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90413590"/>
        <w:docPartObj>
          <w:docPartGallery w:val="Cover Pages"/>
          <w:docPartUnique/>
        </w:docPartObj>
      </w:sdtPr>
      <w:sdtEndPr>
        <w:rPr>
          <w:lang w:val="sr-Latn-RS"/>
        </w:rPr>
      </w:sdtEndPr>
      <w:sdtContent>
        <w:p w14:paraId="6EDBE273" w14:textId="5B644237" w:rsidR="001A40B0" w:rsidRDefault="00CF4CD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7BDC3B24" wp14:editId="7B411E1B">
                    <wp:simplePos x="0" y="0"/>
                    <wp:positionH relativeFrom="page">
                      <wp:posOffset>5659120</wp:posOffset>
                    </wp:positionH>
                    <wp:positionV relativeFrom="page">
                      <wp:posOffset>200025</wp:posOffset>
                    </wp:positionV>
                    <wp:extent cx="1893570" cy="9655810"/>
                    <wp:effectExtent l="0" t="0" r="0" b="2540"/>
                    <wp:wrapSquare wrapText="bothSides"/>
                    <wp:docPr id="472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935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7A7835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C01D293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572700A0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A635B4C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03A8B56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C117CB8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312B60F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EE63FBF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33BCD3EB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119ECCD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39A027B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DD33487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1ED1897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3B01EDA8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DE05C65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7D685F0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3403539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0043A6C6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4BEFB06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36F3EE51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77DABF07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C53AC3A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7921ED5C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8E47F59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9E676D9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B7B4619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4F217EB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42E84A4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47519AB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9871988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05803347" w14:textId="7B6695A0" w:rsidR="001A40B0" w:rsidRPr="002008F1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proofErr w:type="spellStart"/>
                                <w:r w:rsidRPr="002008F1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Децембар</w:t>
                                </w:r>
                                <w:proofErr w:type="spellEnd"/>
                                <w:r w:rsidRPr="002008F1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 xml:space="preserve"> 2023. </w:t>
                                </w:r>
                                <w:proofErr w:type="spellStart"/>
                                <w:r w:rsidRPr="002008F1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године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BDC3B24" id="Rectangle 85" o:spid="_x0000_s1026" style="position:absolute;left:0;text-align:left;margin-left:445.6pt;margin-top:15.75pt;width:149.1pt;height:760.3pt;z-index:-251656192;visibility:visible;mso-wrap-style:square;mso-width-percent: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" fillcolor="#44546a [3215]" stroked="f" strokeweight="1pt">
                    <v:textbox inset="14.4pt,,14.4pt">
                      <w:txbxContent>
                        <w:p w14:paraId="697A7835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C01D293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572700A0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A635B4C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03A8B56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C117CB8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312B60F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EE63FBF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33BCD3EB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119ECCD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39A027B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DD33487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1ED1897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3B01EDA8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DE05C65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7D685F0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3403539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0043A6C6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4BEFB06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36F3EE51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77DABF07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C53AC3A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7921ED5C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8E47F59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9E676D9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B7B4619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4F217EB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42E84A4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47519AB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9871988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05803347" w14:textId="7B6695A0" w:rsidR="001A40B0" w:rsidRPr="002008F1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proofErr w:type="spellStart"/>
                          <w:r w:rsidRPr="002008F1">
                            <w:rPr>
                              <w:rFonts w:cstheme="minorHAnsi"/>
                              <w:color w:val="FFFFFF" w:themeColor="background1"/>
                            </w:rPr>
                            <w:t>Децембар</w:t>
                          </w:r>
                          <w:proofErr w:type="spellEnd"/>
                          <w:r w:rsidRPr="002008F1">
                            <w:rPr>
                              <w:rFonts w:cstheme="minorHAnsi"/>
                              <w:color w:val="FFFFFF" w:themeColor="background1"/>
                            </w:rPr>
                            <w:t xml:space="preserve"> 2023. </w:t>
                          </w:r>
                          <w:proofErr w:type="spellStart"/>
                          <w:r w:rsidRPr="002008F1">
                            <w:rPr>
                              <w:rFonts w:cstheme="minorHAnsi"/>
                              <w:color w:val="FFFFFF" w:themeColor="background1"/>
                            </w:rPr>
                            <w:t>године</w:t>
                          </w:r>
                          <w:proofErr w:type="spellEnd"/>
                        </w:p>
                      </w:txbxContent>
                    </v:textbox>
                    <w10:wrap type="square" anchorx="page" anchory="page"/>
                  </v:rect>
                </w:pict>
              </mc:Fallback>
            </mc:AlternateContent>
          </w:r>
          <w:r w:rsidR="001A40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2F3E35" wp14:editId="1770C157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E00138A" w14:textId="0530EFAC" w:rsidR="001A40B0" w:rsidRDefault="001A40B0" w:rsidP="001A40B0">
                                    <w:pPr>
                                      <w:pStyle w:val="Title"/>
                                      <w:jc w:val="center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 w:rsidRPr="001A40B0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ПРОГРАМ ЗАПОШЉАВАЊА ОПШТИНЕ БАЧ 2024-2026. ГОДИН</w:t>
                                    </w:r>
                                    <w:r w:rsidR="00CF4CD0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  <w:lang w:val="sr-Cyrl-RS"/>
                                      </w:rPr>
                                      <w:t>Е</w:t>
                                    </w:r>
                                  </w:p>
                                </w:sdtContent>
                              </w:sdt>
                              <w:p w14:paraId="53FA5F03" w14:textId="2E73AF39" w:rsidR="001A40B0" w:rsidRPr="00CF4CD0" w:rsidRDefault="00CF4CD0" w:rsidP="00CF4CD0">
                                <w:pPr>
                                  <w:ind w:firstLine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CF4CD0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АКЦИОНИ ПЛАН ЗА ПЕРИОД ОД 2024. ДО 2026. ГОДИНЕ ЗА СПРОВОЂЕЊЕ ПРОГРАМА ЗАПОШЉАВАЊА У ОПШТИНИ БАЧ</w:t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6F2F3E35" id="Rectangle 16" o:spid="_x0000_s1027" style="position:absolute;left:0;text-align:left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E00138A" w14:textId="0530EFAC" w:rsidR="001A40B0" w:rsidRDefault="001A40B0" w:rsidP="001A40B0">
                              <w:pPr>
                                <w:pStyle w:val="Title"/>
                                <w:jc w:val="center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1A40B0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ПРОГРАМ ЗАПОШЉАВАЊА ОПШТИНЕ БАЧ 2024-2026. ГОДИН</w:t>
                              </w:r>
                              <w:r w:rsidR="00CF4CD0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  <w:lang w:val="sr-Cyrl-RS"/>
                                </w:rPr>
                                <w:t>Е</w:t>
                              </w:r>
                            </w:p>
                          </w:sdtContent>
                        </w:sdt>
                        <w:p w14:paraId="53FA5F03" w14:textId="2E73AF39" w:rsidR="001A40B0" w:rsidRPr="00CF4CD0" w:rsidRDefault="00CF4CD0" w:rsidP="00CF4CD0">
                          <w:pPr>
                            <w:ind w:firstLine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F4CD0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АКЦИОНИ ПЛАН ЗА ПЕРИОД ОД 2024. ДО 2026. ГОДИНЕ ЗА СПРОВОЂЕЊЕ ПРОГРАМА ЗАПОШЉАВАЊА У ОПШТИНИ БАЧ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48B4DAB" w14:textId="6F70BBD8" w:rsidR="001A40B0" w:rsidRDefault="001A40B0"/>
        <w:p w14:paraId="3C64B618" w14:textId="18696EB0" w:rsidR="001A40B0" w:rsidRDefault="0074653F">
          <w:pPr>
            <w:spacing w:before="0" w:after="160" w:line="259" w:lineRule="auto"/>
            <w:ind w:firstLine="0"/>
            <w:jc w:val="left"/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sr-Latn-R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1D2F58C" wp14:editId="1FC80DC3">
                    <wp:simplePos x="0" y="0"/>
                    <wp:positionH relativeFrom="column">
                      <wp:posOffset>-762000</wp:posOffset>
                    </wp:positionH>
                    <wp:positionV relativeFrom="paragraph">
                      <wp:posOffset>7336155</wp:posOffset>
                    </wp:positionV>
                    <wp:extent cx="5354320" cy="9653270"/>
                    <wp:effectExtent l="0" t="0" r="0" b="0"/>
                    <wp:wrapNone/>
                    <wp:docPr id="1914233058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54320" cy="9653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alias w:val="Abstract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73AEAF2" w14:textId="460D44B0" w:rsidR="0074653F" w:rsidRPr="002008F1" w:rsidRDefault="0074653F" w:rsidP="003F7294">
                                    <w:pPr>
                                      <w:ind w:left="1008" w:firstLine="0"/>
                                      <w:jc w:val="right"/>
                                      <w:rPr>
                                        <w:i/>
                                        <w:iCs/>
                                        <w:color w:val="FFFFFF" w:themeColor="background1"/>
                                      </w:rPr>
                                    </w:pPr>
                                    <w:r w:rsidRPr="002008F1">
                                      <w:rPr>
                                        <w:i/>
                                        <w:i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Документ је израђен у сарадњи са Регионалном развојном агенцијом Бачка уз финансијску подршку Кабинета министра без портфеља задуженог за</w:t>
                                    </w:r>
                                    <w:r w:rsidR="003F7294" w:rsidRPr="002008F1">
                                      <w:rPr>
                                        <w:i/>
                                        <w:i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008F1">
                                      <w:rPr>
                                        <w:i/>
                                        <w:i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координацију активности у области равномерног регионалног развоја</w:t>
                                    </w:r>
                                  </w:p>
                                </w:sdtContent>
                              </w:sdt>
                              <w:p w14:paraId="13B1CE10" w14:textId="77777777" w:rsidR="0074653F" w:rsidRDefault="0074653F">
                                <w:pPr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1D2F58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margin-left:-60pt;margin-top:577.65pt;width:421.6pt;height:76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" filled="f" strokeweight=".5pt">
                    <v:textbox>
                      <w:txbxContent>
                        <w:sdt>
                          <w:sdtPr>
                            <w:rPr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alias w:val="Abstract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273AEAF2" w14:textId="460D44B0" w:rsidR="0074653F" w:rsidRPr="002008F1" w:rsidRDefault="0074653F" w:rsidP="003F7294">
                              <w:pPr>
                                <w:ind w:left="1008" w:firstLine="0"/>
                                <w:jc w:val="right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2008F1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>Документ је израђен у сарадњи са Регионалном развојном агенцијом Бачка уз финансијску подршку Кабинета министра без портфеља задуженог за</w:t>
                              </w:r>
                              <w:r w:rsidR="003F7294" w:rsidRPr="002008F1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008F1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>координацију активности у области равномерног регионалног развоја</w:t>
                              </w:r>
                            </w:p>
                          </w:sdtContent>
                        </w:sdt>
                        <w:p w14:paraId="13B1CE10" w14:textId="77777777" w:rsidR="0074653F" w:rsidRDefault="0074653F">
                          <w:pPr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A40B0">
            <w:rPr>
              <w:lang w:val="sr-Latn-RS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val="sr-Latn-RS"/>
        </w:rPr>
        <w:id w:val="750394745"/>
        <w:docPartObj>
          <w:docPartGallery w:val="Table of Contents"/>
          <w:docPartUnique/>
        </w:docPartObj>
      </w:sdtPr>
      <w:sdtEndPr>
        <w:rPr>
          <w:rFonts w:eastAsiaTheme="minorHAnsi"/>
          <w:b w:val="0"/>
          <w:bCs w:val="0"/>
          <w:color w:val="000000" w:themeColor="text1"/>
          <w:lang w:val="sr-Cyrl-RS"/>
        </w:rPr>
      </w:sdtEndPr>
      <w:sdtContent>
        <w:p w14:paraId="766E7A37" w14:textId="77777777" w:rsidR="00895631" w:rsidRPr="00CA7595" w:rsidRDefault="00895631" w:rsidP="00895631">
          <w:pPr>
            <w:pStyle w:val="TOCHeading"/>
            <w:spacing w:before="120"/>
            <w:jc w:val="center"/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  <w:lang w:val="sr-Cyrl-RS"/>
            </w:rPr>
          </w:pPr>
          <w:r w:rsidRPr="00CA7595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  <w:lang w:val="sr-Cyrl-RS"/>
            </w:rPr>
            <w:t>С А Д Р Ж А Ј</w:t>
          </w:r>
        </w:p>
        <w:p w14:paraId="075375F6" w14:textId="77777777" w:rsidR="00895631" w:rsidRPr="00CA7595" w:rsidRDefault="00895631" w:rsidP="00895631">
          <w:pPr>
            <w:rPr>
              <w:rFonts w:cstheme="minorHAnsi"/>
            </w:rPr>
          </w:pPr>
        </w:p>
        <w:p w14:paraId="27E11A16" w14:textId="77777777" w:rsidR="00895631" w:rsidRPr="00CA7595" w:rsidRDefault="00895631" w:rsidP="00895631">
          <w:pPr>
            <w:spacing w:after="0"/>
            <w:rPr>
              <w:rFonts w:cstheme="minorHAnsi"/>
              <w:lang w:val="sr-Latn-RS"/>
            </w:rPr>
          </w:pPr>
        </w:p>
        <w:p w14:paraId="7D5E69A1" w14:textId="65526150" w:rsidR="00895631" w:rsidRPr="00CA7595" w:rsidRDefault="00895631" w:rsidP="00895631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УВОД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  <w:lang w:val="sr-Latn-RS"/>
            </w:rPr>
            <w:t>2</w:t>
          </w:r>
        </w:p>
        <w:p w14:paraId="2A0751FB" w14:textId="57A6B6D7" w:rsidR="00895631" w:rsidRPr="00CA7595" w:rsidRDefault="00895631" w:rsidP="00895631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ПР</w:t>
          </w:r>
          <w:r w:rsidRPr="00CA7595">
            <w:rPr>
              <w:rFonts w:cstheme="minorHAnsi"/>
              <w:b/>
              <w:bCs/>
            </w:rPr>
            <w:t>ЕГЛЕД И АНАЛИЗА ПОСТОЈЕЋЕГ СТАЊА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3</w:t>
          </w:r>
        </w:p>
        <w:p w14:paraId="75E0D3D6" w14:textId="043E6470" w:rsidR="00895631" w:rsidRPr="00CA7595" w:rsidRDefault="00895631" w:rsidP="00895631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  <w:lang w:val="sr-Latn-RS"/>
            </w:rPr>
            <w:t xml:space="preserve">SWOT </w:t>
          </w:r>
          <w:r w:rsidRPr="00CA7595">
            <w:rPr>
              <w:rFonts w:cstheme="minorHAnsi"/>
              <w:b/>
              <w:bCs/>
            </w:rPr>
            <w:t>АНАЛИЗА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13</w:t>
          </w:r>
        </w:p>
        <w:p w14:paraId="4D2BA7C9" w14:textId="27CB0F61" w:rsidR="00895631" w:rsidRPr="00CA7595" w:rsidRDefault="00895631" w:rsidP="00895631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ВИЗИЈА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</w:t>
          </w:r>
          <w:r w:rsidRPr="00CA7595">
            <w:rPr>
              <w:rFonts w:cstheme="minorHAnsi"/>
              <w:b/>
              <w:bCs/>
            </w:rPr>
            <w:t>4</w:t>
          </w:r>
        </w:p>
        <w:p w14:paraId="1ED0AB5B" w14:textId="53724517" w:rsidR="00895631" w:rsidRPr="00CA7595" w:rsidRDefault="00895631" w:rsidP="00895631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ОПШТИ ПОСЕБНИ ЦИЉЕВИ ПРОГРАМА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</w:t>
          </w:r>
          <w:r w:rsidRPr="00CA7595">
            <w:rPr>
              <w:rFonts w:cstheme="minorHAnsi"/>
              <w:b/>
              <w:bCs/>
            </w:rPr>
            <w:t>4</w:t>
          </w:r>
        </w:p>
        <w:p w14:paraId="464A73A9" w14:textId="224E3894" w:rsidR="00895631" w:rsidRPr="00CA7595" w:rsidRDefault="00895631" w:rsidP="00895631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МЕРЕ ПРОГРАМА ЗАПОШЉАВАЊА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</w:t>
          </w:r>
          <w:r w:rsidRPr="00CA7595">
            <w:rPr>
              <w:rFonts w:cstheme="minorHAnsi"/>
              <w:b/>
              <w:bCs/>
            </w:rPr>
            <w:t>5</w:t>
          </w:r>
        </w:p>
        <w:p w14:paraId="3143FDAD" w14:textId="60CC26ED" w:rsidR="00895631" w:rsidRPr="00CA7595" w:rsidRDefault="00895631" w:rsidP="00895631">
          <w:pPr>
            <w:pStyle w:val="ListParagraph"/>
            <w:spacing w:line="360" w:lineRule="auto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 xml:space="preserve">Мера 1: Субвенције послодавцима за запошљавање </w:t>
          </w:r>
          <w:r w:rsidR="00D77CAD" w:rsidRPr="00CA7595">
            <w:rPr>
              <w:rFonts w:cstheme="minorHAnsi"/>
              <w:b/>
              <w:bCs/>
            </w:rPr>
            <w:t>незапослених лица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</w:t>
          </w:r>
          <w:r w:rsidR="00D77CAD" w:rsidRPr="00CA7595">
            <w:rPr>
              <w:rFonts w:cstheme="minorHAnsi"/>
              <w:b/>
              <w:bCs/>
            </w:rPr>
            <w:t>5</w:t>
          </w:r>
        </w:p>
        <w:p w14:paraId="20535A53" w14:textId="13111354" w:rsidR="00895631" w:rsidRPr="00CA7595" w:rsidRDefault="00D77CAD" w:rsidP="00895631">
          <w:pPr>
            <w:pStyle w:val="ListParagraph"/>
            <w:spacing w:line="360" w:lineRule="auto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Мера 2: Субвенције послодавцима за спровођење стручне праксе за жеме</w:t>
          </w:r>
          <w:r w:rsidR="00895631"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16</w:t>
          </w:r>
        </w:p>
        <w:p w14:paraId="38BCD82D" w14:textId="57DBA217" w:rsidR="00895631" w:rsidRPr="00CA7595" w:rsidRDefault="00D77CAD" w:rsidP="00895631">
          <w:pPr>
            <w:pStyle w:val="ListParagraph"/>
            <w:spacing w:line="360" w:lineRule="auto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Мера 3: Помоћ при запошљавању и самозапошљавању - ХЕЛП</w:t>
          </w:r>
          <w:r w:rsidR="00895631"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16</w:t>
          </w:r>
        </w:p>
        <w:p w14:paraId="3FBE0EC3" w14:textId="0E564372" w:rsidR="00895631" w:rsidRPr="00CA7595" w:rsidRDefault="00D77CAD" w:rsidP="00895631">
          <w:pPr>
            <w:pStyle w:val="ListParagraph"/>
            <w:spacing w:line="360" w:lineRule="auto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Мера 4: Субвенције незапосленим лицима за самозапошљавање</w:t>
          </w:r>
          <w:r w:rsidR="00895631"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17</w:t>
          </w:r>
        </w:p>
        <w:p w14:paraId="79493590" w14:textId="35E0A6BA" w:rsidR="00895631" w:rsidRPr="00CA7595" w:rsidRDefault="00D77CAD" w:rsidP="00895631">
          <w:pPr>
            <w:pStyle w:val="ListParagraph"/>
            <w:spacing w:line="360" w:lineRule="auto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Мера 5: Спровођење програма јавних радова</w:t>
          </w:r>
          <w:r w:rsidR="00895631"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17</w:t>
          </w:r>
        </w:p>
        <w:p w14:paraId="6A6F18D5" w14:textId="07E0692D" w:rsidR="00895631" w:rsidRPr="00CA7595" w:rsidRDefault="00D77CAD" w:rsidP="00895631">
          <w:pPr>
            <w:pStyle w:val="ListParagraph"/>
            <w:spacing w:line="360" w:lineRule="auto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Мера 6: Нефинансијске мере подршке</w:t>
          </w:r>
          <w:r w:rsidR="00895631"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18</w:t>
          </w:r>
        </w:p>
        <w:p w14:paraId="5F87FA67" w14:textId="3C7216B5" w:rsidR="00895631" w:rsidRPr="00CA7595" w:rsidRDefault="00D77CAD" w:rsidP="00895631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УСКЛАЂЕНОСТ ПРОГРАМА СА ХИЈЕРАРХИСКИ ВИШИМ ДОКУМЕНТИМА</w:t>
          </w:r>
          <w:r w:rsidR="00895631"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20</w:t>
          </w:r>
        </w:p>
        <w:p w14:paraId="095B7BD5" w14:textId="77777777" w:rsidR="00D77CAD" w:rsidRPr="00CA7595" w:rsidRDefault="00D77CAD" w:rsidP="00895631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ИНСТИТУЦИОНАЛНИ ОКВИР И ПЛАН ЗА ПРАЋЕЊЕ СПРОВОЂЕЊА</w:t>
          </w:r>
          <w:r w:rsidR="00895631"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22</w:t>
          </w:r>
        </w:p>
        <w:p w14:paraId="15AA4D8F" w14:textId="267C1503" w:rsidR="00D77CAD" w:rsidRPr="00CA7595" w:rsidRDefault="00D77CAD" w:rsidP="00D77CAD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АКЦИОНИ ПЛАН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24</w:t>
          </w:r>
        </w:p>
        <w:p w14:paraId="2A4C68F3" w14:textId="0D33B64E" w:rsidR="00D77CAD" w:rsidRPr="00CA7595" w:rsidRDefault="00D77CAD" w:rsidP="00D77CAD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СПИСАК СКРАЋЕНИЦА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32</w:t>
          </w:r>
        </w:p>
        <w:p w14:paraId="3A86AAF3" w14:textId="1A5D7211" w:rsidR="00D77CAD" w:rsidRPr="00CA7595" w:rsidRDefault="00D77CAD" w:rsidP="00D77CAD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СПИСАК ТАБЕЛА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33</w:t>
          </w:r>
        </w:p>
        <w:p w14:paraId="6E24544D" w14:textId="1F1E02B2" w:rsidR="00D77CAD" w:rsidRPr="00CA7595" w:rsidRDefault="00D77CAD" w:rsidP="00D77CAD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СПИСАК СЛИКА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34</w:t>
          </w:r>
        </w:p>
        <w:p w14:paraId="7E9E2A8A" w14:textId="4F8E1465" w:rsidR="00895631" w:rsidRPr="00CA7595" w:rsidRDefault="00D77CAD" w:rsidP="00D77CAD">
          <w:pPr>
            <w:pStyle w:val="ListParagraph"/>
            <w:spacing w:before="0" w:after="160" w:line="360" w:lineRule="auto"/>
            <w:ind w:hanging="360"/>
            <w:rPr>
              <w:rFonts w:cstheme="minorHAnsi"/>
              <w:b/>
              <w:bCs/>
            </w:rPr>
          </w:pPr>
          <w:r w:rsidRPr="00CA7595">
            <w:rPr>
              <w:rFonts w:cstheme="minorHAnsi"/>
              <w:b/>
              <w:bCs/>
            </w:rPr>
            <w:t>СПИСАК АНЕКСА</w:t>
          </w:r>
          <w:r w:rsidRPr="00CA7595">
            <w:rPr>
              <w:rFonts w:cstheme="minorHAnsi"/>
              <w:b/>
              <w:bCs/>
              <w:lang w:val="sr-Latn-RS"/>
            </w:rPr>
            <w:ptab w:relativeTo="margin" w:alignment="right" w:leader="dot"/>
          </w:r>
          <w:r w:rsidRPr="00CA7595">
            <w:rPr>
              <w:rFonts w:cstheme="minorHAnsi"/>
              <w:b/>
              <w:bCs/>
            </w:rPr>
            <w:t>34</w:t>
          </w:r>
        </w:p>
      </w:sdtContent>
    </w:sdt>
    <w:p w14:paraId="56732CF2" w14:textId="0B8F21A9" w:rsidR="001A40B0" w:rsidRDefault="00895631" w:rsidP="00895631">
      <w:pPr>
        <w:pStyle w:val="Heading1"/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96F5B82" w14:textId="3E71697F" w:rsidR="001C28AA" w:rsidRDefault="00DC1C3A" w:rsidP="00356543">
      <w:pPr>
        <w:pStyle w:val="Heading1"/>
      </w:pPr>
      <w:bookmarkStart w:id="0" w:name="_Toc155873797"/>
      <w:r>
        <w:lastRenderedPageBreak/>
        <w:t>УВОД</w:t>
      </w:r>
      <w:bookmarkEnd w:id="0"/>
    </w:p>
    <w:p w14:paraId="733635D3" w14:textId="3664382E" w:rsidR="000054CB" w:rsidRPr="008D56AB" w:rsidRDefault="000054CB" w:rsidP="0006363B">
      <w:pPr>
        <w:rPr>
          <w:i/>
          <w:iCs/>
          <w:u w:val="single"/>
        </w:rPr>
      </w:pPr>
      <w:r w:rsidRPr="008D56AB">
        <w:rPr>
          <w:i/>
          <w:iCs/>
          <w:u w:val="single"/>
        </w:rPr>
        <w:t xml:space="preserve">Правни </w:t>
      </w:r>
      <w:r w:rsidR="009C7FBB">
        <w:rPr>
          <w:i/>
          <w:iCs/>
          <w:u w:val="single"/>
        </w:rPr>
        <w:t>оквир и важећа документа</w:t>
      </w:r>
    </w:p>
    <w:p w14:paraId="7CFC19EB" w14:textId="6BF66643" w:rsidR="0006363B" w:rsidRDefault="00376818" w:rsidP="00243AFA">
      <w:r>
        <w:t>П</w:t>
      </w:r>
      <w:r w:rsidR="008276A0">
        <w:t>рема Закону о планском систему</w:t>
      </w:r>
      <w:r w:rsidR="00530BE3">
        <w:rPr>
          <w:rStyle w:val="FootnoteReference"/>
        </w:rPr>
        <w:footnoteReference w:id="1"/>
      </w:r>
      <w:r w:rsidR="00706C44">
        <w:t xml:space="preserve"> (даље: Закон)</w:t>
      </w:r>
      <w:r w:rsidR="00243AFA">
        <w:t xml:space="preserve"> п</w:t>
      </w:r>
      <w:r w:rsidR="0006363B">
        <w:t>рограм јесте</w:t>
      </w:r>
      <w:r w:rsidR="00881816">
        <w:t xml:space="preserve"> </w:t>
      </w:r>
      <w:r w:rsidR="00F34216">
        <w:t>врста документа јавн</w:t>
      </w:r>
      <w:r w:rsidR="0006363B">
        <w:t>е</w:t>
      </w:r>
      <w:r w:rsidR="00214DF3">
        <w:t xml:space="preserve"> политик</w:t>
      </w:r>
      <w:r w:rsidR="0006363B">
        <w:t>е</w:t>
      </w:r>
      <w:r w:rsidR="00214DF3">
        <w:t xml:space="preserve"> уже</w:t>
      </w:r>
      <w:r w:rsidR="00DC1C3A">
        <w:t>г</w:t>
      </w:r>
      <w:r w:rsidR="00214DF3">
        <w:t xml:space="preserve"> обухвата</w:t>
      </w:r>
      <w:r w:rsidR="0006363B">
        <w:t xml:space="preserve"> и представља</w:t>
      </w:r>
      <w:r w:rsidR="006301F1">
        <w:t xml:space="preserve"> групу независних</w:t>
      </w:r>
      <w:r w:rsidR="0006363B">
        <w:t>,</w:t>
      </w:r>
      <w:r w:rsidR="006301F1">
        <w:t xml:space="preserve"> али тесно повезаних мера и/или сродних пројеката којима се управља и координ</w:t>
      </w:r>
      <w:r w:rsidR="00524F0D">
        <w:t>и</w:t>
      </w:r>
      <w:r w:rsidR="006301F1">
        <w:t>ра како би се остварили циљеви који се не могу остварити управљањем сваким од елемената програма појединачно, односно независно.</w:t>
      </w:r>
    </w:p>
    <w:p w14:paraId="633B0869" w14:textId="0C0CD4BD" w:rsidR="006301F1" w:rsidRDefault="00243AFA" w:rsidP="00A70FD1">
      <w:r>
        <w:t>Програм се сврстава у документе јавне политике којима се разрађује посебан циљ вишег планског документа у складу са којим се и доноси</w:t>
      </w:r>
      <w:r w:rsidR="00A70FD1">
        <w:t xml:space="preserve">. </w:t>
      </w:r>
      <w:r w:rsidR="008F33E4">
        <w:t>По правилу програм се усваја за период од три године, а остваривање циљева програма се планира и прати посредством акционог плана за спровођење програма</w:t>
      </w:r>
      <w:r w:rsidR="0006363B">
        <w:t>.</w:t>
      </w:r>
    </w:p>
    <w:p w14:paraId="090AA540" w14:textId="2D276647" w:rsidR="00530BE3" w:rsidRDefault="00214DF3" w:rsidP="00530BE3">
      <w:r>
        <w:t xml:space="preserve">У складу </w:t>
      </w:r>
      <w:r w:rsidR="00706C44">
        <w:t>са претходно реченим</w:t>
      </w:r>
      <w:r>
        <w:t>, Програм запошљавања општине Бач 2024-2026. године</w:t>
      </w:r>
      <w:r w:rsidR="002A0E16">
        <w:t xml:space="preserve"> </w:t>
      </w:r>
      <w:r w:rsidR="00706C44">
        <w:t xml:space="preserve">јесте </w:t>
      </w:r>
      <w:r w:rsidR="00C63980">
        <w:t xml:space="preserve">документ јавне политике који представља инструмент спровођења политике запошљавања на територији </w:t>
      </w:r>
      <w:r w:rsidR="00706C44">
        <w:t xml:space="preserve">општине </w:t>
      </w:r>
      <w:r w:rsidR="00C63980">
        <w:t>Бач за период од три године</w:t>
      </w:r>
      <w:r w:rsidR="00A70A3A">
        <w:t xml:space="preserve">, те се у оквиру овог документа </w:t>
      </w:r>
      <w:r w:rsidR="002A0E16">
        <w:t xml:space="preserve">разрађује </w:t>
      </w:r>
      <w:r w:rsidR="007B40F5">
        <w:t xml:space="preserve">приоритетни </w:t>
      </w:r>
      <w:r w:rsidR="002A0E16">
        <w:t xml:space="preserve">циљ </w:t>
      </w:r>
      <w:r>
        <w:t xml:space="preserve"> Плана развоја општине Бач 2022-2028. године</w:t>
      </w:r>
      <w:r w:rsidR="002A0E16">
        <w:t xml:space="preserve"> </w:t>
      </w:r>
      <w:r w:rsidR="007B40F5">
        <w:t>који се тиче области запошљавања. Акциони план чини саставни део Програма запошљавања општине Бач 2024-2026. године.</w:t>
      </w:r>
    </w:p>
    <w:p w14:paraId="19AE55E8" w14:textId="03569615" w:rsidR="008F33E4" w:rsidRDefault="002D4FA4" w:rsidP="00530BE3">
      <w:r>
        <w:t xml:space="preserve">Горе поменути </w:t>
      </w:r>
      <w:r w:rsidR="008F4944">
        <w:t xml:space="preserve">Закон прописује </w:t>
      </w:r>
      <w:r>
        <w:t xml:space="preserve">и </w:t>
      </w:r>
      <w:r w:rsidR="008F4944">
        <w:t>обавезне елементе које програм мора садржати и то су:</w:t>
      </w:r>
      <w:r w:rsidR="00B817B9">
        <w:t xml:space="preserve"> </w:t>
      </w:r>
    </w:p>
    <w:p w14:paraId="5CF5408F" w14:textId="0D39D978" w:rsidR="0067105A" w:rsidRDefault="008F4944" w:rsidP="00C63980">
      <w:pPr>
        <w:pStyle w:val="ListParagraph"/>
        <w:numPr>
          <w:ilvl w:val="0"/>
          <w:numId w:val="7"/>
        </w:numPr>
      </w:pPr>
      <w:r>
        <w:t>П</w:t>
      </w:r>
      <w:r w:rsidR="0067105A">
        <w:t>реглед и анализ</w:t>
      </w:r>
      <w:r>
        <w:t>а</w:t>
      </w:r>
      <w:r w:rsidR="0067105A">
        <w:t xml:space="preserve"> постојећег стања</w:t>
      </w:r>
    </w:p>
    <w:p w14:paraId="3A54DDDB" w14:textId="48331500" w:rsidR="002D4FA4" w:rsidRDefault="002D4FA4" w:rsidP="002D4FA4">
      <w:pPr>
        <w:pStyle w:val="ListParagraph"/>
        <w:numPr>
          <w:ilvl w:val="0"/>
          <w:numId w:val="7"/>
        </w:numPr>
      </w:pPr>
      <w:r>
        <w:t>Визија</w:t>
      </w:r>
    </w:p>
    <w:p w14:paraId="47BAA649" w14:textId="40BCBA63" w:rsidR="0067105A" w:rsidRDefault="008F4944" w:rsidP="00C63980">
      <w:pPr>
        <w:pStyle w:val="ListParagraph"/>
        <w:numPr>
          <w:ilvl w:val="0"/>
          <w:numId w:val="7"/>
        </w:numPr>
      </w:pPr>
      <w:r>
        <w:t>О</w:t>
      </w:r>
      <w:r w:rsidR="0067105A">
        <w:t>пшт</w:t>
      </w:r>
      <w:r w:rsidR="002D4FA4">
        <w:t>и</w:t>
      </w:r>
      <w:r w:rsidR="0067105A">
        <w:t xml:space="preserve"> и посебн</w:t>
      </w:r>
      <w:r w:rsidR="002D4FA4">
        <w:t>и</w:t>
      </w:r>
      <w:r w:rsidR="0067105A">
        <w:t xml:space="preserve"> циљев</w:t>
      </w:r>
      <w:r w:rsidR="002D4FA4">
        <w:t>и</w:t>
      </w:r>
      <w:r w:rsidR="0067105A">
        <w:t xml:space="preserve"> јавне политике који се желе постићи</w:t>
      </w:r>
    </w:p>
    <w:p w14:paraId="5E8A0D6B" w14:textId="56C1081C" w:rsidR="0067105A" w:rsidRDefault="008F4944" w:rsidP="00C63980">
      <w:pPr>
        <w:pStyle w:val="ListParagraph"/>
        <w:numPr>
          <w:ilvl w:val="0"/>
          <w:numId w:val="7"/>
        </w:numPr>
      </w:pPr>
      <w:r>
        <w:t>М</w:t>
      </w:r>
      <w:r w:rsidR="0067105A">
        <w:t>ере за постизање општих и посебних циљева</w:t>
      </w:r>
    </w:p>
    <w:p w14:paraId="7131A5F9" w14:textId="6D559F1B" w:rsidR="0067105A" w:rsidRDefault="008F4944" w:rsidP="00C63980">
      <w:pPr>
        <w:pStyle w:val="ListParagraph"/>
        <w:numPr>
          <w:ilvl w:val="0"/>
          <w:numId w:val="7"/>
        </w:numPr>
      </w:pPr>
      <w:r>
        <w:t>К</w:t>
      </w:r>
      <w:r w:rsidR="0067105A">
        <w:t>ључн</w:t>
      </w:r>
      <w:r w:rsidR="00800EEF">
        <w:t>и</w:t>
      </w:r>
      <w:r w:rsidR="0067105A">
        <w:t xml:space="preserve"> показатељ</w:t>
      </w:r>
      <w:r w:rsidR="00800EEF">
        <w:t>и</w:t>
      </w:r>
      <w:r w:rsidR="0067105A">
        <w:t xml:space="preserve"> учинака на нивоу општих и посебних циљева и мера</w:t>
      </w:r>
    </w:p>
    <w:p w14:paraId="18B93513" w14:textId="4FDF7547" w:rsidR="0067105A" w:rsidRDefault="008F4944" w:rsidP="00C63980">
      <w:pPr>
        <w:pStyle w:val="ListParagraph"/>
        <w:numPr>
          <w:ilvl w:val="0"/>
          <w:numId w:val="7"/>
        </w:numPr>
      </w:pPr>
      <w:r>
        <w:t>И</w:t>
      </w:r>
      <w:r w:rsidR="0067105A">
        <w:t>нституционални оквир и план за праћење спровођења, вредновање учинака и извештавање о спроведеним мерама, постигнутим циљевима и учинцима</w:t>
      </w:r>
    </w:p>
    <w:p w14:paraId="05C03980" w14:textId="36C14CB8" w:rsidR="00DC1C3A" w:rsidRDefault="00C63980" w:rsidP="00C63980">
      <w:pPr>
        <w:pStyle w:val="ListParagraph"/>
        <w:numPr>
          <w:ilvl w:val="0"/>
          <w:numId w:val="7"/>
        </w:numPr>
      </w:pPr>
      <w:r>
        <w:t>Д</w:t>
      </w:r>
      <w:r w:rsidR="0067105A">
        <w:t>руге елементе прописане подзаконским актом Владе.</w:t>
      </w:r>
    </w:p>
    <w:p w14:paraId="0C4BF7BE" w14:textId="1CDEBC02" w:rsidR="003628B0" w:rsidRDefault="003628B0" w:rsidP="00C63980">
      <w:r>
        <w:t xml:space="preserve">Поред Закона о планском систему, Програм запошљавања општине Бач 2024-2026. године усклађен је и са Уредбом о методологији </w:t>
      </w:r>
      <w:r w:rsidR="00A636D2">
        <w:t>управљања</w:t>
      </w:r>
      <w:r>
        <w:t xml:space="preserve"> јавним политикама, анализи ефеката јавних политика и прописа и садржају појединачних докумената јавних политика</w:t>
      </w:r>
      <w:r w:rsidR="000054CB">
        <w:rPr>
          <w:rStyle w:val="FootnoteReference"/>
        </w:rPr>
        <w:footnoteReference w:id="2"/>
      </w:r>
      <w:r w:rsidR="000054CB">
        <w:t>.</w:t>
      </w:r>
      <w:r>
        <w:t xml:space="preserve"> </w:t>
      </w:r>
    </w:p>
    <w:p w14:paraId="7D85ECF6" w14:textId="7E756806" w:rsidR="00C63980" w:rsidRDefault="00CA53B4" w:rsidP="00C63980">
      <w:r>
        <w:t>Такође</w:t>
      </w:r>
      <w:r w:rsidR="002D4FA4">
        <w:t>, п</w:t>
      </w:r>
      <w:r w:rsidR="00A70A3A">
        <w:t>равни</w:t>
      </w:r>
      <w:r w:rsidR="00FC311C">
        <w:t xml:space="preserve"> и институционални</w:t>
      </w:r>
      <w:r w:rsidR="00A70A3A">
        <w:t xml:space="preserve"> оквир за усвајање Програма представља</w:t>
      </w:r>
      <w:r w:rsidR="002D4FA4">
        <w:t xml:space="preserve"> и</w:t>
      </w:r>
      <w:r w:rsidR="00A70A3A">
        <w:t xml:space="preserve"> законодавни оквир активне политике запошљавања у Републици Србији</w:t>
      </w:r>
      <w:r w:rsidR="00FC311C">
        <w:t>:</w:t>
      </w:r>
    </w:p>
    <w:p w14:paraId="681E9430" w14:textId="5926AF78" w:rsidR="00FC311C" w:rsidRDefault="00FC311C" w:rsidP="00FC311C">
      <w:pPr>
        <w:pStyle w:val="ListParagraph"/>
        <w:numPr>
          <w:ilvl w:val="0"/>
          <w:numId w:val="9"/>
        </w:numPr>
      </w:pPr>
      <w:r w:rsidRPr="00FC311C">
        <w:t>Закон о запошљавању и осигурању за случај незапослености</w:t>
      </w:r>
      <w:r w:rsidR="00097F62">
        <w:rPr>
          <w:rStyle w:val="FootnoteReference"/>
        </w:rPr>
        <w:footnoteReference w:id="3"/>
      </w:r>
    </w:p>
    <w:p w14:paraId="3B9FD668" w14:textId="763F5D03" w:rsidR="00FC311C" w:rsidRPr="00FC311C" w:rsidRDefault="00FC311C" w:rsidP="00FC311C">
      <w:pPr>
        <w:pStyle w:val="ListParagraph"/>
        <w:numPr>
          <w:ilvl w:val="0"/>
          <w:numId w:val="9"/>
        </w:numPr>
      </w:pPr>
      <w:r w:rsidRPr="00FC311C">
        <w:t>Закон о професионалној рехабилитацији и запошљавању особа са инвалидитетом</w:t>
      </w:r>
      <w:r w:rsidR="00097F62">
        <w:rPr>
          <w:rStyle w:val="FootnoteReference"/>
        </w:rPr>
        <w:footnoteReference w:id="4"/>
      </w:r>
    </w:p>
    <w:p w14:paraId="19DBE4DB" w14:textId="241EC7BB" w:rsidR="008D56AB" w:rsidRDefault="00FF0C94" w:rsidP="008D56AB">
      <w:pPr>
        <w:pStyle w:val="ListParagraph"/>
        <w:numPr>
          <w:ilvl w:val="0"/>
          <w:numId w:val="9"/>
        </w:numPr>
      </w:pPr>
      <w:r>
        <w:t>Стратегија запошљавања у Републици Србији</w:t>
      </w:r>
      <w:r w:rsidR="00FC311C">
        <w:t xml:space="preserve"> за период 2021-2026. године</w:t>
      </w:r>
      <w:r>
        <w:rPr>
          <w:rStyle w:val="FootnoteReference"/>
        </w:rPr>
        <w:footnoteReference w:id="5"/>
      </w:r>
    </w:p>
    <w:p w14:paraId="139274E3" w14:textId="506753B1" w:rsidR="008D56AB" w:rsidRDefault="008D56AB" w:rsidP="008D56AB">
      <w:pPr>
        <w:rPr>
          <w:i/>
          <w:iCs/>
          <w:u w:val="single"/>
        </w:rPr>
      </w:pPr>
      <w:r w:rsidRPr="008D56AB">
        <w:rPr>
          <w:i/>
          <w:iCs/>
          <w:u w:val="single"/>
        </w:rPr>
        <w:lastRenderedPageBreak/>
        <w:t>Процес израде</w:t>
      </w:r>
    </w:p>
    <w:p w14:paraId="39BFDDA1" w14:textId="07FD16C2" w:rsidR="00E728BF" w:rsidRDefault="00E728BF" w:rsidP="008D56AB">
      <w:r>
        <w:t xml:space="preserve">Програм запошљавања општине Бач 2024-2026. године израђен је у партнерству општине Бач и Регионалне развојне агенције Бачка, а уз финансијску подршку Кабинета министра без портфеља задуженог за </w:t>
      </w:r>
      <w:r w:rsidR="002147FC">
        <w:t>коор</w:t>
      </w:r>
      <w:r w:rsidR="00BA1A86">
        <w:t>ди</w:t>
      </w:r>
      <w:r w:rsidR="002147FC">
        <w:t>нацију</w:t>
      </w:r>
      <w:r>
        <w:t xml:space="preserve"> равномерног регионалног развоја. </w:t>
      </w:r>
    </w:p>
    <w:p w14:paraId="2671C87A" w14:textId="152984DE" w:rsidR="008D56AB" w:rsidRDefault="00356A91" w:rsidP="008D56AB">
      <w:r>
        <w:t xml:space="preserve">Процес израде </w:t>
      </w:r>
      <w:r w:rsidR="0053222A">
        <w:t xml:space="preserve">документа </w:t>
      </w:r>
      <w:r>
        <w:t>започет је усвајање</w:t>
      </w:r>
      <w:r w:rsidR="007A69A9">
        <w:t>м</w:t>
      </w:r>
      <w:r>
        <w:t xml:space="preserve"> Одлуке </w:t>
      </w:r>
      <w:r w:rsidR="007A69A9">
        <w:t>о приступању</w:t>
      </w:r>
      <w:r w:rsidR="003B326A">
        <w:t xml:space="preserve"> изради Програма запошљавања општине Бач 2024-2026. године са Акционим планом</w:t>
      </w:r>
      <w:r w:rsidR="004B6DA8">
        <w:rPr>
          <w:rStyle w:val="FootnoteReference"/>
        </w:rPr>
        <w:footnoteReference w:id="6"/>
      </w:r>
      <w:r w:rsidR="003B326A">
        <w:t xml:space="preserve"> (даље: Одлука</w:t>
      </w:r>
      <w:r w:rsidR="00AA74C4">
        <w:t>)</w:t>
      </w:r>
      <w:r w:rsidR="003B326A">
        <w:t>. У оквиру Одлуке</w:t>
      </w:r>
      <w:r w:rsidR="00743805">
        <w:t xml:space="preserve"> дефинисана је обавеза формирања радне групе за израду Програма, циљеви израде Програма, активности које је потребно спровести, као и временски рок за израду овог документа. </w:t>
      </w:r>
    </w:p>
    <w:p w14:paraId="724AC11E" w14:textId="33E9285E" w:rsidR="00661B0B" w:rsidRDefault="0053222A" w:rsidP="00661B0B">
      <w:r>
        <w:t>Чланови радне групе за израду Програма запошљавања општине Бач 2024-2026. године именовани су посебним решењем председника општине Бач</w:t>
      </w:r>
      <w:r w:rsidR="004B6DA8">
        <w:rPr>
          <w:rStyle w:val="FootnoteReference"/>
        </w:rPr>
        <w:footnoteReference w:id="7"/>
      </w:r>
      <w:r w:rsidR="00E61C26">
        <w:t>.</w:t>
      </w:r>
      <w:r w:rsidR="00661B0B">
        <w:t xml:space="preserve"> У оквиру решења дефинисани су задаци радне групе, као и обавеза редовног састајања ради спровођења активности неопходних за креирање квалитетног документа који је усклађен са потребама и реалним стањем </w:t>
      </w:r>
      <w:r w:rsidR="00F47D7E">
        <w:t xml:space="preserve">у </w:t>
      </w:r>
      <w:r w:rsidR="00661B0B">
        <w:t>области запошљавања у општини Бач.</w:t>
      </w:r>
    </w:p>
    <w:p w14:paraId="4C8DC5CC" w14:textId="74F52416" w:rsidR="00706C44" w:rsidRDefault="00B04234" w:rsidP="00A636D2">
      <w:r>
        <w:t xml:space="preserve">У циљу обезбеђивања транспарентности </w:t>
      </w:r>
      <w:r w:rsidR="00A636D2">
        <w:t xml:space="preserve">и укључивања јавности у процес израде </w:t>
      </w:r>
      <w:r w:rsidR="00F47D7E">
        <w:t xml:space="preserve">документа, </w:t>
      </w:r>
      <w:r>
        <w:t>на званичној интернет страници општине Бач креиран је посебан банер „Програм запошљавања општине Бач 2024-2026. године</w:t>
      </w:r>
      <w:r w:rsidR="00800EEF">
        <w:t>“</w:t>
      </w:r>
      <w:r>
        <w:t xml:space="preserve"> у оквиру кога су редовно објављиван</w:t>
      </w:r>
      <w:r w:rsidR="008F5678">
        <w:t xml:space="preserve">е информације </w:t>
      </w:r>
      <w:r>
        <w:t>везан</w:t>
      </w:r>
      <w:r w:rsidR="008F5678">
        <w:t>е</w:t>
      </w:r>
      <w:r>
        <w:t xml:space="preserve"> за процес израде, као и периодични извештаји и анализе.</w:t>
      </w:r>
    </w:p>
    <w:p w14:paraId="17D87E9E" w14:textId="6F192315" w:rsidR="00657A55" w:rsidRDefault="00DC1C3A" w:rsidP="001C429D">
      <w:pPr>
        <w:pStyle w:val="Heading1"/>
      </w:pPr>
      <w:bookmarkStart w:id="1" w:name="_Toc155873798"/>
      <w:r>
        <w:t>ПРЕГЛЕД И АНАЛИЗА ПОСТОЈЕЋЕГ СТАЊА</w:t>
      </w:r>
      <w:bookmarkEnd w:id="1"/>
    </w:p>
    <w:p w14:paraId="7B805306" w14:textId="08ED6F6E" w:rsidR="00BB55E0" w:rsidRPr="001C429D" w:rsidRDefault="00BB55E0" w:rsidP="00BB55E0">
      <w:pPr>
        <w:rPr>
          <w:i/>
          <w:iCs/>
          <w:u w:val="single"/>
        </w:rPr>
      </w:pPr>
      <w:r w:rsidRPr="001C429D">
        <w:rPr>
          <w:i/>
          <w:iCs/>
          <w:u w:val="single"/>
        </w:rPr>
        <w:t>Општи подаци о општини Бач</w:t>
      </w:r>
    </w:p>
    <w:p w14:paraId="7E9A633F" w14:textId="7137C10B" w:rsidR="00D35008" w:rsidRDefault="00D35008" w:rsidP="00D35008">
      <w:r>
        <w:t>Општина Бач</w:t>
      </w:r>
      <w:r w:rsidRPr="0081586B">
        <w:t xml:space="preserve"> се налази у Јужно–бачком управном округу између општина Бачка П</w:t>
      </w:r>
      <w:r>
        <w:t>а</w:t>
      </w:r>
      <w:r w:rsidRPr="0081586B">
        <w:t xml:space="preserve">ланка и Оџаци. Западну границу </w:t>
      </w:r>
      <w:r w:rsidR="006609BD">
        <w:t>О</w:t>
      </w:r>
      <w:r w:rsidRPr="0081586B">
        <w:t>пштине, у дужини од 43км, чини река Дунав (коридор 7), који уједно чини и природну границу између општине Бач и Вуковара у Републици Хрватској. Кроз општину Бач пролази канал који је део хидро система Дунав-Тиса-Дунав, односно потез Каравуково-Бачки Петровац. Општину Бач чине 6 насељених места (Бач, Селенча, Вајска, Бођани, Плавна и Бачко Ново Село) која обухватају простор површине 36</w:t>
      </w:r>
      <w:r w:rsidR="005D7B90">
        <w:t>7</w:t>
      </w:r>
      <w:r w:rsidRPr="0081586B">
        <w:t>км</w:t>
      </w:r>
      <w:r w:rsidRPr="0081586B">
        <w:rPr>
          <w:vertAlign w:val="superscript"/>
        </w:rPr>
        <w:t>2</w:t>
      </w:r>
      <w:r w:rsidRPr="0081586B">
        <w:t>. У општини Бач, према попису становништва из 20</w:t>
      </w:r>
      <w:r>
        <w:t>22. године</w:t>
      </w:r>
      <w:r w:rsidRPr="0081586B">
        <w:t xml:space="preserve"> живи </w:t>
      </w:r>
      <w:r w:rsidRPr="00D35008">
        <w:rPr>
          <w:lang w:val="sr-Latn-CS"/>
        </w:rPr>
        <w:t>11.</w:t>
      </w:r>
      <w:r w:rsidR="00053CEC">
        <w:rPr>
          <w:lang w:val="sr-Latn-CS"/>
        </w:rPr>
        <w:t>431</w:t>
      </w:r>
      <w:r>
        <w:t xml:space="preserve"> </w:t>
      </w:r>
      <w:r w:rsidRPr="0081586B">
        <w:t xml:space="preserve">становника, а густина насељености износи </w:t>
      </w:r>
      <w:r w:rsidRPr="0081586B">
        <w:rPr>
          <w:lang w:val="sr-Latn-CS"/>
        </w:rPr>
        <w:t>3</w:t>
      </w:r>
      <w:r w:rsidR="005D7B90">
        <w:t>1,66</w:t>
      </w:r>
      <w:r w:rsidRPr="0081586B">
        <w:rPr>
          <w:lang w:val="sr-Latn-CS"/>
        </w:rPr>
        <w:t xml:space="preserve"> </w:t>
      </w:r>
      <w:r w:rsidRPr="0081586B">
        <w:t>становника на 1км</w:t>
      </w:r>
      <w:r w:rsidRPr="0081586B">
        <w:rPr>
          <w:vertAlign w:val="superscript"/>
        </w:rPr>
        <w:t>2</w:t>
      </w:r>
      <w:r>
        <w:t xml:space="preserve">. </w:t>
      </w:r>
    </w:p>
    <w:p w14:paraId="03DE6D0A" w14:textId="77777777" w:rsidR="00D35008" w:rsidRDefault="00D35008" w:rsidP="00D35008">
      <w:pPr>
        <w:rPr>
          <w:bCs/>
          <w:szCs w:val="24"/>
          <w:lang w:val="sr-Cyrl-CS"/>
        </w:rPr>
      </w:pPr>
      <w:r w:rsidRPr="0000665A">
        <w:rPr>
          <w:szCs w:val="24"/>
        </w:rPr>
        <w:t xml:space="preserve">Територију општине пресецају два главна путна правца, и то: </w:t>
      </w:r>
      <w:r w:rsidRPr="0000665A">
        <w:rPr>
          <w:bCs/>
          <w:szCs w:val="24"/>
          <w:lang w:val="sr-Cyrl-CS"/>
        </w:rPr>
        <w:t xml:space="preserve">државни пута </w:t>
      </w:r>
      <w:r w:rsidRPr="0000665A">
        <w:rPr>
          <w:bCs/>
          <w:szCs w:val="24"/>
        </w:rPr>
        <w:t>Ia</w:t>
      </w:r>
      <w:r w:rsidRPr="0000665A">
        <w:rPr>
          <w:bCs/>
          <w:szCs w:val="24"/>
          <w:lang w:val="sr-Cyrl-CS"/>
        </w:rPr>
        <w:t xml:space="preserve"> реда број</w:t>
      </w:r>
      <w:r w:rsidRPr="0000665A">
        <w:rPr>
          <w:bCs/>
          <w:szCs w:val="24"/>
        </w:rPr>
        <w:t xml:space="preserve"> 12 који повезује Бач са суседним Оџацима, Сомбором, Суботицом и Бачком Паланком и државни пут I</w:t>
      </w:r>
      <w:r w:rsidRPr="0000665A">
        <w:rPr>
          <w:bCs/>
          <w:szCs w:val="24"/>
          <w:lang w:val="sr-Latn-CS"/>
        </w:rPr>
        <w:t>Ia,</w:t>
      </w:r>
      <w:r w:rsidRPr="0000665A">
        <w:rPr>
          <w:bCs/>
          <w:szCs w:val="24"/>
          <w:lang w:val="sr-Cyrl-CS"/>
        </w:rPr>
        <w:t xml:space="preserve"> број 112 који општину Бач повезује са Новим Садом. </w:t>
      </w:r>
    </w:p>
    <w:p w14:paraId="3C9DA961" w14:textId="2196D498" w:rsidR="00BB55E0" w:rsidRDefault="00D35008" w:rsidP="00657A55">
      <w:r w:rsidRPr="0081586B">
        <w:t>Према степену развијености општина Бач спада у трећу групу</w:t>
      </w:r>
      <w:r w:rsidR="00595260">
        <w:t>, односно групу</w:t>
      </w:r>
      <w:r w:rsidRPr="0081586B">
        <w:t xml:space="preserve"> недовољно развијених општина чији је степен развијености у распону од 60% до 80% републичког просека.</w:t>
      </w:r>
    </w:p>
    <w:p w14:paraId="49CE9B75" w14:textId="136E9F56" w:rsidR="008F5026" w:rsidRDefault="000F1336" w:rsidP="000F1336">
      <w:pPr>
        <w:ind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4176263" wp14:editId="6174B977">
            <wp:simplePos x="0" y="0"/>
            <wp:positionH relativeFrom="column">
              <wp:posOffset>3086100</wp:posOffset>
            </wp:positionH>
            <wp:positionV relativeFrom="paragraph">
              <wp:posOffset>19778</wp:posOffset>
            </wp:positionV>
            <wp:extent cx="2766060" cy="2209800"/>
            <wp:effectExtent l="0" t="0" r="0" b="0"/>
            <wp:wrapNone/>
            <wp:docPr id="1662903321" name="Picture 2" descr="КАРТА ВОЈВОД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ВОЈВОДИ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026">
        <w:rPr>
          <w:noProof/>
        </w:rPr>
        <w:drawing>
          <wp:inline distT="0" distB="0" distL="0" distR="0" wp14:anchorId="1499665D" wp14:editId="15C056BD">
            <wp:extent cx="2857500" cy="2343150"/>
            <wp:effectExtent l="0" t="0" r="0" b="0"/>
            <wp:docPr id="1492874969" name="Picture 1" descr="A map of the croatian reg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74969" name="Picture 1" descr="A map of the croatian reg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336">
        <w:t xml:space="preserve"> </w:t>
      </w:r>
    </w:p>
    <w:p w14:paraId="291BE986" w14:textId="5141ED70" w:rsidR="008F5026" w:rsidRDefault="008F5026" w:rsidP="00657A55">
      <w:r>
        <w:t>Слика 1. Мапа Општине</w:t>
      </w:r>
      <w:r w:rsidR="000F1336">
        <w:rPr>
          <w:rStyle w:val="FootnoteReference"/>
        </w:rPr>
        <w:footnoteReference w:id="8"/>
      </w:r>
      <w:r w:rsidR="000F1336">
        <w:t xml:space="preserve">                                  Слика 2. Географски положај Општине</w:t>
      </w:r>
      <w:r w:rsidR="000F1336">
        <w:rPr>
          <w:rStyle w:val="FootnoteReference"/>
        </w:rPr>
        <w:footnoteReference w:id="9"/>
      </w:r>
    </w:p>
    <w:p w14:paraId="70A88E63" w14:textId="1DB3E6FB" w:rsidR="00657A55" w:rsidRPr="001C429D" w:rsidRDefault="00657A55" w:rsidP="00657A55">
      <w:pPr>
        <w:rPr>
          <w:i/>
          <w:iCs/>
          <w:u w:val="single"/>
        </w:rPr>
      </w:pPr>
      <w:r w:rsidRPr="001C429D">
        <w:rPr>
          <w:i/>
          <w:iCs/>
          <w:u w:val="single"/>
        </w:rPr>
        <w:t>Демографија</w:t>
      </w:r>
    </w:p>
    <w:p w14:paraId="351884F7" w14:textId="09951F8D" w:rsidR="00AE7C10" w:rsidRDefault="00AE7C10" w:rsidP="00D25A7B">
      <w:r>
        <w:t xml:space="preserve">На основу података </w:t>
      </w:r>
      <w:r w:rsidR="001C429D">
        <w:t>п</w:t>
      </w:r>
      <w:r>
        <w:t>описа из 2022. године у општини Бач живи 11.</w:t>
      </w:r>
      <w:r w:rsidR="00FA6AFD">
        <w:t>431</w:t>
      </w:r>
      <w:r>
        <w:t xml:space="preserve"> становника, </w:t>
      </w:r>
      <w:r w:rsidR="001C429D">
        <w:t xml:space="preserve">док је према попису из 2011. године у Општини живело </w:t>
      </w:r>
      <w:r w:rsidR="00A22508">
        <w:t>14.4</w:t>
      </w:r>
      <w:r w:rsidR="00DB4B41">
        <w:t>05</w:t>
      </w:r>
      <w:r w:rsidR="001C429D">
        <w:t xml:space="preserve"> становника. Наведени резултати показују да је у периоду између два пописа дошло до пада броја становника за </w:t>
      </w:r>
      <w:r w:rsidR="00B763C8">
        <w:t>20,65</w:t>
      </w:r>
      <w:r w:rsidR="001C429D">
        <w:t>%.</w:t>
      </w:r>
      <w:r w:rsidR="00D25A7B">
        <w:t xml:space="preserve"> Од укупног број становника 5.710 чине жене, док 5.721 чине мушкарци.</w:t>
      </w:r>
      <w:r w:rsidR="00AA3D7A">
        <w:t xml:space="preserve"> Према подацима Републичког завода за статистику</w:t>
      </w:r>
      <w:r w:rsidR="000A29C3">
        <w:t xml:space="preserve"> (РЗС)</w:t>
      </w:r>
      <w:r w:rsidR="00AA3D7A">
        <w:t xml:space="preserve"> просечна старост становништва у општини Бач износи 45,1 годину, где је просечна старост за жене 43,5 година, док за мушкарце </w:t>
      </w:r>
      <w:r w:rsidR="00077142">
        <w:t>просечна старост</w:t>
      </w:r>
      <w:r w:rsidR="00AA3D7A">
        <w:t xml:space="preserve"> износи 46,7 година.</w:t>
      </w:r>
      <w:r w:rsidR="00ED38C0">
        <w:t xml:space="preserve"> Укупан број пунолетних особа (18-85 и више) износи 9.572</w:t>
      </w:r>
      <w:r w:rsidR="003E18DB">
        <w:t>.</w:t>
      </w:r>
    </w:p>
    <w:p w14:paraId="2911B30C" w14:textId="55085637" w:rsidR="007B2E62" w:rsidRDefault="003E18DB" w:rsidP="00BE0471">
      <w:r>
        <w:t>Према подацима о структури стручне</w:t>
      </w:r>
      <w:r w:rsidR="00C029C1">
        <w:t xml:space="preserve"> спрем</w:t>
      </w:r>
      <w:r w:rsidR="00077142">
        <w:t>е</w:t>
      </w:r>
      <w:r>
        <w:t xml:space="preserve"> </w:t>
      </w:r>
      <w:r w:rsidR="0000165C">
        <w:t>за становништво узраста старијег од 15 година, чији укупан број износи 9.</w:t>
      </w:r>
      <w:r w:rsidR="00B261A5">
        <w:t>89</w:t>
      </w:r>
      <w:r w:rsidR="0000165C">
        <w:t>3, може се закључити да највише има становника са средњом ст</w:t>
      </w:r>
      <w:r w:rsidR="007B2E62">
        <w:t>р</w:t>
      </w:r>
      <w:r w:rsidR="0000165C">
        <w:t>учном спремо</w:t>
      </w:r>
      <w:r w:rsidR="00FC5DCD">
        <w:t xml:space="preserve">м, односно </w:t>
      </w:r>
      <w:r w:rsidR="00B261A5">
        <w:t>48,53</w:t>
      </w:r>
      <w:r w:rsidR="00FC5DCD">
        <w:t xml:space="preserve">% од укупног броја становника </w:t>
      </w:r>
      <w:r w:rsidR="00755CC8">
        <w:t>из наведене старосне категорије</w:t>
      </w:r>
      <w:r w:rsidR="00FC5DCD">
        <w:t xml:space="preserve">. </w:t>
      </w:r>
      <w:r w:rsidR="00062A84">
        <w:t xml:space="preserve">Са друге стране, </w:t>
      </w:r>
      <w:r w:rsidR="00755CC8">
        <w:t>становништво</w:t>
      </w:r>
      <w:r w:rsidR="00FC5DCD">
        <w:t xml:space="preserve"> кој</w:t>
      </w:r>
      <w:r w:rsidR="00755CC8">
        <w:t>е</w:t>
      </w:r>
      <w:r w:rsidR="00FC5DCD">
        <w:t xml:space="preserve"> нем</w:t>
      </w:r>
      <w:r w:rsidR="00755CC8">
        <w:t>а</w:t>
      </w:r>
      <w:r w:rsidR="00FC5DCD">
        <w:t xml:space="preserve"> основно образовање</w:t>
      </w:r>
      <w:r w:rsidR="00062A84">
        <w:t xml:space="preserve"> или </w:t>
      </w:r>
      <w:r w:rsidR="00FC5DCD">
        <w:t xml:space="preserve">има непотпуно </w:t>
      </w:r>
      <w:r w:rsidR="00062A84">
        <w:t>основно образовање чини</w:t>
      </w:r>
      <w:r w:rsidR="00755CC8">
        <w:t xml:space="preserve"> </w:t>
      </w:r>
      <w:r w:rsidR="00B261A5">
        <w:t>12,13</w:t>
      </w:r>
      <w:r w:rsidR="00BE0471">
        <w:t>%</w:t>
      </w:r>
      <w:r w:rsidR="00062A84">
        <w:t>, што са особама које имају само основно образовање</w:t>
      </w:r>
      <w:r w:rsidR="007D1F90">
        <w:t xml:space="preserve"> (</w:t>
      </w:r>
      <w:r w:rsidR="00B261A5">
        <w:t>29.46</w:t>
      </w:r>
      <w:r w:rsidR="007D1F90">
        <w:t>%)</w:t>
      </w:r>
      <w:r w:rsidR="00062A84">
        <w:t xml:space="preserve"> </w:t>
      </w:r>
      <w:r w:rsidR="004306FB">
        <w:t>представља</w:t>
      </w:r>
      <w:r w:rsidR="00062A84">
        <w:t xml:space="preserve"> значај удео у образовној структури </w:t>
      </w:r>
      <w:r w:rsidR="007D1F90">
        <w:t xml:space="preserve">укупног броја становника </w:t>
      </w:r>
      <w:r w:rsidR="00755CC8">
        <w:t xml:space="preserve">старијих од 15 година. тј. </w:t>
      </w:r>
      <w:r w:rsidR="00B261A5">
        <w:t>41,59</w:t>
      </w:r>
      <w:r w:rsidR="007D1F90">
        <w:t>%.</w:t>
      </w:r>
    </w:p>
    <w:p w14:paraId="426C8263" w14:textId="77777777" w:rsidR="00182368" w:rsidRDefault="00755CC8" w:rsidP="00BE0471">
      <w:r>
        <w:t>На крају</w:t>
      </w:r>
      <w:r w:rsidR="007D1F90">
        <w:t>, број становника са вишом, односно високом стручном спремом износи 7.93%</w:t>
      </w:r>
      <w:r w:rsidR="004306FB">
        <w:t xml:space="preserve">. док је </w:t>
      </w:r>
      <w:r w:rsidR="005F4F45">
        <w:t>14</w:t>
      </w:r>
      <w:r w:rsidR="00182368">
        <w:t>5</w:t>
      </w:r>
      <w:r w:rsidR="004306FB">
        <w:t xml:space="preserve"> лица регистровано као неписмено</w:t>
      </w:r>
      <w:r w:rsidR="005F4F45">
        <w:t>, што чини 1,</w:t>
      </w:r>
      <w:r w:rsidR="00182368">
        <w:t>39</w:t>
      </w:r>
      <w:r w:rsidR="008C1F5A">
        <w:t>%</w:t>
      </w:r>
      <w:r w:rsidR="005F4F45">
        <w:t xml:space="preserve"> од укупног броја становништва старијег од 10 година</w:t>
      </w:r>
      <w:r>
        <w:t>.</w:t>
      </w:r>
      <w:r w:rsidR="005F4F45">
        <w:t xml:space="preserve"> </w:t>
      </w:r>
    </w:p>
    <w:p w14:paraId="77199651" w14:textId="4F050C35" w:rsidR="00755CC8" w:rsidRDefault="001341A3" w:rsidP="005B0233">
      <w:r>
        <w:t>Подаци показују да је о</w:t>
      </w:r>
      <w:r w:rsidR="00182368">
        <w:t>д укупног броја неписмених</w:t>
      </w:r>
      <w:r w:rsidR="00B20BEB">
        <w:t>,</w:t>
      </w:r>
      <w:r w:rsidR="00182368">
        <w:t xml:space="preserve"> </w:t>
      </w:r>
      <w:r w:rsidR="005F4F45">
        <w:t xml:space="preserve">101 </w:t>
      </w:r>
      <w:r w:rsidR="00B20BEB">
        <w:t xml:space="preserve">лице </w:t>
      </w:r>
      <w:r w:rsidR="00182368">
        <w:t>женског пола, а највећи број је из категорије становница које имају 65 и више година (57 жена)</w:t>
      </w:r>
      <w:r w:rsidR="005F4F45">
        <w:t>.</w:t>
      </w:r>
      <w:r w:rsidR="00B20BEB">
        <w:t xml:space="preserve"> Са друге стране, жене чине већи проценат у структури високообразованих лица са 55,25%</w:t>
      </w:r>
      <w:r w:rsidR="00A379E7">
        <w:t>, док је високообразованих мушкараца 44,75%.</w:t>
      </w:r>
    </w:p>
    <w:p w14:paraId="41B20875" w14:textId="77777777" w:rsidR="005B0233" w:rsidRDefault="005B0233" w:rsidP="005B0233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553"/>
      </w:tblGrid>
      <w:tr w:rsidR="007B2E62" w:rsidRPr="00FC6B69" w14:paraId="786E2CD3" w14:textId="77777777" w:rsidTr="00AE5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14:paraId="391BC5F3" w14:textId="1F62AA62" w:rsidR="007B2E62" w:rsidRPr="001341A3" w:rsidRDefault="007B2E62" w:rsidP="00771377">
            <w:pPr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1341A3">
              <w:rPr>
                <w:b/>
                <w:bCs/>
                <w:sz w:val="20"/>
                <w:szCs w:val="20"/>
              </w:rPr>
              <w:lastRenderedPageBreak/>
              <w:t>Врста образовања</w:t>
            </w:r>
            <w:r w:rsidR="005E4F83" w:rsidRPr="001341A3">
              <w:rPr>
                <w:b/>
                <w:bCs/>
                <w:sz w:val="20"/>
                <w:szCs w:val="20"/>
              </w:rPr>
              <w:t xml:space="preserve"> (становништво </w:t>
            </w:r>
            <w:r w:rsidR="001341A3">
              <w:rPr>
                <w:b/>
                <w:bCs/>
                <w:sz w:val="20"/>
                <w:szCs w:val="20"/>
              </w:rPr>
              <w:t xml:space="preserve">од </w:t>
            </w:r>
            <w:r w:rsidR="005E4F83" w:rsidRPr="001341A3">
              <w:rPr>
                <w:b/>
                <w:bCs/>
                <w:sz w:val="20"/>
                <w:szCs w:val="20"/>
              </w:rPr>
              <w:t>15 година и више)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985D184" w14:textId="0C80AAD8" w:rsidR="007B2E62" w:rsidRPr="001341A3" w:rsidRDefault="008B1949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41A3"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2B9582" w14:textId="2EA39B1D" w:rsidR="007B2E62" w:rsidRPr="001341A3" w:rsidRDefault="008B1949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41A3">
              <w:rPr>
                <w:b/>
                <w:bCs/>
                <w:sz w:val="20"/>
                <w:szCs w:val="20"/>
              </w:rPr>
              <w:t>Мушко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</w:tcPr>
          <w:p w14:paraId="1DC3B7C8" w14:textId="5F3A66A4" w:rsidR="007B2E62" w:rsidRPr="001341A3" w:rsidRDefault="008B1949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41A3">
              <w:rPr>
                <w:b/>
                <w:bCs/>
                <w:sz w:val="20"/>
                <w:szCs w:val="20"/>
              </w:rPr>
              <w:t>Женско</w:t>
            </w:r>
          </w:p>
        </w:tc>
      </w:tr>
      <w:tr w:rsidR="007B2E62" w:rsidRPr="00FC6B69" w14:paraId="3D8DB348" w14:textId="77777777" w:rsidTr="00AE5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35BA8B32" w14:textId="5413F1D2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Без школске спреме</w:t>
            </w:r>
          </w:p>
        </w:tc>
        <w:tc>
          <w:tcPr>
            <w:tcW w:w="1985" w:type="dxa"/>
          </w:tcPr>
          <w:p w14:paraId="507AD069" w14:textId="1D7523C3" w:rsidR="007B2E62" w:rsidRPr="00FC6B69" w:rsidRDefault="008B1949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191</w:t>
            </w:r>
          </w:p>
        </w:tc>
        <w:tc>
          <w:tcPr>
            <w:tcW w:w="1701" w:type="dxa"/>
          </w:tcPr>
          <w:p w14:paraId="46F38665" w14:textId="6EBA7A1A" w:rsidR="007B2E62" w:rsidRPr="00FC6B69" w:rsidRDefault="008B1949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61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129A1E6B" w14:textId="68F4AE7E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130</w:t>
            </w:r>
          </w:p>
        </w:tc>
      </w:tr>
      <w:tr w:rsidR="007B2E62" w:rsidRPr="00FC6B69" w14:paraId="06E5D824" w14:textId="77777777" w:rsidTr="00AE5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0023A4C8" w14:textId="42CDA188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 xml:space="preserve">Непотпуно основно образовање </w:t>
            </w:r>
          </w:p>
        </w:tc>
        <w:tc>
          <w:tcPr>
            <w:tcW w:w="1985" w:type="dxa"/>
          </w:tcPr>
          <w:p w14:paraId="7275350A" w14:textId="62821598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1.009</w:t>
            </w:r>
          </w:p>
        </w:tc>
        <w:tc>
          <w:tcPr>
            <w:tcW w:w="1701" w:type="dxa"/>
          </w:tcPr>
          <w:p w14:paraId="16BBBF3A" w14:textId="5F53C24B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363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1580BD2B" w14:textId="0327EF50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646</w:t>
            </w:r>
          </w:p>
        </w:tc>
      </w:tr>
      <w:tr w:rsidR="007B2E62" w:rsidRPr="00FC6B69" w14:paraId="57AE5B8D" w14:textId="77777777" w:rsidTr="00AE5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3AA1956D" w14:textId="196EE929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Основно образовање</w:t>
            </w:r>
          </w:p>
        </w:tc>
        <w:tc>
          <w:tcPr>
            <w:tcW w:w="1985" w:type="dxa"/>
          </w:tcPr>
          <w:p w14:paraId="63EE40DA" w14:textId="4CFB7D2B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2.915</w:t>
            </w:r>
          </w:p>
        </w:tc>
        <w:tc>
          <w:tcPr>
            <w:tcW w:w="1701" w:type="dxa"/>
          </w:tcPr>
          <w:p w14:paraId="1436C287" w14:textId="48A3BAB7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1.371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463AC542" w14:textId="4C244D58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1.544</w:t>
            </w:r>
          </w:p>
        </w:tc>
      </w:tr>
      <w:tr w:rsidR="007B2E62" w:rsidRPr="00FC6B69" w14:paraId="18C7C335" w14:textId="77777777" w:rsidTr="00AE5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56FB239C" w14:textId="26151431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Средње образовање</w:t>
            </w:r>
          </w:p>
        </w:tc>
        <w:tc>
          <w:tcPr>
            <w:tcW w:w="1985" w:type="dxa"/>
          </w:tcPr>
          <w:p w14:paraId="7B920D62" w14:textId="603717E7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4.</w:t>
            </w:r>
            <w:r w:rsidR="00496D5B" w:rsidRPr="00FC6B69">
              <w:t>801</w:t>
            </w:r>
          </w:p>
        </w:tc>
        <w:tc>
          <w:tcPr>
            <w:tcW w:w="1701" w:type="dxa"/>
          </w:tcPr>
          <w:p w14:paraId="6452E019" w14:textId="3071BBF2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</w:t>
            </w:r>
            <w:r w:rsidR="00496D5B" w:rsidRPr="00FC6B69">
              <w:t>672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2D185027" w14:textId="402427F5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2.1</w:t>
            </w:r>
            <w:r w:rsidR="00496D5B" w:rsidRPr="00FC6B69">
              <w:t>29</w:t>
            </w:r>
          </w:p>
        </w:tc>
      </w:tr>
      <w:tr w:rsidR="007B2E62" w:rsidRPr="00FC6B69" w14:paraId="15C5F63D" w14:textId="77777777" w:rsidTr="00AE5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42989654" w14:textId="6F814728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Специјализација после средњег образовања</w:t>
            </w:r>
          </w:p>
        </w:tc>
        <w:tc>
          <w:tcPr>
            <w:tcW w:w="1985" w:type="dxa"/>
          </w:tcPr>
          <w:p w14:paraId="72CBF8B1" w14:textId="6A2E6B6A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43</w:t>
            </w:r>
          </w:p>
        </w:tc>
        <w:tc>
          <w:tcPr>
            <w:tcW w:w="1701" w:type="dxa"/>
          </w:tcPr>
          <w:p w14:paraId="7DBA4A90" w14:textId="36DCB234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33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161098E3" w14:textId="51C67836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10</w:t>
            </w:r>
          </w:p>
        </w:tc>
      </w:tr>
      <w:tr w:rsidR="007B2E62" w:rsidRPr="00FC6B69" w14:paraId="45DDD473" w14:textId="77777777" w:rsidTr="00AE5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6684375B" w14:textId="71AAB56C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Више образовање</w:t>
            </w:r>
          </w:p>
        </w:tc>
        <w:tc>
          <w:tcPr>
            <w:tcW w:w="1985" w:type="dxa"/>
          </w:tcPr>
          <w:p w14:paraId="794C9CE9" w14:textId="40D9D61C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302</w:t>
            </w:r>
          </w:p>
        </w:tc>
        <w:tc>
          <w:tcPr>
            <w:tcW w:w="1701" w:type="dxa"/>
          </w:tcPr>
          <w:p w14:paraId="0EBF556E" w14:textId="4FEDF420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135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0B2C8458" w14:textId="4955E44F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167</w:t>
            </w:r>
          </w:p>
        </w:tc>
      </w:tr>
      <w:tr w:rsidR="007B2E62" w:rsidRPr="00FC6B69" w14:paraId="3A3E6A02" w14:textId="77777777" w:rsidTr="00AE5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6A2C0742" w14:textId="5C967C3E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Високо образовање</w:t>
            </w:r>
          </w:p>
        </w:tc>
        <w:tc>
          <w:tcPr>
            <w:tcW w:w="1985" w:type="dxa"/>
          </w:tcPr>
          <w:p w14:paraId="361F53C2" w14:textId="0E9917B3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619</w:t>
            </w:r>
          </w:p>
        </w:tc>
        <w:tc>
          <w:tcPr>
            <w:tcW w:w="1701" w:type="dxa"/>
          </w:tcPr>
          <w:p w14:paraId="0B9DDF80" w14:textId="0EE864E8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277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6ADCF8B7" w14:textId="4B51D4D1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342</w:t>
            </w:r>
          </w:p>
        </w:tc>
      </w:tr>
      <w:tr w:rsidR="00D27B64" w:rsidRPr="00FC6B69" w14:paraId="172E07E9" w14:textId="77777777" w:rsidTr="00AE5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06384827" w14:textId="2130EF2B" w:rsidR="00D27B64" w:rsidRPr="001341A3" w:rsidRDefault="00D27B64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Непознато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34C627" w14:textId="4404853A" w:rsidR="00D27B64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A292AB" w14:textId="7C77C9D9" w:rsidR="00D27B64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</w:tcPr>
          <w:p w14:paraId="06E1956C" w14:textId="1A878A7D" w:rsidR="00D27B64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7</w:t>
            </w:r>
          </w:p>
        </w:tc>
      </w:tr>
    </w:tbl>
    <w:p w14:paraId="282737F6" w14:textId="7DEB1E69" w:rsidR="008C1F5A" w:rsidRPr="001341A3" w:rsidRDefault="008C1F5A" w:rsidP="00771377">
      <w:pPr>
        <w:ind w:firstLine="0"/>
        <w:jc w:val="center"/>
        <w:rPr>
          <w:i/>
          <w:iCs/>
        </w:rPr>
      </w:pPr>
      <w:bookmarkStart w:id="2" w:name="_Hlk153275479"/>
      <w:r w:rsidRPr="001341A3">
        <w:rPr>
          <w:i/>
          <w:iCs/>
        </w:rPr>
        <w:t xml:space="preserve">Табела 1. Становништво </w:t>
      </w:r>
      <w:r w:rsidR="00DD3FB4">
        <w:rPr>
          <w:i/>
          <w:iCs/>
        </w:rPr>
        <w:t>Општине</w:t>
      </w:r>
      <w:r w:rsidRPr="001341A3">
        <w:rPr>
          <w:i/>
          <w:iCs/>
        </w:rPr>
        <w:t xml:space="preserve"> старије од 15</w:t>
      </w:r>
      <w:r w:rsidR="00DD3FB4">
        <w:rPr>
          <w:i/>
          <w:iCs/>
        </w:rPr>
        <w:t xml:space="preserve"> година</w:t>
      </w:r>
      <w:r w:rsidRPr="001341A3">
        <w:rPr>
          <w:i/>
          <w:iCs/>
        </w:rPr>
        <w:t xml:space="preserve"> према степену образовања и полу</w:t>
      </w:r>
    </w:p>
    <w:bookmarkEnd w:id="2"/>
    <w:p w14:paraId="34990579" w14:textId="1E9CCA05" w:rsidR="00DD3FB4" w:rsidRDefault="008905E8" w:rsidP="005B0233">
      <w:r>
        <w:t>Од укупног броја</w:t>
      </w:r>
      <w:r w:rsidR="005E4F83">
        <w:t xml:space="preserve"> становни</w:t>
      </w:r>
      <w:r w:rsidR="000C0DB7">
        <w:t>ка</w:t>
      </w:r>
      <w:r w:rsidR="005E4F83">
        <w:t xml:space="preserve"> стариј</w:t>
      </w:r>
      <w:r w:rsidR="000C0DB7">
        <w:t>их</w:t>
      </w:r>
      <w:r w:rsidR="005E4F83">
        <w:t xml:space="preserve"> од 15 година</w:t>
      </w:r>
      <w:r w:rsidR="00956415">
        <w:t xml:space="preserve">, 2.798 </w:t>
      </w:r>
      <w:r w:rsidR="000C0DB7">
        <w:t>су</w:t>
      </w:r>
      <w:r w:rsidR="00956415">
        <w:t xml:space="preserve"> компјутерски писмена</w:t>
      </w:r>
      <w:r w:rsidR="000C0DB7">
        <w:t xml:space="preserve"> лица</w:t>
      </w:r>
      <w:r w:rsidR="00956415">
        <w:t xml:space="preserve">, 4.342 </w:t>
      </w:r>
      <w:r>
        <w:t>су</w:t>
      </w:r>
      <w:r w:rsidR="00956415">
        <w:t xml:space="preserve"> лица која делимично познају рад на рачунару, компјутерски неписмених лица има 2.738, док</w:t>
      </w:r>
      <w:r w:rsidR="000C0DB7">
        <w:t xml:space="preserve"> је</w:t>
      </w:r>
      <w:r w:rsidR="00956415">
        <w:t xml:space="preserve"> за 15 лица н</w:t>
      </w:r>
      <w:r w:rsidR="000C0DB7">
        <w:t>епознат</w:t>
      </w:r>
      <w:r w:rsidR="00956415">
        <w:t xml:space="preserve"> статус.</w:t>
      </w:r>
      <w:r w:rsidR="0025143B">
        <w:t xml:space="preserve"> </w:t>
      </w:r>
      <w:r w:rsidR="000C0DB7">
        <w:t>На основу наведеног</w:t>
      </w:r>
      <w:r w:rsidR="0025143B">
        <w:t xml:space="preserve">, може се закључити да </w:t>
      </w:r>
      <w:r w:rsidR="008A2AFE">
        <w:t>72,17%</w:t>
      </w:r>
      <w:r w:rsidR="0025143B">
        <w:t xml:space="preserve"> чине лица која познају</w:t>
      </w:r>
      <w:r w:rsidR="008A2AFE">
        <w:t>/</w:t>
      </w:r>
      <w:r w:rsidR="0025143B">
        <w:t>делимично познају рад на рачунару што представља висок ниво компјутерске писмености, али свакако даје простор за унапређење ових компетенција код локалног становништва.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842"/>
      </w:tblGrid>
      <w:tr w:rsidR="006A4887" w14:paraId="054FF2FB" w14:textId="77777777" w:rsidTr="00A70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14:paraId="7C8C920F" w14:textId="38351D21" w:rsidR="006A4887" w:rsidRPr="00DD3FB4" w:rsidRDefault="006A4887" w:rsidP="00771377">
            <w:pPr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D3FB4">
              <w:rPr>
                <w:b/>
                <w:bCs/>
                <w:sz w:val="20"/>
                <w:szCs w:val="20"/>
              </w:rPr>
              <w:t>Компјутерска писменост (становништво 15 година и више)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CC3DF7" w14:textId="6A51D7AE" w:rsidR="006A4887" w:rsidRPr="00DD3FB4" w:rsidRDefault="006A488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D3FB4"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71FD21" w14:textId="7E681154" w:rsidR="006A4887" w:rsidRPr="00DD3FB4" w:rsidRDefault="006A488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D3FB4">
              <w:rPr>
                <w:b/>
                <w:bCs/>
                <w:sz w:val="20"/>
                <w:szCs w:val="20"/>
              </w:rPr>
              <w:t>Мушко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7D08B101" w14:textId="0070CAB6" w:rsidR="006A4887" w:rsidRPr="00DD3FB4" w:rsidRDefault="006A4887" w:rsidP="00771377">
            <w:pPr>
              <w:spacing w:before="0" w:after="0"/>
              <w:ind w:right="-19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D3FB4">
              <w:rPr>
                <w:b/>
                <w:bCs/>
                <w:sz w:val="20"/>
                <w:szCs w:val="20"/>
              </w:rPr>
              <w:t>Женско</w:t>
            </w:r>
          </w:p>
        </w:tc>
      </w:tr>
      <w:tr w:rsidR="006A4887" w14:paraId="135E5638" w14:textId="77777777" w:rsidTr="00A7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</w:tcBorders>
          </w:tcPr>
          <w:p w14:paraId="67294945" w14:textId="7B1752E9" w:rsidR="006A4887" w:rsidRPr="00DD3FB4" w:rsidRDefault="006A488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D3FB4">
              <w:rPr>
                <w:sz w:val="20"/>
                <w:szCs w:val="20"/>
              </w:rPr>
              <w:t>Компјутерски писмена лица</w:t>
            </w:r>
          </w:p>
        </w:tc>
        <w:tc>
          <w:tcPr>
            <w:tcW w:w="1842" w:type="dxa"/>
          </w:tcPr>
          <w:p w14:paraId="35ECBDD9" w14:textId="4C9E7EAD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2.798</w:t>
            </w:r>
          </w:p>
        </w:tc>
        <w:tc>
          <w:tcPr>
            <w:tcW w:w="1843" w:type="dxa"/>
          </w:tcPr>
          <w:p w14:paraId="563C093E" w14:textId="7AC3494A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1.337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83B8070" w14:textId="2C3214CA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1.461</w:t>
            </w:r>
          </w:p>
        </w:tc>
      </w:tr>
      <w:tr w:rsidR="006A4887" w14:paraId="08D3FC4C" w14:textId="77777777" w:rsidTr="00A7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</w:tcBorders>
          </w:tcPr>
          <w:p w14:paraId="251E70F2" w14:textId="0E943AF3" w:rsidR="006A4887" w:rsidRPr="00DD3FB4" w:rsidRDefault="006A488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D3FB4">
              <w:rPr>
                <w:sz w:val="20"/>
                <w:szCs w:val="20"/>
              </w:rPr>
              <w:t>Лица која делимично познају рад на рачунару</w:t>
            </w:r>
          </w:p>
        </w:tc>
        <w:tc>
          <w:tcPr>
            <w:tcW w:w="1842" w:type="dxa"/>
          </w:tcPr>
          <w:p w14:paraId="1BDFBC26" w14:textId="02062891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4.</w:t>
            </w:r>
            <w:r w:rsidR="00AC0C8E">
              <w:t>34</w:t>
            </w:r>
            <w:r w:rsidRPr="00FC6B69">
              <w:t>2</w:t>
            </w:r>
          </w:p>
        </w:tc>
        <w:tc>
          <w:tcPr>
            <w:tcW w:w="1843" w:type="dxa"/>
          </w:tcPr>
          <w:p w14:paraId="7141B52D" w14:textId="58A21563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2.295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0D0621B" w14:textId="3058C951" w:rsidR="006A4887" w:rsidRPr="00FC6B69" w:rsidRDefault="006877B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2.047</w:t>
            </w:r>
          </w:p>
        </w:tc>
      </w:tr>
      <w:tr w:rsidR="006A4887" w14:paraId="3C6F8416" w14:textId="77777777" w:rsidTr="00A7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</w:tcBorders>
          </w:tcPr>
          <w:p w14:paraId="4782A0E9" w14:textId="1D44B290" w:rsidR="006A4887" w:rsidRPr="00DD3FB4" w:rsidRDefault="006A488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D3FB4">
              <w:rPr>
                <w:sz w:val="20"/>
                <w:szCs w:val="20"/>
              </w:rPr>
              <w:t>Компјутерски неписмена лица</w:t>
            </w:r>
          </w:p>
        </w:tc>
        <w:tc>
          <w:tcPr>
            <w:tcW w:w="1842" w:type="dxa"/>
          </w:tcPr>
          <w:p w14:paraId="7963F869" w14:textId="38919E2F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2.738</w:t>
            </w:r>
          </w:p>
        </w:tc>
        <w:tc>
          <w:tcPr>
            <w:tcW w:w="1843" w:type="dxa"/>
          </w:tcPr>
          <w:p w14:paraId="0B3DD852" w14:textId="7EE15787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1.279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EA08526" w14:textId="5AD1E5E3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1.459</w:t>
            </w:r>
          </w:p>
        </w:tc>
      </w:tr>
      <w:tr w:rsidR="006A4887" w14:paraId="3C3B7F2A" w14:textId="77777777" w:rsidTr="00A7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  <w:bottom w:val="single" w:sz="4" w:space="0" w:color="auto"/>
            </w:tcBorders>
          </w:tcPr>
          <w:p w14:paraId="49F92A7A" w14:textId="1B5E624D" w:rsidR="006A4887" w:rsidRPr="00DD3FB4" w:rsidRDefault="006A488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D3FB4">
              <w:rPr>
                <w:sz w:val="20"/>
                <w:szCs w:val="20"/>
              </w:rPr>
              <w:t>Непознато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DF59AB" w14:textId="3503DBC7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7FDCAB" w14:textId="70132151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51418D86" w14:textId="28F21594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</w:t>
            </w:r>
          </w:p>
        </w:tc>
      </w:tr>
    </w:tbl>
    <w:p w14:paraId="24F1C4C5" w14:textId="5439707D" w:rsidR="00956415" w:rsidRPr="00DD3FB4" w:rsidRDefault="00A70FB7" w:rsidP="00771377">
      <w:pPr>
        <w:ind w:firstLine="0"/>
        <w:jc w:val="center"/>
        <w:rPr>
          <w:i/>
          <w:iCs/>
        </w:rPr>
      </w:pPr>
      <w:bookmarkStart w:id="3" w:name="_Hlk153275588"/>
      <w:r w:rsidRPr="00DD3FB4">
        <w:rPr>
          <w:i/>
          <w:iCs/>
        </w:rPr>
        <w:t>Табела 2. Становништво старо 15 и више година према компјутерској писмености и полу</w:t>
      </w:r>
    </w:p>
    <w:bookmarkEnd w:id="3"/>
    <w:p w14:paraId="69057DFE" w14:textId="5D5EF8DC" w:rsidR="00A379E7" w:rsidRDefault="00A379E7" w:rsidP="00956415">
      <w:pPr>
        <w:rPr>
          <w:i/>
          <w:iCs/>
          <w:u w:val="single"/>
        </w:rPr>
      </w:pPr>
      <w:r w:rsidRPr="00A379E7">
        <w:rPr>
          <w:i/>
          <w:iCs/>
          <w:u w:val="single"/>
        </w:rPr>
        <w:t>Привреда у општини Бач</w:t>
      </w:r>
    </w:p>
    <w:p w14:paraId="44DFFDFF" w14:textId="02E86505" w:rsidR="00057308" w:rsidRDefault="003F341F" w:rsidP="008905E8">
      <w:r>
        <w:t>Највећи део становништва општине Бач бави се пољопривредом што је у складу са географским одликама територије на којој се налази Општина, као и дугом традицијом бављења овом привредном граном.</w:t>
      </w:r>
      <w:r w:rsidR="00985C24">
        <w:t xml:space="preserve"> Наиме, општина Бач се налази у </w:t>
      </w:r>
      <w:r w:rsidR="00057308">
        <w:t>в</w:t>
      </w:r>
      <w:r w:rsidR="00985C24">
        <w:t>еликој Бачкој равници, те око 56% површине Општине чини коришћено пољопривредно земљиште.</w:t>
      </w:r>
      <w:r>
        <w:t xml:space="preserve"> </w:t>
      </w:r>
      <w:r w:rsidR="00E86D3B">
        <w:t>На територији О</w:t>
      </w:r>
      <w:r>
        <w:t>пштине постоји 8 пољопривредних задруга и пољопривредних удружења.</w:t>
      </w:r>
      <w:r>
        <w:rPr>
          <w:rStyle w:val="FootnoteReference"/>
        </w:rPr>
        <w:footnoteReference w:id="10"/>
      </w:r>
      <w:r w:rsidR="008905E8">
        <w:t xml:space="preserve"> </w:t>
      </w:r>
      <w:r w:rsidR="00E86D3B">
        <w:t>Што се тиче броја пољопривредних газдинстава, према Анкети из 2018. године, њихов укупан број је износио 1.428, где је било 1.415 породичних газдинстава и 12 правних лица.</w:t>
      </w:r>
      <w:r w:rsidR="00E86D3B">
        <w:rPr>
          <w:rStyle w:val="FootnoteReference"/>
        </w:rPr>
        <w:footnoteReference w:id="11"/>
      </w:r>
      <w:r w:rsidR="00315D02">
        <w:t xml:space="preserve"> Према старости, највећи број носиоца газдинстава припада групи 55-64 година старости.</w:t>
      </w:r>
    </w:p>
    <w:tbl>
      <w:tblPr>
        <w:tblStyle w:val="ListTable7Colorful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315D02" w:rsidRPr="00FC6B69" w14:paraId="78C81DD1" w14:textId="77777777" w:rsidTr="0005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5" w:type="dxa"/>
            <w:tcBorders>
              <w:top w:val="single" w:sz="4" w:space="0" w:color="auto"/>
              <w:bottom w:val="single" w:sz="4" w:space="0" w:color="C5E0B3" w:themeColor="accent6" w:themeTint="66"/>
              <w:right w:val="none" w:sz="0" w:space="0" w:color="auto"/>
            </w:tcBorders>
          </w:tcPr>
          <w:p w14:paraId="21B9EF98" w14:textId="410AE92F" w:rsidR="00315D02" w:rsidRPr="00B9530D" w:rsidRDefault="00315D02" w:rsidP="00771377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75297089" w14:textId="2344BA6C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Д</w:t>
            </w:r>
            <w:r w:rsidR="009E04EB" w:rsidRPr="00B9530D">
              <w:rPr>
                <w:b/>
                <w:bCs/>
                <w:sz w:val="20"/>
                <w:szCs w:val="20"/>
              </w:rPr>
              <w:t>о</w:t>
            </w:r>
            <w:r w:rsidRPr="00B9530D">
              <w:rPr>
                <w:b/>
                <w:bCs/>
                <w:sz w:val="20"/>
                <w:szCs w:val="20"/>
              </w:rPr>
              <w:t xml:space="preserve"> 25</w:t>
            </w:r>
            <w:r w:rsidR="009E04EB" w:rsidRPr="00B9530D">
              <w:rPr>
                <w:b/>
                <w:bCs/>
                <w:sz w:val="20"/>
                <w:szCs w:val="20"/>
              </w:rPr>
              <w:t>.</w:t>
            </w:r>
            <w:r w:rsidRPr="00B9530D">
              <w:rPr>
                <w:b/>
                <w:bCs/>
                <w:sz w:val="20"/>
                <w:szCs w:val="20"/>
              </w:rPr>
              <w:t xml:space="preserve"> године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51CF1B33" w14:textId="03094382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25-34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11534EDE" w14:textId="456853B4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35-44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44055E3C" w14:textId="31B15ED5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45-54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1CFCF77F" w14:textId="1A270025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55-64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2FAF727E" w14:textId="540E87E1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65 и више година</w:t>
            </w:r>
          </w:p>
        </w:tc>
      </w:tr>
      <w:tr w:rsidR="00315D02" w:rsidRPr="00FC6B69" w14:paraId="6AA8097F" w14:textId="77777777" w:rsidTr="0005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C5E0B3" w:themeColor="accent6" w:themeTint="66"/>
              <w:right w:val="none" w:sz="0" w:space="0" w:color="auto"/>
            </w:tcBorders>
            <w:shd w:val="clear" w:color="auto" w:fill="E2EFD9" w:themeFill="accent6" w:themeFillTint="33"/>
          </w:tcPr>
          <w:p w14:paraId="302CD728" w14:textId="4A26E472" w:rsidR="00315D02" w:rsidRPr="00084590" w:rsidRDefault="00315D02" w:rsidP="00771377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084590">
              <w:rPr>
                <w:rFonts w:asciiTheme="minorHAnsi" w:hAnsiTheme="minorHAnsi" w:cstheme="minorHAnsi"/>
                <w:i w:val="0"/>
                <w:iCs w:val="0"/>
                <w:sz w:val="22"/>
              </w:rPr>
              <w:t>1.415</w:t>
            </w:r>
          </w:p>
        </w:tc>
        <w:tc>
          <w:tcPr>
            <w:tcW w:w="1335" w:type="dxa"/>
            <w:tcBorders>
              <w:top w:val="single" w:sz="4" w:space="0" w:color="C5E0B3" w:themeColor="accent6" w:themeTint="66"/>
            </w:tcBorders>
          </w:tcPr>
          <w:p w14:paraId="4346F9AA" w14:textId="7A54625D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-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14E4CA53" w14:textId="3E203061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110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28328448" w14:textId="41F32AEC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154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3509857D" w14:textId="5A716154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263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4952E340" w14:textId="562D4DD0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513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0BE4FC19" w14:textId="2879BD20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375</w:t>
            </w:r>
          </w:p>
        </w:tc>
      </w:tr>
    </w:tbl>
    <w:p w14:paraId="35C85AEB" w14:textId="0774CABA" w:rsidR="00315D02" w:rsidRPr="00B9530D" w:rsidRDefault="00057308" w:rsidP="00771377">
      <w:pPr>
        <w:ind w:firstLine="0"/>
        <w:jc w:val="center"/>
        <w:rPr>
          <w:i/>
          <w:iCs/>
        </w:rPr>
      </w:pPr>
      <w:bookmarkStart w:id="4" w:name="_Hlk153275661"/>
      <w:r w:rsidRPr="00B9530D">
        <w:rPr>
          <w:i/>
          <w:iCs/>
        </w:rPr>
        <w:t>Табела 3. Газдинства према старости носиоца газдинства</w:t>
      </w:r>
    </w:p>
    <w:bookmarkEnd w:id="4"/>
    <w:p w14:paraId="076D8DD2" w14:textId="22C55638" w:rsidR="003F43D8" w:rsidRDefault="004D733B" w:rsidP="005B0233">
      <w:r>
        <w:lastRenderedPageBreak/>
        <w:t>Према подацима Агенције за привредне регистре у општини Бач има 129 активних привредних друштава и 422 предузетника.</w:t>
      </w:r>
      <w:r w:rsidR="0028289F">
        <w:t xml:space="preserve"> Уколико се подаци упореде са претходним годинама (</w:t>
      </w:r>
      <w:r w:rsidR="003839C7">
        <w:t xml:space="preserve">период </w:t>
      </w:r>
      <w:r w:rsidR="0028289F">
        <w:t>2020-2023</w:t>
      </w:r>
      <w:r w:rsidR="003839C7">
        <w:t>.</w:t>
      </w:r>
      <w:r w:rsidR="0028289F">
        <w:t xml:space="preserve">), приметно је да </w:t>
      </w:r>
      <w:r w:rsidR="006533D0">
        <w:t xml:space="preserve">је </w:t>
      </w:r>
      <w:r w:rsidR="0028289F">
        <w:t xml:space="preserve">број предузетника </w:t>
      </w:r>
      <w:r w:rsidR="007E57DD">
        <w:t>незнатно промењен, док је број привредних друштва у 2023. години, у односу на 2020. годину повећан за 22,67%.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417"/>
      </w:tblGrid>
      <w:tr w:rsidR="003C43F6" w:rsidRPr="00FC6B69" w14:paraId="1FF56361" w14:textId="77777777" w:rsidTr="003C4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</w:tcPr>
          <w:p w14:paraId="2B9FBEE4" w14:textId="3F8A9839" w:rsidR="003F43D8" w:rsidRPr="00B9530D" w:rsidRDefault="003F43D8" w:rsidP="008A2AFE">
            <w:pPr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Година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6B069F" w14:textId="25FE8E6E" w:rsidR="003F43D8" w:rsidRPr="00B9530D" w:rsidRDefault="003F43D8" w:rsidP="008A2AFE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E9DAC6" w14:textId="31AAE01D" w:rsidR="003F43D8" w:rsidRPr="00B9530D" w:rsidRDefault="003F43D8" w:rsidP="008A2AFE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7AD60A" w14:textId="03647D53" w:rsidR="003F43D8" w:rsidRPr="00B9530D" w:rsidRDefault="003F43D8" w:rsidP="008A2AFE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7721DFD" w14:textId="412882E3" w:rsidR="003F43D8" w:rsidRPr="00B9530D" w:rsidRDefault="003F43D8" w:rsidP="008A2AFE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3F43D8" w:rsidRPr="00FC6B69" w14:paraId="2B5E35A5" w14:textId="77777777" w:rsidTr="003C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F3F07F" w14:textId="29B227F6" w:rsidR="003F43D8" w:rsidRPr="00B9530D" w:rsidRDefault="003F43D8" w:rsidP="008A2AFE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Број привредних друштава</w:t>
            </w:r>
          </w:p>
        </w:tc>
      </w:tr>
      <w:tr w:rsidR="003F43D8" w:rsidRPr="00FC6B69" w14:paraId="087B7617" w14:textId="77777777" w:rsidTr="003C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583CB802" w14:textId="4F0BE5DD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Активних</w:t>
            </w:r>
          </w:p>
        </w:tc>
        <w:tc>
          <w:tcPr>
            <w:tcW w:w="1417" w:type="dxa"/>
          </w:tcPr>
          <w:p w14:paraId="2C6BFFFE" w14:textId="566AC9A1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131</w:t>
            </w:r>
          </w:p>
        </w:tc>
        <w:tc>
          <w:tcPr>
            <w:tcW w:w="1418" w:type="dxa"/>
          </w:tcPr>
          <w:p w14:paraId="46486FE4" w14:textId="255DEDE5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128</w:t>
            </w:r>
          </w:p>
        </w:tc>
        <w:tc>
          <w:tcPr>
            <w:tcW w:w="1417" w:type="dxa"/>
          </w:tcPr>
          <w:p w14:paraId="63F955A4" w14:textId="6EA46E66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577048" w14:textId="2CD33CA1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129</w:t>
            </w:r>
          </w:p>
        </w:tc>
      </w:tr>
      <w:tr w:rsidR="003C43F6" w:rsidRPr="00FC6B69" w14:paraId="5E46783D" w14:textId="77777777" w:rsidTr="003C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036E149F" w14:textId="2A39D145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Новооснованих</w:t>
            </w:r>
          </w:p>
        </w:tc>
        <w:tc>
          <w:tcPr>
            <w:tcW w:w="1417" w:type="dxa"/>
          </w:tcPr>
          <w:p w14:paraId="3119B715" w14:textId="071E1957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</w:t>
            </w:r>
          </w:p>
        </w:tc>
        <w:tc>
          <w:tcPr>
            <w:tcW w:w="1418" w:type="dxa"/>
          </w:tcPr>
          <w:p w14:paraId="4291779F" w14:textId="28BEC6D8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1417" w:type="dxa"/>
          </w:tcPr>
          <w:p w14:paraId="61A6E42E" w14:textId="39DF14B3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8C953F" w14:textId="3E29F4C3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</w:t>
            </w:r>
          </w:p>
        </w:tc>
      </w:tr>
      <w:tr w:rsidR="003F43D8" w:rsidRPr="00FC6B69" w14:paraId="12660735" w14:textId="77777777" w:rsidTr="003C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507F9AA5" w14:textId="195B7940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Брисаних/угашених</w:t>
            </w:r>
          </w:p>
        </w:tc>
        <w:tc>
          <w:tcPr>
            <w:tcW w:w="1417" w:type="dxa"/>
          </w:tcPr>
          <w:p w14:paraId="4A5C87A7" w14:textId="7C3333E8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10</w:t>
            </w:r>
          </w:p>
        </w:tc>
        <w:tc>
          <w:tcPr>
            <w:tcW w:w="1418" w:type="dxa"/>
          </w:tcPr>
          <w:p w14:paraId="5ACCF818" w14:textId="535B5094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9</w:t>
            </w:r>
          </w:p>
        </w:tc>
        <w:tc>
          <w:tcPr>
            <w:tcW w:w="1417" w:type="dxa"/>
          </w:tcPr>
          <w:p w14:paraId="0456962D" w14:textId="712F1CFF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CBED94" w14:textId="7CC717F7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</w:t>
            </w:r>
          </w:p>
        </w:tc>
      </w:tr>
      <w:tr w:rsidR="003F43D8" w:rsidRPr="00FC6B69" w14:paraId="72A71FA3" w14:textId="77777777" w:rsidTr="003C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563E76" w14:textId="6E24F48C" w:rsidR="003F43D8" w:rsidRPr="00B9530D" w:rsidRDefault="003F43D8" w:rsidP="008A2AFE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Број предузетника</w:t>
            </w:r>
          </w:p>
        </w:tc>
      </w:tr>
      <w:tr w:rsidR="003F43D8" w:rsidRPr="00FC6B69" w14:paraId="22712AD5" w14:textId="77777777" w:rsidTr="003C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1075AA34" w14:textId="21E5A795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Активних</w:t>
            </w:r>
          </w:p>
        </w:tc>
        <w:tc>
          <w:tcPr>
            <w:tcW w:w="1417" w:type="dxa"/>
          </w:tcPr>
          <w:p w14:paraId="0D0F3548" w14:textId="4441A313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344</w:t>
            </w:r>
          </w:p>
        </w:tc>
        <w:tc>
          <w:tcPr>
            <w:tcW w:w="1418" w:type="dxa"/>
          </w:tcPr>
          <w:p w14:paraId="1B7BBAF7" w14:textId="33FCCD7B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367</w:t>
            </w:r>
          </w:p>
        </w:tc>
        <w:tc>
          <w:tcPr>
            <w:tcW w:w="1417" w:type="dxa"/>
          </w:tcPr>
          <w:p w14:paraId="74C044DC" w14:textId="418F581F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396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F1E8F6E" w14:textId="731C6CAE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422</w:t>
            </w:r>
          </w:p>
        </w:tc>
      </w:tr>
      <w:tr w:rsidR="003F43D8" w:rsidRPr="00FC6B69" w14:paraId="21ECD474" w14:textId="77777777" w:rsidTr="003C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52226367" w14:textId="328D24DD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Новооснованих</w:t>
            </w:r>
          </w:p>
        </w:tc>
        <w:tc>
          <w:tcPr>
            <w:tcW w:w="1417" w:type="dxa"/>
          </w:tcPr>
          <w:p w14:paraId="0C4C3D30" w14:textId="04ADFB70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31</w:t>
            </w:r>
          </w:p>
        </w:tc>
        <w:tc>
          <w:tcPr>
            <w:tcW w:w="1418" w:type="dxa"/>
          </w:tcPr>
          <w:p w14:paraId="63D41AF3" w14:textId="373191EA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50</w:t>
            </w:r>
          </w:p>
        </w:tc>
        <w:tc>
          <w:tcPr>
            <w:tcW w:w="1417" w:type="dxa"/>
          </w:tcPr>
          <w:p w14:paraId="5B1AC52D" w14:textId="36B920F3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0B3494" w14:textId="5167D4CB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46</w:t>
            </w:r>
          </w:p>
        </w:tc>
      </w:tr>
      <w:tr w:rsidR="003F43D8" w:rsidRPr="00FC6B69" w14:paraId="6036ADBA" w14:textId="77777777" w:rsidTr="003C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bottom w:val="single" w:sz="4" w:space="0" w:color="auto"/>
            </w:tcBorders>
          </w:tcPr>
          <w:p w14:paraId="28E58E7D" w14:textId="75E55794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Брисаних/угашених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980EC8" w14:textId="2F0919FD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7BB911" w14:textId="4DB6A281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7793AD" w14:textId="7715B741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86906CD" w14:textId="630942A8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19</w:t>
            </w:r>
          </w:p>
        </w:tc>
      </w:tr>
    </w:tbl>
    <w:p w14:paraId="1890B527" w14:textId="08993CE3" w:rsidR="004D733B" w:rsidRDefault="001D63AF" w:rsidP="008A2AFE">
      <w:pPr>
        <w:ind w:firstLine="0"/>
        <w:jc w:val="center"/>
      </w:pPr>
      <w:bookmarkStart w:id="5" w:name="_Hlk153275744"/>
      <w:r w:rsidRPr="00B9530D">
        <w:rPr>
          <w:i/>
          <w:iCs/>
        </w:rPr>
        <w:t xml:space="preserve">Табела </w:t>
      </w:r>
      <w:r w:rsidR="008A2AFE">
        <w:rPr>
          <w:i/>
          <w:iCs/>
        </w:rPr>
        <w:t>4</w:t>
      </w:r>
      <w:r w:rsidRPr="00B9530D">
        <w:rPr>
          <w:i/>
          <w:iCs/>
        </w:rPr>
        <w:t>. Број привредних друштава и број предузетника у општини Бач</w:t>
      </w:r>
      <w:bookmarkEnd w:id="5"/>
      <w:r>
        <w:rPr>
          <w:rStyle w:val="FootnoteReference"/>
        </w:rPr>
        <w:footnoteReference w:id="12"/>
      </w:r>
    </w:p>
    <w:p w14:paraId="6AF84EDE" w14:textId="7F8379E3" w:rsidR="00AD7F72" w:rsidRDefault="00FC3A12" w:rsidP="005B0233">
      <w:r>
        <w:t xml:space="preserve">Просечна нето зарада у општини Бач за 2022. годину износила је </w:t>
      </w:r>
      <w:r w:rsidRPr="00FC3A12">
        <w:t>56</w:t>
      </w:r>
      <w:r>
        <w:t>.</w:t>
      </w:r>
      <w:r w:rsidRPr="00FC3A12">
        <w:t>581</w:t>
      </w:r>
      <w:r>
        <w:t xml:space="preserve"> РСД, што је 24.49% мање од републичког просека (просечна нето зарада на нивоу Републике Србије за 2022. годину износила је 74.933 РСД).</w:t>
      </w:r>
      <w:r>
        <w:rPr>
          <w:rStyle w:val="FootnoteReference"/>
        </w:rPr>
        <w:footnoteReference w:id="13"/>
      </w:r>
      <w:r>
        <w:t xml:space="preserve">  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D7F72" w14:paraId="4D77D7E3" w14:textId="77777777" w:rsidTr="00BA1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4EC5393B" w14:textId="77777777" w:rsidR="00AD7F72" w:rsidRPr="00AD7F72" w:rsidRDefault="00AD7F72" w:rsidP="00771377">
            <w:pPr>
              <w:spacing w:before="0" w:after="0"/>
              <w:ind w:firstLine="0"/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F316C30" w14:textId="6A5A51BC" w:rsidR="00AD7F72" w:rsidRPr="005B0233" w:rsidRDefault="00AD7F7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0233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61072E3" w14:textId="2258CDB3" w:rsidR="00AD7F72" w:rsidRPr="005B0233" w:rsidRDefault="00AD7F7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0233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0143545" w14:textId="4550530E" w:rsidR="00AD7F72" w:rsidRPr="005B0233" w:rsidRDefault="00AD7F7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0233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024C8ADC" w14:textId="1A9433D9" w:rsidR="00AD7F72" w:rsidRPr="005B0233" w:rsidRDefault="00AD7F7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0233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AD7F72" w14:paraId="53A2531C" w14:textId="77777777" w:rsidTr="00BA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uto"/>
            </w:tcBorders>
          </w:tcPr>
          <w:p w14:paraId="09A201A0" w14:textId="6BBBD388" w:rsidR="00AD7F72" w:rsidRPr="005B0233" w:rsidRDefault="00AD7F72" w:rsidP="00771377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5B0233">
              <w:rPr>
                <w:sz w:val="20"/>
                <w:szCs w:val="20"/>
              </w:rPr>
              <w:t>Број запослених</w:t>
            </w:r>
          </w:p>
        </w:tc>
        <w:tc>
          <w:tcPr>
            <w:tcW w:w="1870" w:type="dxa"/>
          </w:tcPr>
          <w:p w14:paraId="27251FA8" w14:textId="7F8CBED8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3.227</w:t>
            </w:r>
          </w:p>
        </w:tc>
        <w:tc>
          <w:tcPr>
            <w:tcW w:w="1870" w:type="dxa"/>
          </w:tcPr>
          <w:p w14:paraId="563C4347" w14:textId="20743620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3.238</w:t>
            </w:r>
          </w:p>
        </w:tc>
        <w:tc>
          <w:tcPr>
            <w:tcW w:w="1870" w:type="dxa"/>
          </w:tcPr>
          <w:p w14:paraId="60EDCD10" w14:textId="5A52B7C7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3.195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DE0C996" w14:textId="77777777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F72" w14:paraId="6AF7EE9D" w14:textId="77777777" w:rsidTr="00BA1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uto"/>
            </w:tcBorders>
          </w:tcPr>
          <w:p w14:paraId="155B4E4A" w14:textId="0D7A104C" w:rsidR="00AD7F72" w:rsidRPr="005B0233" w:rsidRDefault="00AD7F72" w:rsidP="00771377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5B0233">
              <w:rPr>
                <w:sz w:val="20"/>
                <w:szCs w:val="20"/>
              </w:rPr>
              <w:t>Број незапослених</w:t>
            </w:r>
          </w:p>
        </w:tc>
        <w:tc>
          <w:tcPr>
            <w:tcW w:w="1870" w:type="dxa"/>
          </w:tcPr>
          <w:p w14:paraId="6AD71CAF" w14:textId="6DFDCAAA" w:rsidR="00AD7F72" w:rsidRDefault="00AD7F72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1.196</w:t>
            </w:r>
          </w:p>
        </w:tc>
        <w:tc>
          <w:tcPr>
            <w:tcW w:w="1870" w:type="dxa"/>
          </w:tcPr>
          <w:p w14:paraId="5974616E" w14:textId="6E46DC49" w:rsidR="00AD7F72" w:rsidRDefault="00AD7F72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1.300</w:t>
            </w:r>
          </w:p>
        </w:tc>
        <w:tc>
          <w:tcPr>
            <w:tcW w:w="1870" w:type="dxa"/>
          </w:tcPr>
          <w:p w14:paraId="60CA9C8A" w14:textId="686ECA0B" w:rsidR="00AD7F72" w:rsidRDefault="00AD7F72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1.213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E44355" w14:textId="0000FFB5" w:rsidR="00AD7F72" w:rsidRDefault="00AD7F72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1.197</w:t>
            </w:r>
          </w:p>
        </w:tc>
      </w:tr>
      <w:tr w:rsidR="00AD7F72" w14:paraId="5E8E4396" w14:textId="77777777" w:rsidTr="00BA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4489FBF7" w14:textId="11B48E70" w:rsidR="00AD7F72" w:rsidRPr="005B0233" w:rsidRDefault="00AD7F72" w:rsidP="00771377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5B0233">
              <w:rPr>
                <w:sz w:val="20"/>
                <w:szCs w:val="20"/>
              </w:rPr>
              <w:t>Просечна нето зарада (у РСД)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C94012D" w14:textId="130D9730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45.854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4FE225E" w14:textId="149BA398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49.294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4795647" w14:textId="56BA30B5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56.581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2DEFAB60" w14:textId="77777777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6DA502" w14:textId="5796D0AD" w:rsidR="00EC01CA" w:rsidRPr="008A2AFE" w:rsidRDefault="00AD7F72" w:rsidP="008A2AFE">
      <w:pPr>
        <w:ind w:firstLine="0"/>
        <w:jc w:val="center"/>
        <w:rPr>
          <w:i/>
          <w:iCs/>
        </w:rPr>
      </w:pPr>
      <w:bookmarkStart w:id="6" w:name="_Hlk153276578"/>
      <w:r w:rsidRPr="008A2AFE">
        <w:rPr>
          <w:i/>
          <w:iCs/>
        </w:rPr>
        <w:t>Табела 5. Број запослених/незапослених</w:t>
      </w:r>
      <w:r w:rsidR="00800DD8" w:rsidRPr="008A2AFE">
        <w:rPr>
          <w:i/>
          <w:iCs/>
        </w:rPr>
        <w:t xml:space="preserve"> и просечна бруто зарада</w:t>
      </w:r>
      <w:bookmarkEnd w:id="6"/>
      <w:r w:rsidR="00800DD8" w:rsidRPr="008A2AFE">
        <w:rPr>
          <w:rStyle w:val="FootnoteReference"/>
          <w:i/>
          <w:iCs/>
        </w:rPr>
        <w:footnoteReference w:id="14"/>
      </w:r>
    </w:p>
    <w:p w14:paraId="4089E613" w14:textId="3B42F87F" w:rsidR="007B2E62" w:rsidRDefault="005022A2" w:rsidP="00D25A7B">
      <w:pPr>
        <w:rPr>
          <w:i/>
          <w:iCs/>
          <w:u w:val="single"/>
        </w:rPr>
      </w:pPr>
      <w:r>
        <w:rPr>
          <w:i/>
          <w:iCs/>
          <w:u w:val="single"/>
        </w:rPr>
        <w:t>Подаци о незапослености</w:t>
      </w:r>
    </w:p>
    <w:p w14:paraId="19F280D5" w14:textId="0745332A" w:rsidR="00A7577D" w:rsidRDefault="00AC1A1D" w:rsidP="00A7577D">
      <w:r>
        <w:t>Према подацима Националне службе за запошљавање</w:t>
      </w:r>
      <w:r w:rsidR="006D638B">
        <w:t xml:space="preserve"> (НСЗ)</w:t>
      </w:r>
      <w:r>
        <w:t xml:space="preserve"> у месецу октобру 2023. године</w:t>
      </w:r>
      <w:r>
        <w:rPr>
          <w:rStyle w:val="FootnoteReference"/>
        </w:rPr>
        <w:footnoteReference w:id="15"/>
      </w:r>
      <w:r>
        <w:t xml:space="preserve"> у Републици Србији било је 448.618 незапослених, од чега 251.41</w:t>
      </w:r>
      <w:r w:rsidR="003907AC">
        <w:t>4</w:t>
      </w:r>
      <w:r w:rsidR="006533D0">
        <w:t xml:space="preserve"> жена</w:t>
      </w:r>
      <w:r w:rsidR="003907AC">
        <w:t>.</w:t>
      </w:r>
      <w:r>
        <w:t xml:space="preserve"> Што се тиче </w:t>
      </w:r>
      <w:r w:rsidR="00A55100">
        <w:t>Јужно-бачк</w:t>
      </w:r>
      <w:r>
        <w:t>ог</w:t>
      </w:r>
      <w:r w:rsidR="00A55100">
        <w:t xml:space="preserve"> округ</w:t>
      </w:r>
      <w:r>
        <w:t>а у истом месецу евидентирано је</w:t>
      </w:r>
      <w:r w:rsidR="00A55100">
        <w:t xml:space="preserve"> 24.466 незапослена лица, од чега 14.188</w:t>
      </w:r>
      <w:r>
        <w:t xml:space="preserve"> жена. </w:t>
      </w:r>
    </w:p>
    <w:p w14:paraId="6EBB90C9" w14:textId="759196C3" w:rsidR="003839C7" w:rsidRDefault="00873680" w:rsidP="003839C7">
      <w:r>
        <w:t>Општина Бач са 1.102 регистрована незапослена лиц</w:t>
      </w:r>
      <w:r w:rsidR="00630DD4">
        <w:t>а, од чега 578 жена,</w:t>
      </w:r>
      <w:r>
        <w:t xml:space="preserve"> учествовала је са 7,77% у укупној незапослености у Јужно-бачком округу за месец октобар 2023. године.</w:t>
      </w:r>
    </w:p>
    <w:p w14:paraId="7BFDA335" w14:textId="7AA3B668" w:rsidR="00D271B0" w:rsidRDefault="00083D47" w:rsidP="009A7137">
      <w:r>
        <w:t xml:space="preserve"> </w:t>
      </w:r>
      <w:r w:rsidR="00630DD4">
        <w:t>Следећа табела представља детаљан приказ незапослености, пријављене потребе за запошљавањем и запослене са евиденције НСЗ у месецу октобру 2023. године.</w:t>
      </w:r>
    </w:p>
    <w:tbl>
      <w:tblPr>
        <w:tblStyle w:val="ListTable7Colorful-Accent6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851"/>
        <w:gridCol w:w="850"/>
        <w:gridCol w:w="709"/>
        <w:gridCol w:w="1134"/>
        <w:gridCol w:w="851"/>
        <w:gridCol w:w="850"/>
        <w:gridCol w:w="708"/>
      </w:tblGrid>
      <w:tr w:rsidR="00EC01CA" w:rsidRPr="00FC6B69" w14:paraId="5D5E1659" w14:textId="77777777" w:rsidTr="00D27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69465D6F" w14:textId="47BEEB17" w:rsidR="00083D47" w:rsidRPr="00771377" w:rsidRDefault="00083D47" w:rsidP="00771377">
            <w:pPr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lastRenderedPageBreak/>
              <w:t>Октобар 2023. године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563849FA" w14:textId="397E387D" w:rsidR="00083D47" w:rsidRPr="00771377" w:rsidRDefault="00083D4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Незапослена лица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C1B7DCB" w14:textId="004DC072" w:rsidR="00083D47" w:rsidRPr="00771377" w:rsidRDefault="00083D4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Новопријављени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</w:tcPr>
          <w:p w14:paraId="42699449" w14:textId="45D33BD6" w:rsidR="00083D47" w:rsidRPr="00771377" w:rsidRDefault="00083D4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Пријављене потребе за запошљавањем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683FA2" w14:textId="3B54F027" w:rsidR="00083D47" w:rsidRPr="00771377" w:rsidRDefault="00083D4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Запослени са евиденције</w:t>
            </w:r>
          </w:p>
        </w:tc>
      </w:tr>
      <w:tr w:rsidR="00EC01CA" w:rsidRPr="00FC6B69" w14:paraId="336D7266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D8C2EC4" w14:textId="7C41A159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Општина</w:t>
            </w:r>
          </w:p>
        </w:tc>
        <w:tc>
          <w:tcPr>
            <w:tcW w:w="992" w:type="dxa"/>
          </w:tcPr>
          <w:p w14:paraId="05EB1EA0" w14:textId="59A13D24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Укупно</w:t>
            </w:r>
          </w:p>
        </w:tc>
        <w:tc>
          <w:tcPr>
            <w:tcW w:w="850" w:type="dxa"/>
          </w:tcPr>
          <w:p w14:paraId="280298B3" w14:textId="081FF9D8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Жене</w:t>
            </w:r>
          </w:p>
        </w:tc>
        <w:tc>
          <w:tcPr>
            <w:tcW w:w="851" w:type="dxa"/>
          </w:tcPr>
          <w:p w14:paraId="06A8C3D4" w14:textId="6E48B1A5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Укупно</w:t>
            </w:r>
          </w:p>
        </w:tc>
        <w:tc>
          <w:tcPr>
            <w:tcW w:w="850" w:type="dxa"/>
          </w:tcPr>
          <w:p w14:paraId="136D435B" w14:textId="308AE1DA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Жене</w:t>
            </w:r>
          </w:p>
        </w:tc>
        <w:tc>
          <w:tcPr>
            <w:tcW w:w="709" w:type="dxa"/>
          </w:tcPr>
          <w:p w14:paraId="61BDBB65" w14:textId="306150F2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Укупно</w:t>
            </w:r>
          </w:p>
        </w:tc>
        <w:tc>
          <w:tcPr>
            <w:tcW w:w="1134" w:type="dxa"/>
          </w:tcPr>
          <w:p w14:paraId="46CAFA84" w14:textId="23497F07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Неодређено</w:t>
            </w:r>
          </w:p>
        </w:tc>
        <w:tc>
          <w:tcPr>
            <w:tcW w:w="851" w:type="dxa"/>
          </w:tcPr>
          <w:p w14:paraId="73F97836" w14:textId="525E56FE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Одређено</w:t>
            </w:r>
          </w:p>
        </w:tc>
        <w:tc>
          <w:tcPr>
            <w:tcW w:w="850" w:type="dxa"/>
          </w:tcPr>
          <w:p w14:paraId="44859CCA" w14:textId="640EB22B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Укупно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4DCBDE2" w14:textId="60B9FC95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Жене</w:t>
            </w:r>
          </w:p>
        </w:tc>
      </w:tr>
      <w:tr w:rsidR="00083D47" w:rsidRPr="00FC6B69" w14:paraId="2CF43C4F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8CA9118" w14:textId="2B679BFD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Бач</w:t>
            </w:r>
          </w:p>
        </w:tc>
        <w:tc>
          <w:tcPr>
            <w:tcW w:w="992" w:type="dxa"/>
          </w:tcPr>
          <w:p w14:paraId="5E2CF79F" w14:textId="17BA7F77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1.102</w:t>
            </w:r>
          </w:p>
        </w:tc>
        <w:tc>
          <w:tcPr>
            <w:tcW w:w="850" w:type="dxa"/>
          </w:tcPr>
          <w:p w14:paraId="7E24678C" w14:textId="13CF6369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578</w:t>
            </w:r>
          </w:p>
        </w:tc>
        <w:tc>
          <w:tcPr>
            <w:tcW w:w="851" w:type="dxa"/>
          </w:tcPr>
          <w:p w14:paraId="55A56F6D" w14:textId="373D0CA3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84</w:t>
            </w:r>
          </w:p>
        </w:tc>
        <w:tc>
          <w:tcPr>
            <w:tcW w:w="850" w:type="dxa"/>
          </w:tcPr>
          <w:p w14:paraId="46B09552" w14:textId="638F7189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46</w:t>
            </w:r>
          </w:p>
        </w:tc>
        <w:tc>
          <w:tcPr>
            <w:tcW w:w="709" w:type="dxa"/>
          </w:tcPr>
          <w:p w14:paraId="7F5D33C4" w14:textId="11037235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</w:t>
            </w:r>
          </w:p>
        </w:tc>
        <w:tc>
          <w:tcPr>
            <w:tcW w:w="1134" w:type="dxa"/>
          </w:tcPr>
          <w:p w14:paraId="3597E342" w14:textId="728B4E61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1EF63AF6" w14:textId="654AC1C4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</w:t>
            </w:r>
          </w:p>
        </w:tc>
        <w:tc>
          <w:tcPr>
            <w:tcW w:w="850" w:type="dxa"/>
          </w:tcPr>
          <w:p w14:paraId="6740BCFE" w14:textId="79FA7CC3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9F3D02" w14:textId="73801AD8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10</w:t>
            </w:r>
          </w:p>
        </w:tc>
      </w:tr>
      <w:tr w:rsidR="00EC01CA" w:rsidRPr="00FC6B69" w14:paraId="052BD0B2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30BA8096" w14:textId="3DCB4463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Бачка Паланка</w:t>
            </w:r>
          </w:p>
        </w:tc>
        <w:tc>
          <w:tcPr>
            <w:tcW w:w="992" w:type="dxa"/>
          </w:tcPr>
          <w:p w14:paraId="7DE3C4D1" w14:textId="55788402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3.352</w:t>
            </w:r>
          </w:p>
        </w:tc>
        <w:tc>
          <w:tcPr>
            <w:tcW w:w="850" w:type="dxa"/>
          </w:tcPr>
          <w:p w14:paraId="26028D53" w14:textId="57B37AFF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1.904</w:t>
            </w:r>
          </w:p>
        </w:tc>
        <w:tc>
          <w:tcPr>
            <w:tcW w:w="851" w:type="dxa"/>
          </w:tcPr>
          <w:p w14:paraId="4AF46552" w14:textId="24B98A49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285</w:t>
            </w:r>
          </w:p>
        </w:tc>
        <w:tc>
          <w:tcPr>
            <w:tcW w:w="850" w:type="dxa"/>
          </w:tcPr>
          <w:p w14:paraId="1CDFCF29" w14:textId="096E2214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162</w:t>
            </w:r>
          </w:p>
        </w:tc>
        <w:tc>
          <w:tcPr>
            <w:tcW w:w="709" w:type="dxa"/>
          </w:tcPr>
          <w:p w14:paraId="511B1F9A" w14:textId="58434D8C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18</w:t>
            </w:r>
          </w:p>
        </w:tc>
        <w:tc>
          <w:tcPr>
            <w:tcW w:w="1134" w:type="dxa"/>
          </w:tcPr>
          <w:p w14:paraId="18982A45" w14:textId="2902E7DA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851" w:type="dxa"/>
          </w:tcPr>
          <w:p w14:paraId="209A4BF2" w14:textId="68709142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17</w:t>
            </w:r>
          </w:p>
        </w:tc>
        <w:tc>
          <w:tcPr>
            <w:tcW w:w="850" w:type="dxa"/>
          </w:tcPr>
          <w:p w14:paraId="5A604334" w14:textId="1D8C9E5C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81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FEF5E3" w14:textId="767802FC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49</w:t>
            </w:r>
          </w:p>
        </w:tc>
      </w:tr>
      <w:tr w:rsidR="00083D47" w:rsidRPr="00FC6B69" w14:paraId="0EA01E5B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CF1FE39" w14:textId="0F2F0F63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Бачки Петровац</w:t>
            </w:r>
          </w:p>
        </w:tc>
        <w:tc>
          <w:tcPr>
            <w:tcW w:w="992" w:type="dxa"/>
          </w:tcPr>
          <w:p w14:paraId="6AB2CE6F" w14:textId="06B48497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280</w:t>
            </w:r>
          </w:p>
        </w:tc>
        <w:tc>
          <w:tcPr>
            <w:tcW w:w="850" w:type="dxa"/>
          </w:tcPr>
          <w:p w14:paraId="68A670BB" w14:textId="44ADDF92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140</w:t>
            </w:r>
          </w:p>
        </w:tc>
        <w:tc>
          <w:tcPr>
            <w:tcW w:w="851" w:type="dxa"/>
          </w:tcPr>
          <w:p w14:paraId="543FB22A" w14:textId="47BD875C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38</w:t>
            </w:r>
          </w:p>
        </w:tc>
        <w:tc>
          <w:tcPr>
            <w:tcW w:w="850" w:type="dxa"/>
          </w:tcPr>
          <w:p w14:paraId="2AA2D53E" w14:textId="63AEF825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21</w:t>
            </w:r>
          </w:p>
        </w:tc>
        <w:tc>
          <w:tcPr>
            <w:tcW w:w="709" w:type="dxa"/>
          </w:tcPr>
          <w:p w14:paraId="43DB7926" w14:textId="4A72909D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</w:t>
            </w:r>
          </w:p>
        </w:tc>
        <w:tc>
          <w:tcPr>
            <w:tcW w:w="1134" w:type="dxa"/>
          </w:tcPr>
          <w:p w14:paraId="55C38789" w14:textId="2822A377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851" w:type="dxa"/>
          </w:tcPr>
          <w:p w14:paraId="49337FB7" w14:textId="53E5CA32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850" w:type="dxa"/>
          </w:tcPr>
          <w:p w14:paraId="57B76D5D" w14:textId="334D9BAE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2EB797A" w14:textId="781D6C20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22</w:t>
            </w:r>
          </w:p>
        </w:tc>
      </w:tr>
      <w:tr w:rsidR="00EC01CA" w:rsidRPr="00FC6B69" w14:paraId="3B90E5E4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FB94527" w14:textId="7332BD4A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Беочин</w:t>
            </w:r>
          </w:p>
        </w:tc>
        <w:tc>
          <w:tcPr>
            <w:tcW w:w="992" w:type="dxa"/>
          </w:tcPr>
          <w:p w14:paraId="719EB691" w14:textId="628D2F4B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753</w:t>
            </w:r>
          </w:p>
        </w:tc>
        <w:tc>
          <w:tcPr>
            <w:tcW w:w="850" w:type="dxa"/>
          </w:tcPr>
          <w:p w14:paraId="70CECADD" w14:textId="316B3DA5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424</w:t>
            </w:r>
          </w:p>
        </w:tc>
        <w:tc>
          <w:tcPr>
            <w:tcW w:w="851" w:type="dxa"/>
          </w:tcPr>
          <w:p w14:paraId="48497998" w14:textId="048C3C9D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83</w:t>
            </w:r>
          </w:p>
        </w:tc>
        <w:tc>
          <w:tcPr>
            <w:tcW w:w="850" w:type="dxa"/>
          </w:tcPr>
          <w:p w14:paraId="45CA990E" w14:textId="35162F3B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52</w:t>
            </w:r>
          </w:p>
        </w:tc>
        <w:tc>
          <w:tcPr>
            <w:tcW w:w="709" w:type="dxa"/>
          </w:tcPr>
          <w:p w14:paraId="085E89F4" w14:textId="2F1EB48A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1134" w:type="dxa"/>
          </w:tcPr>
          <w:p w14:paraId="2DDEFD47" w14:textId="4800DE43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5EA76A01" w14:textId="645B78CB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850" w:type="dxa"/>
          </w:tcPr>
          <w:p w14:paraId="579A80B4" w14:textId="453A0A5B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D485926" w14:textId="0EA572A6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17</w:t>
            </w:r>
          </w:p>
        </w:tc>
      </w:tr>
      <w:tr w:rsidR="00EC01CA" w:rsidRPr="00FC6B69" w14:paraId="609DDCE5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31AD0D5" w14:textId="5D901CA1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Бечеј</w:t>
            </w:r>
          </w:p>
        </w:tc>
        <w:tc>
          <w:tcPr>
            <w:tcW w:w="992" w:type="dxa"/>
          </w:tcPr>
          <w:p w14:paraId="66CA7463" w14:textId="486B38BB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1.519</w:t>
            </w:r>
          </w:p>
        </w:tc>
        <w:tc>
          <w:tcPr>
            <w:tcW w:w="850" w:type="dxa"/>
          </w:tcPr>
          <w:p w14:paraId="7FDFE14A" w14:textId="0E09C2F5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837</w:t>
            </w:r>
          </w:p>
        </w:tc>
        <w:tc>
          <w:tcPr>
            <w:tcW w:w="851" w:type="dxa"/>
          </w:tcPr>
          <w:p w14:paraId="4AD2C03B" w14:textId="3E294772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114</w:t>
            </w:r>
          </w:p>
        </w:tc>
        <w:tc>
          <w:tcPr>
            <w:tcW w:w="850" w:type="dxa"/>
          </w:tcPr>
          <w:p w14:paraId="12256417" w14:textId="27AE7C80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60</w:t>
            </w:r>
          </w:p>
        </w:tc>
        <w:tc>
          <w:tcPr>
            <w:tcW w:w="709" w:type="dxa"/>
          </w:tcPr>
          <w:p w14:paraId="3F7D72DD" w14:textId="348C3E60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14</w:t>
            </w:r>
          </w:p>
        </w:tc>
        <w:tc>
          <w:tcPr>
            <w:tcW w:w="1134" w:type="dxa"/>
          </w:tcPr>
          <w:p w14:paraId="4AAC5E14" w14:textId="0341A57F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851" w:type="dxa"/>
          </w:tcPr>
          <w:p w14:paraId="51A1FE48" w14:textId="0876AA98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850" w:type="dxa"/>
          </w:tcPr>
          <w:p w14:paraId="4EA4E1E7" w14:textId="3E5527CF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67B3B47" w14:textId="607ACA28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20</w:t>
            </w:r>
          </w:p>
        </w:tc>
      </w:tr>
      <w:tr w:rsidR="00EC01CA" w:rsidRPr="00FC6B69" w14:paraId="759BB656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A5B4992" w14:textId="255AA553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Жабаљ</w:t>
            </w:r>
          </w:p>
        </w:tc>
        <w:tc>
          <w:tcPr>
            <w:tcW w:w="992" w:type="dxa"/>
          </w:tcPr>
          <w:p w14:paraId="4B22432D" w14:textId="4FF3F48A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1.027</w:t>
            </w:r>
          </w:p>
        </w:tc>
        <w:tc>
          <w:tcPr>
            <w:tcW w:w="850" w:type="dxa"/>
          </w:tcPr>
          <w:p w14:paraId="7C77E6B7" w14:textId="354601EB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579</w:t>
            </w:r>
          </w:p>
        </w:tc>
        <w:tc>
          <w:tcPr>
            <w:tcW w:w="851" w:type="dxa"/>
          </w:tcPr>
          <w:p w14:paraId="1EDB04BA" w14:textId="793DC5E1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130</w:t>
            </w:r>
          </w:p>
        </w:tc>
        <w:tc>
          <w:tcPr>
            <w:tcW w:w="850" w:type="dxa"/>
          </w:tcPr>
          <w:p w14:paraId="53510BFE" w14:textId="3144174C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77</w:t>
            </w:r>
          </w:p>
        </w:tc>
        <w:tc>
          <w:tcPr>
            <w:tcW w:w="709" w:type="dxa"/>
          </w:tcPr>
          <w:p w14:paraId="6745E07E" w14:textId="1C3E9EF8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1134" w:type="dxa"/>
          </w:tcPr>
          <w:p w14:paraId="7EC23E13" w14:textId="29655A33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7CD46C37" w14:textId="304222A8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850" w:type="dxa"/>
          </w:tcPr>
          <w:p w14:paraId="7C4869FF" w14:textId="74384F7C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1174AC2" w14:textId="2F4E3AB0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</w:t>
            </w:r>
          </w:p>
        </w:tc>
      </w:tr>
      <w:tr w:rsidR="00EC01CA" w:rsidRPr="00FC6B69" w14:paraId="0EB25632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0A28646" w14:textId="43BDE1CE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Нови Сад- град</w:t>
            </w:r>
          </w:p>
        </w:tc>
        <w:tc>
          <w:tcPr>
            <w:tcW w:w="992" w:type="dxa"/>
          </w:tcPr>
          <w:p w14:paraId="5606288F" w14:textId="67D60A1C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10.276</w:t>
            </w:r>
          </w:p>
        </w:tc>
        <w:tc>
          <w:tcPr>
            <w:tcW w:w="850" w:type="dxa"/>
          </w:tcPr>
          <w:p w14:paraId="454EDCD3" w14:textId="690A4535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6.225</w:t>
            </w:r>
          </w:p>
        </w:tc>
        <w:tc>
          <w:tcPr>
            <w:tcW w:w="851" w:type="dxa"/>
          </w:tcPr>
          <w:p w14:paraId="7D7A738C" w14:textId="67D67B79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1.040</w:t>
            </w:r>
          </w:p>
        </w:tc>
        <w:tc>
          <w:tcPr>
            <w:tcW w:w="850" w:type="dxa"/>
          </w:tcPr>
          <w:p w14:paraId="5DAFCD73" w14:textId="46855921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610</w:t>
            </w:r>
          </w:p>
        </w:tc>
        <w:tc>
          <w:tcPr>
            <w:tcW w:w="709" w:type="dxa"/>
          </w:tcPr>
          <w:p w14:paraId="3C699DE7" w14:textId="4D0960AA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659</w:t>
            </w:r>
          </w:p>
        </w:tc>
        <w:tc>
          <w:tcPr>
            <w:tcW w:w="1134" w:type="dxa"/>
          </w:tcPr>
          <w:p w14:paraId="3ADB7AB0" w14:textId="650F4C11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141</w:t>
            </w:r>
          </w:p>
        </w:tc>
        <w:tc>
          <w:tcPr>
            <w:tcW w:w="851" w:type="dxa"/>
          </w:tcPr>
          <w:p w14:paraId="10FE8EA1" w14:textId="2A88D5F3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505</w:t>
            </w:r>
          </w:p>
        </w:tc>
        <w:tc>
          <w:tcPr>
            <w:tcW w:w="850" w:type="dxa"/>
          </w:tcPr>
          <w:p w14:paraId="10B25E0E" w14:textId="7D445595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1.090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5CEEEF8" w14:textId="3F7246E8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670</w:t>
            </w:r>
          </w:p>
        </w:tc>
      </w:tr>
      <w:tr w:rsidR="00EC01CA" w:rsidRPr="00FC6B69" w14:paraId="6E0A11EB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CE34A04" w14:textId="246B2F14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Србобран</w:t>
            </w:r>
          </w:p>
        </w:tc>
        <w:tc>
          <w:tcPr>
            <w:tcW w:w="992" w:type="dxa"/>
          </w:tcPr>
          <w:p w14:paraId="469B4BC7" w14:textId="6FDB2C9F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1.158</w:t>
            </w:r>
          </w:p>
        </w:tc>
        <w:tc>
          <w:tcPr>
            <w:tcW w:w="850" w:type="dxa"/>
          </w:tcPr>
          <w:p w14:paraId="4EB6E057" w14:textId="47062E38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671</w:t>
            </w:r>
          </w:p>
        </w:tc>
        <w:tc>
          <w:tcPr>
            <w:tcW w:w="851" w:type="dxa"/>
          </w:tcPr>
          <w:p w14:paraId="58C95BA5" w14:textId="0390CDA6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65</w:t>
            </w:r>
          </w:p>
        </w:tc>
        <w:tc>
          <w:tcPr>
            <w:tcW w:w="850" w:type="dxa"/>
          </w:tcPr>
          <w:p w14:paraId="3FCDB450" w14:textId="30460201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31</w:t>
            </w:r>
          </w:p>
        </w:tc>
        <w:tc>
          <w:tcPr>
            <w:tcW w:w="709" w:type="dxa"/>
          </w:tcPr>
          <w:p w14:paraId="518B4611" w14:textId="08C7B94F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1134" w:type="dxa"/>
          </w:tcPr>
          <w:p w14:paraId="670BCE51" w14:textId="711CB01D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851" w:type="dxa"/>
          </w:tcPr>
          <w:p w14:paraId="4AF6F8F4" w14:textId="749D2D03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850" w:type="dxa"/>
          </w:tcPr>
          <w:p w14:paraId="7FB98852" w14:textId="184706AC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BAFB046" w14:textId="283C2F91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10</w:t>
            </w:r>
          </w:p>
        </w:tc>
      </w:tr>
      <w:tr w:rsidR="00EC01CA" w:rsidRPr="00FC6B69" w14:paraId="3BE7D691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F4C3876" w14:textId="571C28B0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Сремски Карловци</w:t>
            </w:r>
          </w:p>
        </w:tc>
        <w:tc>
          <w:tcPr>
            <w:tcW w:w="992" w:type="dxa"/>
          </w:tcPr>
          <w:p w14:paraId="1A1EDD56" w14:textId="6E25DBC1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256</w:t>
            </w:r>
          </w:p>
        </w:tc>
        <w:tc>
          <w:tcPr>
            <w:tcW w:w="850" w:type="dxa"/>
          </w:tcPr>
          <w:p w14:paraId="2D1DF73F" w14:textId="6189EA3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150</w:t>
            </w:r>
          </w:p>
        </w:tc>
        <w:tc>
          <w:tcPr>
            <w:tcW w:w="851" w:type="dxa"/>
          </w:tcPr>
          <w:p w14:paraId="71A2FEE8" w14:textId="1EAF902C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28</w:t>
            </w:r>
          </w:p>
        </w:tc>
        <w:tc>
          <w:tcPr>
            <w:tcW w:w="850" w:type="dxa"/>
          </w:tcPr>
          <w:p w14:paraId="1519EE04" w14:textId="73A18415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15</w:t>
            </w:r>
          </w:p>
        </w:tc>
        <w:tc>
          <w:tcPr>
            <w:tcW w:w="709" w:type="dxa"/>
          </w:tcPr>
          <w:p w14:paraId="1ECCB9F1" w14:textId="16550EBF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1134" w:type="dxa"/>
          </w:tcPr>
          <w:p w14:paraId="2F0605A7" w14:textId="5823654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851" w:type="dxa"/>
          </w:tcPr>
          <w:p w14:paraId="1513ACDD" w14:textId="60F0BE2A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0" w:type="dxa"/>
          </w:tcPr>
          <w:p w14:paraId="2EDB61EB" w14:textId="0EBC30A5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14840B9" w14:textId="472FCA18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</w:tr>
      <w:tr w:rsidR="00EC01CA" w:rsidRPr="00FC6B69" w14:paraId="111A2E6A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C392137" w14:textId="2ACB0CB9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Темерин</w:t>
            </w:r>
          </w:p>
        </w:tc>
        <w:tc>
          <w:tcPr>
            <w:tcW w:w="992" w:type="dxa"/>
          </w:tcPr>
          <w:p w14:paraId="06BBFD5F" w14:textId="044A6431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1.029</w:t>
            </w:r>
          </w:p>
        </w:tc>
        <w:tc>
          <w:tcPr>
            <w:tcW w:w="850" w:type="dxa"/>
          </w:tcPr>
          <w:p w14:paraId="74F3D670" w14:textId="1A9C5A72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627</w:t>
            </w:r>
          </w:p>
        </w:tc>
        <w:tc>
          <w:tcPr>
            <w:tcW w:w="851" w:type="dxa"/>
          </w:tcPr>
          <w:p w14:paraId="497677FB" w14:textId="34BDCCC4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103</w:t>
            </w:r>
          </w:p>
        </w:tc>
        <w:tc>
          <w:tcPr>
            <w:tcW w:w="850" w:type="dxa"/>
          </w:tcPr>
          <w:p w14:paraId="60E5A43C" w14:textId="7865B0B8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59</w:t>
            </w:r>
          </w:p>
        </w:tc>
        <w:tc>
          <w:tcPr>
            <w:tcW w:w="709" w:type="dxa"/>
          </w:tcPr>
          <w:p w14:paraId="64DA79A5" w14:textId="703981D8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1134" w:type="dxa"/>
          </w:tcPr>
          <w:p w14:paraId="2C79A5B4" w14:textId="4216715A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51D6C068" w14:textId="720763AE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850" w:type="dxa"/>
          </w:tcPr>
          <w:p w14:paraId="36A043B4" w14:textId="1EE1AC39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D5215C6" w14:textId="4C4A5F48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28</w:t>
            </w:r>
          </w:p>
        </w:tc>
      </w:tr>
      <w:tr w:rsidR="00EC01CA" w:rsidRPr="00FC6B69" w14:paraId="3B8F119A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8EC2592" w14:textId="727C2869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Тител</w:t>
            </w:r>
          </w:p>
        </w:tc>
        <w:tc>
          <w:tcPr>
            <w:tcW w:w="992" w:type="dxa"/>
          </w:tcPr>
          <w:p w14:paraId="766A322B" w14:textId="47E1F87D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580</w:t>
            </w:r>
          </w:p>
        </w:tc>
        <w:tc>
          <w:tcPr>
            <w:tcW w:w="850" w:type="dxa"/>
          </w:tcPr>
          <w:p w14:paraId="63139D8C" w14:textId="7BE4DB0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272</w:t>
            </w:r>
          </w:p>
        </w:tc>
        <w:tc>
          <w:tcPr>
            <w:tcW w:w="851" w:type="dxa"/>
          </w:tcPr>
          <w:p w14:paraId="028FDC81" w14:textId="7BA056AC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68</w:t>
            </w:r>
          </w:p>
        </w:tc>
        <w:tc>
          <w:tcPr>
            <w:tcW w:w="850" w:type="dxa"/>
          </w:tcPr>
          <w:p w14:paraId="640AEFC4" w14:textId="523C7A1E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29</w:t>
            </w:r>
          </w:p>
        </w:tc>
        <w:tc>
          <w:tcPr>
            <w:tcW w:w="709" w:type="dxa"/>
          </w:tcPr>
          <w:p w14:paraId="129D272C" w14:textId="7525B03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</w:t>
            </w:r>
          </w:p>
        </w:tc>
        <w:tc>
          <w:tcPr>
            <w:tcW w:w="1134" w:type="dxa"/>
          </w:tcPr>
          <w:p w14:paraId="31F47BDB" w14:textId="41E5BCE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0B40553B" w14:textId="258C565D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</w:t>
            </w:r>
          </w:p>
        </w:tc>
        <w:tc>
          <w:tcPr>
            <w:tcW w:w="850" w:type="dxa"/>
          </w:tcPr>
          <w:p w14:paraId="3E1275A7" w14:textId="2C0A91D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384A81" w14:textId="2C89365A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</w:t>
            </w:r>
          </w:p>
        </w:tc>
      </w:tr>
      <w:tr w:rsidR="00EC01CA" w:rsidRPr="00FC6B69" w14:paraId="711D0AEF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3DBAA35" w14:textId="07AA0F44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Врбас</w:t>
            </w:r>
          </w:p>
        </w:tc>
        <w:tc>
          <w:tcPr>
            <w:tcW w:w="992" w:type="dxa"/>
          </w:tcPr>
          <w:p w14:paraId="1D1D648F" w14:textId="33E46E59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3.134</w:t>
            </w:r>
          </w:p>
        </w:tc>
        <w:tc>
          <w:tcPr>
            <w:tcW w:w="850" w:type="dxa"/>
          </w:tcPr>
          <w:p w14:paraId="0BA7895C" w14:textId="4BFCAB87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1.781</w:t>
            </w:r>
          </w:p>
        </w:tc>
        <w:tc>
          <w:tcPr>
            <w:tcW w:w="851" w:type="dxa"/>
          </w:tcPr>
          <w:p w14:paraId="354D45DF" w14:textId="611EA31A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236</w:t>
            </w:r>
          </w:p>
        </w:tc>
        <w:tc>
          <w:tcPr>
            <w:tcW w:w="850" w:type="dxa"/>
          </w:tcPr>
          <w:p w14:paraId="707E3F5F" w14:textId="634ECD16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130</w:t>
            </w:r>
          </w:p>
        </w:tc>
        <w:tc>
          <w:tcPr>
            <w:tcW w:w="709" w:type="dxa"/>
          </w:tcPr>
          <w:p w14:paraId="365204AA" w14:textId="69BB16E1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33</w:t>
            </w:r>
          </w:p>
        </w:tc>
        <w:tc>
          <w:tcPr>
            <w:tcW w:w="1134" w:type="dxa"/>
          </w:tcPr>
          <w:p w14:paraId="0389CFFE" w14:textId="49699978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58FCFBC5" w14:textId="487125A5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33</w:t>
            </w:r>
          </w:p>
        </w:tc>
        <w:tc>
          <w:tcPr>
            <w:tcW w:w="850" w:type="dxa"/>
          </w:tcPr>
          <w:p w14:paraId="7C538CC1" w14:textId="0FB8FF1B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C4BC04D" w14:textId="1DADB24B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32</w:t>
            </w:r>
          </w:p>
        </w:tc>
      </w:tr>
      <w:tr w:rsidR="00EC01CA" w:rsidRPr="00FC6B69" w14:paraId="6EFA9C4A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672E09B2" w14:textId="759F06B6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Петроварадин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36EC65" w14:textId="2B9DA1C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17CCC4" w14:textId="5953B0B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17283C" w14:textId="7AAF7ED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6F6602" w14:textId="39A23C46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A916E6" w14:textId="1FEF2392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E02391" w14:textId="34345F3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C11304" w14:textId="07643A82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037A24" w14:textId="2B255383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597169F4" w14:textId="52018A9A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</w:tr>
    </w:tbl>
    <w:p w14:paraId="68B0BD49" w14:textId="4F59C37F" w:rsidR="00EC01CA" w:rsidRPr="00D271B0" w:rsidRDefault="00EC01CA" w:rsidP="00D271B0">
      <w:pPr>
        <w:ind w:firstLine="0"/>
        <w:jc w:val="center"/>
        <w:rPr>
          <w:i/>
          <w:iCs/>
        </w:rPr>
      </w:pPr>
      <w:bookmarkStart w:id="7" w:name="_Hlk153276673"/>
      <w:r w:rsidRPr="00D271B0">
        <w:rPr>
          <w:i/>
          <w:iCs/>
        </w:rPr>
        <w:t>Табела</w:t>
      </w:r>
      <w:r w:rsidR="00D271B0">
        <w:rPr>
          <w:i/>
          <w:iCs/>
        </w:rPr>
        <w:t xml:space="preserve"> 6. </w:t>
      </w:r>
      <w:r w:rsidRPr="00D271B0">
        <w:rPr>
          <w:i/>
          <w:iCs/>
        </w:rPr>
        <w:t>Подаци о незапослености и запошљавању у општинама Јужно-бачког округа у октобру 2023. године</w:t>
      </w:r>
    </w:p>
    <w:bookmarkEnd w:id="7"/>
    <w:p w14:paraId="2FDEA865" w14:textId="74E3946B" w:rsidR="00D21EF5" w:rsidRDefault="00FC00BC" w:rsidP="009A7137">
      <w:r>
        <w:t>Даље, доступни подаци</w:t>
      </w:r>
      <w:r w:rsidR="00F31A12">
        <w:t xml:space="preserve"> показују да је највећи број незапослених</w:t>
      </w:r>
      <w:r w:rsidR="0081366E">
        <w:t xml:space="preserve"> лица</w:t>
      </w:r>
      <w:r w:rsidR="00F31A12">
        <w:t xml:space="preserve"> у Јужно-бачком округу има</w:t>
      </w:r>
      <w:r>
        <w:t xml:space="preserve"> први</w:t>
      </w:r>
      <w:r w:rsidR="00F31A12">
        <w:t xml:space="preserve"> </w:t>
      </w:r>
      <w:r>
        <w:t>(</w:t>
      </w:r>
      <w:r w:rsidR="00F31A12">
        <w:rPr>
          <w:lang w:val="sr-Latn-RS"/>
        </w:rPr>
        <w:t>I</w:t>
      </w:r>
      <w:r>
        <w:t>)</w:t>
      </w:r>
      <w:r w:rsidR="00C63E7A">
        <w:t xml:space="preserve"> и</w:t>
      </w:r>
      <w:r w:rsidR="00F31A12">
        <w:t xml:space="preserve"> </w:t>
      </w:r>
      <w:r>
        <w:t>четврти (</w:t>
      </w:r>
      <w:r w:rsidR="00F31A12">
        <w:rPr>
          <w:lang w:val="sr-Latn-RS"/>
        </w:rPr>
        <w:t>IV</w:t>
      </w:r>
      <w:r>
        <w:t>)</w:t>
      </w:r>
      <w:r w:rsidR="00F31A12">
        <w:rPr>
          <w:lang w:val="sr-Latn-RS"/>
        </w:rPr>
        <w:t xml:space="preserve"> </w:t>
      </w:r>
      <w:r w:rsidR="00F31A12">
        <w:t>степен стручне спреме</w:t>
      </w:r>
      <w:r w:rsidR="0081366E">
        <w:t xml:space="preserve">. </w:t>
      </w:r>
    </w:p>
    <w:p w14:paraId="7F0EA1AA" w14:textId="7C357471" w:rsidR="00FC00BC" w:rsidRDefault="00D21EF5" w:rsidP="009A7137">
      <w:r>
        <w:t>Л</w:t>
      </w:r>
      <w:r w:rsidR="0081366E">
        <w:t xml:space="preserve">ица са </w:t>
      </w:r>
      <w:r w:rsidR="00FC00BC">
        <w:t>првим (</w:t>
      </w:r>
      <w:r w:rsidR="00C63E7A">
        <w:rPr>
          <w:lang w:val="sr-Latn-RS"/>
        </w:rPr>
        <w:t>I</w:t>
      </w:r>
      <w:r w:rsidR="00FC00BC">
        <w:t>)</w:t>
      </w:r>
      <w:r w:rsidR="000C0B0D">
        <w:t xml:space="preserve"> </w:t>
      </w:r>
      <w:r w:rsidR="00C63E7A">
        <w:t>степе</w:t>
      </w:r>
      <w:r w:rsidR="0081366E">
        <w:t xml:space="preserve">ном образовања </w:t>
      </w:r>
      <w:r w:rsidR="00FC00BC">
        <w:t>према подацима из</w:t>
      </w:r>
      <w:r w:rsidR="0081366E">
        <w:t xml:space="preserve"> октобр</w:t>
      </w:r>
      <w:r w:rsidR="00FC00BC">
        <w:t>а</w:t>
      </w:r>
      <w:r w:rsidR="0081366E">
        <w:t xml:space="preserve"> 2023. године на евиденцији </w:t>
      </w:r>
      <w:r>
        <w:t>Националне службе за запошљавање</w:t>
      </w:r>
      <w:r w:rsidR="00D271B0">
        <w:t>,</w:t>
      </w:r>
      <w:r w:rsidR="0081366E">
        <w:t xml:space="preserve"> било </w:t>
      </w:r>
      <w:r w:rsidR="0056085D">
        <w:t xml:space="preserve">је </w:t>
      </w:r>
      <w:r w:rsidR="0081366E">
        <w:t>укупно</w:t>
      </w:r>
      <w:r w:rsidR="00C63E7A">
        <w:t xml:space="preserve"> 6.895</w:t>
      </w:r>
      <w:r w:rsidR="00FC00BC">
        <w:t>. Изражено у процентима то чини</w:t>
      </w:r>
      <w:r w:rsidR="0081366E">
        <w:t xml:space="preserve"> </w:t>
      </w:r>
      <w:r w:rsidR="001A148F">
        <w:t xml:space="preserve">28,18% од укупног броја незапослених у </w:t>
      </w:r>
      <w:r w:rsidR="009A7137">
        <w:t>датом округу</w:t>
      </w:r>
      <w:r w:rsidR="001A148F">
        <w:t xml:space="preserve">. </w:t>
      </w:r>
    </w:p>
    <w:p w14:paraId="734EC758" w14:textId="77777777" w:rsidR="00DF2269" w:rsidRDefault="001A148F" w:rsidP="009A7137">
      <w:r>
        <w:t xml:space="preserve">Што се тиче лица са </w:t>
      </w:r>
      <w:r w:rsidR="00FC00BC">
        <w:t>четвртим (</w:t>
      </w:r>
      <w:r w:rsidR="00C63E7A">
        <w:rPr>
          <w:lang w:val="sr-Latn-RS"/>
        </w:rPr>
        <w:t>IV</w:t>
      </w:r>
      <w:r w:rsidR="00FC00BC">
        <w:t>)</w:t>
      </w:r>
      <w:r w:rsidR="00C63E7A">
        <w:t xml:space="preserve"> степен</w:t>
      </w:r>
      <w:r>
        <w:t>ом образовања у</w:t>
      </w:r>
      <w:r w:rsidR="009A7137">
        <w:t xml:space="preserve"> </w:t>
      </w:r>
      <w:r>
        <w:t>датом месецу</w:t>
      </w:r>
      <w:r w:rsidR="00FC00BC">
        <w:t xml:space="preserve"> (октоб</w:t>
      </w:r>
      <w:r w:rsidR="00060480">
        <w:t>ар</w:t>
      </w:r>
      <w:r w:rsidR="00FC00BC">
        <w:t xml:space="preserve"> 2023. године)</w:t>
      </w:r>
      <w:r>
        <w:t xml:space="preserve"> на евиденцији</w:t>
      </w:r>
      <w:r w:rsidR="00FC00BC">
        <w:t xml:space="preserve"> Н</w:t>
      </w:r>
      <w:r w:rsidR="00D21EF5">
        <w:t>ационалне службе за запошљавање</w:t>
      </w:r>
      <w:r w:rsidR="00FC00BC">
        <w:t xml:space="preserve"> </w:t>
      </w:r>
      <w:r w:rsidR="00060480">
        <w:t>број лица из ове образовне категорије износио је</w:t>
      </w:r>
      <w:r w:rsidR="00FC00BC">
        <w:t xml:space="preserve"> </w:t>
      </w:r>
      <w:r w:rsidR="00C63E7A">
        <w:t>7.365</w:t>
      </w:r>
      <w:r>
        <w:t>, односно</w:t>
      </w:r>
      <w:r w:rsidR="00060480">
        <w:t xml:space="preserve"> процентуално изражено</w:t>
      </w:r>
      <w:r>
        <w:t xml:space="preserve"> 30,10%</w:t>
      </w:r>
      <w:r w:rsidR="00C63E7A">
        <w:t xml:space="preserve">. </w:t>
      </w:r>
    </w:p>
    <w:p w14:paraId="49AA5C8D" w14:textId="1AA2D193" w:rsidR="00060480" w:rsidRDefault="00606387" w:rsidP="009A7137">
      <w:r>
        <w:t xml:space="preserve">На основу овог податка, може се закључити да особе са средњошколским образовањем представљају најбројнију категорију незапослених лица </w:t>
      </w:r>
      <w:r w:rsidR="00805821">
        <w:t xml:space="preserve"> у Јужно-бачком округу</w:t>
      </w:r>
      <w:r>
        <w:t>.</w:t>
      </w:r>
    </w:p>
    <w:p w14:paraId="01EC33C4" w14:textId="77777777" w:rsidR="00DF2269" w:rsidRDefault="00606387" w:rsidP="00DF2269">
      <w:r>
        <w:t>Такође, значајан је и удео особа са високим образовањем</w:t>
      </w:r>
      <w:r w:rsidR="00CE194C">
        <w:t xml:space="preserve"> (основне студије </w:t>
      </w:r>
      <w:r w:rsidR="00CE194C">
        <w:rPr>
          <w:lang w:val="sr-Latn-RS"/>
        </w:rPr>
        <w:t>VII/1</w:t>
      </w:r>
      <w:r w:rsidR="00805821">
        <w:t xml:space="preserve"> и </w:t>
      </w:r>
      <w:r w:rsidR="00805821">
        <w:rPr>
          <w:lang w:val="sr-Latn-RS"/>
        </w:rPr>
        <w:t>VII/</w:t>
      </w:r>
      <w:r w:rsidR="00805821">
        <w:t>2</w:t>
      </w:r>
      <w:r w:rsidR="00CE194C">
        <w:t xml:space="preserve"> степен)</w:t>
      </w:r>
      <w:r>
        <w:t xml:space="preserve"> у </w:t>
      </w:r>
      <w:r w:rsidR="00C63E7A">
        <w:t>укупном броју незапослених лица</w:t>
      </w:r>
      <w:r>
        <w:t xml:space="preserve"> </w:t>
      </w:r>
      <w:r w:rsidR="00F0184D">
        <w:t xml:space="preserve">којих на евиденцији има </w:t>
      </w:r>
      <w:r w:rsidR="00C07A50">
        <w:t>3.208</w:t>
      </w:r>
      <w:r w:rsidR="00CE194C">
        <w:t>. Процентуално изражено ова група чини</w:t>
      </w:r>
      <w:r w:rsidR="00F0184D">
        <w:t xml:space="preserve"> </w:t>
      </w:r>
      <w:r w:rsidR="0081366E">
        <w:t>12,97%</w:t>
      </w:r>
      <w:r w:rsidR="00F0184D">
        <w:t xml:space="preserve"> од укупног броја незапослених</w:t>
      </w:r>
      <w:r w:rsidR="00CE194C">
        <w:t xml:space="preserve"> лица </w:t>
      </w:r>
      <w:r w:rsidR="00805821">
        <w:t>у Јужно-бачком округу</w:t>
      </w:r>
      <w:r w:rsidR="00F0184D">
        <w:t xml:space="preserve"> у посматраном периоду</w:t>
      </w:r>
      <w:r w:rsidR="0081366E">
        <w:t>.</w:t>
      </w:r>
      <w:r w:rsidR="00C07A50">
        <w:t xml:space="preserve"> </w:t>
      </w:r>
    </w:p>
    <w:p w14:paraId="56C4E962" w14:textId="5D8A9FE5" w:rsidR="00CE194C" w:rsidRDefault="00C07A50" w:rsidP="00DF2269">
      <w:r>
        <w:t xml:space="preserve">Важно је нагласити да је од укупног броја лица из ове категорије незапослених, 2.226 чине жене, што представља значајних </w:t>
      </w:r>
      <w:r w:rsidR="00DF2269">
        <w:t>69.39%.</w:t>
      </w:r>
    </w:p>
    <w:p w14:paraId="7D922CA1" w14:textId="77777777" w:rsidR="002F7EC4" w:rsidRDefault="002F7EC4" w:rsidP="00DF2269"/>
    <w:p w14:paraId="52341225" w14:textId="77777777" w:rsidR="002F7EC4" w:rsidRDefault="002F7EC4" w:rsidP="00DF2269"/>
    <w:tbl>
      <w:tblPr>
        <w:tblStyle w:val="ListTable7Colorful-Accent6"/>
        <w:tblW w:w="9351" w:type="dxa"/>
        <w:tblLook w:val="04A0" w:firstRow="1" w:lastRow="0" w:firstColumn="1" w:lastColumn="0" w:noHBand="0" w:noVBand="1"/>
      </w:tblPr>
      <w:tblGrid>
        <w:gridCol w:w="943"/>
        <w:gridCol w:w="1462"/>
        <w:gridCol w:w="1276"/>
        <w:gridCol w:w="1417"/>
        <w:gridCol w:w="1276"/>
        <w:gridCol w:w="1701"/>
        <w:gridCol w:w="1276"/>
      </w:tblGrid>
      <w:tr w:rsidR="00A01EBB" w:rsidRPr="00FC6B69" w14:paraId="416946BB" w14:textId="77777777" w:rsidTr="00E4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14:paraId="7F0DC8FE" w14:textId="77777777" w:rsidR="00A01EBB" w:rsidRPr="00FC6B69" w:rsidRDefault="00A01EBB" w:rsidP="009A7137">
            <w:pPr>
              <w:spacing w:before="0" w:after="0"/>
              <w:ind w:firstLine="0"/>
              <w:jc w:val="left"/>
              <w:rPr>
                <w:sz w:val="22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</w:tcPr>
          <w:p w14:paraId="3888A66E" w14:textId="078161F1" w:rsidR="00A01EBB" w:rsidRPr="00CE194C" w:rsidRDefault="00A01EBB" w:rsidP="009A713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194C">
              <w:rPr>
                <w:b/>
                <w:bCs/>
                <w:sz w:val="20"/>
                <w:szCs w:val="20"/>
              </w:rPr>
              <w:t>Степен стручне спреме и пол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6D6590B1" w14:textId="12754478" w:rsidR="00A01EBB" w:rsidRPr="00CE194C" w:rsidRDefault="00A01EBB" w:rsidP="009A713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194C">
              <w:rPr>
                <w:b/>
                <w:bCs/>
                <w:sz w:val="20"/>
                <w:szCs w:val="20"/>
              </w:rPr>
              <w:t>Старост и пол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6007CA" w14:textId="45BBCAFE" w:rsidR="00A01EBB" w:rsidRPr="00CE194C" w:rsidRDefault="00A01EBB" w:rsidP="009A713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194C">
              <w:rPr>
                <w:b/>
                <w:bCs/>
                <w:sz w:val="20"/>
                <w:szCs w:val="20"/>
              </w:rPr>
              <w:t>Трајање незапослености и пол</w:t>
            </w:r>
          </w:p>
        </w:tc>
      </w:tr>
      <w:tr w:rsidR="00A01EBB" w:rsidRPr="00FC6B69" w14:paraId="58CB1BFB" w14:textId="6EED9B80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2C286F56" w14:textId="090812AB" w:rsidR="00A01EBB" w:rsidRPr="009A7137" w:rsidRDefault="00E43AB5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9A7137">
              <w:rPr>
                <w:sz w:val="20"/>
                <w:szCs w:val="20"/>
              </w:rPr>
              <w:t>Степен стручне спреме</w:t>
            </w:r>
          </w:p>
        </w:tc>
        <w:tc>
          <w:tcPr>
            <w:tcW w:w="1462" w:type="dxa"/>
          </w:tcPr>
          <w:p w14:paraId="264410DF" w14:textId="61907174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1C47F5F2" w14:textId="39700B3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24.466</w:t>
            </w:r>
          </w:p>
        </w:tc>
        <w:tc>
          <w:tcPr>
            <w:tcW w:w="1417" w:type="dxa"/>
          </w:tcPr>
          <w:p w14:paraId="62023E23" w14:textId="2EBB88AE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0B16B838" w14:textId="5E8F8B4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24.466</w:t>
            </w:r>
          </w:p>
        </w:tc>
        <w:tc>
          <w:tcPr>
            <w:tcW w:w="1701" w:type="dxa"/>
          </w:tcPr>
          <w:p w14:paraId="43A119C6" w14:textId="0D0253C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7368A6" w14:textId="65983DC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24.466</w:t>
            </w:r>
          </w:p>
        </w:tc>
      </w:tr>
      <w:tr w:rsidR="00E43AB5" w:rsidRPr="00FC6B69" w14:paraId="2585C1EC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5C05829F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A70FD2E" w14:textId="6661EC5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3BADAB5F" w14:textId="5CE568A2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14.188</w:t>
            </w:r>
          </w:p>
        </w:tc>
        <w:tc>
          <w:tcPr>
            <w:tcW w:w="1417" w:type="dxa"/>
          </w:tcPr>
          <w:p w14:paraId="211A4C02" w14:textId="6B773B0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08E2A3B3" w14:textId="6EAA450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14.188</w:t>
            </w:r>
          </w:p>
        </w:tc>
        <w:tc>
          <w:tcPr>
            <w:tcW w:w="1701" w:type="dxa"/>
          </w:tcPr>
          <w:p w14:paraId="3F60F2C5" w14:textId="2D53946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4E3CF9" w14:textId="261EF790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14.188</w:t>
            </w:r>
          </w:p>
        </w:tc>
      </w:tr>
      <w:tr w:rsidR="00E43AB5" w:rsidRPr="00FC6B69" w14:paraId="748A63BE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151C6C40" w14:textId="4945100E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 xml:space="preserve">I </w:t>
            </w:r>
          </w:p>
        </w:tc>
        <w:tc>
          <w:tcPr>
            <w:tcW w:w="1462" w:type="dxa"/>
          </w:tcPr>
          <w:p w14:paraId="7E7192C9" w14:textId="3FCD952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66192A6B" w14:textId="7A290FC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6.895</w:t>
            </w:r>
          </w:p>
        </w:tc>
        <w:tc>
          <w:tcPr>
            <w:tcW w:w="1417" w:type="dxa"/>
          </w:tcPr>
          <w:p w14:paraId="55F57DBF" w14:textId="68FA0F5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15-19</w:t>
            </w:r>
          </w:p>
        </w:tc>
        <w:tc>
          <w:tcPr>
            <w:tcW w:w="1276" w:type="dxa"/>
          </w:tcPr>
          <w:p w14:paraId="45E5FF00" w14:textId="33A088DB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647</w:t>
            </w:r>
          </w:p>
        </w:tc>
        <w:tc>
          <w:tcPr>
            <w:tcW w:w="1701" w:type="dxa"/>
          </w:tcPr>
          <w:p w14:paraId="443CD46D" w14:textId="7BE3E8D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До 3 месеца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AE4498" w14:textId="4670385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4.452</w:t>
            </w:r>
          </w:p>
        </w:tc>
      </w:tr>
      <w:tr w:rsidR="00E43AB5" w:rsidRPr="00FC6B69" w14:paraId="4D6A7534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7C2158D8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265A5B2B" w14:textId="4CE091E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3684E78" w14:textId="5128790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3.717</w:t>
            </w:r>
          </w:p>
        </w:tc>
        <w:tc>
          <w:tcPr>
            <w:tcW w:w="1417" w:type="dxa"/>
          </w:tcPr>
          <w:p w14:paraId="5D94832A" w14:textId="14D7206B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2578CF35" w14:textId="16D49031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303</w:t>
            </w:r>
          </w:p>
        </w:tc>
        <w:tc>
          <w:tcPr>
            <w:tcW w:w="1701" w:type="dxa"/>
          </w:tcPr>
          <w:p w14:paraId="10492BA0" w14:textId="0DCC85B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1B53CB" w14:textId="0F938489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2.449</w:t>
            </w:r>
          </w:p>
        </w:tc>
      </w:tr>
      <w:tr w:rsidR="00E43AB5" w:rsidRPr="00FC6B69" w14:paraId="1057F40C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081F194C" w14:textId="01C54A8F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1462" w:type="dxa"/>
          </w:tcPr>
          <w:p w14:paraId="2C1A1E13" w14:textId="6EB5B3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010091DA" w14:textId="0A0E0358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887</w:t>
            </w:r>
          </w:p>
        </w:tc>
        <w:tc>
          <w:tcPr>
            <w:tcW w:w="1417" w:type="dxa"/>
          </w:tcPr>
          <w:p w14:paraId="1A84B21E" w14:textId="2EA1E593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  <w:lang w:val="sr-Latn-RS"/>
              </w:rPr>
              <w:t>20-24</w:t>
            </w:r>
          </w:p>
        </w:tc>
        <w:tc>
          <w:tcPr>
            <w:tcW w:w="1276" w:type="dxa"/>
          </w:tcPr>
          <w:p w14:paraId="6FB1E028" w14:textId="06821BC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1.359</w:t>
            </w:r>
          </w:p>
        </w:tc>
        <w:tc>
          <w:tcPr>
            <w:tcW w:w="1701" w:type="dxa"/>
          </w:tcPr>
          <w:p w14:paraId="64B157D6" w14:textId="4C6A2BD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3-6 месеца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83AB86" w14:textId="68A6B615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2.306</w:t>
            </w:r>
          </w:p>
        </w:tc>
      </w:tr>
      <w:tr w:rsidR="00E43AB5" w:rsidRPr="00FC6B69" w14:paraId="7E2E5930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193A24F7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66A8CF7A" w14:textId="4BB2CD2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52C5A8D" w14:textId="4010AF5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485</w:t>
            </w:r>
          </w:p>
        </w:tc>
        <w:tc>
          <w:tcPr>
            <w:tcW w:w="1417" w:type="dxa"/>
          </w:tcPr>
          <w:p w14:paraId="6AE77757" w14:textId="7991CFFA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4CDA3BBE" w14:textId="2F1D455A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741</w:t>
            </w:r>
          </w:p>
        </w:tc>
        <w:tc>
          <w:tcPr>
            <w:tcW w:w="1701" w:type="dxa"/>
          </w:tcPr>
          <w:p w14:paraId="14301960" w14:textId="08005C2D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4A370B" w14:textId="53AB691B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1.267</w:t>
            </w:r>
          </w:p>
        </w:tc>
      </w:tr>
      <w:tr w:rsidR="00E43AB5" w:rsidRPr="00FC6B69" w14:paraId="09EC4764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53208F7B" w14:textId="3878A7BA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1462" w:type="dxa"/>
          </w:tcPr>
          <w:p w14:paraId="232D4411" w14:textId="2369123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1A99069C" w14:textId="3174CB8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4.690</w:t>
            </w:r>
          </w:p>
        </w:tc>
        <w:tc>
          <w:tcPr>
            <w:tcW w:w="1417" w:type="dxa"/>
          </w:tcPr>
          <w:p w14:paraId="2BFDCC56" w14:textId="154B4C3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25-29</w:t>
            </w:r>
          </w:p>
        </w:tc>
        <w:tc>
          <w:tcPr>
            <w:tcW w:w="1276" w:type="dxa"/>
          </w:tcPr>
          <w:p w14:paraId="4294B950" w14:textId="0E424D2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2.097</w:t>
            </w:r>
          </w:p>
        </w:tc>
        <w:tc>
          <w:tcPr>
            <w:tcW w:w="1701" w:type="dxa"/>
          </w:tcPr>
          <w:p w14:paraId="3C031DB9" w14:textId="70051508" w:rsidR="00A01EBB" w:rsidRPr="00FC6B69" w:rsidRDefault="00A01EBB" w:rsidP="009A7137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6-9 месеци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980B09" w14:textId="23C4D2A6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1.504</w:t>
            </w:r>
          </w:p>
        </w:tc>
      </w:tr>
      <w:tr w:rsidR="00E43AB5" w:rsidRPr="00FC6B69" w14:paraId="553DE428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487B891D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464809CE" w14:textId="10ECE27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54AD0FBB" w14:textId="785A2D7D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2.280</w:t>
            </w:r>
          </w:p>
        </w:tc>
        <w:tc>
          <w:tcPr>
            <w:tcW w:w="1417" w:type="dxa"/>
          </w:tcPr>
          <w:p w14:paraId="7E4D225A" w14:textId="44E6E985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02BD8D8" w14:textId="7F9315D1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1.309</w:t>
            </w:r>
          </w:p>
        </w:tc>
        <w:tc>
          <w:tcPr>
            <w:tcW w:w="1701" w:type="dxa"/>
          </w:tcPr>
          <w:p w14:paraId="4CABB690" w14:textId="3D7BE50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878D1F" w14:textId="20E7ABC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857</w:t>
            </w:r>
          </w:p>
        </w:tc>
      </w:tr>
      <w:tr w:rsidR="00E43AB5" w:rsidRPr="00FC6B69" w14:paraId="759917DE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7EAD1A56" w14:textId="43F08546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1462" w:type="dxa"/>
          </w:tcPr>
          <w:p w14:paraId="51D862EE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755830E1" w14:textId="2E87B9C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7.365</w:t>
            </w:r>
          </w:p>
        </w:tc>
        <w:tc>
          <w:tcPr>
            <w:tcW w:w="1417" w:type="dxa"/>
          </w:tcPr>
          <w:p w14:paraId="770CC55D" w14:textId="7A99664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30-34</w:t>
            </w:r>
          </w:p>
        </w:tc>
        <w:tc>
          <w:tcPr>
            <w:tcW w:w="1276" w:type="dxa"/>
          </w:tcPr>
          <w:p w14:paraId="3FFC6D22" w14:textId="637F4EE5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2.275</w:t>
            </w:r>
          </w:p>
        </w:tc>
        <w:tc>
          <w:tcPr>
            <w:tcW w:w="1701" w:type="dxa"/>
          </w:tcPr>
          <w:p w14:paraId="0535BF3D" w14:textId="589845F2" w:rsidR="00A01EBB" w:rsidRPr="00FC6B69" w:rsidRDefault="00A01EBB" w:rsidP="009A7137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9-12 месеци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F63696" w14:textId="5EB2964B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1.460</w:t>
            </w:r>
          </w:p>
        </w:tc>
      </w:tr>
      <w:tr w:rsidR="00E43AB5" w:rsidRPr="00FC6B69" w14:paraId="1844485C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0D3597C3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C0BCDE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4BE734B7" w14:textId="504BD5D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4.540</w:t>
            </w:r>
          </w:p>
        </w:tc>
        <w:tc>
          <w:tcPr>
            <w:tcW w:w="1417" w:type="dxa"/>
          </w:tcPr>
          <w:p w14:paraId="0C1DFA07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50DA74C" w14:textId="6BE72C35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1.442</w:t>
            </w:r>
          </w:p>
        </w:tc>
        <w:tc>
          <w:tcPr>
            <w:tcW w:w="1701" w:type="dxa"/>
          </w:tcPr>
          <w:p w14:paraId="23225CE6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52B706" w14:textId="558EF88A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810</w:t>
            </w:r>
          </w:p>
        </w:tc>
      </w:tr>
      <w:tr w:rsidR="00E43AB5" w:rsidRPr="00FC6B69" w14:paraId="0673585A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0E98A98C" w14:textId="7D35A139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</w:t>
            </w:r>
          </w:p>
        </w:tc>
        <w:tc>
          <w:tcPr>
            <w:tcW w:w="1462" w:type="dxa"/>
          </w:tcPr>
          <w:p w14:paraId="11AD1536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381378AF" w14:textId="2BE5C1DE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132</w:t>
            </w:r>
          </w:p>
        </w:tc>
        <w:tc>
          <w:tcPr>
            <w:tcW w:w="1417" w:type="dxa"/>
          </w:tcPr>
          <w:p w14:paraId="2FFFA15A" w14:textId="5F49BBF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35-39</w:t>
            </w:r>
          </w:p>
        </w:tc>
        <w:tc>
          <w:tcPr>
            <w:tcW w:w="1276" w:type="dxa"/>
          </w:tcPr>
          <w:p w14:paraId="7CDDBA21" w14:textId="57AED08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2.628</w:t>
            </w:r>
          </w:p>
        </w:tc>
        <w:tc>
          <w:tcPr>
            <w:tcW w:w="1701" w:type="dxa"/>
          </w:tcPr>
          <w:p w14:paraId="1E248F95" w14:textId="33699FD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1-2 године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A51068" w14:textId="7F5BD092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3.460</w:t>
            </w:r>
          </w:p>
        </w:tc>
      </w:tr>
      <w:tr w:rsidR="00E43AB5" w:rsidRPr="00FC6B69" w14:paraId="0CAE0021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12111DD6" w14:textId="77777777" w:rsidR="00A01EBB" w:rsidRPr="009A7137" w:rsidRDefault="00A01EBB" w:rsidP="009A7137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35B24381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12D47E83" w14:textId="23E75D59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37</w:t>
            </w:r>
          </w:p>
        </w:tc>
        <w:tc>
          <w:tcPr>
            <w:tcW w:w="1417" w:type="dxa"/>
          </w:tcPr>
          <w:p w14:paraId="704BB5B2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238664BA" w14:textId="4FCB2770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1.689</w:t>
            </w:r>
          </w:p>
        </w:tc>
        <w:tc>
          <w:tcPr>
            <w:tcW w:w="1701" w:type="dxa"/>
          </w:tcPr>
          <w:p w14:paraId="3A941F64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850216" w14:textId="2386C720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1.963</w:t>
            </w:r>
          </w:p>
        </w:tc>
      </w:tr>
      <w:tr w:rsidR="00E43AB5" w:rsidRPr="00FC6B69" w14:paraId="3E1C6D88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05B23ED0" w14:textId="2074F385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VI/1</w:t>
            </w:r>
          </w:p>
        </w:tc>
        <w:tc>
          <w:tcPr>
            <w:tcW w:w="1462" w:type="dxa"/>
          </w:tcPr>
          <w:p w14:paraId="22206857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504F939B" w14:textId="4E02C75E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622</w:t>
            </w:r>
          </w:p>
        </w:tc>
        <w:tc>
          <w:tcPr>
            <w:tcW w:w="1417" w:type="dxa"/>
          </w:tcPr>
          <w:p w14:paraId="50C358EF" w14:textId="24805576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40-44</w:t>
            </w:r>
          </w:p>
        </w:tc>
        <w:tc>
          <w:tcPr>
            <w:tcW w:w="1276" w:type="dxa"/>
          </w:tcPr>
          <w:p w14:paraId="7137B77E" w14:textId="043176E2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2.836</w:t>
            </w:r>
          </w:p>
        </w:tc>
        <w:tc>
          <w:tcPr>
            <w:tcW w:w="1701" w:type="dxa"/>
          </w:tcPr>
          <w:p w14:paraId="3CE7C3F5" w14:textId="349E4B0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2-3 године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55514B" w14:textId="023CDA6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2.483</w:t>
            </w:r>
          </w:p>
        </w:tc>
      </w:tr>
      <w:tr w:rsidR="00E43AB5" w:rsidRPr="00FC6B69" w14:paraId="727B732A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63A2D897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795BFF0E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5954B2FF" w14:textId="00C86FC4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439</w:t>
            </w:r>
          </w:p>
        </w:tc>
        <w:tc>
          <w:tcPr>
            <w:tcW w:w="1417" w:type="dxa"/>
          </w:tcPr>
          <w:p w14:paraId="0B7C9A6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463C49CB" w14:textId="308B507F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1.751</w:t>
            </w:r>
          </w:p>
        </w:tc>
        <w:tc>
          <w:tcPr>
            <w:tcW w:w="1701" w:type="dxa"/>
          </w:tcPr>
          <w:p w14:paraId="04790C7D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E0BB3A" w14:textId="2A535F99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1.489</w:t>
            </w:r>
          </w:p>
        </w:tc>
      </w:tr>
      <w:tr w:rsidR="00E43AB5" w:rsidRPr="00FC6B69" w14:paraId="2F4B2BDA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04FDFCF6" w14:textId="65A8F596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VI/2</w:t>
            </w:r>
          </w:p>
        </w:tc>
        <w:tc>
          <w:tcPr>
            <w:tcW w:w="1462" w:type="dxa"/>
          </w:tcPr>
          <w:p w14:paraId="1EDE0FA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480B72E7" w14:textId="3C84252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648</w:t>
            </w:r>
          </w:p>
        </w:tc>
        <w:tc>
          <w:tcPr>
            <w:tcW w:w="1417" w:type="dxa"/>
          </w:tcPr>
          <w:p w14:paraId="189D6822" w14:textId="13E2B77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45-49</w:t>
            </w:r>
          </w:p>
        </w:tc>
        <w:tc>
          <w:tcPr>
            <w:tcW w:w="1276" w:type="dxa"/>
          </w:tcPr>
          <w:p w14:paraId="69B0B219" w14:textId="76315D1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2.893</w:t>
            </w:r>
          </w:p>
        </w:tc>
        <w:tc>
          <w:tcPr>
            <w:tcW w:w="1701" w:type="dxa"/>
          </w:tcPr>
          <w:p w14:paraId="24E73E28" w14:textId="70B2BAC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3-5 година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4850A8" w14:textId="6F7AD5E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2.450</w:t>
            </w:r>
          </w:p>
        </w:tc>
      </w:tr>
      <w:tr w:rsidR="00E43AB5" w:rsidRPr="00FC6B69" w14:paraId="0967F409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71DE1678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7010F659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55C79ECE" w14:textId="12A2118F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454</w:t>
            </w:r>
          </w:p>
        </w:tc>
        <w:tc>
          <w:tcPr>
            <w:tcW w:w="1417" w:type="dxa"/>
          </w:tcPr>
          <w:p w14:paraId="13605D06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2DD595D" w14:textId="3178D70F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1.676</w:t>
            </w:r>
          </w:p>
        </w:tc>
        <w:tc>
          <w:tcPr>
            <w:tcW w:w="1701" w:type="dxa"/>
          </w:tcPr>
          <w:p w14:paraId="70B9C07C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1A4F7B" w14:textId="2F29DAA1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1.489</w:t>
            </w:r>
          </w:p>
        </w:tc>
      </w:tr>
      <w:tr w:rsidR="00E43AB5" w:rsidRPr="00FC6B69" w14:paraId="34146950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2275F107" w14:textId="1AE02BF1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VII/1</w:t>
            </w:r>
          </w:p>
        </w:tc>
        <w:tc>
          <w:tcPr>
            <w:tcW w:w="1462" w:type="dxa"/>
          </w:tcPr>
          <w:p w14:paraId="21AC63B9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6D7A834D" w14:textId="2DEF25B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3.173</w:t>
            </w:r>
          </w:p>
        </w:tc>
        <w:tc>
          <w:tcPr>
            <w:tcW w:w="1417" w:type="dxa"/>
          </w:tcPr>
          <w:p w14:paraId="39289223" w14:textId="48E06AE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50-54</w:t>
            </w:r>
          </w:p>
        </w:tc>
        <w:tc>
          <w:tcPr>
            <w:tcW w:w="1276" w:type="dxa"/>
          </w:tcPr>
          <w:p w14:paraId="647B1B95" w14:textId="15E1FD75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3.037</w:t>
            </w:r>
          </w:p>
        </w:tc>
        <w:tc>
          <w:tcPr>
            <w:tcW w:w="1701" w:type="dxa"/>
          </w:tcPr>
          <w:p w14:paraId="21630C89" w14:textId="692CADC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5-8 година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E4B584" w14:textId="31D06C2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2.012</w:t>
            </w:r>
          </w:p>
        </w:tc>
      </w:tr>
      <w:tr w:rsidR="00E43AB5" w:rsidRPr="00FC6B69" w14:paraId="6D8E19BC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0E18EC52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6D2EB97D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348ED6FD" w14:textId="68072ED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2.204</w:t>
            </w:r>
          </w:p>
        </w:tc>
        <w:tc>
          <w:tcPr>
            <w:tcW w:w="1417" w:type="dxa"/>
          </w:tcPr>
          <w:p w14:paraId="65C7CA6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3CACDB36" w14:textId="6DA0FA5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1.761</w:t>
            </w:r>
          </w:p>
        </w:tc>
        <w:tc>
          <w:tcPr>
            <w:tcW w:w="1701" w:type="dxa"/>
          </w:tcPr>
          <w:p w14:paraId="341D77B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86A5A8" w14:textId="3461EED2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1.238</w:t>
            </w:r>
          </w:p>
        </w:tc>
      </w:tr>
      <w:tr w:rsidR="00E43AB5" w:rsidRPr="00FC6B69" w14:paraId="6D6667D0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7F7E3D3A" w14:textId="25028D40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VII/2</w:t>
            </w:r>
          </w:p>
        </w:tc>
        <w:tc>
          <w:tcPr>
            <w:tcW w:w="1462" w:type="dxa"/>
          </w:tcPr>
          <w:p w14:paraId="28FFC4B2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7729A66B" w14:textId="17569405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35</w:t>
            </w:r>
          </w:p>
        </w:tc>
        <w:tc>
          <w:tcPr>
            <w:tcW w:w="1417" w:type="dxa"/>
          </w:tcPr>
          <w:p w14:paraId="6DD15E9C" w14:textId="53C96F7B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55-59</w:t>
            </w:r>
          </w:p>
        </w:tc>
        <w:tc>
          <w:tcPr>
            <w:tcW w:w="1276" w:type="dxa"/>
          </w:tcPr>
          <w:p w14:paraId="14277186" w14:textId="5F9B482E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3.401</w:t>
            </w:r>
          </w:p>
        </w:tc>
        <w:tc>
          <w:tcPr>
            <w:tcW w:w="1701" w:type="dxa"/>
          </w:tcPr>
          <w:p w14:paraId="1432AFA7" w14:textId="5F6F66AB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8-10 година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8967F7" w14:textId="722793F3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978</w:t>
            </w:r>
          </w:p>
        </w:tc>
      </w:tr>
      <w:tr w:rsidR="00E43AB5" w:rsidRPr="00FC6B69" w14:paraId="3A2A8614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0CA984C9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E57CDFD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69863AE0" w14:textId="19423EC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22</w:t>
            </w:r>
          </w:p>
        </w:tc>
        <w:tc>
          <w:tcPr>
            <w:tcW w:w="1417" w:type="dxa"/>
          </w:tcPr>
          <w:p w14:paraId="1973A85C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050E9649" w14:textId="358C60F5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1.919</w:t>
            </w:r>
          </w:p>
        </w:tc>
        <w:tc>
          <w:tcPr>
            <w:tcW w:w="1701" w:type="dxa"/>
          </w:tcPr>
          <w:p w14:paraId="1BC2AA19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043323" w14:textId="4CEF0934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604</w:t>
            </w:r>
          </w:p>
        </w:tc>
      </w:tr>
      <w:tr w:rsidR="00E43AB5" w:rsidRPr="00FC6B69" w14:paraId="4BE04A33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2BF421C3" w14:textId="64D89DD3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VIII</w:t>
            </w:r>
          </w:p>
        </w:tc>
        <w:tc>
          <w:tcPr>
            <w:tcW w:w="1462" w:type="dxa"/>
          </w:tcPr>
          <w:p w14:paraId="4FBFF24E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11BF8A95" w14:textId="6931D98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19</w:t>
            </w:r>
          </w:p>
        </w:tc>
        <w:tc>
          <w:tcPr>
            <w:tcW w:w="1417" w:type="dxa"/>
          </w:tcPr>
          <w:p w14:paraId="78BCAA83" w14:textId="5EFEE8C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60-65</w:t>
            </w:r>
          </w:p>
        </w:tc>
        <w:tc>
          <w:tcPr>
            <w:tcW w:w="1276" w:type="dxa"/>
          </w:tcPr>
          <w:p w14:paraId="78E6551A" w14:textId="455E45E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3.293</w:t>
            </w:r>
          </w:p>
        </w:tc>
        <w:tc>
          <w:tcPr>
            <w:tcW w:w="1701" w:type="dxa"/>
          </w:tcPr>
          <w:p w14:paraId="57F493A3" w14:textId="56DAAB8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Преко 10 година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D0A895" w14:textId="282360D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3.361</w:t>
            </w:r>
          </w:p>
        </w:tc>
      </w:tr>
      <w:tr w:rsidR="00E43AB5" w:rsidRPr="00FC6B69" w14:paraId="454B6223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8B59D8" w14:textId="77777777" w:rsidR="00A01EBB" w:rsidRPr="00FC6B69" w:rsidRDefault="00A01EBB" w:rsidP="009A7137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5B02B312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9CA045" w14:textId="0783B365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41063B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98C75F" w14:textId="5A800B6D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1.597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2E95B7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B325749" w14:textId="6861AC3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2.022</w:t>
            </w:r>
          </w:p>
        </w:tc>
      </w:tr>
    </w:tbl>
    <w:p w14:paraId="25D8BFD5" w14:textId="4B47BFBE" w:rsidR="00CD2A44" w:rsidRPr="00CE194C" w:rsidRDefault="00E43AB5" w:rsidP="00CE194C">
      <w:pPr>
        <w:ind w:firstLine="0"/>
        <w:jc w:val="center"/>
        <w:rPr>
          <w:i/>
          <w:iCs/>
        </w:rPr>
      </w:pPr>
      <w:bookmarkStart w:id="8" w:name="_Hlk153277533"/>
      <w:r w:rsidRPr="00CE194C">
        <w:rPr>
          <w:i/>
          <w:iCs/>
        </w:rPr>
        <w:t>Табе</w:t>
      </w:r>
      <w:r w:rsidR="00CE194C" w:rsidRPr="00CE194C">
        <w:rPr>
          <w:i/>
          <w:iCs/>
        </w:rPr>
        <w:t>ла 7.</w:t>
      </w:r>
      <w:r w:rsidRPr="00CE194C">
        <w:rPr>
          <w:i/>
          <w:iCs/>
        </w:rPr>
        <w:t xml:space="preserve"> Незапослена лица према степену стручне спреме и полу, старости и полу, трајању незапослености и полу</w:t>
      </w:r>
      <w:r w:rsidR="00F31A12" w:rsidRPr="00CE194C">
        <w:rPr>
          <w:i/>
          <w:iCs/>
        </w:rPr>
        <w:t xml:space="preserve"> у Јужно-бачком округу</w:t>
      </w:r>
    </w:p>
    <w:bookmarkEnd w:id="8"/>
    <w:p w14:paraId="558FD089" w14:textId="313EA57B" w:rsidR="00EA28C4" w:rsidRDefault="00EA28C4" w:rsidP="00EC01CA">
      <w:pPr>
        <w:rPr>
          <w:i/>
          <w:iCs/>
          <w:u w:val="single"/>
        </w:rPr>
      </w:pPr>
      <w:r w:rsidRPr="00EA28C4">
        <w:rPr>
          <w:i/>
          <w:iCs/>
          <w:u w:val="single"/>
          <w:lang w:val="sr-Latn-RS"/>
        </w:rPr>
        <w:t xml:space="preserve">Ex-post </w:t>
      </w:r>
      <w:r w:rsidRPr="00EA28C4">
        <w:rPr>
          <w:i/>
          <w:iCs/>
          <w:u w:val="single"/>
        </w:rPr>
        <w:t>анализа Локалног акционог плана запошљавања општине Бач за период 2021-2023. године</w:t>
      </w:r>
    </w:p>
    <w:p w14:paraId="3D057E13" w14:textId="364280B4" w:rsidR="00844079" w:rsidRPr="00F96D98" w:rsidRDefault="00E2073C" w:rsidP="00F96D98">
      <w:r w:rsidRPr="00E2073C">
        <w:rPr>
          <w:u w:val="single"/>
        </w:rPr>
        <w:t>Преглед документа</w:t>
      </w:r>
    </w:p>
    <w:p w14:paraId="182A703B" w14:textId="36C81F41" w:rsidR="00DA3C0D" w:rsidRDefault="00563393" w:rsidP="00F3285B">
      <w:r>
        <w:t>Локални акциони план запошљавања</w:t>
      </w:r>
      <w:r w:rsidR="00AB3635">
        <w:t xml:space="preserve"> (ЛАПЗ)</w:t>
      </w:r>
      <w:r>
        <w:t xml:space="preserve"> општине Бач 2021-2023. године </w:t>
      </w:r>
      <w:r w:rsidR="00F3285B">
        <w:t>усвојен је за период од три годин</w:t>
      </w:r>
      <w:r w:rsidR="00AB3635">
        <w:t>е, израђен је у складу са тада важећом правном регулативном и</w:t>
      </w:r>
      <w:r w:rsidR="00F3285B">
        <w:t xml:space="preserve"> усклађен је са хијерархијски вишим документима, програмима и мерама на покрајинском, националном и међународном нивоу</w:t>
      </w:r>
      <w:r w:rsidR="00AB3635">
        <w:t>.</w:t>
      </w:r>
    </w:p>
    <w:p w14:paraId="26CD7502" w14:textId="54B2CE73" w:rsidR="00844079" w:rsidRDefault="00AB3635" w:rsidP="00F3285B">
      <w:r>
        <w:t>Такође, ЛАПЗ је усклађен и са програмским буџетом општине Бач, те је</w:t>
      </w:r>
      <w:r w:rsidR="00844079">
        <w:t xml:space="preserve"> предвиђен</w:t>
      </w:r>
      <w:r w:rsidR="00AF14F3">
        <w:t xml:space="preserve"> финансијски оквир потребан за остваривање циља, тј. реализовање мера дефинисаних у ЛАПЗ-у.</w:t>
      </w:r>
      <w:r w:rsidR="00844079">
        <w:t xml:space="preserve"> </w:t>
      </w:r>
      <w:r w:rsidR="00AF14F3">
        <w:t>Тако</w:t>
      </w:r>
      <w:r w:rsidR="002F7EC4">
        <w:t xml:space="preserve"> је</w:t>
      </w:r>
      <w:r w:rsidR="00AF14F3">
        <w:t>, за</w:t>
      </w:r>
      <w:r w:rsidR="00844079">
        <w:t xml:space="preserve"> трогодишњи период реализације </w:t>
      </w:r>
      <w:r w:rsidR="00AF14F3">
        <w:t xml:space="preserve">локалног акционог </w:t>
      </w:r>
      <w:r w:rsidR="00844079">
        <w:t>плана запошљавања</w:t>
      </w:r>
      <w:r w:rsidR="00DA3C0D">
        <w:t xml:space="preserve">, односно дефинисаних </w:t>
      </w:r>
      <w:r w:rsidR="00DA3C0D">
        <w:lastRenderedPageBreak/>
        <w:t>мера и активности,</w:t>
      </w:r>
      <w:r w:rsidR="00844079">
        <w:t xml:space="preserve"> </w:t>
      </w:r>
      <w:r w:rsidR="00AF14F3">
        <w:t>пројектован финансијски оквир од</w:t>
      </w:r>
      <w:r w:rsidR="00844079">
        <w:t xml:space="preserve"> 40.964.707,00 РСД, што распоређено према дефинисаном временском периоду представља:</w:t>
      </w:r>
    </w:p>
    <w:p w14:paraId="1AD62D67" w14:textId="2B97C5F9" w:rsidR="00EA28C4" w:rsidRDefault="00844079" w:rsidP="00844079">
      <w:pPr>
        <w:pStyle w:val="ListParagraph"/>
        <w:numPr>
          <w:ilvl w:val="0"/>
          <w:numId w:val="5"/>
        </w:numPr>
      </w:pPr>
      <w:r>
        <w:t>За 2021. годину- 12.584.707,00 РСД</w:t>
      </w:r>
    </w:p>
    <w:p w14:paraId="2C2BB232" w14:textId="07C15F8E" w:rsidR="00844079" w:rsidRDefault="00844079" w:rsidP="00844079">
      <w:pPr>
        <w:pStyle w:val="ListParagraph"/>
        <w:numPr>
          <w:ilvl w:val="0"/>
          <w:numId w:val="5"/>
        </w:numPr>
      </w:pPr>
      <w:r>
        <w:t>За 2022. годину- 17.640.000,00 РСД</w:t>
      </w:r>
    </w:p>
    <w:p w14:paraId="3D1E77CB" w14:textId="2E7F735A" w:rsidR="00844079" w:rsidRDefault="00844079" w:rsidP="00844079">
      <w:pPr>
        <w:pStyle w:val="ListParagraph"/>
        <w:numPr>
          <w:ilvl w:val="0"/>
          <w:numId w:val="5"/>
        </w:numPr>
      </w:pPr>
      <w:r>
        <w:t>За 2023. годину- 10.740.000,00 РСД</w:t>
      </w:r>
      <w:r w:rsidR="006D768C">
        <w:t xml:space="preserve">. </w:t>
      </w:r>
    </w:p>
    <w:p w14:paraId="33376225" w14:textId="2236F266" w:rsidR="006D768C" w:rsidRDefault="006D768C" w:rsidP="002F7EC4">
      <w:pPr>
        <w:ind w:firstLine="426"/>
      </w:pPr>
      <w:r>
        <w:t>Као извори финансирања наведени су општина Бач, Национална служба за запошљавање</w:t>
      </w:r>
      <w:r w:rsidR="00724910">
        <w:t xml:space="preserve"> (НСЗ)</w:t>
      </w:r>
      <w:r>
        <w:t>, као и Програм немачке развојне сарадње</w:t>
      </w:r>
      <w:r w:rsidR="00CD3AD8">
        <w:t xml:space="preserve"> (ГИЗ)</w:t>
      </w:r>
      <w:r>
        <w:t xml:space="preserve">, док су као носиоци послова реализације наведени </w:t>
      </w:r>
      <w:r w:rsidR="00DA3C0D">
        <w:t>Одељење за привреду Општинске управе (ОУ) Бач, Одељење за буџет и финансије ОУ Бач уз учешће Локалног савета за запошљавање, НСЗ (филијала Нови Сад, испостава Бач) и Регионална развојна агенција Бачка (РРА Бачка).</w:t>
      </w:r>
    </w:p>
    <w:p w14:paraId="3C14032B" w14:textId="04B72A92" w:rsidR="00DA3C0D" w:rsidRDefault="00DA3C0D" w:rsidP="002F7EC4">
      <w:pPr>
        <w:ind w:firstLine="426"/>
      </w:pPr>
      <w:r>
        <w:t>Такође, дефинисан је оквир за праћење, оцену и извештавање о реализациј</w:t>
      </w:r>
      <w:r w:rsidR="00056AD9">
        <w:t>и</w:t>
      </w:r>
      <w:r>
        <w:t xml:space="preserve"> Локалног акционог плана запошљавања општине Бач 2021-2023. године.</w:t>
      </w:r>
    </w:p>
    <w:p w14:paraId="26BF7F07" w14:textId="55247E1E" w:rsidR="00563393" w:rsidRDefault="00563393" w:rsidP="00563393">
      <w:r>
        <w:t xml:space="preserve">У оквиру </w:t>
      </w:r>
      <w:r w:rsidR="00CD3AD8">
        <w:t>ЛАПЗ-а</w:t>
      </w:r>
      <w:r>
        <w:t>, након презентоване анализе тренутног стања у Општини, као основни циљ дефинисано је:</w:t>
      </w:r>
    </w:p>
    <w:p w14:paraId="28502C48" w14:textId="0CA36F33" w:rsidR="00563393" w:rsidRPr="00563393" w:rsidRDefault="00563393" w:rsidP="00563393">
      <w:pPr>
        <w:rPr>
          <w:i/>
          <w:iCs/>
        </w:rPr>
      </w:pPr>
      <w:r w:rsidRPr="0019018B">
        <w:rPr>
          <w:i/>
          <w:iCs/>
        </w:rPr>
        <w:t xml:space="preserve">Унапређење запошљивости и повећање запослености, односно успостављање стабилног и одрживог тренда раста запослености праћено и растом животног стандарда на територији општине Бач. </w:t>
      </w:r>
    </w:p>
    <w:p w14:paraId="2021356E" w14:textId="479111E8" w:rsidR="00BF3194" w:rsidRDefault="006D0A75" w:rsidP="00A0050B">
      <w:r>
        <w:t>Да би се задати циљ успешно реализовао,</w:t>
      </w:r>
      <w:r w:rsidR="00CD3AD8">
        <w:t xml:space="preserve"> д</w:t>
      </w:r>
      <w:r w:rsidR="00A0050B">
        <w:t>окумент је препознао три</w:t>
      </w:r>
      <w:r w:rsidR="004224E8">
        <w:t xml:space="preserve"> мере</w:t>
      </w:r>
      <w:r w:rsidR="00A0050B">
        <w:t>, са припадајућим активностима: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BF3194" w:rsidRPr="00F14BC0" w14:paraId="19F69DDD" w14:textId="77777777" w:rsidTr="00D52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5D7DA" w14:textId="79A346BE" w:rsidR="00BF3194" w:rsidRPr="006D0A75" w:rsidRDefault="004C2FDD" w:rsidP="006D0A75">
            <w:pPr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D0A75">
              <w:rPr>
                <w:b/>
                <w:bCs/>
                <w:sz w:val="20"/>
                <w:szCs w:val="20"/>
              </w:rPr>
              <w:t>1. Мере  ЛАПЗ-а општине Бач са постојећим ресурсима у сарадњи са НСЗ и АПВ</w:t>
            </w:r>
          </w:p>
        </w:tc>
      </w:tr>
      <w:tr w:rsidR="00FB21CE" w:rsidRPr="00F14BC0" w14:paraId="5FBD2533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tcBorders>
              <w:left w:val="single" w:sz="4" w:space="0" w:color="auto"/>
            </w:tcBorders>
          </w:tcPr>
          <w:p w14:paraId="2512EEB2" w14:textId="4C78EF44" w:rsidR="00FB21CE" w:rsidRPr="006D0A75" w:rsidRDefault="00FB21CE" w:rsidP="006D0A7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D0A75">
              <w:rPr>
                <w:sz w:val="20"/>
                <w:szCs w:val="20"/>
              </w:rPr>
              <w:t>Активности</w:t>
            </w: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2A782F59" w14:textId="0C7B896B" w:rsidR="00FB21CE" w:rsidRPr="00F14BC0" w:rsidRDefault="00FB21CE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1.1. Обука за потребе послодавца</w:t>
            </w:r>
          </w:p>
        </w:tc>
      </w:tr>
      <w:tr w:rsidR="00FB21CE" w:rsidRPr="00F14BC0" w14:paraId="1F4D540E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</w:tcBorders>
          </w:tcPr>
          <w:p w14:paraId="7648F462" w14:textId="10148C3A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301135E5" w14:textId="107B46D2" w:rsidR="00FB21CE" w:rsidRPr="00F14BC0" w:rsidRDefault="00FB21CE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1.2. Обука за тражење посла</w:t>
            </w:r>
          </w:p>
        </w:tc>
      </w:tr>
      <w:tr w:rsidR="00FB21CE" w:rsidRPr="00F14BC0" w14:paraId="1744801D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</w:tcBorders>
          </w:tcPr>
          <w:p w14:paraId="749E69F6" w14:textId="77777777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50F66318" w14:textId="3CCA31D8" w:rsidR="00FB21CE" w:rsidRPr="00F14BC0" w:rsidRDefault="00FB21CE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1.3. Обука за постојеће послодавце</w:t>
            </w:r>
          </w:p>
        </w:tc>
      </w:tr>
      <w:tr w:rsidR="00FB21CE" w:rsidRPr="00F14BC0" w14:paraId="53A55D3B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</w:tcBorders>
          </w:tcPr>
          <w:p w14:paraId="39F39DB2" w14:textId="77777777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52243F83" w14:textId="194D88E0" w:rsidR="00FB21CE" w:rsidRPr="00F14BC0" w:rsidRDefault="00FB21CE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1.4. Активности за социјално укључивање</w:t>
            </w:r>
          </w:p>
        </w:tc>
      </w:tr>
      <w:tr w:rsidR="00FB21CE" w:rsidRPr="00F14BC0" w14:paraId="552CFA69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</w:tcBorders>
          </w:tcPr>
          <w:p w14:paraId="09F675B5" w14:textId="77777777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5E073299" w14:textId="096F4713" w:rsidR="00FB21CE" w:rsidRPr="00F14BC0" w:rsidRDefault="00FB21CE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1.5. Информисање и едукација</w:t>
            </w:r>
          </w:p>
        </w:tc>
      </w:tr>
      <w:tr w:rsidR="00FB21CE" w:rsidRPr="00F14BC0" w14:paraId="2C9A22C3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8F7E63" w14:textId="77777777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bottom w:val="single" w:sz="4" w:space="0" w:color="auto"/>
              <w:right w:val="single" w:sz="4" w:space="0" w:color="auto"/>
            </w:tcBorders>
          </w:tcPr>
          <w:p w14:paraId="5E0CD026" w14:textId="2BE3D195" w:rsidR="00FB21CE" w:rsidRPr="00F14BC0" w:rsidRDefault="00FB21CE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1.6. Обука за самозапошљавање и менторска подршка</w:t>
            </w:r>
          </w:p>
        </w:tc>
      </w:tr>
    </w:tbl>
    <w:p w14:paraId="54266A7B" w14:textId="77777777" w:rsidR="00BF3194" w:rsidRPr="00F14BC0" w:rsidRDefault="00BF3194" w:rsidP="006D0A75">
      <w:pPr>
        <w:spacing w:before="0"/>
        <w:ind w:firstLine="0"/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D5235A" w:rsidRPr="00F14BC0" w14:paraId="395B6E03" w14:textId="77777777" w:rsidTr="00D52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86084" w14:textId="050C3197" w:rsidR="00D5235A" w:rsidRPr="006D0A75" w:rsidRDefault="00D5235A" w:rsidP="006D0A7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D0A75">
              <w:rPr>
                <w:b/>
                <w:bCs/>
                <w:sz w:val="20"/>
                <w:szCs w:val="20"/>
              </w:rPr>
              <w:t>2. Програм и мера ЛАПЗ-а општине Бач за период 2021-2023. године за финансирање из буџета Општине</w:t>
            </w:r>
          </w:p>
        </w:tc>
      </w:tr>
      <w:tr w:rsidR="00D5235A" w:rsidRPr="00F14BC0" w14:paraId="1643D905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 w:val="restart"/>
            <w:tcBorders>
              <w:left w:val="single" w:sz="4" w:space="0" w:color="auto"/>
            </w:tcBorders>
          </w:tcPr>
          <w:p w14:paraId="03983C90" w14:textId="3FCCB647" w:rsidR="00D5235A" w:rsidRPr="006D0A75" w:rsidRDefault="00D5235A" w:rsidP="006D0A7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D0A75">
              <w:rPr>
                <w:sz w:val="20"/>
                <w:szCs w:val="20"/>
              </w:rPr>
              <w:t>Активности</w:t>
            </w: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14:paraId="74830CEF" w14:textId="77777777" w:rsidR="00D5235A" w:rsidRPr="00F14BC0" w:rsidRDefault="00D5235A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2.1. Подршка послодавцима за запошљавање незапослених лица која припадају категорији теже запошљивих 2021-2023. године</w:t>
            </w:r>
          </w:p>
          <w:p w14:paraId="09FBA70A" w14:textId="62942349" w:rsidR="00D5235A" w:rsidRPr="00F14BC0" w:rsidRDefault="00D5235A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2.1.1. Субвенције послодавцима за запошљавање лица са евиденције НСЗ су планиране током три године</w:t>
            </w:r>
          </w:p>
        </w:tc>
      </w:tr>
      <w:tr w:rsidR="00D5235A" w:rsidRPr="00F14BC0" w14:paraId="7CC593DC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tcBorders>
              <w:left w:val="single" w:sz="4" w:space="0" w:color="auto"/>
            </w:tcBorders>
          </w:tcPr>
          <w:p w14:paraId="43E949A2" w14:textId="77777777" w:rsidR="00D5235A" w:rsidRPr="00F14BC0" w:rsidRDefault="00D5235A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14:paraId="2B69D4A6" w14:textId="77777777" w:rsidR="00D5235A" w:rsidRPr="00F14BC0" w:rsidRDefault="00D5235A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2.2. Програм за самозапошљавање незапослених лица</w:t>
            </w:r>
          </w:p>
          <w:p w14:paraId="7C7DAF93" w14:textId="160FA605" w:rsidR="00D5235A" w:rsidRPr="00F14BC0" w:rsidRDefault="00D5235A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2.2.1. Субвенције незапослених лицима за самозапошљавање</w:t>
            </w:r>
          </w:p>
        </w:tc>
      </w:tr>
      <w:tr w:rsidR="00D5235A" w:rsidRPr="00F14BC0" w14:paraId="44C2E720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tcBorders>
              <w:left w:val="single" w:sz="4" w:space="0" w:color="auto"/>
            </w:tcBorders>
          </w:tcPr>
          <w:p w14:paraId="42C649B2" w14:textId="77777777" w:rsidR="00D5235A" w:rsidRPr="00F14BC0" w:rsidRDefault="00D5235A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14:paraId="718368F5" w14:textId="77777777" w:rsidR="00D5235A" w:rsidRPr="00F14BC0" w:rsidRDefault="00D5235A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2.3. Програм јавних радова</w:t>
            </w:r>
          </w:p>
          <w:p w14:paraId="1E087024" w14:textId="595E6B46" w:rsidR="00D5235A" w:rsidRPr="00F14BC0" w:rsidRDefault="00D5235A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2.3.1. Организација спровођења јавних радова</w:t>
            </w:r>
          </w:p>
        </w:tc>
      </w:tr>
      <w:tr w:rsidR="00D5235A" w:rsidRPr="00F14BC0" w14:paraId="5B226B2D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298C7F" w14:textId="77777777" w:rsidR="00D5235A" w:rsidRPr="00F14BC0" w:rsidRDefault="00D5235A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6234" w:type="dxa"/>
            <w:tcBorders>
              <w:bottom w:val="single" w:sz="4" w:space="0" w:color="auto"/>
              <w:right w:val="single" w:sz="4" w:space="0" w:color="auto"/>
            </w:tcBorders>
          </w:tcPr>
          <w:p w14:paraId="34F50405" w14:textId="77777777" w:rsidR="00D5235A" w:rsidRPr="00F14BC0" w:rsidRDefault="00D5235A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2.4. Програм стручне праксе</w:t>
            </w:r>
          </w:p>
          <w:p w14:paraId="1153E91B" w14:textId="36A7F754" w:rsidR="00D5235A" w:rsidRPr="00F14BC0" w:rsidRDefault="00D5235A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2.4.1. Новчана/е накнаде</w:t>
            </w:r>
          </w:p>
        </w:tc>
      </w:tr>
    </w:tbl>
    <w:p w14:paraId="47E9C4A4" w14:textId="77777777" w:rsidR="00D5235A" w:rsidRDefault="00D5235A" w:rsidP="006D0A75">
      <w:pPr>
        <w:spacing w:after="0"/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D5235A" w:rsidRPr="00F14BC0" w14:paraId="6172D972" w14:textId="77777777" w:rsidTr="00F14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BC7F6" w14:textId="33FBA48C" w:rsidR="00D5235A" w:rsidRPr="006D0A75" w:rsidRDefault="00D5235A" w:rsidP="006D0A75">
            <w:pPr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D0A75">
              <w:rPr>
                <w:b/>
                <w:bCs/>
                <w:sz w:val="20"/>
                <w:szCs w:val="20"/>
              </w:rPr>
              <w:lastRenderedPageBreak/>
              <w:t>3. Мере запошљавања, стварања услова за запошљавање и унапређење запошљивости у оквиру пројекта „Иницијатива за инклузију- фаза 3“</w:t>
            </w:r>
          </w:p>
        </w:tc>
      </w:tr>
      <w:tr w:rsidR="00F14BC0" w:rsidRPr="00F14BC0" w14:paraId="3872C63C" w14:textId="77777777" w:rsidTr="00F1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 w:val="restart"/>
            <w:tcBorders>
              <w:left w:val="single" w:sz="4" w:space="0" w:color="auto"/>
            </w:tcBorders>
          </w:tcPr>
          <w:p w14:paraId="0E0CC348" w14:textId="3795E707" w:rsidR="00F14BC0" w:rsidRPr="006D0A75" w:rsidRDefault="00F14BC0" w:rsidP="006D0A7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D0A75">
              <w:rPr>
                <w:sz w:val="20"/>
                <w:szCs w:val="20"/>
              </w:rPr>
              <w:t>Активности</w:t>
            </w: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14:paraId="62AA4054" w14:textId="50B14EBF" w:rsidR="00F14BC0" w:rsidRPr="00F14BC0" w:rsidRDefault="00F14BC0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3.1. Субвенције за набавку нове опреме за физичка лица за генерисање прихода и послодавце за запошљавање на новим радним местима</w:t>
            </w:r>
          </w:p>
        </w:tc>
      </w:tr>
      <w:tr w:rsidR="00F14BC0" w:rsidRPr="00F14BC0" w14:paraId="2B408DBD" w14:textId="77777777" w:rsidTr="00F14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2BBEF8" w14:textId="77777777" w:rsidR="00F14BC0" w:rsidRPr="00F14BC0" w:rsidRDefault="00F14BC0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6234" w:type="dxa"/>
            <w:tcBorders>
              <w:bottom w:val="single" w:sz="4" w:space="0" w:color="auto"/>
              <w:right w:val="single" w:sz="4" w:space="0" w:color="auto"/>
            </w:tcBorders>
          </w:tcPr>
          <w:p w14:paraId="6C3E4095" w14:textId="124441DE" w:rsidR="00F14BC0" w:rsidRPr="00F14BC0" w:rsidRDefault="00F14BC0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3.2. Субвенције послодавцима за очување радних места</w:t>
            </w:r>
          </w:p>
        </w:tc>
      </w:tr>
    </w:tbl>
    <w:p w14:paraId="5B99B752" w14:textId="3877AE2F" w:rsidR="00D5235A" w:rsidRPr="00E2073C" w:rsidRDefault="00E2073C" w:rsidP="00844079">
      <w:pPr>
        <w:ind w:firstLine="0"/>
        <w:rPr>
          <w:u w:val="single"/>
        </w:rPr>
      </w:pPr>
      <w:r w:rsidRPr="00E2073C">
        <w:rPr>
          <w:u w:val="single"/>
        </w:rPr>
        <w:t>Степен реализације</w:t>
      </w:r>
    </w:p>
    <w:p w14:paraId="2B46EE40" w14:textId="05207B5E" w:rsidR="00B437AA" w:rsidRDefault="00E2073C" w:rsidP="00844079">
      <w:pPr>
        <w:ind w:firstLine="0"/>
      </w:pPr>
      <w:r>
        <w:t xml:space="preserve">Анализом реализованог буџета општине Бач за период 2021-2023. године, може се видети да је </w:t>
      </w:r>
      <w:r w:rsidR="003959E9">
        <w:t>висок ниво планираних</w:t>
      </w:r>
      <w:r>
        <w:t xml:space="preserve"> средстава за спровођење мера и активности дефинисаних у оквиру ЛАПЗ</w:t>
      </w:r>
      <w:r w:rsidR="006647F3">
        <w:t>-а</w:t>
      </w:r>
      <w:r>
        <w:t xml:space="preserve"> општине Бач реализован</w:t>
      </w:r>
      <w:r w:rsidR="003959E9">
        <w:t xml:space="preserve">, односно реализовано је 96,18% </w:t>
      </w:r>
      <w:r w:rsidR="006647F3">
        <w:t xml:space="preserve"> на трогодишњем нивоу </w:t>
      </w:r>
      <w:r w:rsidR="003959E9">
        <w:t>што показује да је процес планирања био успешан.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2064"/>
        <w:gridCol w:w="2564"/>
        <w:gridCol w:w="2608"/>
        <w:gridCol w:w="2114"/>
      </w:tblGrid>
      <w:tr w:rsidR="00C80252" w:rsidRPr="00A65800" w14:paraId="1DDC7D4B" w14:textId="3AF34CAF" w:rsidTr="00395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14:paraId="001077F2" w14:textId="1C91E2BB" w:rsidR="00C80252" w:rsidRPr="006647F3" w:rsidRDefault="00C80252" w:rsidP="006647F3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Година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0A7B58C2" w14:textId="490E18DC" w:rsidR="00C80252" w:rsidRPr="006647F3" w:rsidRDefault="00C80252" w:rsidP="006647F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Планирана средства (РСД)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908B38A" w14:textId="562CC0EC" w:rsidR="00C80252" w:rsidRPr="006647F3" w:rsidRDefault="00C80252" w:rsidP="006647F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Реализована средства (РСД)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22D1AF6A" w14:textId="68D3AA4C" w:rsidR="00C80252" w:rsidRPr="006647F3" w:rsidRDefault="00C80252" w:rsidP="006647F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Проценат реализације</w:t>
            </w:r>
          </w:p>
        </w:tc>
      </w:tr>
      <w:tr w:rsidR="00C80252" w:rsidRPr="00A65800" w14:paraId="340F9E9D" w14:textId="6143472E" w:rsidTr="0039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left w:val="single" w:sz="4" w:space="0" w:color="auto"/>
            </w:tcBorders>
          </w:tcPr>
          <w:p w14:paraId="3E551822" w14:textId="47394BF1" w:rsidR="00C80252" w:rsidRPr="006647F3" w:rsidRDefault="00C80252" w:rsidP="006647F3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647F3">
              <w:rPr>
                <w:sz w:val="20"/>
                <w:szCs w:val="20"/>
              </w:rPr>
              <w:t>2021</w:t>
            </w:r>
          </w:p>
        </w:tc>
        <w:tc>
          <w:tcPr>
            <w:tcW w:w="2564" w:type="dxa"/>
          </w:tcPr>
          <w:p w14:paraId="2EBF56A7" w14:textId="0C512F38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12.584.707,00</w:t>
            </w:r>
          </w:p>
        </w:tc>
        <w:tc>
          <w:tcPr>
            <w:tcW w:w="2608" w:type="dxa"/>
          </w:tcPr>
          <w:p w14:paraId="7D6C052E" w14:textId="7E6EB201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10.592.268,00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6D0E8919" w14:textId="2F6102DA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84,17%</w:t>
            </w:r>
          </w:p>
        </w:tc>
      </w:tr>
      <w:tr w:rsidR="00C80252" w:rsidRPr="00A65800" w14:paraId="06C32A1D" w14:textId="61AE78AB" w:rsidTr="00395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left w:val="single" w:sz="4" w:space="0" w:color="auto"/>
            </w:tcBorders>
          </w:tcPr>
          <w:p w14:paraId="42E5E7C3" w14:textId="4A3F4ABE" w:rsidR="00C80252" w:rsidRPr="006647F3" w:rsidRDefault="00C80252" w:rsidP="006647F3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647F3">
              <w:rPr>
                <w:sz w:val="20"/>
                <w:szCs w:val="20"/>
              </w:rPr>
              <w:t>2022</w:t>
            </w:r>
          </w:p>
        </w:tc>
        <w:tc>
          <w:tcPr>
            <w:tcW w:w="2564" w:type="dxa"/>
          </w:tcPr>
          <w:p w14:paraId="5644ABE6" w14:textId="437E1F9F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17.640.000,00</w:t>
            </w:r>
          </w:p>
        </w:tc>
        <w:tc>
          <w:tcPr>
            <w:tcW w:w="2608" w:type="dxa"/>
          </w:tcPr>
          <w:p w14:paraId="23837F9B" w14:textId="6E90BD89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17.937.823,00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7D582A3C" w14:textId="300ECDC5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101,69%</w:t>
            </w:r>
          </w:p>
        </w:tc>
      </w:tr>
      <w:tr w:rsidR="00C80252" w:rsidRPr="00A65800" w14:paraId="79867C0F" w14:textId="3A593223" w:rsidTr="0039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left w:val="single" w:sz="4" w:space="0" w:color="auto"/>
            </w:tcBorders>
          </w:tcPr>
          <w:p w14:paraId="53BE4728" w14:textId="3CEADCD7" w:rsidR="00C80252" w:rsidRPr="006647F3" w:rsidRDefault="00C80252" w:rsidP="006647F3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647F3">
              <w:rPr>
                <w:sz w:val="20"/>
                <w:szCs w:val="20"/>
              </w:rPr>
              <w:t>2023</w:t>
            </w:r>
          </w:p>
        </w:tc>
        <w:tc>
          <w:tcPr>
            <w:tcW w:w="2564" w:type="dxa"/>
          </w:tcPr>
          <w:p w14:paraId="083354FC" w14:textId="6991D408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10.740.000,00</w:t>
            </w:r>
          </w:p>
        </w:tc>
        <w:tc>
          <w:tcPr>
            <w:tcW w:w="2608" w:type="dxa"/>
          </w:tcPr>
          <w:p w14:paraId="344FEEBC" w14:textId="5EE1549C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10.870.236,00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0AE549C0" w14:textId="0C6BA39C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101,21%</w:t>
            </w:r>
          </w:p>
        </w:tc>
      </w:tr>
      <w:tr w:rsidR="00C80252" w:rsidRPr="00A65800" w14:paraId="38588FF4" w14:textId="194B06D8" w:rsidTr="00395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14:paraId="73246A8A" w14:textId="2FE1F388" w:rsidR="00C80252" w:rsidRPr="006647F3" w:rsidRDefault="00C80252" w:rsidP="006647F3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647F3">
              <w:rPr>
                <w:sz w:val="20"/>
                <w:szCs w:val="20"/>
              </w:rPr>
              <w:t>Укупно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37523C84" w14:textId="171066B9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40.964.707,00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8E87189" w14:textId="7DB32A31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39.400,327,00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6E5259DE" w14:textId="7AB56CAA" w:rsidR="00C80252" w:rsidRPr="00A65800" w:rsidRDefault="0067421C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96,18%</w:t>
            </w:r>
          </w:p>
        </w:tc>
      </w:tr>
    </w:tbl>
    <w:p w14:paraId="4859AEC7" w14:textId="0CCABDA7" w:rsidR="00E2073C" w:rsidRPr="006647F3" w:rsidRDefault="003959E9" w:rsidP="006647F3">
      <w:pPr>
        <w:ind w:firstLine="0"/>
        <w:jc w:val="center"/>
        <w:rPr>
          <w:i/>
          <w:iCs/>
        </w:rPr>
      </w:pPr>
      <w:r w:rsidRPr="006647F3">
        <w:rPr>
          <w:i/>
          <w:iCs/>
        </w:rPr>
        <w:t>Табел</w:t>
      </w:r>
      <w:r w:rsidR="006647F3" w:rsidRPr="006647F3">
        <w:rPr>
          <w:i/>
          <w:iCs/>
        </w:rPr>
        <w:t>а 8.</w:t>
      </w:r>
      <w:r w:rsidRPr="006647F3">
        <w:rPr>
          <w:i/>
          <w:iCs/>
        </w:rPr>
        <w:t xml:space="preserve"> Преглед планираних и реализованих средстава за ЛАПЗ</w:t>
      </w:r>
      <w:r w:rsidR="006647F3" w:rsidRPr="006647F3">
        <w:rPr>
          <w:i/>
          <w:iCs/>
        </w:rPr>
        <w:t>-а општине</w:t>
      </w:r>
      <w:r w:rsidRPr="006647F3">
        <w:rPr>
          <w:i/>
          <w:iCs/>
        </w:rPr>
        <w:t xml:space="preserve"> Ба</w:t>
      </w:r>
      <w:r w:rsidR="006647F3" w:rsidRPr="006647F3">
        <w:rPr>
          <w:i/>
          <w:iCs/>
        </w:rPr>
        <w:t>ч</w:t>
      </w:r>
      <w:r w:rsidRPr="006647F3">
        <w:rPr>
          <w:i/>
          <w:iCs/>
        </w:rPr>
        <w:t xml:space="preserve"> 2021-2023.</w:t>
      </w:r>
    </w:p>
    <w:p w14:paraId="170AE489" w14:textId="2D54F76D" w:rsidR="006C1BD5" w:rsidRDefault="006C1BD5" w:rsidP="00844079">
      <w:pPr>
        <w:ind w:firstLine="0"/>
      </w:pPr>
      <w:r>
        <w:t xml:space="preserve">У посматраном периоду 2021-2023. године у сарадњи општине Бач и НСЗ спроведено је 14 јавних позива у оквиру којих је запослено 53 особа у 2021. години, </w:t>
      </w:r>
      <w:r w:rsidR="0091790B">
        <w:t>48 особа у 2022. години и 4</w:t>
      </w:r>
      <w:r w:rsidR="00860594">
        <w:t>5</w:t>
      </w:r>
      <w:r w:rsidR="0091790B">
        <w:t xml:space="preserve"> особе у 2023. години.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2804"/>
        <w:gridCol w:w="1443"/>
        <w:gridCol w:w="1213"/>
        <w:gridCol w:w="1249"/>
        <w:gridCol w:w="1247"/>
        <w:gridCol w:w="1394"/>
      </w:tblGrid>
      <w:tr w:rsidR="0091790B" w:rsidRPr="00CB6C30" w14:paraId="647E62F8" w14:textId="77777777" w:rsidTr="00CB6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7F212" w14:textId="347FC647" w:rsidR="0091790B" w:rsidRPr="006647F3" w:rsidRDefault="0091790B" w:rsidP="00E30520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EF4435" w:rsidRPr="00CB6C30" w14:paraId="677EBF26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5FA7BA67" w14:textId="608303FE" w:rsidR="0091790B" w:rsidRPr="00E30520" w:rsidRDefault="0091790B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Назив конкурса</w:t>
            </w:r>
          </w:p>
        </w:tc>
        <w:tc>
          <w:tcPr>
            <w:tcW w:w="602" w:type="dxa"/>
          </w:tcPr>
          <w:p w14:paraId="40A6FA5A" w14:textId="76594415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Циљна група</w:t>
            </w:r>
          </w:p>
        </w:tc>
        <w:tc>
          <w:tcPr>
            <w:tcW w:w="1255" w:type="dxa"/>
          </w:tcPr>
          <w:p w14:paraId="60DF2EFA" w14:textId="1E45A065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Број субвенција</w:t>
            </w:r>
          </w:p>
        </w:tc>
        <w:tc>
          <w:tcPr>
            <w:tcW w:w="1292" w:type="dxa"/>
          </w:tcPr>
          <w:p w14:paraId="6D1A1651" w14:textId="436F752D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Број запослених</w:t>
            </w:r>
          </w:p>
        </w:tc>
        <w:tc>
          <w:tcPr>
            <w:tcW w:w="1268" w:type="dxa"/>
          </w:tcPr>
          <w:p w14:paraId="1CD7180A" w14:textId="7CAA75A1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Износ по субвенцији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2C1FFCB" w14:textId="7D211896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Укупно по конкурсу</w:t>
            </w:r>
          </w:p>
        </w:tc>
      </w:tr>
      <w:tr w:rsidR="004D6288" w:rsidRPr="00CB6C30" w14:paraId="7FE53D82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0477FBB0" w14:textId="6E1134F0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Јавни конкурс за организовање спровођења јавних радова на којима се ангажују незапослена лица у 2021. години</w:t>
            </w:r>
          </w:p>
        </w:tc>
        <w:tc>
          <w:tcPr>
            <w:tcW w:w="602" w:type="dxa"/>
          </w:tcPr>
          <w:p w14:paraId="09FF421E" w14:textId="6363697A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Теже запошљиве категорије</w:t>
            </w:r>
          </w:p>
        </w:tc>
        <w:tc>
          <w:tcPr>
            <w:tcW w:w="1255" w:type="dxa"/>
          </w:tcPr>
          <w:p w14:paraId="20982EB3" w14:textId="6B61635B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2" w:type="dxa"/>
          </w:tcPr>
          <w:p w14:paraId="09444C8B" w14:textId="5DF80AA3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68" w:type="dxa"/>
          </w:tcPr>
          <w:p w14:paraId="1C3916DD" w14:textId="7BCA8436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250.000,00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52ECFC3" w14:textId="4FA85EB5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1.500.000,00</w:t>
            </w:r>
          </w:p>
        </w:tc>
      </w:tr>
      <w:tr w:rsidR="00CB6C30" w:rsidRPr="00CB6C30" w14:paraId="1FF938F8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1875A3FB" w14:textId="09BC26CE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Јавни позив послодавцима за доделу субвенција за запошљавање незапослених лица из категорије теже запошљивих у 2021. години</w:t>
            </w:r>
          </w:p>
        </w:tc>
        <w:tc>
          <w:tcPr>
            <w:tcW w:w="602" w:type="dxa"/>
          </w:tcPr>
          <w:p w14:paraId="7420A27B" w14:textId="77D2473B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Теже запошљиве категорије</w:t>
            </w:r>
          </w:p>
        </w:tc>
        <w:tc>
          <w:tcPr>
            <w:tcW w:w="1255" w:type="dxa"/>
          </w:tcPr>
          <w:p w14:paraId="230641C5" w14:textId="122D9B93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2" w:type="dxa"/>
          </w:tcPr>
          <w:p w14:paraId="4215EA6C" w14:textId="0FBCF6B2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8" w:type="dxa"/>
          </w:tcPr>
          <w:p w14:paraId="5DCF127D" w14:textId="233EF771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225.000,00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C053CC5" w14:textId="09462C8F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1.800.000,00</w:t>
            </w:r>
          </w:p>
        </w:tc>
      </w:tr>
      <w:tr w:rsidR="004D6288" w:rsidRPr="00CB6C30" w14:paraId="4BDB1805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370B4F0C" w14:textId="76FAE719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Јавни позив незапосленима за доделу субвенције за самозапошљавање у 2021. години</w:t>
            </w:r>
          </w:p>
        </w:tc>
        <w:tc>
          <w:tcPr>
            <w:tcW w:w="602" w:type="dxa"/>
          </w:tcPr>
          <w:p w14:paraId="47E447BD" w14:textId="5903A170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255" w:type="dxa"/>
          </w:tcPr>
          <w:p w14:paraId="1BA10956" w14:textId="7AB61BDC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2" w:type="dxa"/>
          </w:tcPr>
          <w:p w14:paraId="0BEFDC65" w14:textId="5F50B838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68" w:type="dxa"/>
          </w:tcPr>
          <w:p w14:paraId="0BE6D25B" w14:textId="41A76C36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3120A15C" w14:textId="64282584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3.913.958,65</w:t>
            </w:r>
          </w:p>
        </w:tc>
      </w:tr>
      <w:tr w:rsidR="00CB6C30" w:rsidRPr="00CB6C30" w14:paraId="4DA2325C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2F354A3D" w14:textId="6F99B67E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Јавни позив за реализацију програма стручне праксе у 2021. години</w:t>
            </w:r>
          </w:p>
        </w:tc>
        <w:tc>
          <w:tcPr>
            <w:tcW w:w="602" w:type="dxa"/>
          </w:tcPr>
          <w:p w14:paraId="2A6DD882" w14:textId="7B551B07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255" w:type="dxa"/>
          </w:tcPr>
          <w:p w14:paraId="5317BE9B" w14:textId="3757AF5F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2" w:type="dxa"/>
          </w:tcPr>
          <w:p w14:paraId="50F80FCF" w14:textId="36B826F8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8" w:type="dxa"/>
          </w:tcPr>
          <w:p w14:paraId="57834753" w14:textId="4EEF3C5E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2540DCC" w14:textId="7334224D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556.899,00</w:t>
            </w:r>
          </w:p>
        </w:tc>
      </w:tr>
      <w:tr w:rsidR="004D6288" w:rsidRPr="00CB6C30" w14:paraId="25666BC8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6272D8CC" w14:textId="62FBCCB3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Други јавни позив за реализацију мера стручне праксе у 2021. години</w:t>
            </w:r>
          </w:p>
        </w:tc>
        <w:tc>
          <w:tcPr>
            <w:tcW w:w="602" w:type="dxa"/>
          </w:tcPr>
          <w:p w14:paraId="6AF40118" w14:textId="0AFAD77A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255" w:type="dxa"/>
          </w:tcPr>
          <w:p w14:paraId="2DDAE0A5" w14:textId="39EFB172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2" w:type="dxa"/>
          </w:tcPr>
          <w:p w14:paraId="40E8D536" w14:textId="51BBBDC7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8" w:type="dxa"/>
          </w:tcPr>
          <w:p w14:paraId="3F484618" w14:textId="4AEBB971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2B5D984" w14:textId="3214CCA6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130.225,00</w:t>
            </w:r>
          </w:p>
        </w:tc>
      </w:tr>
      <w:tr w:rsidR="00EF4435" w:rsidRPr="00CB6C30" w14:paraId="58804583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6" w:type="dxa"/>
            <w:gridSpan w:val="5"/>
            <w:tcBorders>
              <w:left w:val="single" w:sz="4" w:space="0" w:color="auto"/>
            </w:tcBorders>
          </w:tcPr>
          <w:p w14:paraId="72B697B0" w14:textId="3233BB15" w:rsidR="00EF4435" w:rsidRPr="00CB6C30" w:rsidRDefault="00EF4435" w:rsidP="00E30520">
            <w:pPr>
              <w:spacing w:before="0" w:after="0"/>
              <w:ind w:firstLine="0"/>
              <w:jc w:val="right"/>
              <w:rPr>
                <w:b/>
                <w:bCs/>
                <w:sz w:val="22"/>
              </w:rPr>
            </w:pPr>
            <w:r w:rsidRPr="00CB6C30">
              <w:rPr>
                <w:b/>
                <w:bCs/>
                <w:sz w:val="22"/>
              </w:rPr>
              <w:t>Укупно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1E63B5D" w14:textId="48B110B0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CB6C30">
              <w:rPr>
                <w:b/>
                <w:bCs/>
                <w:i/>
                <w:iCs/>
              </w:rPr>
              <w:t>7.901.082,65</w:t>
            </w:r>
          </w:p>
        </w:tc>
      </w:tr>
      <w:tr w:rsidR="00A00039" w:rsidRPr="00CB6C30" w14:paraId="0721075E" w14:textId="77777777" w:rsidTr="00CB6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8B0F12D" w14:textId="67021450" w:rsidR="00A00039" w:rsidRPr="00E30520" w:rsidRDefault="00A00039" w:rsidP="00E30520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lastRenderedPageBreak/>
              <w:t>2022</w:t>
            </w:r>
          </w:p>
        </w:tc>
      </w:tr>
      <w:tr w:rsidR="00CB6C30" w:rsidRPr="00CB6C30" w14:paraId="6D6DE60B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764D3927" w14:textId="795BD635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конкурс за организовање спровођења јавних радова на којима се ангажују незапослена лица у 2022. години</w:t>
            </w:r>
          </w:p>
        </w:tc>
        <w:tc>
          <w:tcPr>
            <w:tcW w:w="602" w:type="dxa"/>
          </w:tcPr>
          <w:p w14:paraId="0B96832F" w14:textId="5E3F7FC1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Теже запошљива категорије</w:t>
            </w:r>
          </w:p>
        </w:tc>
        <w:tc>
          <w:tcPr>
            <w:tcW w:w="1255" w:type="dxa"/>
          </w:tcPr>
          <w:p w14:paraId="283358D9" w14:textId="36DDC800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2" w:type="dxa"/>
          </w:tcPr>
          <w:p w14:paraId="54E44E34" w14:textId="5484C102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68" w:type="dxa"/>
          </w:tcPr>
          <w:p w14:paraId="559904C5" w14:textId="3C0B1083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739.044,20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A58D846" w14:textId="3D5CD6E6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3.695.221,00</w:t>
            </w:r>
          </w:p>
        </w:tc>
      </w:tr>
      <w:tr w:rsidR="004D6288" w:rsidRPr="00CB6C30" w14:paraId="3956787B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19D25781" w14:textId="795C1EA0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незапосленима за доделу субвенције за самозапошљавање у 2022. година</w:t>
            </w:r>
          </w:p>
        </w:tc>
        <w:tc>
          <w:tcPr>
            <w:tcW w:w="602" w:type="dxa"/>
          </w:tcPr>
          <w:p w14:paraId="3573B9D2" w14:textId="4514F757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255" w:type="dxa"/>
          </w:tcPr>
          <w:p w14:paraId="33AC6B7B" w14:textId="754E8B47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2" w:type="dxa"/>
          </w:tcPr>
          <w:p w14:paraId="78A41E61" w14:textId="03ED3CD3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68" w:type="dxa"/>
          </w:tcPr>
          <w:p w14:paraId="4B2E6121" w14:textId="0F854B5B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300.000,00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4D510C6C" w14:textId="2DAD1CCF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2.100.000,00</w:t>
            </w:r>
          </w:p>
        </w:tc>
      </w:tr>
      <w:tr w:rsidR="00CB6C30" w:rsidRPr="00CB6C30" w14:paraId="57C417D1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2E260225" w14:textId="0100D3D5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послодавцима за доделу субвенције за запошљавање незапослених лица из категорије теже запошљивих у 2022. години</w:t>
            </w:r>
          </w:p>
        </w:tc>
        <w:tc>
          <w:tcPr>
            <w:tcW w:w="602" w:type="dxa"/>
          </w:tcPr>
          <w:p w14:paraId="032D0296" w14:textId="5061917B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Теже запошљива категорије</w:t>
            </w:r>
          </w:p>
        </w:tc>
        <w:tc>
          <w:tcPr>
            <w:tcW w:w="1255" w:type="dxa"/>
          </w:tcPr>
          <w:p w14:paraId="70C8F05B" w14:textId="6142167B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2" w:type="dxa"/>
          </w:tcPr>
          <w:p w14:paraId="67B9D848" w14:textId="3F432EFD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8" w:type="dxa"/>
          </w:tcPr>
          <w:p w14:paraId="5FAB316C" w14:textId="07A8ACC4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225.000,00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4593F252" w14:textId="6536F036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1.800.000,00</w:t>
            </w:r>
          </w:p>
        </w:tc>
      </w:tr>
      <w:tr w:rsidR="004D6288" w:rsidRPr="00CB6C30" w14:paraId="320D8A93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0331DF98" w14:textId="61E82907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за реализацију мере стручне праксе у 2022. години</w:t>
            </w:r>
          </w:p>
        </w:tc>
        <w:tc>
          <w:tcPr>
            <w:tcW w:w="602" w:type="dxa"/>
          </w:tcPr>
          <w:p w14:paraId="2B5B7FCB" w14:textId="4A170376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255" w:type="dxa"/>
          </w:tcPr>
          <w:p w14:paraId="704263B7" w14:textId="3F6557E8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2" w:type="dxa"/>
          </w:tcPr>
          <w:p w14:paraId="3DF85393" w14:textId="0F6E6C91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8" w:type="dxa"/>
          </w:tcPr>
          <w:p w14:paraId="7AAAFE0C" w14:textId="6CF89259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CE115C9" w14:textId="07AA3E9B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632.468,00</w:t>
            </w:r>
          </w:p>
        </w:tc>
      </w:tr>
      <w:tr w:rsidR="00CB6C30" w:rsidRPr="00CB6C30" w14:paraId="40879A07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6F542DF9" w14:textId="227ADC78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за реализацију мере стручне праксе у 2022. години</w:t>
            </w:r>
          </w:p>
        </w:tc>
        <w:tc>
          <w:tcPr>
            <w:tcW w:w="602" w:type="dxa"/>
          </w:tcPr>
          <w:p w14:paraId="0B74A2FF" w14:textId="6FEC8F4B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255" w:type="dxa"/>
          </w:tcPr>
          <w:p w14:paraId="149DB5BB" w14:textId="2DEA3659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2" w:type="dxa"/>
          </w:tcPr>
          <w:p w14:paraId="0151770B" w14:textId="1A47A330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8" w:type="dxa"/>
          </w:tcPr>
          <w:p w14:paraId="2D5085A3" w14:textId="1713548C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523913E" w14:textId="293084DF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500.909,00</w:t>
            </w:r>
          </w:p>
        </w:tc>
      </w:tr>
      <w:tr w:rsidR="007E1337" w:rsidRPr="00CB6C30" w14:paraId="77E3FF51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6B242DF3" w14:textId="53CECECF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за реализацију мере стручне праксе за 2022. годину</w:t>
            </w:r>
          </w:p>
        </w:tc>
        <w:tc>
          <w:tcPr>
            <w:tcW w:w="602" w:type="dxa"/>
          </w:tcPr>
          <w:p w14:paraId="6603BEE8" w14:textId="72473BE3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255" w:type="dxa"/>
          </w:tcPr>
          <w:p w14:paraId="38BFBF65" w14:textId="31D15FD0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2" w:type="dxa"/>
          </w:tcPr>
          <w:p w14:paraId="2F1E5BDC" w14:textId="48557B37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8" w:type="dxa"/>
          </w:tcPr>
          <w:p w14:paraId="3AB6DC6A" w14:textId="1264BFDB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1432B204" w14:textId="0E875D37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375.792,00</w:t>
            </w:r>
          </w:p>
        </w:tc>
      </w:tr>
      <w:tr w:rsidR="007E1337" w:rsidRPr="00CB6C30" w14:paraId="200822A7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6" w:type="dxa"/>
            <w:gridSpan w:val="5"/>
            <w:tcBorders>
              <w:left w:val="single" w:sz="4" w:space="0" w:color="auto"/>
            </w:tcBorders>
          </w:tcPr>
          <w:p w14:paraId="131D4DA5" w14:textId="5BE1E0C6" w:rsidR="007E1337" w:rsidRPr="00CB6C30" w:rsidRDefault="007E1337" w:rsidP="00E30520">
            <w:pPr>
              <w:spacing w:before="0"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B6C30">
              <w:rPr>
                <w:rFonts w:ascii="Calibri" w:hAnsi="Calibri" w:cs="Calibri"/>
                <w:b/>
                <w:bCs/>
                <w:color w:val="000000"/>
                <w:sz w:val="22"/>
              </w:rPr>
              <w:t>Укупно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6387C5E" w14:textId="56921F23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B6C3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9.104.390,00</w:t>
            </w:r>
          </w:p>
        </w:tc>
      </w:tr>
      <w:tr w:rsidR="007E1337" w:rsidRPr="00CB6C30" w14:paraId="1C894886" w14:textId="77777777" w:rsidTr="00CB6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DB60FD0" w14:textId="12C9B684" w:rsidR="007E1337" w:rsidRPr="00E30520" w:rsidRDefault="007E1337" w:rsidP="00E30520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05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1A3D9B" w:rsidRPr="00CB6C30" w14:paraId="3B2BADFC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59A23FDF" w14:textId="6A77E531" w:rsidR="001A3D9B" w:rsidRPr="00CB6C30" w:rsidRDefault="001A3D9B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конкурс за организовање спровођења јавних радова на којима се ангажују незапослена лица у 2023. години</w:t>
            </w:r>
          </w:p>
        </w:tc>
        <w:tc>
          <w:tcPr>
            <w:tcW w:w="602" w:type="dxa"/>
          </w:tcPr>
          <w:p w14:paraId="40794227" w14:textId="00F91561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Теже запошљиве категорије</w:t>
            </w:r>
          </w:p>
        </w:tc>
        <w:tc>
          <w:tcPr>
            <w:tcW w:w="1255" w:type="dxa"/>
          </w:tcPr>
          <w:p w14:paraId="06EB9A7A" w14:textId="6EB5E91A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2" w:type="dxa"/>
          </w:tcPr>
          <w:p w14:paraId="1791F8AA" w14:textId="7FA7A779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68" w:type="dxa"/>
          </w:tcPr>
          <w:p w14:paraId="55FD4A07" w14:textId="0BD17EAA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759.903,00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710DD830" w14:textId="62DE6DE2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3.799.515,00</w:t>
            </w:r>
          </w:p>
        </w:tc>
      </w:tr>
      <w:tr w:rsidR="001A3D9B" w:rsidRPr="00CB6C30" w14:paraId="66E881C7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70D2D46F" w14:textId="0C94542C" w:rsidR="001A3D9B" w:rsidRPr="00CB6C30" w:rsidRDefault="001A3D9B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незапосленима за доделу субвенције за самозапошљавање у 2023. години</w:t>
            </w:r>
          </w:p>
        </w:tc>
        <w:tc>
          <w:tcPr>
            <w:tcW w:w="602" w:type="dxa"/>
          </w:tcPr>
          <w:p w14:paraId="632C9810" w14:textId="6DF61549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255" w:type="dxa"/>
          </w:tcPr>
          <w:p w14:paraId="40D293D3" w14:textId="149B83B7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92" w:type="dxa"/>
          </w:tcPr>
          <w:p w14:paraId="697DE2B6" w14:textId="2D18B010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8" w:type="dxa"/>
          </w:tcPr>
          <w:p w14:paraId="1D6F50E3" w14:textId="72DF1F23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300.000,00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27ED61A" w14:textId="0A2A6FBD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2.400.000,00</w:t>
            </w:r>
          </w:p>
        </w:tc>
      </w:tr>
      <w:tr w:rsidR="001A3D9B" w:rsidRPr="00CB6C30" w14:paraId="2D475AE8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single" w:sz="4" w:space="0" w:color="auto"/>
            </w:tcBorders>
          </w:tcPr>
          <w:p w14:paraId="6200310C" w14:textId="76F9F516" w:rsidR="001A3D9B" w:rsidRPr="00CB6C30" w:rsidRDefault="001A3D9B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послодавцима за доделу субвенције за запошљавање незапослених лица из категорије теже запошљивих у 2023. години</w:t>
            </w:r>
          </w:p>
        </w:tc>
        <w:tc>
          <w:tcPr>
            <w:tcW w:w="602" w:type="dxa"/>
          </w:tcPr>
          <w:p w14:paraId="3C6671DA" w14:textId="7136279D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Теже запошљиве категорије</w:t>
            </w:r>
          </w:p>
        </w:tc>
        <w:tc>
          <w:tcPr>
            <w:tcW w:w="1255" w:type="dxa"/>
          </w:tcPr>
          <w:p w14:paraId="412A7F87" w14:textId="3DE03E39" w:rsidR="001A3D9B" w:rsidRPr="00CB6C30" w:rsidRDefault="00156D48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2" w:type="dxa"/>
          </w:tcPr>
          <w:p w14:paraId="166B34E3" w14:textId="008DB174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1</w:t>
            </w:r>
            <w:r w:rsidR="00156D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8" w:type="dxa"/>
          </w:tcPr>
          <w:p w14:paraId="29D8AFF3" w14:textId="4D7F9A28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225.000,00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78E2BBB1" w14:textId="224C2417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2.</w:t>
            </w:r>
            <w:r w:rsidR="00156D48">
              <w:rPr>
                <w:rFonts w:ascii="Calibri" w:hAnsi="Calibri" w:cs="Calibri"/>
                <w:color w:val="000000"/>
              </w:rPr>
              <w:t>700</w:t>
            </w:r>
            <w:r w:rsidRPr="00CB6C30">
              <w:rPr>
                <w:rFonts w:ascii="Calibri" w:hAnsi="Calibri" w:cs="Calibri"/>
                <w:color w:val="000000"/>
              </w:rPr>
              <w:t>.000,00</w:t>
            </w:r>
          </w:p>
        </w:tc>
      </w:tr>
      <w:tr w:rsidR="001A3D9B" w:rsidRPr="00CB6C30" w14:paraId="4EEF07EC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6638733" w14:textId="2B5AEFB7" w:rsidR="001A3D9B" w:rsidRPr="00CB6C30" w:rsidRDefault="001A3D9B" w:rsidP="00E30520">
            <w:pPr>
              <w:spacing w:before="0"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B6C30">
              <w:rPr>
                <w:rFonts w:ascii="Calibri" w:hAnsi="Calibri" w:cs="Calibri"/>
                <w:b/>
                <w:bCs/>
                <w:color w:val="000000"/>
                <w:sz w:val="22"/>
              </w:rPr>
              <w:t>Укупно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</w:tcPr>
          <w:p w14:paraId="53466720" w14:textId="71748A94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B6C3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8.</w:t>
            </w:r>
            <w:r w:rsidR="00156D4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899.515</w:t>
            </w:r>
            <w:r w:rsidRPr="00CB6C3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,00</w:t>
            </w:r>
          </w:p>
        </w:tc>
      </w:tr>
    </w:tbl>
    <w:p w14:paraId="7D85998B" w14:textId="0CFA1473" w:rsidR="0091790B" w:rsidRPr="00E30520" w:rsidRDefault="004D6288" w:rsidP="00E30520">
      <w:pPr>
        <w:ind w:firstLine="0"/>
        <w:jc w:val="center"/>
        <w:rPr>
          <w:i/>
          <w:iCs/>
        </w:rPr>
      </w:pPr>
      <w:r w:rsidRPr="00E30520">
        <w:rPr>
          <w:i/>
          <w:iCs/>
        </w:rPr>
        <w:t>Табел</w:t>
      </w:r>
      <w:r w:rsidR="00E30520" w:rsidRPr="00E30520">
        <w:rPr>
          <w:i/>
          <w:iCs/>
        </w:rPr>
        <w:t xml:space="preserve">а 9. </w:t>
      </w:r>
      <w:r w:rsidRPr="00E30520">
        <w:rPr>
          <w:i/>
          <w:iCs/>
        </w:rPr>
        <w:t>Преглед јавних позива Општине Бач у сарадњи са НСЗ за период 2021-2023. године</w:t>
      </w:r>
    </w:p>
    <w:p w14:paraId="5A532AE4" w14:textId="479FF3F8" w:rsidR="004D6288" w:rsidRPr="00027B9B" w:rsidRDefault="00A301C0" w:rsidP="00027B9B">
      <w:r w:rsidRPr="00027B9B">
        <w:t xml:space="preserve">Општина Бач је у оквиру Програма за инклузију Рома и других маргинализованих група у Србији- Иницијатива за инклузију </w:t>
      </w:r>
      <w:r w:rsidR="00BB0361">
        <w:t xml:space="preserve">кроз </w:t>
      </w:r>
      <w:r w:rsidRPr="00027B9B">
        <w:t>фаз</w:t>
      </w:r>
      <w:r w:rsidR="00BB0361">
        <w:t>у</w:t>
      </w:r>
      <w:r w:rsidRPr="00027B9B">
        <w:t xml:space="preserve"> 2 и фаз</w:t>
      </w:r>
      <w:r w:rsidR="00BB0361">
        <w:t>у</w:t>
      </w:r>
      <w:r w:rsidRPr="00027B9B">
        <w:t xml:space="preserve"> 3, </w:t>
      </w:r>
      <w:r w:rsidR="0003382B">
        <w:t>имплементирала</w:t>
      </w:r>
      <w:r w:rsidRPr="00027B9B">
        <w:t xml:space="preserve"> два пројекта у оквиру којих су реализоване мере активне политике запошљавања.</w:t>
      </w:r>
    </w:p>
    <w:p w14:paraId="065220F4" w14:textId="77777777" w:rsidR="00BB0361" w:rsidRDefault="00A301C0" w:rsidP="00E30520">
      <w:r w:rsidRPr="00027B9B">
        <w:t xml:space="preserve">Тако је у оквиру фазе 2 </w:t>
      </w:r>
      <w:r w:rsidR="00027B9B" w:rsidRPr="00027B9B">
        <w:t xml:space="preserve">овог Програма, кроз пројекат </w:t>
      </w:r>
      <w:r w:rsidR="00272049" w:rsidRPr="00BB0361">
        <w:rPr>
          <w:i/>
          <w:iCs/>
        </w:rPr>
        <w:t>Подстицање запошљавања тешко запошљиве</w:t>
      </w:r>
      <w:r w:rsidR="00027B9B" w:rsidRPr="00BB0361">
        <w:rPr>
          <w:i/>
          <w:iCs/>
        </w:rPr>
        <w:t xml:space="preserve"> категориј</w:t>
      </w:r>
      <w:r w:rsidR="00272049" w:rsidRPr="00BB0361">
        <w:rPr>
          <w:i/>
          <w:iCs/>
        </w:rPr>
        <w:t>е становника на територији општине</w:t>
      </w:r>
      <w:r w:rsidR="00027B9B" w:rsidRPr="00BB0361">
        <w:rPr>
          <w:i/>
          <w:iCs/>
        </w:rPr>
        <w:t xml:space="preserve"> Бач</w:t>
      </w:r>
      <w:r w:rsidR="00027B9B" w:rsidRPr="00027B9B">
        <w:t xml:space="preserve"> укупн</w:t>
      </w:r>
      <w:r w:rsidR="00272049">
        <w:t xml:space="preserve">о </w:t>
      </w:r>
      <w:r w:rsidR="00027B9B" w:rsidRPr="00027B9B">
        <w:t xml:space="preserve">40 корисника </w:t>
      </w:r>
      <w:r w:rsidR="009E006F">
        <w:t xml:space="preserve">добило финансијску/нефинансијску подршку у области запошљавања. </w:t>
      </w:r>
    </w:p>
    <w:p w14:paraId="5C408227" w14:textId="31CE0290" w:rsidR="0072771D" w:rsidRDefault="0072771D" w:rsidP="00E30520">
      <w:r>
        <w:lastRenderedPageBreak/>
        <w:t>Пројекат је имплементиран у периоду 1.10.2019-30.6.2021. године, а укупна вредност пројекта износила је 121.376,00 евра.</w:t>
      </w:r>
    </w:p>
    <w:p w14:paraId="6B4F4301" w14:textId="6F626E93" w:rsidR="0003382B" w:rsidRPr="00E30520" w:rsidRDefault="009E006F" w:rsidP="00E30520">
      <w:r>
        <w:t>Следећа табела показује тачан број корисника према ак</w:t>
      </w:r>
      <w:r w:rsidR="003C2650">
        <w:t>ти</w:t>
      </w:r>
      <w:r>
        <w:t xml:space="preserve">вностима у оквиру пројеката. </w:t>
      </w:r>
    </w:p>
    <w:tbl>
      <w:tblPr>
        <w:tblStyle w:val="ListTable7Colorful-Accent6"/>
        <w:tblW w:w="9351" w:type="dxa"/>
        <w:tblLook w:val="04A0" w:firstRow="1" w:lastRow="0" w:firstColumn="1" w:lastColumn="0" w:noHBand="0" w:noVBand="1"/>
      </w:tblPr>
      <w:tblGrid>
        <w:gridCol w:w="1413"/>
        <w:gridCol w:w="1276"/>
        <w:gridCol w:w="425"/>
        <w:gridCol w:w="1701"/>
        <w:gridCol w:w="2126"/>
        <w:gridCol w:w="659"/>
        <w:gridCol w:w="1751"/>
      </w:tblGrid>
      <w:tr w:rsidR="005A2D7D" w14:paraId="0C1729BE" w14:textId="77777777" w:rsidTr="00E70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7FDA8BE4" w14:textId="60A55F42" w:rsidR="003C2650" w:rsidRPr="00E30520" w:rsidRDefault="003C2650" w:rsidP="00E30520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обучених лица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E35B5A4" w14:textId="2CD80B7B" w:rsidR="003C2650" w:rsidRPr="00E30520" w:rsidRDefault="003C2650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корисника менторинг подршке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8652AE" w14:textId="6F91F180" w:rsidR="003C2650" w:rsidRPr="00E30520" w:rsidRDefault="003C2650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новозапослених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</w:tcBorders>
          </w:tcPr>
          <w:p w14:paraId="551ED206" w14:textId="4AEFD52A" w:rsidR="003C2650" w:rsidRPr="00E30520" w:rsidRDefault="003C2650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субвенција</w:t>
            </w:r>
          </w:p>
        </w:tc>
        <w:tc>
          <w:tcPr>
            <w:tcW w:w="1751" w:type="dxa"/>
            <w:tcBorders>
              <w:top w:val="single" w:sz="4" w:space="0" w:color="auto"/>
              <w:right w:val="single" w:sz="4" w:space="0" w:color="auto"/>
            </w:tcBorders>
          </w:tcPr>
          <w:p w14:paraId="1A6C10EA" w14:textId="40B20A6E" w:rsidR="003C2650" w:rsidRPr="00E30520" w:rsidRDefault="003C2650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субвенција ММСПП за ново запошљавање</w:t>
            </w:r>
          </w:p>
        </w:tc>
      </w:tr>
      <w:tr w:rsidR="0094633C" w14:paraId="336A6419" w14:textId="77777777" w:rsidTr="00E7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left w:val="single" w:sz="4" w:space="0" w:color="auto"/>
              <w:right w:val="none" w:sz="0" w:space="0" w:color="auto"/>
            </w:tcBorders>
          </w:tcPr>
          <w:p w14:paraId="6FA9285A" w14:textId="6371C463" w:rsidR="003C2650" w:rsidRPr="00860594" w:rsidRDefault="003C2650" w:rsidP="00E30520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860594">
              <w:rPr>
                <w:rFonts w:asciiTheme="minorHAnsi" w:hAnsiTheme="minorHAnsi" w:cstheme="minorHAnsi"/>
                <w:i w:val="0"/>
                <w:iCs w:val="0"/>
                <w:sz w:val="22"/>
              </w:rPr>
              <w:t>36</w:t>
            </w:r>
          </w:p>
        </w:tc>
        <w:tc>
          <w:tcPr>
            <w:tcW w:w="1276" w:type="dxa"/>
            <w:vMerge w:val="restart"/>
          </w:tcPr>
          <w:p w14:paraId="477DE5BA" w14:textId="62B33409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43E2F31A" w14:textId="07D28538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2126" w:type="dxa"/>
          </w:tcPr>
          <w:p w14:paraId="3EAC8531" w14:textId="5F7A9C40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Самозапошљавање</w:t>
            </w:r>
          </w:p>
        </w:tc>
        <w:tc>
          <w:tcPr>
            <w:tcW w:w="659" w:type="dxa"/>
          </w:tcPr>
          <w:p w14:paraId="749500D0" w14:textId="7DC926C0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4D19A3" w14:textId="1DAF092A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5A2D7D" w14:paraId="35AC95BC" w14:textId="77777777" w:rsidTr="00E709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2D5797D" w14:textId="77777777" w:rsidR="003C2650" w:rsidRDefault="003C2650" w:rsidP="00E30520">
            <w:pPr>
              <w:spacing w:after="0"/>
              <w:ind w:firstLine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A2A60D" w14:textId="77777777" w:rsidR="003C2650" w:rsidRDefault="003C2650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C8FB18" w14:textId="77777777" w:rsidR="003C2650" w:rsidRDefault="003C2650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558E4E" w14:textId="66AF0162" w:rsidR="003C2650" w:rsidRDefault="003C2650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Субвенција у виду опреме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64114DC" w14:textId="3E8A6F51" w:rsidR="003C2650" w:rsidRDefault="00F72C3F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3C2650">
              <w:t>18</w:t>
            </w:r>
          </w:p>
        </w:tc>
        <w:tc>
          <w:tcPr>
            <w:tcW w:w="17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238C" w14:textId="77777777" w:rsidR="003C2650" w:rsidRDefault="003C2650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9CF6A2" w14:textId="5DABA6FE" w:rsidR="0094633C" w:rsidRPr="00E30520" w:rsidRDefault="0094633C" w:rsidP="00E30520">
      <w:pPr>
        <w:ind w:firstLine="0"/>
        <w:jc w:val="center"/>
        <w:rPr>
          <w:i/>
          <w:iCs/>
        </w:rPr>
      </w:pPr>
      <w:r w:rsidRPr="00E30520">
        <w:rPr>
          <w:i/>
          <w:iCs/>
        </w:rPr>
        <w:t xml:space="preserve">Табела </w:t>
      </w:r>
      <w:r w:rsidR="00E30520" w:rsidRPr="00E30520">
        <w:rPr>
          <w:i/>
          <w:iCs/>
        </w:rPr>
        <w:t>10.</w:t>
      </w:r>
      <w:r w:rsidRPr="00E30520">
        <w:rPr>
          <w:i/>
          <w:iCs/>
        </w:rPr>
        <w:t xml:space="preserve"> Број корисника према активностима на пројекту</w:t>
      </w:r>
      <w:r w:rsidR="00272049">
        <w:rPr>
          <w:i/>
          <w:iCs/>
        </w:rPr>
        <w:t>- Пројекат фаза 2</w:t>
      </w:r>
    </w:p>
    <w:p w14:paraId="54D5253D" w14:textId="0E9DC536" w:rsidR="009E006F" w:rsidRDefault="003C2650" w:rsidP="009E006F">
      <w:r>
        <w:t xml:space="preserve">Такође, у оквиру горепоменутог пројекта израђен је и Локални акциони план запошљавања општине Бач за период 2021-2023. године који је и предмет ове </w:t>
      </w:r>
      <w:r>
        <w:rPr>
          <w:lang w:val="sr-Latn-RS"/>
        </w:rPr>
        <w:t xml:space="preserve">ex-post </w:t>
      </w:r>
      <w:r>
        <w:t>анализе.</w:t>
      </w:r>
    </w:p>
    <w:p w14:paraId="41FC7DA9" w14:textId="77777777" w:rsidR="00BB0361" w:rsidRDefault="005A2D7D" w:rsidP="009E006F">
      <w:r>
        <w:t xml:space="preserve">У наредној фази Програма за инклузију Рома и других маргинализованих група- Иницијатива за инклузију- фаза 3, општина Бач успешно је спровела пројекат </w:t>
      </w:r>
      <w:r w:rsidRPr="00BB0361">
        <w:rPr>
          <w:i/>
          <w:iCs/>
        </w:rPr>
        <w:t>Развој могућности за запошљавање маргинализованих група у Бачкој- шанса за бољу будућност</w:t>
      </w:r>
      <w:r>
        <w:t xml:space="preserve">. </w:t>
      </w:r>
    </w:p>
    <w:p w14:paraId="254EED16" w14:textId="17C6D595" w:rsidR="005A2D7D" w:rsidRDefault="005A2D7D" w:rsidP="009E006F">
      <w:r>
        <w:t xml:space="preserve">Укупна вредност пројекта износила је 99.993,66 евра и пројекат је реализован у периоду 1.11.2021-31.10.2022. године. </w:t>
      </w:r>
    </w:p>
    <w:p w14:paraId="5AAB3397" w14:textId="77777777" w:rsidR="0072771D" w:rsidRDefault="005A2D7D" w:rsidP="009E006F">
      <w:r>
        <w:t xml:space="preserve"> </w:t>
      </w:r>
      <w:r w:rsidR="00214ED2">
        <w:t>Укупан б</w:t>
      </w:r>
      <w:r>
        <w:t>рој корисника који су добили одређени вид финансијске</w:t>
      </w:r>
      <w:r w:rsidR="00BB0361">
        <w:t xml:space="preserve">, односно </w:t>
      </w:r>
      <w:r>
        <w:t>нефинансијске подршке у оквиру овог пројекат је био 69</w:t>
      </w:r>
      <w:r w:rsidR="0072771D">
        <w:t>.</w:t>
      </w:r>
    </w:p>
    <w:p w14:paraId="02A5C8CB" w14:textId="6E8332BC" w:rsidR="005A2D7D" w:rsidRDefault="0072771D" w:rsidP="009E006F">
      <w:r>
        <w:t>Наредна табела приказује број</w:t>
      </w:r>
      <w:r w:rsidR="00214ED2">
        <w:t xml:space="preserve"> корисника према сп</w:t>
      </w:r>
      <w:r w:rsidR="00B46F04">
        <w:t>ециф</w:t>
      </w:r>
      <w:r w:rsidR="00214ED2">
        <w:t>ичн</w:t>
      </w:r>
      <w:r>
        <w:t>им активностима реализованим у оквиру поменутог пројекта.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402"/>
        <w:gridCol w:w="793"/>
        <w:gridCol w:w="1833"/>
        <w:gridCol w:w="1066"/>
      </w:tblGrid>
      <w:tr w:rsidR="00E70974" w14:paraId="15D13BB3" w14:textId="77777777" w:rsidTr="00E70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2CAA74A4" w14:textId="19A1A5E4" w:rsidR="00214ED2" w:rsidRPr="00E70974" w:rsidRDefault="00214ED2" w:rsidP="00E30520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>Број обучених лица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497E76" w14:textId="11F0FBD8" w:rsidR="00214ED2" w:rsidRPr="00E70974" w:rsidRDefault="00214ED2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>Број корисника менторинг подршке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</w:tcPr>
          <w:p w14:paraId="78854842" w14:textId="70F06924" w:rsidR="00214ED2" w:rsidRPr="00E70974" w:rsidRDefault="00214ED2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 xml:space="preserve">Број </w:t>
            </w:r>
            <w:r w:rsidR="00F25CAC" w:rsidRPr="00E70974">
              <w:rPr>
                <w:b/>
                <w:bCs/>
                <w:sz w:val="20"/>
                <w:szCs w:val="20"/>
              </w:rPr>
              <w:t>субвенционисаних лица- запошљав</w:t>
            </w:r>
            <w:r w:rsidR="00B46F04" w:rsidRPr="00E70974">
              <w:rPr>
                <w:b/>
                <w:bCs/>
                <w:sz w:val="20"/>
                <w:szCs w:val="20"/>
              </w:rPr>
              <w:t>а</w:t>
            </w:r>
            <w:r w:rsidR="00F25CAC" w:rsidRPr="00E70974">
              <w:rPr>
                <w:b/>
                <w:bCs/>
                <w:sz w:val="20"/>
                <w:szCs w:val="20"/>
              </w:rPr>
              <w:t>ње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C32128D" w14:textId="48041DAA" w:rsidR="00214ED2" w:rsidRPr="00E70974" w:rsidRDefault="00F25CAC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>Број субвенционисаних лица- опрема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14:paraId="17FE6765" w14:textId="580D51D4" w:rsidR="00214ED2" w:rsidRPr="00E70974" w:rsidRDefault="00F25CAC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>Број обучених НВО</w:t>
            </w:r>
          </w:p>
        </w:tc>
      </w:tr>
      <w:tr w:rsidR="00E70974" w14:paraId="46E7F410" w14:textId="77777777" w:rsidTr="00E7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tcBorders>
              <w:left w:val="single" w:sz="4" w:space="0" w:color="auto"/>
            </w:tcBorders>
          </w:tcPr>
          <w:p w14:paraId="16EC09BD" w14:textId="4FB9A0AA" w:rsidR="00F25CAC" w:rsidRPr="00F72C3F" w:rsidRDefault="00F25CAC" w:rsidP="00E30520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F72C3F">
              <w:rPr>
                <w:rFonts w:asciiTheme="minorHAnsi" w:hAnsiTheme="minorHAnsi" w:cstheme="minorHAnsi"/>
                <w:i w:val="0"/>
                <w:iCs w:val="0"/>
                <w:sz w:val="22"/>
              </w:rPr>
              <w:t>39</w:t>
            </w:r>
          </w:p>
        </w:tc>
        <w:tc>
          <w:tcPr>
            <w:tcW w:w="2127" w:type="dxa"/>
            <w:vMerge w:val="restart"/>
          </w:tcPr>
          <w:p w14:paraId="783E449D" w14:textId="2FF7FB73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2402" w:type="dxa"/>
            <w:shd w:val="clear" w:color="auto" w:fill="auto"/>
          </w:tcPr>
          <w:p w14:paraId="7A384F21" w14:textId="1229055E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Ново</w:t>
            </w:r>
            <w:r w:rsidR="00E70974">
              <w:t xml:space="preserve"> </w:t>
            </w:r>
            <w:r>
              <w:t>запошљавање</w:t>
            </w:r>
          </w:p>
        </w:tc>
        <w:tc>
          <w:tcPr>
            <w:tcW w:w="793" w:type="dxa"/>
            <w:shd w:val="clear" w:color="auto" w:fill="auto"/>
          </w:tcPr>
          <w:p w14:paraId="07DB3AA4" w14:textId="41407C60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833" w:type="dxa"/>
            <w:vMerge w:val="restart"/>
          </w:tcPr>
          <w:p w14:paraId="006565F2" w14:textId="5975EDE9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04A983" w14:textId="359FD302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E70974" w14:paraId="6F208E69" w14:textId="77777777" w:rsidTr="00E709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850934" w14:textId="77777777" w:rsidR="00F25CAC" w:rsidRDefault="00F25CAC" w:rsidP="00E30520">
            <w:pPr>
              <w:spacing w:after="0"/>
              <w:ind w:firstLine="0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6BEDF17" w14:textId="77777777" w:rsidR="00F25CAC" w:rsidRDefault="00F25CAC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53814EF8" w14:textId="0C69A854" w:rsidR="00F25CAC" w:rsidRDefault="00F25CAC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Очување радних места из претходне фазе пројекта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22BF633A" w14:textId="4C6B603A" w:rsidR="00F25CAC" w:rsidRDefault="00F25CAC" w:rsidP="00E3052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14:paraId="234E6776" w14:textId="77777777" w:rsidR="00F25CAC" w:rsidRDefault="00F25CAC" w:rsidP="00E3052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E6F9" w14:textId="77777777" w:rsidR="00F25CAC" w:rsidRDefault="00F25CAC" w:rsidP="00E3052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E3C011" w14:textId="6AF28D7D" w:rsidR="00E70974" w:rsidRDefault="003E18B5" w:rsidP="00E30520">
      <w:pPr>
        <w:ind w:firstLine="0"/>
        <w:jc w:val="center"/>
        <w:rPr>
          <w:i/>
          <w:iCs/>
        </w:rPr>
      </w:pPr>
      <w:bookmarkStart w:id="9" w:name="_Hlk153278891"/>
      <w:r w:rsidRPr="00E30520">
        <w:rPr>
          <w:i/>
          <w:iCs/>
        </w:rPr>
        <w:t xml:space="preserve">Табела </w:t>
      </w:r>
      <w:r w:rsidR="00E30520" w:rsidRPr="00E30520">
        <w:rPr>
          <w:i/>
          <w:iCs/>
        </w:rPr>
        <w:t>11</w:t>
      </w:r>
      <w:r w:rsidRPr="00E30520">
        <w:rPr>
          <w:i/>
          <w:iCs/>
        </w:rPr>
        <w:t>. Број корисника према активностима на пројекту</w:t>
      </w:r>
    </w:p>
    <w:p w14:paraId="4008D589" w14:textId="77777777" w:rsidR="0072771D" w:rsidRDefault="0072771D" w:rsidP="00E30520">
      <w:pPr>
        <w:ind w:firstLine="0"/>
        <w:jc w:val="center"/>
        <w:rPr>
          <w:i/>
          <w:iCs/>
        </w:rPr>
      </w:pPr>
    </w:p>
    <w:p w14:paraId="1017796D" w14:textId="77777777" w:rsidR="0072771D" w:rsidRDefault="0072771D" w:rsidP="00E30520">
      <w:pPr>
        <w:ind w:firstLine="0"/>
        <w:jc w:val="center"/>
        <w:rPr>
          <w:i/>
          <w:iCs/>
        </w:rPr>
      </w:pPr>
    </w:p>
    <w:p w14:paraId="6075D44F" w14:textId="77777777" w:rsidR="0072771D" w:rsidRDefault="0072771D" w:rsidP="00E30520">
      <w:pPr>
        <w:ind w:firstLine="0"/>
        <w:jc w:val="center"/>
        <w:rPr>
          <w:i/>
          <w:iCs/>
        </w:rPr>
      </w:pPr>
    </w:p>
    <w:p w14:paraId="671F9890" w14:textId="77777777" w:rsidR="0072771D" w:rsidRPr="00E30520" w:rsidRDefault="0072771D" w:rsidP="00E30520">
      <w:pPr>
        <w:ind w:firstLine="0"/>
        <w:jc w:val="center"/>
        <w:rPr>
          <w:i/>
          <w:iCs/>
        </w:rPr>
      </w:pPr>
    </w:p>
    <w:bookmarkEnd w:id="9"/>
    <w:p w14:paraId="0A85201F" w14:textId="11AB90EE" w:rsidR="007E5C21" w:rsidRPr="00F25CAC" w:rsidRDefault="00E83D5B" w:rsidP="00F25CAC">
      <w:pPr>
        <w:rPr>
          <w:i/>
          <w:iCs/>
          <w:u w:val="single"/>
          <w:lang w:val="sr-Latn-RS"/>
        </w:rPr>
      </w:pPr>
      <w:r w:rsidRPr="00F25CAC">
        <w:rPr>
          <w:i/>
          <w:iCs/>
          <w:u w:val="single"/>
          <w:lang w:val="sr-Latn-RS"/>
        </w:rPr>
        <w:lastRenderedPageBreak/>
        <w:t xml:space="preserve">SWOT </w:t>
      </w:r>
      <w:r w:rsidRPr="00F25CAC">
        <w:rPr>
          <w:i/>
          <w:iCs/>
          <w:u w:val="single"/>
        </w:rPr>
        <w:t>анализа тржишта рада општине Бач</w:t>
      </w:r>
    </w:p>
    <w:tbl>
      <w:tblPr>
        <w:tblStyle w:val="GridTable3-Accent6"/>
        <w:tblW w:w="9355" w:type="dxa"/>
        <w:tblInd w:w="5" w:type="dxa"/>
        <w:tblLook w:val="04A0" w:firstRow="1" w:lastRow="0" w:firstColumn="1" w:lastColumn="0" w:noHBand="0" w:noVBand="1"/>
      </w:tblPr>
      <w:tblGrid>
        <w:gridCol w:w="1053"/>
        <w:gridCol w:w="4260"/>
        <w:gridCol w:w="4042"/>
      </w:tblGrid>
      <w:tr w:rsidR="00FB3C8D" w14:paraId="2EB5FCA0" w14:textId="77777777" w:rsidTr="00105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C434610" w14:textId="1D22BE1E" w:rsidR="00FB3C8D" w:rsidRPr="004B7C4F" w:rsidRDefault="00FB3C8D" w:rsidP="00BA1A86">
            <w:pPr>
              <w:ind w:left="113" w:right="113" w:firstLine="0"/>
              <w:rPr>
                <w:i w:val="0"/>
                <w:iCs w:val="0"/>
                <w:sz w:val="28"/>
                <w:szCs w:val="28"/>
              </w:rPr>
            </w:pPr>
            <w:r w:rsidRPr="004B7C4F">
              <w:rPr>
                <w:i w:val="0"/>
                <w:iCs w:val="0"/>
                <w:sz w:val="28"/>
                <w:szCs w:val="28"/>
              </w:rPr>
              <w:t>ИНТЕРНИ ФАКТОРИ</w:t>
            </w:r>
          </w:p>
        </w:tc>
        <w:tc>
          <w:tcPr>
            <w:tcW w:w="4302" w:type="dxa"/>
            <w:tcBorders>
              <w:top w:val="single" w:sz="4" w:space="0" w:color="auto"/>
            </w:tcBorders>
          </w:tcPr>
          <w:p w14:paraId="273CFEF5" w14:textId="709B53A4" w:rsidR="00FB3C8D" w:rsidRPr="00105005" w:rsidRDefault="00FB3C8D" w:rsidP="004B7C4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sr-Latn-RS"/>
              </w:rPr>
            </w:pPr>
            <w:r w:rsidRPr="00105005">
              <w:rPr>
                <w:i/>
                <w:iCs/>
                <w:sz w:val="20"/>
                <w:szCs w:val="20"/>
                <w:u w:val="single"/>
              </w:rPr>
              <w:t xml:space="preserve">Снаге </w:t>
            </w:r>
            <w:r w:rsidRPr="00105005">
              <w:rPr>
                <w:i/>
                <w:iCs/>
                <w:sz w:val="20"/>
                <w:szCs w:val="20"/>
                <w:u w:val="single"/>
                <w:lang w:val="sr-Latn-RS"/>
              </w:rPr>
              <w:t>(Strengths)</w:t>
            </w:r>
          </w:p>
        </w:tc>
        <w:tc>
          <w:tcPr>
            <w:tcW w:w="4120" w:type="dxa"/>
            <w:tcBorders>
              <w:top w:val="single" w:sz="4" w:space="0" w:color="auto"/>
              <w:right w:val="single" w:sz="4" w:space="0" w:color="auto"/>
            </w:tcBorders>
          </w:tcPr>
          <w:p w14:paraId="6A0DCE73" w14:textId="30D465E6" w:rsidR="00FB3C8D" w:rsidRPr="00105005" w:rsidRDefault="00FB3C8D" w:rsidP="004B7C4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sr-Latn-RS"/>
              </w:rPr>
            </w:pPr>
            <w:r w:rsidRPr="00105005">
              <w:rPr>
                <w:i/>
                <w:iCs/>
                <w:sz w:val="20"/>
                <w:szCs w:val="20"/>
                <w:u w:val="single"/>
              </w:rPr>
              <w:t>Слабости (Weaknesses)</w:t>
            </w:r>
          </w:p>
        </w:tc>
      </w:tr>
      <w:tr w:rsidR="00FB3C8D" w14:paraId="67B363B6" w14:textId="77777777" w:rsidTr="00B46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vMerge/>
            <w:tcBorders>
              <w:left w:val="single" w:sz="4" w:space="0" w:color="auto"/>
            </w:tcBorders>
          </w:tcPr>
          <w:p w14:paraId="2C8343A3" w14:textId="77777777" w:rsidR="00FB3C8D" w:rsidRDefault="00FB3C8D" w:rsidP="00D25A7B">
            <w:pPr>
              <w:ind w:firstLine="0"/>
              <w:rPr>
                <w:i w:val="0"/>
                <w:iCs w:val="0"/>
                <w:u w:val="single"/>
              </w:rPr>
            </w:pPr>
          </w:p>
        </w:tc>
        <w:tc>
          <w:tcPr>
            <w:tcW w:w="4302" w:type="dxa"/>
          </w:tcPr>
          <w:p w14:paraId="11E4A654" w14:textId="5B587930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Повољан географски положај</w:t>
            </w:r>
          </w:p>
          <w:p w14:paraId="0BCD9FCA" w14:textId="73B5E32D" w:rsidR="004B7C4F" w:rsidRPr="0095024D" w:rsidRDefault="0072771D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Континуирано планирање</w:t>
            </w:r>
            <w:r w:rsidR="00B46F04" w:rsidRPr="0095024D">
              <w:rPr>
                <w:rFonts w:cstheme="minorHAnsi"/>
                <w:sz w:val="20"/>
                <w:szCs w:val="20"/>
                <w:lang w:eastAsia="sr-Latn-RS"/>
              </w:rPr>
              <w:t xml:space="preserve"> у области запошљавања</w:t>
            </w:r>
          </w:p>
          <w:p w14:paraId="36D14490" w14:textId="77777777" w:rsidR="00105005" w:rsidRPr="0095024D" w:rsidRDefault="004B7C4F" w:rsidP="00105005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Постојање система дуалног образовања за потребе пољопривреде</w:t>
            </w:r>
          </w:p>
          <w:p w14:paraId="7B6C1570" w14:textId="5021AC06" w:rsidR="004B7C4F" w:rsidRPr="0095024D" w:rsidRDefault="004B7C4F" w:rsidP="00105005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Постојање пољопривредних задруга</w:t>
            </w:r>
          </w:p>
          <w:p w14:paraId="7C7F616B" w14:textId="76ADD181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Потенцијал за развој прехрамбене/агроиндустрије</w:t>
            </w:r>
          </w:p>
          <w:p w14:paraId="3DC95044" w14:textId="349F6793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Могућност за „bro</w:t>
            </w:r>
            <w:r w:rsidRPr="0095024D">
              <w:rPr>
                <w:rFonts w:cstheme="minorHAnsi"/>
                <w:sz w:val="20"/>
                <w:szCs w:val="20"/>
                <w:lang w:val="sr-Latn-RS" w:eastAsia="sr-Latn-RS"/>
              </w:rPr>
              <w:t>w</w:t>
            </w:r>
            <w:r w:rsidRPr="0095024D">
              <w:rPr>
                <w:rFonts w:cstheme="minorHAnsi"/>
                <w:sz w:val="20"/>
                <w:szCs w:val="20"/>
                <w:lang w:eastAsia="sr-Latn-RS"/>
              </w:rPr>
              <w:t>nfield“ инвестиције</w:t>
            </w:r>
          </w:p>
          <w:p w14:paraId="6F19070F" w14:textId="054B4B96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Могућност за „greenfield“ инвестиције</w:t>
            </w:r>
          </w:p>
          <w:p w14:paraId="2E30B9CB" w14:textId="62554113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Плодно земљиште,</w:t>
            </w:r>
            <w:r w:rsidRPr="0095024D">
              <w:rPr>
                <w:rFonts w:cstheme="minorHAnsi"/>
                <w:color w:val="FF0000"/>
                <w:sz w:val="20"/>
                <w:szCs w:val="20"/>
                <w:lang w:eastAsia="sr-Latn-RS"/>
              </w:rPr>
              <w:t xml:space="preserve"> </w:t>
            </w: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водни потенцијал, природне лепоте, културно историјско наслеђе и др</w:t>
            </w:r>
          </w:p>
          <w:p w14:paraId="1E547797" w14:textId="23A35DEE" w:rsidR="004B7C4F" w:rsidRPr="0095024D" w:rsidRDefault="00105005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Потенцијали за</w:t>
            </w:r>
            <w:r w:rsidR="004B7C4F" w:rsidRPr="0095024D">
              <w:rPr>
                <w:rFonts w:cstheme="minorHAnsi"/>
                <w:sz w:val="20"/>
                <w:szCs w:val="20"/>
                <w:lang w:eastAsia="sr-Latn-RS"/>
              </w:rPr>
              <w:t xml:space="preserve"> развој туризма и угоститељства</w:t>
            </w:r>
          </w:p>
          <w:p w14:paraId="2D92FF06" w14:textId="278CAD0D" w:rsidR="004B7C4F" w:rsidRPr="0095024D" w:rsidRDefault="00105005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Развијени капацитети за</w:t>
            </w:r>
            <w:r w:rsidR="004B7C4F" w:rsidRPr="0095024D">
              <w:rPr>
                <w:rFonts w:cstheme="minorHAnsi"/>
                <w:sz w:val="20"/>
                <w:szCs w:val="20"/>
                <w:lang w:eastAsia="sr-Latn-RS"/>
              </w:rPr>
              <w:t xml:space="preserve"> учествовања у </w:t>
            </w:r>
            <w:r w:rsidRPr="0095024D">
              <w:rPr>
                <w:rFonts w:cstheme="minorHAnsi"/>
                <w:sz w:val="20"/>
                <w:szCs w:val="20"/>
                <w:lang w:eastAsia="sr-Latn-RS"/>
              </w:rPr>
              <w:t>међународним пројектима</w:t>
            </w:r>
          </w:p>
          <w:p w14:paraId="481CE76E" w14:textId="77777777" w:rsidR="00B46F04" w:rsidRPr="0095024D" w:rsidRDefault="00105005" w:rsidP="0095024D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cstheme="minorHAnsi"/>
                <w:sz w:val="20"/>
                <w:szCs w:val="20"/>
                <w:lang w:eastAsia="sr-Latn-RS"/>
              </w:rPr>
              <w:t>Регионална повезаност</w:t>
            </w:r>
          </w:p>
          <w:p w14:paraId="16A960B7" w14:textId="706F2142" w:rsidR="0095024D" w:rsidRPr="0095024D" w:rsidRDefault="0095024D" w:rsidP="0095024D">
            <w:pPr>
              <w:pStyle w:val="ListParagraph"/>
              <w:ind w:left="369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4120" w:type="dxa"/>
            <w:tcBorders>
              <w:right w:val="single" w:sz="4" w:space="0" w:color="auto"/>
            </w:tcBorders>
          </w:tcPr>
          <w:p w14:paraId="18E58D64" w14:textId="77777777" w:rsidR="0095024D" w:rsidRDefault="0095024D" w:rsidP="0095024D">
            <w:pPr>
              <w:pStyle w:val="ListParagraph"/>
              <w:ind w:left="369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</w:p>
          <w:p w14:paraId="57648F61" w14:textId="7D073768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Недовољно развијена прерађивачка индустрија</w:t>
            </w:r>
          </w:p>
          <w:p w14:paraId="47DD56D4" w14:textId="6F1FB3BA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Доминантно заступљена традиционална производња</w:t>
            </w:r>
          </w:p>
          <w:p w14:paraId="16D6097D" w14:textId="318A827B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sz w:val="20"/>
                <w:szCs w:val="20"/>
                <w:lang w:eastAsia="sr-Latn-RS"/>
              </w:rPr>
              <w:t xml:space="preserve">Недовољна развијеност </w:t>
            </w: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саобраћајне инфраструктуре (локално и шире)</w:t>
            </w:r>
          </w:p>
          <w:p w14:paraId="2C36AC05" w14:textId="71F208E8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sz w:val="20"/>
                <w:szCs w:val="20"/>
                <w:lang w:eastAsia="sr-Latn-RS"/>
              </w:rPr>
              <w:t>Неискоришћеност потенцијала Дунава и канала ДТД за потребе привреде</w:t>
            </w:r>
          </w:p>
          <w:p w14:paraId="48720AB7" w14:textId="17E73304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Неусклађеност квалификационе структуре радне снаге и тржишта рада</w:t>
            </w:r>
          </w:p>
          <w:p w14:paraId="5A11F295" w14:textId="1DA33B3B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 xml:space="preserve">Недовршена опремљеност комуналном </w:t>
            </w:r>
            <w:r w:rsidRPr="0095024D">
              <w:rPr>
                <w:rFonts w:eastAsia="Calibri" w:cstheme="minorHAnsi"/>
                <w:sz w:val="20"/>
                <w:szCs w:val="20"/>
                <w:lang w:eastAsia="sr-Latn-RS"/>
              </w:rPr>
              <w:t>инфраструктуром радних зона и недостатак нових радних зона</w:t>
            </w:r>
          </w:p>
          <w:p w14:paraId="7AF0171B" w14:textId="125D38FF" w:rsidR="00FB3C8D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Непостојање довољног броја смештајних капацитета</w:t>
            </w:r>
            <w:r w:rsidR="0095024D"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 xml:space="preserve"> у области туризма</w:t>
            </w:r>
          </w:p>
        </w:tc>
      </w:tr>
      <w:tr w:rsidR="00FB3C8D" w14:paraId="6DCA37A0" w14:textId="77777777" w:rsidTr="00B46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vMerge w:val="restart"/>
            <w:tcBorders>
              <w:left w:val="single" w:sz="4" w:space="0" w:color="auto"/>
            </w:tcBorders>
            <w:textDirection w:val="btLr"/>
          </w:tcPr>
          <w:p w14:paraId="53BC6988" w14:textId="6A4596A9" w:rsidR="00FB3C8D" w:rsidRPr="00FC6B69" w:rsidRDefault="00FB3C8D" w:rsidP="004B7C4F">
            <w:pPr>
              <w:ind w:left="113" w:right="113" w:firstLine="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FC6B69">
              <w:rPr>
                <w:b/>
                <w:bCs/>
                <w:i w:val="0"/>
                <w:iCs w:val="0"/>
                <w:sz w:val="28"/>
                <w:szCs w:val="28"/>
              </w:rPr>
              <w:t>ЕКСТЕРНИ ФАКТОРИ</w:t>
            </w:r>
          </w:p>
        </w:tc>
        <w:tc>
          <w:tcPr>
            <w:tcW w:w="4302" w:type="dxa"/>
          </w:tcPr>
          <w:p w14:paraId="68053586" w14:textId="07E1294B" w:rsidR="00FB3C8D" w:rsidRPr="0095024D" w:rsidRDefault="00FB3C8D" w:rsidP="004B7C4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val="sr-Latn-RS"/>
              </w:rPr>
            </w:pPr>
            <w:r w:rsidRPr="0095024D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Могућности</w:t>
            </w:r>
            <w:r w:rsidRPr="0095024D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val="sr-Latn-RS"/>
              </w:rPr>
              <w:t xml:space="preserve"> (Opportunities)</w:t>
            </w:r>
          </w:p>
        </w:tc>
        <w:tc>
          <w:tcPr>
            <w:tcW w:w="4120" w:type="dxa"/>
            <w:tcBorders>
              <w:right w:val="single" w:sz="4" w:space="0" w:color="auto"/>
            </w:tcBorders>
          </w:tcPr>
          <w:p w14:paraId="2AE351EA" w14:textId="2CBDAD8B" w:rsidR="00FB3C8D" w:rsidRPr="0095024D" w:rsidRDefault="00FB3C8D" w:rsidP="00FC6B6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val="sr-Latn-RS"/>
              </w:rPr>
            </w:pPr>
            <w:r w:rsidRPr="0095024D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Претње</w:t>
            </w:r>
            <w:r w:rsidRPr="0095024D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val="sr-Latn-RS"/>
              </w:rPr>
              <w:t xml:space="preserve"> (Threats)</w:t>
            </w:r>
          </w:p>
        </w:tc>
      </w:tr>
      <w:tr w:rsidR="00FB3C8D" w14:paraId="07D95838" w14:textId="77777777" w:rsidTr="00B46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C4D27" w14:textId="77777777" w:rsidR="00FB3C8D" w:rsidRDefault="00FB3C8D" w:rsidP="00D25A7B">
            <w:pPr>
              <w:ind w:firstLine="0"/>
              <w:rPr>
                <w:i w:val="0"/>
                <w:iCs w:val="0"/>
                <w:u w:val="single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14:paraId="472434FF" w14:textId="6CC13A26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 xml:space="preserve">Подршка за сектор </w:t>
            </w:r>
            <w:r w:rsidR="00AF7625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микро, малих, средњих предузећа и предузетника (</w:t>
            </w: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М</w:t>
            </w:r>
            <w:r w:rsidR="00AF7625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М</w:t>
            </w: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СПП</w:t>
            </w:r>
            <w:r w:rsidR="00AF7625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)</w:t>
            </w: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 xml:space="preserve"> и подстицање самозапошљавања са </w:t>
            </w:r>
            <w:r w:rsidR="0095024D"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виших нивоа власти</w:t>
            </w:r>
          </w:p>
          <w:p w14:paraId="5311E6EA" w14:textId="32A9F963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Подстицање</w:t>
            </w:r>
            <w:r w:rsidR="0095024D"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 xml:space="preserve"> и развој</w:t>
            </w: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 xml:space="preserve"> дуалног образовања </w:t>
            </w:r>
          </w:p>
          <w:p w14:paraId="21A8B474" w14:textId="7A1F1260" w:rsidR="004B7C4F" w:rsidRPr="0095024D" w:rsidRDefault="0095024D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Јачање међуопштинске сарадње</w:t>
            </w:r>
          </w:p>
          <w:p w14:paraId="601F9D48" w14:textId="6E5FB6EC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Подстица</w:t>
            </w:r>
            <w:r w:rsidR="0095024D"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ње</w:t>
            </w: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 xml:space="preserve"> женског предузетништва</w:t>
            </w:r>
          </w:p>
          <w:p w14:paraId="0FB473B3" w14:textId="77777777" w:rsidR="00FB3C8D" w:rsidRPr="0095024D" w:rsidRDefault="0095024D" w:rsidP="0095024D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Међународни фондови</w:t>
            </w:r>
          </w:p>
          <w:p w14:paraId="33B8B413" w14:textId="3B5944EB" w:rsidR="0095024D" w:rsidRPr="0095024D" w:rsidRDefault="0095024D" w:rsidP="0095024D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RS"/>
              </w:rPr>
            </w:pPr>
            <w:r w:rsidRPr="0095024D">
              <w:rPr>
                <w:rFonts w:cstheme="minorHAnsi"/>
                <w:sz w:val="20"/>
                <w:szCs w:val="20"/>
              </w:rPr>
              <w:t>Успостављање партнерских односа са домаћим и иностраним институцијама/организацијама</w:t>
            </w:r>
          </w:p>
        </w:tc>
        <w:tc>
          <w:tcPr>
            <w:tcW w:w="4120" w:type="dxa"/>
            <w:tcBorders>
              <w:bottom w:val="single" w:sz="4" w:space="0" w:color="auto"/>
              <w:right w:val="single" w:sz="4" w:space="0" w:color="auto"/>
            </w:tcBorders>
          </w:tcPr>
          <w:p w14:paraId="48F073DA" w14:textId="77777777" w:rsidR="0095024D" w:rsidRDefault="0095024D" w:rsidP="0095024D">
            <w:pPr>
              <w:pStyle w:val="ListParagraph"/>
              <w:ind w:left="369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</w:p>
          <w:p w14:paraId="65F53C0E" w14:textId="0EC548E1" w:rsidR="004B7C4F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Неефикасна политика равномерног регионалног развоја</w:t>
            </w:r>
          </w:p>
          <w:p w14:paraId="5676EFED" w14:textId="48660C91" w:rsidR="0015633E" w:rsidRPr="0095024D" w:rsidRDefault="0015633E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Старење становништва</w:t>
            </w:r>
          </w:p>
          <w:p w14:paraId="0C0DC6B9" w14:textId="159E2681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Честе измене законске регулативе и законска (не)прилагођеност условима на терену</w:t>
            </w:r>
          </w:p>
          <w:p w14:paraId="078D4E53" w14:textId="44CEE913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Нарушена конкуренција и неефикасна заштита конкуренције на домаћем тржишту</w:t>
            </w:r>
          </w:p>
          <w:p w14:paraId="53027296" w14:textId="6F37DE81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Сива економија</w:t>
            </w:r>
          </w:p>
          <w:p w14:paraId="1FF2B352" w14:textId="4D5FEB2E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Утицај политике на локалне иницијативе</w:t>
            </w:r>
          </w:p>
          <w:p w14:paraId="3CD60790" w14:textId="5F6A97AA" w:rsidR="004B7C4F" w:rsidRPr="0095024D" w:rsidRDefault="004B7C4F" w:rsidP="00FC6B69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Одлив стручних кадрова</w:t>
            </w:r>
          </w:p>
          <w:p w14:paraId="785D63B3" w14:textId="77777777" w:rsidR="00FB3C8D" w:rsidRPr="0015633E" w:rsidRDefault="004B7C4F" w:rsidP="0015633E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95024D">
              <w:rPr>
                <w:rFonts w:eastAsia="Calibri" w:cstheme="minorHAnsi"/>
                <w:color w:val="000000"/>
                <w:sz w:val="20"/>
                <w:szCs w:val="20"/>
                <w:lang w:eastAsia="sr-Latn-RS"/>
              </w:rPr>
              <w:t>Заостајање у знању и вештинама</w:t>
            </w:r>
          </w:p>
          <w:p w14:paraId="506F3EA1" w14:textId="77777777" w:rsidR="0015633E" w:rsidRDefault="0015633E" w:rsidP="0015633E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Гео-политичка ситуација на светском нивоу</w:t>
            </w:r>
          </w:p>
          <w:p w14:paraId="3E024E56" w14:textId="77777777" w:rsidR="0015633E" w:rsidRDefault="0015633E" w:rsidP="0015633E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Здравствене кризе</w:t>
            </w:r>
          </w:p>
          <w:p w14:paraId="4FE10DC0" w14:textId="0B2CF45C" w:rsidR="0015633E" w:rsidRPr="0015633E" w:rsidRDefault="0015633E" w:rsidP="0015633E">
            <w:pPr>
              <w:pStyle w:val="ListParagraph"/>
              <w:numPr>
                <w:ilvl w:val="0"/>
                <w:numId w:val="4"/>
              </w:numPr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Климатске промене и екстремни временски услови</w:t>
            </w:r>
          </w:p>
        </w:tc>
      </w:tr>
    </w:tbl>
    <w:p w14:paraId="6F16978B" w14:textId="77777777" w:rsidR="007E5C21" w:rsidRDefault="007E5C21" w:rsidP="00D25A7B">
      <w:pPr>
        <w:rPr>
          <w:i/>
          <w:iCs/>
          <w:u w:val="single"/>
        </w:rPr>
      </w:pPr>
    </w:p>
    <w:p w14:paraId="22024554" w14:textId="7776C25D" w:rsidR="004D7453" w:rsidRDefault="004D7453" w:rsidP="00D25A7B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Локални савет за запош</w:t>
      </w:r>
      <w:r w:rsidR="00524F0D">
        <w:rPr>
          <w:i/>
          <w:iCs/>
          <w:u w:val="single"/>
        </w:rPr>
        <w:t>љ</w:t>
      </w:r>
      <w:r>
        <w:rPr>
          <w:i/>
          <w:iCs/>
          <w:u w:val="single"/>
        </w:rPr>
        <w:t>авање</w:t>
      </w:r>
    </w:p>
    <w:p w14:paraId="4EABB207" w14:textId="3A4A0A17" w:rsidR="00111485" w:rsidRDefault="003C4A22" w:rsidP="00CB070C">
      <w:pPr>
        <w:rPr>
          <w:lang w:val="sr-Latn-RS"/>
        </w:rPr>
      </w:pPr>
      <w:r>
        <w:t>Локални савет за запошљавање</w:t>
      </w:r>
      <w:r w:rsidR="00F56FBA">
        <w:t xml:space="preserve"> (ЛСЗ)</w:t>
      </w:r>
      <w:r>
        <w:t xml:space="preserve"> представља једног од кључних актера у процесу креирања политика у области запошљавања</w:t>
      </w:r>
      <w:r w:rsidR="00F56FBA">
        <w:t xml:space="preserve"> на локалном нивоу. </w:t>
      </w:r>
      <w:r w:rsidR="00CB070C">
        <w:t xml:space="preserve">Усвајањем Закона </w:t>
      </w:r>
      <w:r w:rsidR="00524F0D" w:rsidRPr="004A44E4">
        <w:rPr>
          <w:lang w:val="sr-Latn-RS"/>
        </w:rPr>
        <w:t xml:space="preserve">о запошљавању и осигурању за случај незапослености, 2003. године створена је могућност да се формирају </w:t>
      </w:r>
      <w:r w:rsidR="00F72C3F">
        <w:rPr>
          <w:lang w:val="sr-Latn-RS"/>
        </w:rPr>
        <w:t>л</w:t>
      </w:r>
      <w:r w:rsidR="00524F0D" w:rsidRPr="004A44E4">
        <w:rPr>
          <w:lang w:val="sr-Latn-RS"/>
        </w:rPr>
        <w:t>окални савети за запошљавање</w:t>
      </w:r>
      <w:r w:rsidR="00CB070C">
        <w:t>, те је у складу са тим</w:t>
      </w:r>
      <w:r w:rsidR="00524F0D" w:rsidRPr="004A44E4">
        <w:rPr>
          <w:lang w:val="sr-Latn-RS"/>
        </w:rPr>
        <w:t xml:space="preserve"> </w:t>
      </w:r>
      <w:r w:rsidR="00524F0D" w:rsidRPr="004A44E4">
        <w:t>2005</w:t>
      </w:r>
      <w:r w:rsidR="00524F0D" w:rsidRPr="004A44E4">
        <w:rPr>
          <w:lang w:val="sr-Latn-RS"/>
        </w:rPr>
        <w:t>. годин</w:t>
      </w:r>
      <w:r w:rsidR="00CB070C">
        <w:t>е</w:t>
      </w:r>
      <w:r w:rsidR="00524F0D" w:rsidRPr="004A44E4">
        <w:t xml:space="preserve"> </w:t>
      </w:r>
      <w:r w:rsidR="00CB070C">
        <w:t>основан Локални саве</w:t>
      </w:r>
      <w:r w:rsidR="009C6DCD">
        <w:t>т</w:t>
      </w:r>
      <w:r w:rsidR="00CB070C">
        <w:t xml:space="preserve"> за запошљавање општине Бач</w:t>
      </w:r>
      <w:r w:rsidR="00CB070C">
        <w:rPr>
          <w:rStyle w:val="FootnoteReference"/>
        </w:rPr>
        <w:footnoteReference w:id="16"/>
      </w:r>
      <w:r w:rsidR="00524F0D" w:rsidRPr="004A44E4">
        <w:t>.</w:t>
      </w:r>
      <w:r w:rsidR="00524F0D" w:rsidRPr="004A44E4">
        <w:rPr>
          <w:lang w:val="sr-Latn-RS"/>
        </w:rPr>
        <w:t xml:space="preserve"> </w:t>
      </w:r>
    </w:p>
    <w:p w14:paraId="22F12B49" w14:textId="7B7EACDB" w:rsidR="00B23AD5" w:rsidRDefault="00524F0D" w:rsidP="00CB070C">
      <w:pPr>
        <w:rPr>
          <w:lang w:val="sr-Latn-RS"/>
        </w:rPr>
      </w:pPr>
      <w:r w:rsidRPr="004A44E4">
        <w:rPr>
          <w:lang w:val="sr-Latn-RS"/>
        </w:rPr>
        <w:t xml:space="preserve">У 2012, </w:t>
      </w:r>
      <w:r w:rsidRPr="004A44E4">
        <w:t>2014</w:t>
      </w:r>
      <w:r w:rsidR="00CB070C">
        <w:t xml:space="preserve">, </w:t>
      </w:r>
      <w:r w:rsidRPr="004A44E4">
        <w:t>2016</w:t>
      </w:r>
      <w:r w:rsidRPr="004A44E4">
        <w:rPr>
          <w:lang w:val="sr-Latn-RS"/>
        </w:rPr>
        <w:t xml:space="preserve">. </w:t>
      </w:r>
      <w:r w:rsidR="00CB070C">
        <w:t xml:space="preserve">и 2020. </w:t>
      </w:r>
      <w:r w:rsidRPr="004A44E4">
        <w:rPr>
          <w:lang w:val="sr-Latn-RS"/>
        </w:rPr>
        <w:t xml:space="preserve">години дошло </w:t>
      </w:r>
      <w:r w:rsidR="005827DE">
        <w:rPr>
          <w:lang w:val="sr-Latn-RS"/>
        </w:rPr>
        <w:t xml:space="preserve">је </w:t>
      </w:r>
      <w:r w:rsidRPr="004A44E4">
        <w:rPr>
          <w:lang w:val="sr-Latn-RS"/>
        </w:rPr>
        <w:t>до измена кој</w:t>
      </w:r>
      <w:r w:rsidRPr="004A44E4">
        <w:t>е</w:t>
      </w:r>
      <w:r w:rsidRPr="004A44E4">
        <w:rPr>
          <w:lang w:val="sr-Latn-RS"/>
        </w:rPr>
        <w:t xml:space="preserve"> се односе на чланове у ЛСЗ. Тренутно ЛСЗ има </w:t>
      </w:r>
      <w:r w:rsidRPr="004A44E4">
        <w:t>11</w:t>
      </w:r>
      <w:r w:rsidRPr="004A44E4">
        <w:rPr>
          <w:lang w:val="sr-Latn-RS"/>
        </w:rPr>
        <w:t xml:space="preserve"> чланова, </w:t>
      </w:r>
      <w:r w:rsidRPr="004A44E4">
        <w:t>а</w:t>
      </w:r>
      <w:r w:rsidRPr="004A44E4">
        <w:rPr>
          <w:lang w:val="sr-Latn-RS"/>
        </w:rPr>
        <w:t xml:space="preserve"> заступљени </w:t>
      </w:r>
      <w:r w:rsidRPr="004A44E4">
        <w:t xml:space="preserve">су </w:t>
      </w:r>
      <w:r w:rsidRPr="004A44E4">
        <w:rPr>
          <w:lang w:val="sr-Latn-RS"/>
        </w:rPr>
        <w:t xml:space="preserve">представници локалне самоуправе и представник НСЗ </w:t>
      </w:r>
      <w:r w:rsidRPr="004A44E4">
        <w:t>Бач, као и представници предузетника и синдиката</w:t>
      </w:r>
      <w:r w:rsidRPr="004A44E4">
        <w:rPr>
          <w:lang w:val="sr-Latn-RS"/>
        </w:rPr>
        <w:t>.</w:t>
      </w:r>
    </w:p>
    <w:p w14:paraId="282B05FE" w14:textId="65A2E7DF" w:rsidR="00396706" w:rsidRDefault="00CB070C" w:rsidP="00C11FFA">
      <w:r>
        <w:t>Задатак ЛСЗ општине Бач јесте давањ</w:t>
      </w:r>
      <w:r w:rsidR="003128C1">
        <w:t>е</w:t>
      </w:r>
      <w:r>
        <w:t xml:space="preserve"> мишљења и препорука надлежном органу локалне </w:t>
      </w:r>
      <w:r w:rsidR="003128C1">
        <w:t>самоуправе у вези са доношењем и реализацијом локалних програма запошљавања и другим питањима од интереса за запошљавање.</w:t>
      </w:r>
      <w:r w:rsidR="00B437AA">
        <w:rPr>
          <w:rStyle w:val="FootnoteReference"/>
        </w:rPr>
        <w:footnoteReference w:id="17"/>
      </w:r>
    </w:p>
    <w:p w14:paraId="64FC7527" w14:textId="303A6543" w:rsidR="00E22B75" w:rsidRDefault="00E22B75" w:rsidP="00DB5F99">
      <w:pPr>
        <w:pStyle w:val="Heading1"/>
      </w:pPr>
      <w:bookmarkStart w:id="10" w:name="_Toc155873799"/>
      <w:r>
        <w:t>ВИЗИЈА</w:t>
      </w:r>
      <w:bookmarkEnd w:id="10"/>
    </w:p>
    <w:p w14:paraId="37B9ACD5" w14:textId="69283215" w:rsidR="00C8365C" w:rsidRPr="00C8365C" w:rsidRDefault="00167724" w:rsidP="00C8365C">
      <w:pPr>
        <w:ind w:firstLine="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8365C">
        <w:rPr>
          <w:rStyle w:val="cf01"/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Развијено локално тржиште које пружа могућност запошљавања свима и тиме доприноси </w:t>
      </w:r>
      <w:r w:rsidR="00DB5F99" w:rsidRPr="00C8365C">
        <w:rPr>
          <w:rStyle w:val="cf01"/>
          <w:rFonts w:asciiTheme="minorHAnsi" w:hAnsiTheme="minorHAnsi" w:cstheme="minorHAnsi"/>
          <w:b/>
          <w:bCs/>
          <w:i/>
          <w:iCs/>
          <w:sz w:val="28"/>
          <w:szCs w:val="28"/>
        </w:rPr>
        <w:t>останку стручних кадрова и младих у општини Бач</w:t>
      </w:r>
    </w:p>
    <w:p w14:paraId="49A53178" w14:textId="288CAC45" w:rsidR="00DC1C3A" w:rsidRDefault="00DC1C3A" w:rsidP="00DC1C3A">
      <w:pPr>
        <w:pStyle w:val="Heading1"/>
      </w:pPr>
      <w:bookmarkStart w:id="11" w:name="_Toc155873800"/>
      <w:r>
        <w:t>ОПШТИ И ПОСЕБНИ ЦИЉЕВИ</w:t>
      </w:r>
      <w:r w:rsidR="000A2980">
        <w:t xml:space="preserve"> ПРОГРАМА</w:t>
      </w:r>
      <w:bookmarkEnd w:id="11"/>
    </w:p>
    <w:p w14:paraId="1393CC21" w14:textId="77777777" w:rsidR="005B045E" w:rsidRDefault="001358AA" w:rsidP="005B045E">
      <w:r>
        <w:t xml:space="preserve">Општи и посебни циљеви Програма запошљавања општине Бач 2024-2026. године усклађени су са документима на вишем хијерархијском нивоу Планом развоја општине Бач 2022-2028. године, Планом развоја Војводине 2023-2030. године и циљевима одрживог развоја Агенде 2030. </w:t>
      </w:r>
    </w:p>
    <w:p w14:paraId="03AFC6E6" w14:textId="6F168FB1" w:rsidR="008E0244" w:rsidRDefault="005B045E" w:rsidP="005B045E">
      <w:r>
        <w:t>У складу са тим о</w:t>
      </w:r>
      <w:r w:rsidR="008E0244">
        <w:t>пшти циљ Програма запошљавања општине Бач 2024-2026. године пре</w:t>
      </w:r>
      <w:r w:rsidR="007351DA">
        <w:t>дставља</w:t>
      </w:r>
      <w:r>
        <w:t xml:space="preserve"> Приоритетни циљ 7 Плана развоја општине Бач 2022-2028. године </w:t>
      </w:r>
      <w:r w:rsidR="007351DA">
        <w:t>који</w:t>
      </w:r>
      <w:r>
        <w:t xml:space="preserve"> гласи:</w:t>
      </w:r>
    </w:p>
    <w:p w14:paraId="67C0D25B" w14:textId="6C849E26" w:rsidR="001358AA" w:rsidRPr="00C8365C" w:rsidRDefault="001358AA" w:rsidP="007351DA">
      <w:pPr>
        <w:jc w:val="center"/>
        <w:rPr>
          <w:b/>
          <w:bCs/>
          <w:i/>
          <w:iCs/>
          <w:sz w:val="24"/>
          <w:szCs w:val="24"/>
        </w:rPr>
      </w:pPr>
      <w:r w:rsidRPr="00C8365C">
        <w:rPr>
          <w:b/>
          <w:bCs/>
          <w:i/>
          <w:iCs/>
          <w:sz w:val="24"/>
          <w:szCs w:val="24"/>
        </w:rPr>
        <w:t>Стварање услова за повећање запослености и плата и достојанствен рад за све становнике Општине</w:t>
      </w:r>
    </w:p>
    <w:p w14:paraId="455F9B11" w14:textId="4459A7F6" w:rsidR="005B045E" w:rsidRPr="00111485" w:rsidRDefault="007351DA" w:rsidP="008E0244">
      <w:pPr>
        <w:rPr>
          <w:rFonts w:cstheme="minorHAnsi"/>
        </w:rPr>
      </w:pPr>
      <w:r>
        <w:rPr>
          <w:rFonts w:cstheme="minorHAnsi"/>
        </w:rPr>
        <w:t>Такође, дефинисана су и три п</w:t>
      </w:r>
      <w:r w:rsidR="005B045E" w:rsidRPr="00111485">
        <w:rPr>
          <w:rFonts w:cstheme="minorHAnsi"/>
        </w:rPr>
        <w:t>ојединачн</w:t>
      </w:r>
      <w:r>
        <w:rPr>
          <w:rFonts w:cstheme="minorHAnsi"/>
        </w:rPr>
        <w:t>а</w:t>
      </w:r>
      <w:r w:rsidR="005B045E" w:rsidRPr="00111485">
        <w:rPr>
          <w:rFonts w:cstheme="minorHAnsi"/>
        </w:rPr>
        <w:t xml:space="preserve"> циљ</w:t>
      </w:r>
      <w:r>
        <w:rPr>
          <w:rFonts w:cstheme="minorHAnsi"/>
        </w:rPr>
        <w:t>а</w:t>
      </w:r>
      <w:r w:rsidR="005B045E" w:rsidRPr="00111485">
        <w:rPr>
          <w:rFonts w:cstheme="minorHAnsi"/>
        </w:rPr>
        <w:t>:</w:t>
      </w:r>
    </w:p>
    <w:p w14:paraId="7692FC5F" w14:textId="5323BAF6" w:rsidR="00E22B75" w:rsidRPr="00111485" w:rsidRDefault="00E22B75" w:rsidP="00E22B75">
      <w:pPr>
        <w:pStyle w:val="ListParagraph"/>
        <w:numPr>
          <w:ilvl w:val="0"/>
          <w:numId w:val="10"/>
        </w:numPr>
        <w:spacing w:before="0" w:after="0"/>
        <w:rPr>
          <w:rFonts w:cstheme="minorHAnsi"/>
        </w:rPr>
      </w:pPr>
      <w:r w:rsidRPr="00111485">
        <w:rPr>
          <w:rFonts w:eastAsia="Times New Roman" w:cstheme="minorHAnsi"/>
        </w:rPr>
        <w:t xml:space="preserve">Повећање </w:t>
      </w:r>
      <w:r w:rsidRPr="00111485">
        <w:rPr>
          <w:rFonts w:cstheme="minorHAnsi"/>
        </w:rPr>
        <w:t xml:space="preserve">раста запошљавања и одрживо повећање запослености, посебно у приватном сектору, уз континуирано праћење потреба послодаваца и карактеристика незапослених лица. </w:t>
      </w:r>
    </w:p>
    <w:p w14:paraId="5162842F" w14:textId="51B274C7" w:rsidR="00E22B75" w:rsidRPr="00111485" w:rsidRDefault="00E22B75" w:rsidP="00E22B75">
      <w:pPr>
        <w:pStyle w:val="ListParagraph"/>
        <w:numPr>
          <w:ilvl w:val="0"/>
          <w:numId w:val="10"/>
        </w:numPr>
        <w:spacing w:before="0" w:after="0"/>
        <w:rPr>
          <w:rFonts w:cstheme="minorHAnsi"/>
        </w:rPr>
      </w:pPr>
      <w:r w:rsidRPr="00111485">
        <w:rPr>
          <w:rFonts w:cstheme="minorHAnsi"/>
        </w:rPr>
        <w:t>Подстицање запошљавања и унапређење запошљивости ради конкурентнијег иступања на тржишту рада теже запошљивих лица кроз заједничко финансирање програма или мера активне политике запошљавања</w:t>
      </w:r>
    </w:p>
    <w:p w14:paraId="5DE24713" w14:textId="6AE065AA" w:rsidR="00E22B75" w:rsidRPr="00111485" w:rsidRDefault="00E22B75" w:rsidP="00E22B75">
      <w:pPr>
        <w:pStyle w:val="ListParagraph"/>
        <w:numPr>
          <w:ilvl w:val="0"/>
          <w:numId w:val="10"/>
        </w:numPr>
        <w:spacing w:before="0" w:after="0"/>
        <w:rPr>
          <w:rFonts w:cstheme="minorHAnsi"/>
          <w:color w:val="auto"/>
        </w:rPr>
      </w:pPr>
      <w:r w:rsidRPr="00111485">
        <w:rPr>
          <w:rFonts w:cstheme="minorHAnsi"/>
        </w:rPr>
        <w:t xml:space="preserve">Унапређење квалитета понуде и конкурентности радне снаге путем тренинга, каријерног вођења и саветовања чиме би се утицало на смањење неусаглашености понуде и потражње на тржишту рада   </w:t>
      </w:r>
    </w:p>
    <w:p w14:paraId="419ECB03" w14:textId="7498F1CB" w:rsidR="00DC1C3A" w:rsidRDefault="00DC1C3A" w:rsidP="00DC1C3A">
      <w:pPr>
        <w:pStyle w:val="Heading1"/>
      </w:pPr>
      <w:bookmarkStart w:id="12" w:name="_Toc155873801"/>
      <w:r>
        <w:lastRenderedPageBreak/>
        <w:t>МЕРЕ ПРОГРАМА ЗАПОШЉАВАЊА</w:t>
      </w:r>
      <w:bookmarkEnd w:id="12"/>
    </w:p>
    <w:p w14:paraId="35C1B531" w14:textId="46162D24" w:rsidR="00C11FFA" w:rsidRDefault="007351DA" w:rsidP="00F27530">
      <w:r>
        <w:t xml:space="preserve">Како </w:t>
      </w:r>
      <w:r w:rsidR="00B6440B">
        <w:t>б</w:t>
      </w:r>
      <w:r>
        <w:t>и се омогућило остваривање претходно наведених циљева,</w:t>
      </w:r>
      <w:r w:rsidR="00C11FFA">
        <w:t xml:space="preserve"> а након разматрања доступних</w:t>
      </w:r>
      <w:r w:rsidR="00901C87">
        <w:t xml:space="preserve"> и могућих</w:t>
      </w:r>
      <w:r w:rsidR="00C11FFA">
        <w:t xml:space="preserve"> опција,</w:t>
      </w:r>
      <w:r>
        <w:t xml:space="preserve"> дефинисане су мере које ће бити спроведене у току периода важења Програма запошљавања општине Бач 2024-2026. године.</w:t>
      </w:r>
      <w:r w:rsidR="00981401">
        <w:t xml:space="preserve"> </w:t>
      </w:r>
    </w:p>
    <w:p w14:paraId="39121562" w14:textId="1DDAF8BD" w:rsidR="00346690" w:rsidRPr="006D3550" w:rsidRDefault="006D3550" w:rsidP="00346690">
      <w:pPr>
        <w:rPr>
          <w:b/>
          <w:bCs/>
          <w:i/>
          <w:iCs/>
        </w:rPr>
      </w:pPr>
      <w:bookmarkStart w:id="13" w:name="_Hlk154490712"/>
      <w:r w:rsidRPr="006D3550">
        <w:rPr>
          <w:b/>
          <w:bCs/>
          <w:i/>
          <w:iCs/>
        </w:rPr>
        <w:t xml:space="preserve">Мера </w:t>
      </w:r>
      <w:r w:rsidR="0019408E">
        <w:rPr>
          <w:b/>
          <w:bCs/>
          <w:i/>
          <w:iCs/>
        </w:rPr>
        <w:t>1</w:t>
      </w:r>
      <w:r w:rsidRPr="006D3550">
        <w:rPr>
          <w:b/>
          <w:bCs/>
          <w:i/>
          <w:iCs/>
        </w:rPr>
        <w:t xml:space="preserve">. </w:t>
      </w:r>
      <w:r w:rsidR="00092603">
        <w:rPr>
          <w:b/>
          <w:bCs/>
          <w:i/>
          <w:iCs/>
        </w:rPr>
        <w:t xml:space="preserve">Субвенција </w:t>
      </w:r>
      <w:r w:rsidR="00FF2D00">
        <w:rPr>
          <w:b/>
          <w:bCs/>
          <w:i/>
          <w:iCs/>
        </w:rPr>
        <w:t>послод</w:t>
      </w:r>
      <w:r w:rsidR="00C8365C">
        <w:rPr>
          <w:b/>
          <w:bCs/>
          <w:i/>
          <w:iCs/>
        </w:rPr>
        <w:t>а</w:t>
      </w:r>
      <w:r w:rsidR="00FF2D00">
        <w:rPr>
          <w:b/>
          <w:bCs/>
          <w:i/>
          <w:iCs/>
        </w:rPr>
        <w:t xml:space="preserve">вцима </w:t>
      </w:r>
      <w:r w:rsidR="00092603">
        <w:rPr>
          <w:b/>
          <w:bCs/>
          <w:i/>
          <w:iCs/>
        </w:rPr>
        <w:t>за запошљавање незапослених лица из категорије теже запошљивих</w:t>
      </w:r>
      <w:r w:rsidR="00FF2D00">
        <w:rPr>
          <w:b/>
          <w:bCs/>
          <w:i/>
          <w:iCs/>
        </w:rPr>
        <w:t xml:space="preserve"> лица</w:t>
      </w:r>
    </w:p>
    <w:bookmarkEnd w:id="13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464"/>
        <w:gridCol w:w="142"/>
        <w:gridCol w:w="3102"/>
        <w:gridCol w:w="2321"/>
        <w:gridCol w:w="2321"/>
      </w:tblGrid>
      <w:tr w:rsidR="006D3550" w:rsidRPr="00507151" w14:paraId="0792E359" w14:textId="77777777" w:rsidTr="00450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14:paraId="2A6D0AFF" w14:textId="77777777" w:rsidR="00553C6F" w:rsidRDefault="00553C6F" w:rsidP="003B14CA">
            <w:pPr>
              <w:spacing w:before="0" w:after="0"/>
              <w:ind w:firstLine="0"/>
              <w:rPr>
                <w:rFonts w:cstheme="minorHAnsi"/>
                <w:i w:val="0"/>
                <w:iCs w:val="0"/>
              </w:rPr>
            </w:pPr>
          </w:p>
          <w:p w14:paraId="53B2F1B4" w14:textId="21A0A1D4" w:rsidR="006D3550" w:rsidRPr="00507151" w:rsidRDefault="006D3550" w:rsidP="003B14CA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8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39EB21B" w14:textId="77777777" w:rsidR="003B14CA" w:rsidRPr="00507151" w:rsidRDefault="003B14CA" w:rsidP="003B14C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  <w:p w14:paraId="4F1C565F" w14:textId="6E66DC94" w:rsidR="003B14CA" w:rsidRPr="00507151" w:rsidRDefault="00F350C4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Мера је усмерена на субвенционисање послодаваца из приватног сектора</w:t>
            </w:r>
            <w:r w:rsidR="003B14CA"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за запошљавање незапослених лица из категорије теже запошљивих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:</w:t>
            </w:r>
          </w:p>
          <w:p w14:paraId="0D2A5301" w14:textId="11534AB0" w:rsidR="003B14CA" w:rsidRPr="00507151" w:rsidRDefault="003B14CA" w:rsidP="00F74527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1.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млади до 30 година старости – без завршеног средњег образовања, млади у домском смештају, хранитељским породицама и старатељским породицама;</w:t>
            </w:r>
          </w:p>
          <w:p w14:paraId="2BBF14B2" w14:textId="38B9FE44" w:rsidR="003B14CA" w:rsidRPr="00507151" w:rsidRDefault="003B14CA" w:rsidP="00F74527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2.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старији од 50 година</w:t>
            </w:r>
          </w:p>
          <w:p w14:paraId="5C89C781" w14:textId="0F7E7CA5" w:rsidR="003B14CA" w:rsidRPr="00507151" w:rsidRDefault="003B14CA" w:rsidP="00F74527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3.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Ром</w:t>
            </w:r>
            <w:r w:rsidR="00F74527"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и</w:t>
            </w:r>
          </w:p>
          <w:p w14:paraId="2CB78DB6" w14:textId="32234E45" w:rsidR="003B14CA" w:rsidRPr="00507151" w:rsidRDefault="003B14CA" w:rsidP="00F74527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4.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особе са инвалидитетом</w:t>
            </w:r>
          </w:p>
          <w:p w14:paraId="18C43D89" w14:textId="028075AD" w:rsidR="003B14CA" w:rsidRPr="00507151" w:rsidRDefault="003B14CA" w:rsidP="00F74527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5.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радно способни корисници новчане социјалне помоћи</w:t>
            </w:r>
          </w:p>
          <w:p w14:paraId="3B797002" w14:textId="152F1603" w:rsidR="003B14CA" w:rsidRPr="00507151" w:rsidRDefault="003B14CA" w:rsidP="00F74527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6.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незапослени који се налазе на евиденцији незапослених дуже од 12 месеци</w:t>
            </w:r>
          </w:p>
          <w:p w14:paraId="57398504" w14:textId="77777777" w:rsidR="003B14CA" w:rsidRPr="00507151" w:rsidRDefault="003B14CA" w:rsidP="00F74527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7.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жртве породичног насиља.</w:t>
            </w:r>
          </w:p>
          <w:p w14:paraId="4F644EAC" w14:textId="539BDD0B" w:rsidR="009879F3" w:rsidRPr="00507151" w:rsidRDefault="00FE7FBA" w:rsidP="00FE7FBA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С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убвенција се увећава 20%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з</w:t>
            </w:r>
            <w:r w:rsidR="009879F3"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а следеће категорије теже запошљивих лица и то:</w:t>
            </w:r>
          </w:p>
          <w:p w14:paraId="562B06A8" w14:textId="77777777" w:rsidR="009879F3" w:rsidRPr="00507151" w:rsidRDefault="009879F3" w:rsidP="009879F3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1.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 xml:space="preserve">особе са инвалидитетом; </w:t>
            </w:r>
          </w:p>
          <w:p w14:paraId="4BAB43A1" w14:textId="77777777" w:rsidR="009879F3" w:rsidRPr="00507151" w:rsidRDefault="009879F3" w:rsidP="009879F3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2.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радно способни корисници новчане социјалне помоћи;</w:t>
            </w:r>
          </w:p>
          <w:p w14:paraId="044E6736" w14:textId="77777777" w:rsidR="009879F3" w:rsidRPr="00507151" w:rsidRDefault="009879F3" w:rsidP="009879F3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3.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млади у домском смештају, хранитељским породицама и старатељским породицама;</w:t>
            </w:r>
          </w:p>
          <w:p w14:paraId="4EDA2F6C" w14:textId="1D7BC04C" w:rsidR="009879F3" w:rsidRPr="00507151" w:rsidRDefault="009879F3" w:rsidP="009879F3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4.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жртве породичног насиља</w:t>
            </w:r>
            <w:r w:rsidR="00DD7059">
              <w:rPr>
                <w:rFonts w:asciiTheme="minorHAnsi" w:hAnsiTheme="minorHAnsi" w:cstheme="minorHAnsi"/>
                <w:i w:val="0"/>
                <w:iCs w:val="0"/>
                <w:sz w:val="22"/>
              </w:rPr>
              <w:t>.</w:t>
            </w:r>
          </w:p>
          <w:p w14:paraId="1B52E59A" w14:textId="7542EB0A" w:rsidR="00F74527" w:rsidRPr="00507151" w:rsidRDefault="009879F3" w:rsidP="00FE7FBA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Мера се реализује у складу са расписаним јавним конкурсом, а в</w:t>
            </w:r>
            <w:r w:rsidR="003B14CA"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исина 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појединачне </w:t>
            </w:r>
            <w:r w:rsidR="003B14CA"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субвенције за запошљавање незапослених лица из категорије теже запошљивих према степену развијености јединица локалне самоуправе утврђ</w:t>
            </w:r>
            <w:r w:rsidR="006B1BAE"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ује се</w:t>
            </w:r>
            <w:r w:rsidR="003B14CA"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у складу са посебним прописом Владе</w:t>
            </w:r>
            <w:r w:rsidR="006B1BAE"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. </w:t>
            </w:r>
          </w:p>
          <w:p w14:paraId="11EB9DBD" w14:textId="77777777" w:rsidR="006D3550" w:rsidRPr="00507151" w:rsidRDefault="003B14CA" w:rsidP="006C4E70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Реализација се прати 12 месеци.</w:t>
            </w:r>
          </w:p>
          <w:p w14:paraId="12EF761D" w14:textId="44DD3046" w:rsidR="003B14CA" w:rsidRPr="00507151" w:rsidRDefault="003B14CA" w:rsidP="003B14C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</w:tc>
      </w:tr>
      <w:tr w:rsidR="006D3550" w:rsidRPr="00507151" w14:paraId="21CF439D" w14:textId="77777777" w:rsidTr="0045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gridSpan w:val="2"/>
            <w:tcBorders>
              <w:left w:val="single" w:sz="4" w:space="0" w:color="auto"/>
            </w:tcBorders>
          </w:tcPr>
          <w:p w14:paraId="29287246" w14:textId="77777777" w:rsidR="006D3550" w:rsidRPr="00507151" w:rsidRDefault="006D3550" w:rsidP="0062016F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744" w:type="dxa"/>
            <w:gridSpan w:val="3"/>
            <w:tcBorders>
              <w:right w:val="single" w:sz="4" w:space="0" w:color="auto"/>
            </w:tcBorders>
          </w:tcPr>
          <w:p w14:paraId="0FB4AFF7" w14:textId="3F7D4F3B" w:rsidR="006D3550" w:rsidRPr="00507151" w:rsidRDefault="006D3550" w:rsidP="0062016F">
            <w:pPr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ОУ Бач, НСЗ, РРА Бачка</w:t>
            </w:r>
          </w:p>
        </w:tc>
      </w:tr>
      <w:tr w:rsidR="009727AC" w:rsidRPr="00507151" w14:paraId="66A19461" w14:textId="77777777" w:rsidTr="0045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gridSpan w:val="2"/>
            <w:tcBorders>
              <w:left w:val="single" w:sz="4" w:space="0" w:color="auto"/>
            </w:tcBorders>
          </w:tcPr>
          <w:p w14:paraId="2761B04F" w14:textId="5A059C01" w:rsidR="009727AC" w:rsidRPr="00507151" w:rsidRDefault="009727AC" w:rsidP="0062016F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44" w:type="dxa"/>
            <w:gridSpan w:val="3"/>
            <w:tcBorders>
              <w:right w:val="single" w:sz="4" w:space="0" w:color="auto"/>
            </w:tcBorders>
          </w:tcPr>
          <w:p w14:paraId="33412E7F" w14:textId="0BEAD6E1" w:rsidR="009727AC" w:rsidRPr="00507151" w:rsidRDefault="009727AC" w:rsidP="0062016F">
            <w:pPr>
              <w:spacing w:before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Подстицајне, информативно едукативне</w:t>
            </w:r>
          </w:p>
        </w:tc>
      </w:tr>
      <w:tr w:rsidR="009727AC" w:rsidRPr="00507151" w14:paraId="3F50B404" w14:textId="77777777" w:rsidTr="0045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gridSpan w:val="2"/>
            <w:vMerge w:val="restart"/>
            <w:tcBorders>
              <w:left w:val="single" w:sz="4" w:space="0" w:color="auto"/>
            </w:tcBorders>
          </w:tcPr>
          <w:p w14:paraId="5FC629B3" w14:textId="1DCCE8A3" w:rsidR="009727AC" w:rsidRPr="00507151" w:rsidRDefault="009727AC" w:rsidP="0062016F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02" w:type="dxa"/>
          </w:tcPr>
          <w:p w14:paraId="503A9769" w14:textId="023EC56B" w:rsidR="009727AC" w:rsidRPr="00507151" w:rsidRDefault="009727AC" w:rsidP="0062016F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2024</w:t>
            </w:r>
          </w:p>
        </w:tc>
        <w:tc>
          <w:tcPr>
            <w:tcW w:w="2321" w:type="dxa"/>
          </w:tcPr>
          <w:p w14:paraId="72CF79BF" w14:textId="5CA68DF8" w:rsidR="009727AC" w:rsidRPr="00507151" w:rsidRDefault="009727AC" w:rsidP="0062016F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2025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1C7E9617" w14:textId="2F8FFB50" w:rsidR="009727AC" w:rsidRPr="00507151" w:rsidRDefault="009727AC" w:rsidP="0062016F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2026</w:t>
            </w:r>
          </w:p>
        </w:tc>
      </w:tr>
      <w:tr w:rsidR="009727AC" w:rsidRPr="00507151" w14:paraId="0E857279" w14:textId="77777777" w:rsidTr="00580D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064AB1" w14:textId="77777777" w:rsidR="009727AC" w:rsidRPr="00507151" w:rsidRDefault="009727AC" w:rsidP="0062016F">
            <w:pPr>
              <w:spacing w:before="0"/>
              <w:ind w:firstLine="0"/>
              <w:rPr>
                <w:rFonts w:asciiTheme="minorHAnsi" w:hAnsiTheme="minorHAnsi" w:cstheme="minorHAnsi"/>
                <w:i w:val="0"/>
                <w:iCs w:val="0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14:paraId="556C46A2" w14:textId="42FEC9A4" w:rsidR="009727AC" w:rsidRPr="00507151" w:rsidRDefault="004743CA" w:rsidP="0062016F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1.900.000,00 РСД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35DEA8FE" w14:textId="3C124534" w:rsidR="009727AC" w:rsidRPr="00507151" w:rsidRDefault="005938EB" w:rsidP="0062016F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2.200.000,00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</w:tcPr>
          <w:p w14:paraId="3A05E094" w14:textId="0EC26752" w:rsidR="009727AC" w:rsidRPr="00507151" w:rsidRDefault="005938EB" w:rsidP="0062016F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2.500.000,00</w:t>
            </w:r>
          </w:p>
        </w:tc>
      </w:tr>
    </w:tbl>
    <w:p w14:paraId="37F6710B" w14:textId="77777777" w:rsidR="00D97B38" w:rsidRDefault="00D97B38" w:rsidP="0019408E">
      <w:pPr>
        <w:rPr>
          <w:b/>
          <w:bCs/>
          <w:i/>
          <w:iCs/>
        </w:rPr>
      </w:pPr>
      <w:bookmarkStart w:id="14" w:name="_Hlk154490724"/>
    </w:p>
    <w:p w14:paraId="32E4AAC0" w14:textId="77777777" w:rsidR="00C8365C" w:rsidRDefault="00C8365C" w:rsidP="0019408E">
      <w:pPr>
        <w:rPr>
          <w:b/>
          <w:bCs/>
          <w:i/>
          <w:iCs/>
        </w:rPr>
      </w:pPr>
    </w:p>
    <w:p w14:paraId="3FFF5C88" w14:textId="77777777" w:rsidR="00C8365C" w:rsidRDefault="00C8365C" w:rsidP="0019408E">
      <w:pPr>
        <w:rPr>
          <w:b/>
          <w:bCs/>
          <w:i/>
          <w:iCs/>
        </w:rPr>
      </w:pPr>
    </w:p>
    <w:p w14:paraId="19EE29D2" w14:textId="3B048887" w:rsidR="0019408E" w:rsidRPr="001A28C9" w:rsidRDefault="0019408E" w:rsidP="0019408E">
      <w:pPr>
        <w:rPr>
          <w:b/>
          <w:bCs/>
          <w:i/>
          <w:iCs/>
        </w:rPr>
      </w:pPr>
      <w:r w:rsidRPr="001A28C9">
        <w:rPr>
          <w:b/>
          <w:bCs/>
          <w:i/>
          <w:iCs/>
        </w:rPr>
        <w:lastRenderedPageBreak/>
        <w:t xml:space="preserve">Мера </w:t>
      </w:r>
      <w:r>
        <w:rPr>
          <w:b/>
          <w:bCs/>
          <w:i/>
          <w:iCs/>
        </w:rPr>
        <w:t>2</w:t>
      </w:r>
      <w:r w:rsidRPr="001A28C9">
        <w:rPr>
          <w:b/>
          <w:bCs/>
          <w:i/>
          <w:iCs/>
        </w:rPr>
        <w:t>. Субвенције послодавцима за спровођење стручне праксе за жене</w:t>
      </w:r>
      <w:r w:rsidRPr="001A28C9">
        <w:rPr>
          <w:b/>
          <w:bCs/>
          <w:i/>
          <w:iCs/>
          <w:lang w:val="sr-Latn-RS"/>
        </w:rPr>
        <w:t xml:space="preserve"> (</w:t>
      </w:r>
      <w:r w:rsidRPr="001A28C9">
        <w:rPr>
          <w:b/>
          <w:bCs/>
          <w:i/>
          <w:iCs/>
        </w:rPr>
        <w:t>пројекат ГИЗ)</w:t>
      </w:r>
    </w:p>
    <w:bookmarkEnd w:id="14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2338"/>
        <w:gridCol w:w="2338"/>
      </w:tblGrid>
      <w:tr w:rsidR="0019408E" w:rsidRPr="000951BE" w14:paraId="7676C40B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60C72C43" w14:textId="77777777" w:rsidR="0019408E" w:rsidRDefault="0019408E" w:rsidP="00547333">
            <w:pPr>
              <w:spacing w:before="0" w:after="0"/>
              <w:ind w:firstLine="0"/>
              <w:rPr>
                <w:i w:val="0"/>
                <w:iCs w:val="0"/>
              </w:rPr>
            </w:pPr>
          </w:p>
          <w:p w14:paraId="53F9F169" w14:textId="77777777" w:rsidR="0019408E" w:rsidRPr="00DD7059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D7059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6AF38A4" w14:textId="77777777" w:rsidR="0019408E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1CA9D7" w14:textId="499A135D" w:rsidR="0019408E" w:rsidRPr="001A28C9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Општина Бач је 6.12.2023. године потписала Уговор о додели средстава (донације) са немачком организацијом ГИЗ за реализацију пројекта „Развој ефикасних локалних социјалних услуга са интегративним приступом“, који се спроводи у оквиру програма подршке социјалном укључивању у Србији. </w:t>
            </w:r>
          </w:p>
          <w:p w14:paraId="15AC9B23" w14:textId="36E5A0AA" w:rsidR="0019408E" w:rsidRPr="001A28C9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>Пројекат се реализује у периоду од 1.12.2023. године до 29.2.2025. године. У току 2024. године планирана је подршка послодавцима из општине Бач за спровођење програма стручн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е</w:t>
            </w: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/радне праксе на радним местима. Овом мером је планирана подршка за 10 незапослених жена са фокусом на оне које припадају маргинализованим групама и теже запошљивим категоријама. Период спровођења радне праксе је 12 месеци. </w:t>
            </w:r>
          </w:p>
          <w:p w14:paraId="19C85546" w14:textId="2A5C3FCA" w:rsidR="0019408E" w:rsidRPr="001A28C9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>Укупна средства која су опредељена за ову меру подршке износе 14.000,00 е</w:t>
            </w:r>
            <w:r w:rsidR="00DD7059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>ра (1.400,00 е</w:t>
            </w:r>
            <w:r w:rsidR="004471C6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>ра по корисници/незапосленој жени).</w:t>
            </w:r>
          </w:p>
          <w:p w14:paraId="357C23D0" w14:textId="77777777" w:rsidR="0019408E" w:rsidRPr="000951BE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2"/>
              </w:rPr>
            </w:pPr>
          </w:p>
        </w:tc>
      </w:tr>
      <w:tr w:rsidR="0019408E" w:rsidRPr="000951BE" w14:paraId="56FC564B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54BBFE6" w14:textId="77777777" w:rsidR="0019408E" w:rsidRPr="00DD7059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D7059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060DB599" w14:textId="77777777" w:rsidR="0019408E" w:rsidRPr="000951BE" w:rsidRDefault="0019408E" w:rsidP="00547333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0951BE">
              <w:t>ОУ Бач, ГИЗ</w:t>
            </w:r>
          </w:p>
        </w:tc>
      </w:tr>
      <w:tr w:rsidR="0019408E" w:rsidRPr="000951BE" w14:paraId="3646AE0F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9875F6D" w14:textId="77777777" w:rsidR="0019408E" w:rsidRPr="00DD7059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D7059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4964ACD1" w14:textId="77777777" w:rsidR="0019408E" w:rsidRPr="000951BE" w:rsidRDefault="0019408E" w:rsidP="00547333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1BE">
              <w:t>Подстицајне, информативно едукативне</w:t>
            </w:r>
          </w:p>
        </w:tc>
      </w:tr>
      <w:tr w:rsidR="0019408E" w:rsidRPr="000951BE" w14:paraId="0CBF299A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</w:tcBorders>
          </w:tcPr>
          <w:p w14:paraId="50905103" w14:textId="77777777" w:rsidR="0019408E" w:rsidRPr="00DD7059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D7059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19" w:type="dxa"/>
          </w:tcPr>
          <w:p w14:paraId="4B80B894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2024</w:t>
            </w:r>
          </w:p>
        </w:tc>
        <w:tc>
          <w:tcPr>
            <w:tcW w:w="2338" w:type="dxa"/>
          </w:tcPr>
          <w:p w14:paraId="2435F376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14:paraId="44C9CCB6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2026</w:t>
            </w:r>
          </w:p>
        </w:tc>
      </w:tr>
      <w:tr w:rsidR="0019408E" w:rsidRPr="000951BE" w14:paraId="12C5B752" w14:textId="77777777" w:rsidTr="005473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ABB75D" w14:textId="77777777" w:rsidR="0019408E" w:rsidRPr="000951BE" w:rsidRDefault="0019408E" w:rsidP="00547333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02A62A07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1BE">
              <w:t>14.000,00 ЕУР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14:paraId="3BA70DB5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1BE">
              <w:t>/</w:t>
            </w:r>
          </w:p>
        </w:tc>
      </w:tr>
    </w:tbl>
    <w:p w14:paraId="59B2E568" w14:textId="07A4CA9C" w:rsidR="009D1333" w:rsidRPr="006D3550" w:rsidRDefault="009D1333" w:rsidP="009D1333">
      <w:pPr>
        <w:rPr>
          <w:b/>
          <w:bCs/>
          <w:i/>
          <w:iCs/>
        </w:rPr>
      </w:pPr>
      <w:bookmarkStart w:id="15" w:name="_Hlk154490733"/>
      <w:r w:rsidRPr="006D3550">
        <w:rPr>
          <w:b/>
          <w:bCs/>
          <w:i/>
          <w:iCs/>
        </w:rPr>
        <w:t xml:space="preserve">Мера </w:t>
      </w:r>
      <w:r>
        <w:rPr>
          <w:b/>
          <w:bCs/>
          <w:i/>
          <w:iCs/>
        </w:rPr>
        <w:t>3. Помоћ при запошљавању и самозапошљавању угрожених група- Пројекат ХЕЛП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2338"/>
        <w:gridCol w:w="2338"/>
      </w:tblGrid>
      <w:tr w:rsidR="009D1333" w:rsidRPr="00507151" w14:paraId="4C06955F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bookmarkEnd w:id="15"/>
          <w:p w14:paraId="3F17AA83" w14:textId="77777777" w:rsidR="009D1333" w:rsidRPr="00507151" w:rsidRDefault="009D1333" w:rsidP="00547333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9F5345E" w14:textId="77777777" w:rsidR="009D1333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EE6A649" w14:textId="77777777" w:rsidR="009D1333" w:rsidRPr="00507151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Општина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спроводи пројекат 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„Помоћ при запошљавању и самозапошљавању угрожених група“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у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сарадњи са немачком организацијом HELP, који финансира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Влада Краљевине Шведске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преко Шведске агенције за међународни развој и сарадњу (SIDA). </w:t>
            </w:r>
          </w:p>
          <w:p w14:paraId="1185F179" w14:textId="77777777" w:rsidR="009D1333" w:rsidRPr="00507151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Пројекат се реализује у периоду јун 2023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-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јул 2025. године. У 2023. годин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и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подржано је 10 послодаваца из општине Бач за запошљавање 14 незапослених лица у оквиру мере радних пракси „On-the-job training“, на период од 6 месеци. </w:t>
            </w:r>
          </w:p>
          <w:p w14:paraId="5A8D7636" w14:textId="77777777" w:rsidR="009D1333" w:rsidRPr="00507151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У наредном периоду (у току 2024. године) пројекат ће бити настављен кроз додатну подршку послодавцима (који су задржали раднике са радне праксе) која ће се огледати у додели субвенција за набавку нове опреме. </w:t>
            </w:r>
          </w:p>
          <w:p w14:paraId="7FFCEBDA" w14:textId="3F5B2F9F" w:rsidR="009D1333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Укупна средства која су опредељена за овај пројекат износе 68.040,00 е</w:t>
            </w:r>
            <w:r w:rsidR="000B6A51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ра од чега је учешће Општине Бач 20.412,00 е</w:t>
            </w:r>
            <w:r w:rsidR="000B6A51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ра,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а 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организације HELP 47.628,00 е</w:t>
            </w:r>
            <w:r w:rsidR="000B6A51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ра.</w:t>
            </w:r>
          </w:p>
          <w:p w14:paraId="24F0FC2A" w14:textId="77777777" w:rsidR="009D1333" w:rsidRPr="00507151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</w:tc>
      </w:tr>
      <w:tr w:rsidR="009D1333" w:rsidRPr="00507151" w14:paraId="6BF94E10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339D4D9B" w14:textId="77777777" w:rsidR="009D1333" w:rsidRPr="00507151" w:rsidRDefault="009D1333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34B702F5" w14:textId="77777777" w:rsidR="009D1333" w:rsidRPr="00507151" w:rsidRDefault="009D1333" w:rsidP="00547333">
            <w:pPr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Latn-RS"/>
              </w:rPr>
            </w:pPr>
            <w:r w:rsidRPr="00507151">
              <w:rPr>
                <w:rFonts w:cstheme="minorHAnsi"/>
              </w:rPr>
              <w:t>ОУ Бач, ХЕЛП (</w:t>
            </w:r>
            <w:r w:rsidRPr="00507151">
              <w:rPr>
                <w:rFonts w:cstheme="minorHAnsi"/>
                <w:lang w:val="sr-Latn-RS"/>
              </w:rPr>
              <w:t>Help Serbia)</w:t>
            </w:r>
          </w:p>
        </w:tc>
      </w:tr>
      <w:tr w:rsidR="009D1333" w:rsidRPr="00507151" w14:paraId="1260CA69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634AC94" w14:textId="77777777" w:rsidR="009D1333" w:rsidRPr="00507151" w:rsidRDefault="009D1333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3DCD91D7" w14:textId="77777777" w:rsidR="009D1333" w:rsidRPr="00507151" w:rsidRDefault="009D1333" w:rsidP="00547333">
            <w:pPr>
              <w:spacing w:before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Подстицајне, информативно едукативне</w:t>
            </w:r>
          </w:p>
        </w:tc>
      </w:tr>
      <w:tr w:rsidR="009D1333" w:rsidRPr="00507151" w14:paraId="6CC06FBA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</w:tcBorders>
          </w:tcPr>
          <w:p w14:paraId="2641E7CD" w14:textId="77777777" w:rsidR="009D1333" w:rsidRPr="00507151" w:rsidRDefault="009D1333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19" w:type="dxa"/>
          </w:tcPr>
          <w:p w14:paraId="49666C27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2024</w:t>
            </w:r>
          </w:p>
        </w:tc>
        <w:tc>
          <w:tcPr>
            <w:tcW w:w="2338" w:type="dxa"/>
          </w:tcPr>
          <w:p w14:paraId="794FF559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14:paraId="0B8447BA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2026</w:t>
            </w:r>
          </w:p>
        </w:tc>
      </w:tr>
      <w:tr w:rsidR="009D1333" w:rsidRPr="00507151" w14:paraId="2F8B495C" w14:textId="77777777" w:rsidTr="005473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8B2583" w14:textId="77777777" w:rsidR="009D1333" w:rsidRPr="00507151" w:rsidRDefault="009D1333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4E2ADEA4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68.040,00 ЕУР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14:paraId="5DAC216D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/</w:t>
            </w:r>
          </w:p>
        </w:tc>
      </w:tr>
    </w:tbl>
    <w:p w14:paraId="475A4EC6" w14:textId="2646C275" w:rsidR="0019408E" w:rsidRPr="00B93132" w:rsidRDefault="0019408E" w:rsidP="0019408E">
      <w:pPr>
        <w:rPr>
          <w:b/>
          <w:bCs/>
          <w:i/>
          <w:iCs/>
        </w:rPr>
      </w:pPr>
      <w:bookmarkStart w:id="16" w:name="_Hlk154490744"/>
      <w:r w:rsidRPr="00B93132">
        <w:rPr>
          <w:b/>
          <w:bCs/>
          <w:i/>
          <w:iCs/>
        </w:rPr>
        <w:lastRenderedPageBreak/>
        <w:t xml:space="preserve">Мера </w:t>
      </w:r>
      <w:r w:rsidR="009D1333">
        <w:rPr>
          <w:b/>
          <w:bCs/>
          <w:i/>
          <w:iCs/>
        </w:rPr>
        <w:t>4</w:t>
      </w:r>
      <w:r w:rsidRPr="00B93132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 xml:space="preserve">Субвенције </w:t>
      </w:r>
      <w:r w:rsidR="00FF2D00">
        <w:rPr>
          <w:b/>
          <w:bCs/>
          <w:i/>
          <w:iCs/>
        </w:rPr>
        <w:t xml:space="preserve">незапосленим лицима </w:t>
      </w:r>
      <w:r>
        <w:rPr>
          <w:b/>
          <w:bCs/>
          <w:i/>
          <w:iCs/>
        </w:rPr>
        <w:t>за самозапошљавање</w:t>
      </w:r>
    </w:p>
    <w:bookmarkEnd w:id="16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493"/>
        <w:gridCol w:w="3409"/>
        <w:gridCol w:w="2224"/>
        <w:gridCol w:w="2224"/>
      </w:tblGrid>
      <w:tr w:rsidR="0019408E" w14:paraId="37FC8C32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14:paraId="6E8CEE59" w14:textId="77777777" w:rsidR="0019408E" w:rsidRDefault="0019408E" w:rsidP="00547333">
            <w:pPr>
              <w:spacing w:before="0" w:after="0"/>
              <w:ind w:firstLine="0"/>
              <w:rPr>
                <w:i w:val="0"/>
                <w:iCs w:val="0"/>
              </w:rPr>
            </w:pPr>
          </w:p>
          <w:p w14:paraId="2FA0C62B" w14:textId="77777777" w:rsidR="0019408E" w:rsidRPr="0062016F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5DF2095" w14:textId="77777777" w:rsidR="0019408E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F1E07A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Мера је усмерена на пружање подршке самозапошљавању становништва општине Бач путем пружања стручне помоћи и додељивања субвенција за самозапошљавање. </w:t>
            </w:r>
          </w:p>
          <w:p w14:paraId="293D74D3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Субвенције су намењене незапосленим лицима која се воде на евиденцији Националне службе за запошљавање и имају сертификат о завршеној обуци о предузетништву.</w:t>
            </w:r>
          </w:p>
          <w:p w14:paraId="35B78796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Стручна помоћ подразумева пружање информативних и саветодавних услуга, похађање обуке за развој предузетништва, као и пружање подршке у првој години пословања кроз менторинг програм и специјалистичке обуке у НСЗ, регионалним развојним агенцијама и др.</w:t>
            </w:r>
          </w:p>
          <w:p w14:paraId="5CD96387" w14:textId="687DE2D9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Мера се реализује у складу са расписаним јавним конк</w:t>
            </w:r>
            <w:r w:rsidR="000B6A51">
              <w:rPr>
                <w:rFonts w:asciiTheme="minorHAnsi" w:hAnsiTheme="minorHAnsi" w:cstheme="minorHAnsi"/>
                <w:i w:val="0"/>
                <w:iCs w:val="0"/>
                <w:sz w:val="22"/>
              </w:rPr>
              <w:t>ур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сом, док се висина појединачне субвенције за запошљавање незапослених лица из категорије теже запошљивих према степену развијености јединица локалне самоуправе утврђује у складу са посебним прописом Владе.</w:t>
            </w:r>
          </w:p>
          <w:p w14:paraId="1ACC0A50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Средства се додељују ради оснивања радње, задруге, или другог облика предузетништва, као и за оснивање привредног друштва уколико оснивач заснива у њему радни однос. </w:t>
            </w:r>
          </w:p>
          <w:p w14:paraId="20B4517E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Субвенције се додељују на основу оцене бизнис плана, а приоритет за одобравање субвенције имају незапослени из следећих категорија:</w:t>
            </w:r>
          </w:p>
          <w:p w14:paraId="40A70B9E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1. млади до 30 година старости </w:t>
            </w:r>
          </w:p>
          <w:p w14:paraId="637572C1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2. вишкови запослених</w:t>
            </w:r>
          </w:p>
          <w:p w14:paraId="2BC04575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3. Роми</w:t>
            </w:r>
          </w:p>
          <w:p w14:paraId="0A357033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4. особе са инвалидитетом</w:t>
            </w:r>
          </w:p>
          <w:p w14:paraId="3F1E0E13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5. жене.</w:t>
            </w:r>
          </w:p>
          <w:p w14:paraId="7F0EB58E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Реализација додељених средстава се прати 12 месеци.</w:t>
            </w:r>
          </w:p>
          <w:p w14:paraId="725813CD" w14:textId="77777777" w:rsidR="0019408E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408E" w14:paraId="1737774E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left w:val="single" w:sz="4" w:space="0" w:color="auto"/>
            </w:tcBorders>
          </w:tcPr>
          <w:p w14:paraId="6E9B2337" w14:textId="77777777" w:rsidR="0019408E" w:rsidRPr="0062016F" w:rsidRDefault="0019408E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972" w:type="dxa"/>
            <w:gridSpan w:val="3"/>
            <w:tcBorders>
              <w:right w:val="single" w:sz="4" w:space="0" w:color="auto"/>
            </w:tcBorders>
          </w:tcPr>
          <w:p w14:paraId="50A2F901" w14:textId="77777777" w:rsidR="0019408E" w:rsidRDefault="0019408E" w:rsidP="00547333">
            <w:pPr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ОУ Бач, НСЗ, РРА Бачка</w:t>
            </w:r>
          </w:p>
        </w:tc>
      </w:tr>
      <w:tr w:rsidR="0019408E" w14:paraId="0407EB4C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left w:val="single" w:sz="4" w:space="0" w:color="auto"/>
            </w:tcBorders>
          </w:tcPr>
          <w:p w14:paraId="45E899F1" w14:textId="77777777" w:rsidR="0019408E" w:rsidRPr="0062016F" w:rsidRDefault="0019408E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972" w:type="dxa"/>
            <w:gridSpan w:val="3"/>
            <w:tcBorders>
              <w:right w:val="single" w:sz="4" w:space="0" w:color="auto"/>
            </w:tcBorders>
          </w:tcPr>
          <w:p w14:paraId="07668BA5" w14:textId="77777777" w:rsidR="0019408E" w:rsidRDefault="0019408E" w:rsidP="00547333">
            <w:pPr>
              <w:spacing w:before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Подстицајне, информативно едукативне, обезбеђивање добара и пружање услуга</w:t>
            </w:r>
          </w:p>
        </w:tc>
      </w:tr>
      <w:tr w:rsidR="0019408E" w14:paraId="080C7C78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vMerge w:val="restart"/>
            <w:tcBorders>
              <w:left w:val="single" w:sz="4" w:space="0" w:color="auto"/>
            </w:tcBorders>
          </w:tcPr>
          <w:p w14:paraId="3EDA787C" w14:textId="77777777" w:rsidR="0019408E" w:rsidRPr="0062016F" w:rsidRDefault="0019408E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472" w:type="dxa"/>
          </w:tcPr>
          <w:p w14:paraId="5E4CF786" w14:textId="77777777" w:rsidR="0019408E" w:rsidRDefault="0019408E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2250" w:type="dxa"/>
          </w:tcPr>
          <w:p w14:paraId="49C0BEA6" w14:textId="77777777" w:rsidR="0019408E" w:rsidRDefault="0019408E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25EC086" w14:textId="77777777" w:rsidR="0019408E" w:rsidRDefault="0019408E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</w:t>
            </w:r>
          </w:p>
        </w:tc>
      </w:tr>
      <w:tr w:rsidR="0019408E" w14:paraId="1492D926" w14:textId="77777777" w:rsidTr="005473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0FCC61" w14:textId="77777777" w:rsidR="0019408E" w:rsidRDefault="0019408E" w:rsidP="00547333">
            <w:pPr>
              <w:spacing w:before="0"/>
              <w:ind w:firstLine="0"/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13208C55" w14:textId="77777777" w:rsidR="0019408E" w:rsidRDefault="0019408E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1.900.000,00 РСД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2B46108" w14:textId="77777777" w:rsidR="0019408E" w:rsidRPr="005938EB" w:rsidRDefault="0019408E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r-Latn-RS"/>
              </w:rPr>
              <w:t xml:space="preserve">2.200.000,00 </w:t>
            </w:r>
            <w:r>
              <w:t>РСД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3CFB6D09" w14:textId="77777777" w:rsidR="0019408E" w:rsidRPr="005938EB" w:rsidRDefault="0019408E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r-Latn-RS"/>
              </w:rPr>
              <w:t>2.500.000,00</w:t>
            </w:r>
            <w:r>
              <w:t xml:space="preserve"> РСД</w:t>
            </w:r>
          </w:p>
        </w:tc>
      </w:tr>
    </w:tbl>
    <w:p w14:paraId="125C6E6F" w14:textId="7915DA4B" w:rsidR="00B36560" w:rsidRPr="0017444E" w:rsidRDefault="00B36560" w:rsidP="0017444E">
      <w:pPr>
        <w:rPr>
          <w:b/>
          <w:bCs/>
          <w:i/>
          <w:iCs/>
        </w:rPr>
      </w:pPr>
      <w:bookmarkStart w:id="17" w:name="_Hlk154490763"/>
      <w:r w:rsidRPr="0017444E">
        <w:rPr>
          <w:b/>
          <w:bCs/>
          <w:i/>
          <w:iCs/>
        </w:rPr>
        <w:t xml:space="preserve">Мера </w:t>
      </w:r>
      <w:r w:rsidR="009D1333">
        <w:rPr>
          <w:b/>
          <w:bCs/>
          <w:i/>
          <w:iCs/>
        </w:rPr>
        <w:t>5</w:t>
      </w:r>
      <w:r w:rsidRPr="0017444E">
        <w:rPr>
          <w:b/>
          <w:bCs/>
          <w:i/>
          <w:iCs/>
        </w:rPr>
        <w:t xml:space="preserve">. </w:t>
      </w:r>
      <w:r w:rsidR="00FF2D00">
        <w:rPr>
          <w:b/>
          <w:bCs/>
          <w:i/>
          <w:iCs/>
        </w:rPr>
        <w:t>Спровођење програма јавних радова</w:t>
      </w:r>
    </w:p>
    <w:bookmarkEnd w:id="17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2338"/>
        <w:gridCol w:w="2338"/>
      </w:tblGrid>
      <w:tr w:rsidR="00B36560" w:rsidRPr="00507151" w14:paraId="2EDC6D0A" w14:textId="77777777" w:rsidTr="00507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17389F5C" w14:textId="77777777" w:rsidR="00507151" w:rsidRDefault="00507151" w:rsidP="004D7BA2">
            <w:pPr>
              <w:spacing w:before="0" w:after="0"/>
              <w:ind w:firstLine="0"/>
              <w:rPr>
                <w:i w:val="0"/>
                <w:iCs w:val="0"/>
              </w:rPr>
            </w:pPr>
          </w:p>
          <w:p w14:paraId="7F055CA8" w14:textId="4AA78225" w:rsidR="00B36560" w:rsidRPr="0062016F" w:rsidRDefault="00B36560" w:rsidP="004D7BA2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B869332" w14:textId="77777777" w:rsidR="009879F3" w:rsidRPr="00507151" w:rsidRDefault="009879F3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69AF8160" w14:textId="5E3B4CB8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Мер</w:t>
            </w:r>
            <w:r w:rsidR="0062016F">
              <w:rPr>
                <w:rFonts w:asciiTheme="minorHAnsi" w:hAnsiTheme="minorHAnsi" w:cstheme="minorHAnsi"/>
                <w:i w:val="0"/>
                <w:iCs w:val="0"/>
                <w:sz w:val="22"/>
              </w:rPr>
              <w:t>а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је усмерена на радно ангажовање теже запошљивих незапослених лица и незапослених у стању социјалне потребе, ради очувања и унапређења радних способности незапослених, као и остваривања одређеног друштвеног интереса. </w:t>
            </w:r>
          </w:p>
          <w:p w14:paraId="42EBD52F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У програм јавних радова укључују се незапослена лица из следећих категорија:</w:t>
            </w:r>
          </w:p>
          <w:p w14:paraId="6C5E4D07" w14:textId="4461196C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1.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радно способни корисници новчане социјалне помоћи</w:t>
            </w:r>
          </w:p>
          <w:p w14:paraId="78BE0764" w14:textId="5C1923FE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lastRenderedPageBreak/>
              <w:t>2.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Роми</w:t>
            </w:r>
          </w:p>
          <w:p w14:paraId="2D2E7F4A" w14:textId="4B86A65B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3.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лица без завршене средње школе</w:t>
            </w:r>
          </w:p>
          <w:p w14:paraId="6BD60C60" w14:textId="07A8DE28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4.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лица која посао траже дуже од 18 месеци</w:t>
            </w:r>
          </w:p>
          <w:p w14:paraId="2A8C14D8" w14:textId="66B5CED3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5.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 xml:space="preserve">особе са инвалидитетом. </w:t>
            </w:r>
          </w:p>
          <w:p w14:paraId="5B087257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Приоритет за укључивање у меру имају лица из наведених категорија која се први пут ангажују на јавним радовима.</w:t>
            </w:r>
          </w:p>
          <w:p w14:paraId="6E176592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На јавним радовима се радно ангажује најмање пет незапослених лица.</w:t>
            </w:r>
          </w:p>
          <w:p w14:paraId="12A07672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Послодавац који спроводи јавне радове закључује са незапосленим уговор о радном ангажовању у складу са прописима о раду и јавним конкурсом. Средства намењена за организовање јавних радова користе се за: </w:t>
            </w:r>
          </w:p>
          <w:p w14:paraId="30ECB62D" w14:textId="4B1EE7CA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1) исплату накнаде за обављен посао лицима ангажованим на јавним радовима </w:t>
            </w:r>
          </w:p>
          <w:p w14:paraId="0415B01F" w14:textId="50850DE9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2) накнаду трошкова спровођења јавних радова послодавцу</w:t>
            </w:r>
          </w:p>
          <w:p w14:paraId="4F124B96" w14:textId="616AF337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3) накнаду трошкова обуке у једнократном износу по ангажованом лицу које је завршило обуку,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установе. По завршетку обуке лицу се издаје интерна потврда о стеченим компетенцијама или јавно призната исправа уколико је обуку реализовао </w:t>
            </w:r>
            <w:r w:rsidR="00361BCA">
              <w:rPr>
                <w:rFonts w:asciiTheme="minorHAnsi" w:hAnsiTheme="minorHAnsi" w:cstheme="minorHAnsi"/>
                <w:i w:val="0"/>
                <w:iCs w:val="0"/>
                <w:sz w:val="22"/>
              </w:rPr>
              <w:t>јавно признати организатор образовања одраслих (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ЈПОА</w:t>
            </w:r>
            <w:r w:rsidR="00361BCA">
              <w:rPr>
                <w:rFonts w:asciiTheme="minorHAnsi" w:hAnsiTheme="minorHAnsi" w:cstheme="minorHAnsi"/>
                <w:i w:val="0"/>
                <w:iCs w:val="0"/>
                <w:sz w:val="22"/>
              </w:rPr>
              <w:t>)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.</w:t>
            </w:r>
          </w:p>
          <w:p w14:paraId="597B7498" w14:textId="5C4334A3" w:rsidR="0083268D" w:rsidRPr="00507151" w:rsidRDefault="0083268D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Мера ће се реализовати у складу са расписаним јавним конкурсом, а висина накнада утврђује се у складу са посебним прописом Владе на годишњем нивоу.</w:t>
            </w:r>
          </w:p>
          <w:p w14:paraId="0BEA876C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Јавни радови се организују у области социјалне заштите и хуманитарног рада, одржавања и обнављања јавне инфраструктуре, одржавања и заштите животне средине и природе. </w:t>
            </w:r>
          </w:p>
          <w:p w14:paraId="3F59EA1D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Право учествовања у поступку организовања јавних радова имају органи аутономне покрајине и органи јединица локалне самоуправе, јавне установе и јавна предузећа, привредна друштва, предузетници, задруге и удружења.</w:t>
            </w:r>
          </w:p>
          <w:p w14:paraId="10768BC3" w14:textId="2E3CB4A7" w:rsidR="00B36560" w:rsidRPr="00507151" w:rsidRDefault="00B36560" w:rsidP="0083268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36560" w:rsidRPr="00507151" w14:paraId="7FF0D0D8" w14:textId="77777777" w:rsidTr="0050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94FF11F" w14:textId="77777777" w:rsidR="00B36560" w:rsidRPr="00DA6F38" w:rsidRDefault="00B36560" w:rsidP="000951BE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A6F38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6AE21FF4" w14:textId="486FF4A7" w:rsidR="00B36560" w:rsidRPr="00507151" w:rsidRDefault="00B36560" w:rsidP="000951BE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151">
              <w:t>ОУ Бач, НСЗ</w:t>
            </w:r>
          </w:p>
        </w:tc>
      </w:tr>
      <w:tr w:rsidR="00B36560" w:rsidRPr="00507151" w14:paraId="20C6E079" w14:textId="77777777" w:rsidTr="0050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488DC63" w14:textId="77777777" w:rsidR="00B36560" w:rsidRPr="00DA6F38" w:rsidRDefault="00B36560" w:rsidP="000951BE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A6F38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217BADCA" w14:textId="77777777" w:rsidR="00B36560" w:rsidRPr="00507151" w:rsidRDefault="00B36560" w:rsidP="000951BE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151">
              <w:t>Подстицајне, информативно едукативне</w:t>
            </w:r>
          </w:p>
        </w:tc>
      </w:tr>
      <w:tr w:rsidR="00B36560" w:rsidRPr="00507151" w14:paraId="5CF6C46E" w14:textId="77777777" w:rsidTr="0050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</w:tcBorders>
          </w:tcPr>
          <w:p w14:paraId="089E3D61" w14:textId="77777777" w:rsidR="00B36560" w:rsidRPr="00DA6F38" w:rsidRDefault="00B36560" w:rsidP="000951BE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A6F38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19" w:type="dxa"/>
          </w:tcPr>
          <w:p w14:paraId="39A5674A" w14:textId="77777777" w:rsidR="00B36560" w:rsidRPr="00507151" w:rsidRDefault="00B36560" w:rsidP="000951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151">
              <w:t>2024</w:t>
            </w:r>
          </w:p>
        </w:tc>
        <w:tc>
          <w:tcPr>
            <w:tcW w:w="2338" w:type="dxa"/>
          </w:tcPr>
          <w:p w14:paraId="19784C70" w14:textId="77777777" w:rsidR="00B36560" w:rsidRPr="00507151" w:rsidRDefault="00B36560" w:rsidP="000951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151">
              <w:t>2025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14:paraId="37193443" w14:textId="77777777" w:rsidR="00B36560" w:rsidRPr="00507151" w:rsidRDefault="00B36560" w:rsidP="000951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151">
              <w:t>2026</w:t>
            </w:r>
          </w:p>
        </w:tc>
      </w:tr>
      <w:tr w:rsidR="00B36560" w:rsidRPr="00507151" w14:paraId="45927691" w14:textId="77777777" w:rsidTr="00507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DAA4DA" w14:textId="77777777" w:rsidR="00B36560" w:rsidRPr="00507151" w:rsidRDefault="00B36560" w:rsidP="000951BE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F30075" w14:textId="3D2B0F99" w:rsidR="00B36560" w:rsidRPr="00507151" w:rsidRDefault="005938EB" w:rsidP="000951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151">
              <w:t>2.300.000,00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4656A5C" w14:textId="7CD4EA15" w:rsidR="00B36560" w:rsidRPr="00507151" w:rsidRDefault="005938EB" w:rsidP="000951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151">
              <w:t>2.500.000,00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14:paraId="71AE44CE" w14:textId="4D083313" w:rsidR="00B36560" w:rsidRPr="00507151" w:rsidRDefault="005938EB" w:rsidP="000951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151">
              <w:t>2.700.000,00</w:t>
            </w:r>
          </w:p>
        </w:tc>
      </w:tr>
    </w:tbl>
    <w:p w14:paraId="1AA910DA" w14:textId="3C4038CE" w:rsidR="000951BE" w:rsidRPr="009D1333" w:rsidRDefault="00B81E02" w:rsidP="009D1333">
      <w:pPr>
        <w:rPr>
          <w:b/>
          <w:bCs/>
          <w:i/>
          <w:iCs/>
        </w:rPr>
      </w:pPr>
      <w:bookmarkStart w:id="18" w:name="_Hlk154490776"/>
      <w:r w:rsidRPr="009D1333">
        <w:rPr>
          <w:b/>
          <w:bCs/>
          <w:i/>
          <w:iCs/>
        </w:rPr>
        <w:t>Мера 6: Нефина</w:t>
      </w:r>
      <w:r w:rsidR="000951BE" w:rsidRPr="009D1333">
        <w:rPr>
          <w:b/>
          <w:bCs/>
          <w:i/>
          <w:iCs/>
        </w:rPr>
        <w:t>н</w:t>
      </w:r>
      <w:r w:rsidRPr="009D1333">
        <w:rPr>
          <w:b/>
          <w:bCs/>
          <w:i/>
          <w:iCs/>
        </w:rPr>
        <w:t>сијске мере подршке у сарадњи са НСЗ, АПВ и РРА Бачка</w:t>
      </w:r>
    </w:p>
    <w:bookmarkEnd w:id="18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2338"/>
        <w:gridCol w:w="2338"/>
      </w:tblGrid>
      <w:tr w:rsidR="000951BE" w:rsidRPr="000951BE" w14:paraId="5DDF68DF" w14:textId="77777777" w:rsidTr="00B46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2E33B6F6" w14:textId="77777777" w:rsidR="000951BE" w:rsidRDefault="000951BE" w:rsidP="00B46C50">
            <w:pPr>
              <w:spacing w:before="0" w:after="0"/>
              <w:ind w:firstLine="0"/>
              <w:rPr>
                <w:i w:val="0"/>
                <w:iCs w:val="0"/>
              </w:rPr>
            </w:pPr>
          </w:p>
          <w:p w14:paraId="62F84E11" w14:textId="10D09D6A" w:rsidR="000951BE" w:rsidRPr="00DA6F38" w:rsidRDefault="000951BE" w:rsidP="00B46C50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A6F38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AC9F533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  <w:p w14:paraId="1AC4C9BF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Мера обухвата пружање нефинансијске пословне подршке незапосленима, потенцијалним предузетницима и сектору малих и средњих предузећа и предузетника и подразумева: </w:t>
            </w:r>
          </w:p>
          <w:p w14:paraId="306502F2" w14:textId="10FED1D6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1.1.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>Обука за потребе послодаваца</w:t>
            </w:r>
          </w:p>
          <w:p w14:paraId="2E2ED74E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Настављају се мере спровођења обука по потреби послодаваца у сарадњи са НСЗ, филијала Нови Сад, испостава Бач.</w:t>
            </w:r>
          </w:p>
          <w:p w14:paraId="5606998F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1.2.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>Обука за тражење посла</w:t>
            </w:r>
          </w:p>
          <w:p w14:paraId="563DF510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Настављају се мере спровођења обука за тражење посла послодаваца у сарадњи са НСЗ, филијала Нови Сад, испостава Бач.</w:t>
            </w:r>
          </w:p>
          <w:p w14:paraId="21EF5928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1.3.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 xml:space="preserve">Обука за будуће послодавце </w:t>
            </w:r>
          </w:p>
          <w:p w14:paraId="763C0E0C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lastRenderedPageBreak/>
              <w:t>Настављају се мере спровођења обука за започињање сопственог бизниса – самозапошљавање у сарадњи са РРА Бачка, НСЗ, филијала Нови Сад, испостава Бач</w:t>
            </w:r>
          </w:p>
          <w:p w14:paraId="78F3DD3D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1.4.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>Активности за социјално укључивање</w:t>
            </w:r>
          </w:p>
          <w:p w14:paraId="3E7B692B" w14:textId="45901F14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У сарадњи са центром за социјални рад, НСЗ, Црвеним крстом Бач и другим службама предузимају се активности и </w:t>
            </w:r>
            <w:r w:rsidR="00DA6F38"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стварају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услови за активацију радно способних корисника и других циљних група које имају потешкоће да пронађу и задрже посао. У складу са тим, Општина Бач ће уз фина</w:t>
            </w:r>
            <w:r w:rsidR="006B6ECE"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сијску подршку немачке организације ГИЗ реализ</w:t>
            </w:r>
            <w:r w:rsidR="003C1605"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о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вати пројекат </w:t>
            </w:r>
            <w:r w:rsidR="004471C6">
              <w:rPr>
                <w:rFonts w:asciiTheme="minorHAnsi" w:hAnsiTheme="minorHAnsi" w:cstheme="minorHAnsi"/>
                <w:i w:val="0"/>
                <w:iCs w:val="0"/>
                <w:sz w:val="22"/>
              </w:rPr>
              <w:t>„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Развој ефикасних локалних социјалних услуга са интегративним приступом</w:t>
            </w:r>
            <w:r w:rsidR="004471C6">
              <w:rPr>
                <w:rFonts w:asciiTheme="minorHAnsi" w:hAnsiTheme="minorHAnsi" w:cstheme="minorHAnsi"/>
                <w:i w:val="0"/>
                <w:iCs w:val="0"/>
                <w:sz w:val="22"/>
              </w:rPr>
              <w:t>“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који се спроводи у оквиру програма подршке социјалном укључивању у Србији. Пројектом је предвиђено формирање мобилних тимова за подршку маргинализованим групама и пружање социјалних услуга на локалном нивоу.</w:t>
            </w:r>
          </w:p>
          <w:p w14:paraId="1F7E61C7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1.5.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 xml:space="preserve">Информисање и едукација </w:t>
            </w:r>
          </w:p>
          <w:p w14:paraId="4E79C9E3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Наставља се са информативно-едукативним садржајима у локалној заједници који могу утицати на развој предузетништва и повећање запошљавања. Спроводе се програми од значаја за развој ресурса у партнерству са РРА Бачка,  Одељењем за привреду, пољопривреду и економски развој општинске управе Бач и другим релевантним партнерима.</w:t>
            </w:r>
          </w:p>
          <w:p w14:paraId="3142E4F4" w14:textId="665384EB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Уводи се информисање локалне заједнице о социјалном предузетништву као инструмент</w:t>
            </w:r>
            <w:r w:rsidR="003C1605"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у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развоја и добробити за људе и заједницу у циљу подстицања социјално</w:t>
            </w:r>
            <w:r w:rsidR="0065651D">
              <w:rPr>
                <w:rFonts w:asciiTheme="minorHAnsi" w:hAnsiTheme="minorHAnsi" w:cstheme="minorHAnsi"/>
                <w:i w:val="0"/>
                <w:iCs w:val="0"/>
                <w:sz w:val="22"/>
              </w:rPr>
              <w:t>-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предузетничких иницијатива.</w:t>
            </w:r>
          </w:p>
          <w:p w14:paraId="6E563629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У сарадњи са РРА Бачка, уводи се подршка новооснованим предузетничким иницијативама и предузетницима за већу одрживост предузетничких иницијатива на тржишту.</w:t>
            </w:r>
          </w:p>
          <w:p w14:paraId="277ED4F5" w14:textId="7C68B4B5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Планирају се минимум две инфо сесије на годишњем нивоу.</w:t>
            </w:r>
          </w:p>
          <w:p w14:paraId="3661B812" w14:textId="6F92D075" w:rsidR="000951BE" w:rsidRPr="00982CCE" w:rsidRDefault="000951BE" w:rsidP="00B46C50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</w:tc>
      </w:tr>
      <w:tr w:rsidR="000951BE" w:rsidRPr="000951BE" w14:paraId="3FCBC5A9" w14:textId="77777777" w:rsidTr="00B4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EC72726" w14:textId="77777777" w:rsidR="000951BE" w:rsidRPr="0065651D" w:rsidRDefault="000951BE" w:rsidP="00B46C50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5651D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1935CB7A" w14:textId="68EE6396" w:rsidR="000951BE" w:rsidRPr="000951BE" w:rsidRDefault="000951BE" w:rsidP="00B46C5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0951BE">
              <w:t>ОУ Бач,</w:t>
            </w:r>
            <w:r w:rsidR="003C1605">
              <w:t xml:space="preserve"> НСЗ, РРА Бачка и</w:t>
            </w:r>
            <w:r w:rsidRPr="000951BE">
              <w:t xml:space="preserve"> ГИЗ</w:t>
            </w:r>
          </w:p>
        </w:tc>
      </w:tr>
      <w:tr w:rsidR="000951BE" w:rsidRPr="000951BE" w14:paraId="2374AEFD" w14:textId="77777777" w:rsidTr="00B46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76AC308" w14:textId="77777777" w:rsidR="000951BE" w:rsidRPr="0065651D" w:rsidRDefault="000951BE" w:rsidP="00B46C50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5651D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25C8CD32" w14:textId="77777777" w:rsidR="000951BE" w:rsidRPr="000951BE" w:rsidRDefault="000951BE" w:rsidP="00B46C5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1BE">
              <w:t>Подстицајне, информативно едукативне</w:t>
            </w:r>
          </w:p>
        </w:tc>
      </w:tr>
      <w:tr w:rsidR="000951BE" w:rsidRPr="000951BE" w14:paraId="64518768" w14:textId="77777777" w:rsidTr="00B4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</w:tcBorders>
          </w:tcPr>
          <w:p w14:paraId="4E69DFC0" w14:textId="77777777" w:rsidR="000951BE" w:rsidRPr="0065651D" w:rsidRDefault="000951BE" w:rsidP="00B46C50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5651D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19" w:type="dxa"/>
          </w:tcPr>
          <w:p w14:paraId="4EB9994C" w14:textId="77777777" w:rsidR="000951BE" w:rsidRPr="000951BE" w:rsidRDefault="000951BE" w:rsidP="00B46C5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2024</w:t>
            </w:r>
          </w:p>
        </w:tc>
        <w:tc>
          <w:tcPr>
            <w:tcW w:w="2338" w:type="dxa"/>
          </w:tcPr>
          <w:p w14:paraId="413ADC90" w14:textId="77777777" w:rsidR="000951BE" w:rsidRPr="000951BE" w:rsidRDefault="000951BE" w:rsidP="00B46C5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14:paraId="0A2C65FE" w14:textId="77777777" w:rsidR="000951BE" w:rsidRPr="000951BE" w:rsidRDefault="000951BE" w:rsidP="00B46C5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2026</w:t>
            </w:r>
          </w:p>
        </w:tc>
      </w:tr>
      <w:tr w:rsidR="00BF6CA3" w:rsidRPr="000951BE" w14:paraId="373F5A54" w14:textId="77777777" w:rsidTr="005869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C47B39" w14:textId="77777777" w:rsidR="00BF6CA3" w:rsidRPr="000951BE" w:rsidRDefault="00BF6CA3" w:rsidP="00B46C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7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E7485D6" w14:textId="63F2A858" w:rsidR="00BF6CA3" w:rsidRPr="000951BE" w:rsidRDefault="00BF6CA3" w:rsidP="00BF6CA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Мера подразумева нефинансијску подршку</w:t>
            </w:r>
          </w:p>
        </w:tc>
      </w:tr>
    </w:tbl>
    <w:p w14:paraId="246EFD39" w14:textId="1BB19415" w:rsidR="00B56B17" w:rsidRDefault="00B56B17" w:rsidP="00B56B17">
      <w:pPr>
        <w:ind w:left="454" w:firstLine="0"/>
      </w:pPr>
      <w:r>
        <w:t>Као потенцијални ризици који могу да утичу на спровођење мера, идентификовано је следеће:</w:t>
      </w:r>
    </w:p>
    <w:p w14:paraId="2631738C" w14:textId="77777777" w:rsidR="00B56B17" w:rsidRPr="00C8365C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>Недовољна информисаност послодаваца о субвенцијама</w:t>
      </w:r>
    </w:p>
    <w:p w14:paraId="0E5B0AC0" w14:textId="5610B29F" w:rsidR="00B56B17" w:rsidRPr="00C8365C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>Недовољна информисаност незапослених и потенцијалних предузетника о субвенцијама</w:t>
      </w:r>
    </w:p>
    <w:p w14:paraId="522A7BB4" w14:textId="51879774" w:rsidR="00B56B17" w:rsidRPr="00C8365C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 xml:space="preserve">Непостојање потребе послодаваца за новим радницима услед смањене економске активности условљене светском економском ситуацијом </w:t>
      </w:r>
    </w:p>
    <w:p w14:paraId="3D3DF4AB" w14:textId="77777777" w:rsidR="00B56B17" w:rsidRPr="00C8365C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 xml:space="preserve">Незаинтересованост незапослених за радно ангажовање </w:t>
      </w:r>
    </w:p>
    <w:p w14:paraId="41F34948" w14:textId="26BEF267" w:rsidR="00347483" w:rsidRPr="00347483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 xml:space="preserve">Недостатак стручног кадра </w:t>
      </w:r>
      <w:r w:rsidR="002E5227">
        <w:rPr>
          <w:rFonts w:cstheme="minorHAnsi"/>
        </w:rPr>
        <w:t xml:space="preserve">(квалификоване радне снаге </w:t>
      </w:r>
      <w:r w:rsidRPr="00C8365C">
        <w:rPr>
          <w:rFonts w:cstheme="minorHAnsi"/>
        </w:rPr>
        <w:t>у складу са потребама послодаваца</w:t>
      </w:r>
      <w:r w:rsidR="002E5227">
        <w:rPr>
          <w:rFonts w:cstheme="minorHAnsi"/>
        </w:rPr>
        <w:t>)</w:t>
      </w:r>
      <w:r w:rsidR="00580D58" w:rsidRPr="00C8365C">
        <w:rPr>
          <w:rFonts w:cstheme="minorHAnsi"/>
        </w:rPr>
        <w:t xml:space="preserve">. </w:t>
      </w:r>
    </w:p>
    <w:p w14:paraId="3FBD11D6" w14:textId="5AC1FC51" w:rsidR="00580D58" w:rsidRDefault="00580D58" w:rsidP="009804DE">
      <w:r>
        <w:lastRenderedPageBreak/>
        <w:t xml:space="preserve">Предложене мере су одабране јер </w:t>
      </w:r>
      <w:r w:rsidR="002E5227">
        <w:t>су препознате као ефикасна и ефектна</w:t>
      </w:r>
      <w:r>
        <w:t xml:space="preserve"> опциј</w:t>
      </w:r>
      <w:r w:rsidR="002E5227">
        <w:t>а</w:t>
      </w:r>
      <w:r>
        <w:t xml:space="preserve"> за остваривање </w:t>
      </w:r>
      <w:r w:rsidR="002E5227">
        <w:t>претходно</w:t>
      </w:r>
      <w:r>
        <w:t xml:space="preserve"> наведених циљева, с обзиром на то да:</w:t>
      </w:r>
    </w:p>
    <w:p w14:paraId="536224B8" w14:textId="77777777" w:rsidR="00580D58" w:rsidRDefault="00580D58" w:rsidP="002E5227">
      <w:pPr>
        <w:pStyle w:val="ListParagraph"/>
        <w:numPr>
          <w:ilvl w:val="0"/>
          <w:numId w:val="13"/>
        </w:numPr>
        <w:spacing w:line="360" w:lineRule="auto"/>
      </w:pPr>
      <w:r>
        <w:t>подразумевају сарадњу постојећих институција које имају разрађене механизме и капацитете за спровођење предложених мера</w:t>
      </w:r>
    </w:p>
    <w:p w14:paraId="772788D9" w14:textId="77777777" w:rsidR="00580D58" w:rsidRDefault="00580D58" w:rsidP="002E5227">
      <w:pPr>
        <w:pStyle w:val="ListParagraph"/>
        <w:numPr>
          <w:ilvl w:val="0"/>
          <w:numId w:val="13"/>
        </w:numPr>
        <w:spacing w:line="360" w:lineRule="auto"/>
      </w:pPr>
      <w:r>
        <w:t>имају позитиван утицај на унапређење економског положаја становништва општине Бач, са посебним акцентом на незапослене и теже запошљиве категорије (млади, старији, Роми, итд.)</w:t>
      </w:r>
    </w:p>
    <w:p w14:paraId="42B9DD26" w14:textId="77777777" w:rsidR="00580D58" w:rsidRDefault="00580D58" w:rsidP="002E5227">
      <w:pPr>
        <w:pStyle w:val="ListParagraph"/>
        <w:numPr>
          <w:ilvl w:val="0"/>
          <w:numId w:val="13"/>
        </w:numPr>
        <w:spacing w:line="360" w:lineRule="auto"/>
      </w:pPr>
      <w:r>
        <w:t>стварају услове за раст и јачање капацитета приватног сектора кроз подршку отварању нових предузећа и предузетничких радњи и тиме поспешују економску активности на територији општине Бач</w:t>
      </w:r>
    </w:p>
    <w:p w14:paraId="5A81C706" w14:textId="4BE4ABF3" w:rsidR="00580D58" w:rsidRPr="008A0ED8" w:rsidRDefault="00580D58" w:rsidP="002E5227">
      <w:pPr>
        <w:pStyle w:val="ListParagraph"/>
        <w:numPr>
          <w:ilvl w:val="0"/>
          <w:numId w:val="13"/>
        </w:numPr>
        <w:spacing w:line="360" w:lineRule="auto"/>
      </w:pPr>
      <w:r>
        <w:t>мере немају обухват који може значајно утицати на</w:t>
      </w:r>
      <w:r w:rsidR="0065651D">
        <w:t xml:space="preserve"> квалитет</w:t>
      </w:r>
      <w:r>
        <w:t xml:space="preserve"> живот</w:t>
      </w:r>
      <w:r w:rsidR="0065651D">
        <w:t>не</w:t>
      </w:r>
      <w:r>
        <w:t xml:space="preserve"> средин</w:t>
      </w:r>
      <w:r w:rsidR="0065651D">
        <w:t>е.</w:t>
      </w:r>
    </w:p>
    <w:p w14:paraId="172851F3" w14:textId="7EAC6723" w:rsidR="00E22B75" w:rsidRDefault="00E22B75" w:rsidP="00E22B75">
      <w:pPr>
        <w:pStyle w:val="Heading1"/>
      </w:pPr>
      <w:bookmarkStart w:id="19" w:name="_Toc155873802"/>
      <w:r>
        <w:t>УКСЛАЂЕНОСТ ПРОГРАМА СА ХИЈЕРАРХИЈСКИ ВИШИМ ДОКУМЕНТИМА</w:t>
      </w:r>
      <w:bookmarkEnd w:id="19"/>
      <w:r>
        <w:t xml:space="preserve"> </w:t>
      </w:r>
    </w:p>
    <w:p w14:paraId="00DC95FF" w14:textId="77777777" w:rsidR="00E22B75" w:rsidRDefault="00E22B75" w:rsidP="00E22B75">
      <w:r>
        <w:t>Програм запошљавања општине Бач усаглашен је са документима вишег ранга на локалном, покрајинском, националном и међународном нивоу.</w:t>
      </w:r>
    </w:p>
    <w:p w14:paraId="29730C63" w14:textId="0965B785" w:rsidR="00E22B75" w:rsidRPr="00A80855" w:rsidRDefault="00E22B75" w:rsidP="00E22B75">
      <w:pPr>
        <w:rPr>
          <w:i/>
          <w:iCs/>
        </w:rPr>
      </w:pPr>
      <w:r>
        <w:t xml:space="preserve">Са </w:t>
      </w:r>
      <w:r w:rsidRPr="00FA124B">
        <w:rPr>
          <w:b/>
          <w:bCs/>
        </w:rPr>
        <w:t>Планом развоја општине Бач 2022-2028. године</w:t>
      </w:r>
      <w:r>
        <w:t xml:space="preserve">, Програм је усклађен </w:t>
      </w:r>
      <w:r w:rsidR="00062D00">
        <w:t>у делу</w:t>
      </w:r>
      <w:r>
        <w:t xml:space="preserve"> Приоритетн</w:t>
      </w:r>
      <w:r w:rsidR="00062D00">
        <w:t>ог</w:t>
      </w:r>
      <w:r>
        <w:t xml:space="preserve"> циљ</w:t>
      </w:r>
      <w:r w:rsidR="00062D00">
        <w:t>а</w:t>
      </w:r>
      <w:r>
        <w:t xml:space="preserve"> број 7. </w:t>
      </w:r>
      <w:r w:rsidRPr="00A80855">
        <w:rPr>
          <w:i/>
          <w:iCs/>
        </w:rPr>
        <w:t>Стварање услова за повећање запослености и плата и достојанствен рад за све становнике Општине</w:t>
      </w:r>
      <w:r>
        <w:rPr>
          <w:i/>
          <w:iCs/>
        </w:rPr>
        <w:t xml:space="preserve">, </w:t>
      </w:r>
      <w:r>
        <w:t xml:space="preserve">као са припадајућим мерама: </w:t>
      </w:r>
    </w:p>
    <w:p w14:paraId="3DAF0703" w14:textId="77777777" w:rsidR="00E22B75" w:rsidRDefault="00E22B75" w:rsidP="00495265">
      <w:pPr>
        <w:spacing w:after="0"/>
      </w:pPr>
      <w:r>
        <w:t>1. Финансирање и суфинансирање мера активне политике запошљавања кроз субвенције за отварање нових радних места и самозапошљавање</w:t>
      </w:r>
    </w:p>
    <w:p w14:paraId="7EACC348" w14:textId="77777777" w:rsidR="00E22B75" w:rsidRDefault="00E22B75" w:rsidP="00495265">
      <w:pPr>
        <w:spacing w:after="0"/>
      </w:pPr>
      <w:r>
        <w:t>2. Пружање помоћи у доквалификацији, преквалификацији и целоживотном учењу</w:t>
      </w:r>
    </w:p>
    <w:p w14:paraId="44CCAABA" w14:textId="77777777" w:rsidR="00E22B75" w:rsidRDefault="00E22B75" w:rsidP="00495265">
      <w:pPr>
        <w:spacing w:after="0"/>
      </w:pPr>
      <w:r>
        <w:t>3. Програм подршке малим и средњим предузећима и предузетницима за покретање нових и проширење постојећих производних капацитета</w:t>
      </w:r>
    </w:p>
    <w:p w14:paraId="7ABE67ED" w14:textId="77777777" w:rsidR="00E22B75" w:rsidRDefault="00E22B75" w:rsidP="00E22B75">
      <w:r>
        <w:t xml:space="preserve">Даље, Програм је усклађен са </w:t>
      </w:r>
      <w:r w:rsidRPr="00FA124B">
        <w:rPr>
          <w:b/>
          <w:bCs/>
        </w:rPr>
        <w:t>Планом развоја Војводине 2023-2030. године</w:t>
      </w:r>
      <w:r>
        <w:t xml:space="preserve"> у делу:</w:t>
      </w:r>
    </w:p>
    <w:p w14:paraId="77536BE4" w14:textId="1E3E2EC7" w:rsidR="00E22B75" w:rsidRDefault="00E22B75" w:rsidP="00A420FC">
      <w:r>
        <w:t>Развојни правац- Војводина, место високог животног стандарда</w:t>
      </w:r>
      <w:r w:rsidR="00062D00">
        <w:t>-</w:t>
      </w:r>
      <w:r w:rsidR="00A420FC">
        <w:rPr>
          <w:lang w:val="sr-Latn-RS"/>
        </w:rPr>
        <w:t xml:space="preserve"> </w:t>
      </w:r>
      <w:r>
        <w:t>Циљ 1. Стварање подстицајног амбијента за развој ММСПП (микропредузећа, малих и средњих предузећа и предузетника) сектора и иновација</w:t>
      </w:r>
    </w:p>
    <w:p w14:paraId="14534636" w14:textId="52954A61" w:rsidR="00E22B75" w:rsidRDefault="00E22B75" w:rsidP="00A420FC">
      <w:r>
        <w:t>Развојни правац- Интеркултурална Војводина по мери грађана</w:t>
      </w:r>
      <w:r w:rsidR="00062D00">
        <w:t>-</w:t>
      </w:r>
      <w:r w:rsidR="00A420FC">
        <w:rPr>
          <w:lang w:val="sr-Latn-RS"/>
        </w:rPr>
        <w:t xml:space="preserve"> </w:t>
      </w:r>
      <w:r>
        <w:t xml:space="preserve">Циљ. </w:t>
      </w:r>
      <w:r w:rsidR="00E85F76">
        <w:t>10. Успостављено доступно и функционално образовање, као и целоживотно учење усклађено са потребама тржишта рада и изазовима технолошког развоја</w:t>
      </w:r>
    </w:p>
    <w:p w14:paraId="6F42AA97" w14:textId="77777777" w:rsidR="002E5227" w:rsidRDefault="002E5227" w:rsidP="002E5227">
      <w:pPr>
        <w:ind w:firstLine="0"/>
      </w:pPr>
    </w:p>
    <w:p w14:paraId="2AA08B42" w14:textId="77777777" w:rsidR="002E5227" w:rsidRDefault="002E5227" w:rsidP="002E5227">
      <w:pPr>
        <w:ind w:firstLine="0"/>
      </w:pPr>
    </w:p>
    <w:p w14:paraId="59B947B4" w14:textId="77777777" w:rsidR="00E22B75" w:rsidRDefault="00E22B75" w:rsidP="00E22B75">
      <w:r>
        <w:lastRenderedPageBreak/>
        <w:t>Такође, Програм је усклађен са следећим циљевима одрживог развоја Агенде 2030: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532D71" w14:paraId="77993972" w14:textId="77777777" w:rsidTr="00FD14D5">
        <w:tc>
          <w:tcPr>
            <w:tcW w:w="1985" w:type="dxa"/>
          </w:tcPr>
          <w:p w14:paraId="3400A62C" w14:textId="77777777" w:rsidR="00E22B75" w:rsidRPr="00532D71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448AF1A" wp14:editId="33724BE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365125</wp:posOffset>
                  </wp:positionV>
                  <wp:extent cx="683895" cy="683895"/>
                  <wp:effectExtent l="0" t="0" r="1905" b="1905"/>
                  <wp:wrapTopAndBottom/>
                  <wp:docPr id="416199227" name="Picture 5" descr="A red sign with white text and a famil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99227" name="Picture 5" descr="A red sign with white text and a famil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2D71">
              <w:rPr>
                <w:sz w:val="20"/>
                <w:szCs w:val="20"/>
              </w:rPr>
              <w:t>Циљ 1. Свет без сиромаштва</w:t>
            </w:r>
          </w:p>
        </w:tc>
        <w:tc>
          <w:tcPr>
            <w:tcW w:w="7365" w:type="dxa"/>
          </w:tcPr>
          <w:p w14:paraId="17F3C166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7D4F309B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1.1 До 2030. искоренити екстремно сиромаштво свуда и за све људе, које се мери као број људи који живе са мање од 1,25 долара на дан</w:t>
            </w:r>
          </w:p>
          <w:p w14:paraId="6208A03E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1.2 До 2030. најмање за половину смањити број мушкараца, жена и деце свих узраста који живе у било ком облику сиромаштва, према националним дефиницијама сиромаштва</w:t>
            </w:r>
          </w:p>
          <w:p w14:paraId="7FF86720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1.4 До 2030. обезбедити да сви мушкарци и жене, а посебно сиромашни и припадници рањивих група, имају једнака права на економске ресурсе, као и приступ основним услугама, власништву и управљању земљиштем, односно другим облицима својине, наследству, природним богатствима, одговарајућим новим технологијама и финансијским услугама, укључујући микрофинансирање</w:t>
            </w:r>
          </w:p>
        </w:tc>
      </w:tr>
    </w:tbl>
    <w:p w14:paraId="4C3DD04F" w14:textId="77777777" w:rsidR="00E22B75" w:rsidRDefault="00E22B75" w:rsidP="00495265">
      <w:pPr>
        <w:spacing w:before="0" w:after="0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532D71" w14:paraId="0A4A1979" w14:textId="77777777" w:rsidTr="00FD14D5">
        <w:trPr>
          <w:trHeight w:val="1645"/>
        </w:trPr>
        <w:tc>
          <w:tcPr>
            <w:tcW w:w="1985" w:type="dxa"/>
          </w:tcPr>
          <w:p w14:paraId="7A6D5750" w14:textId="77777777" w:rsidR="00E22B75" w:rsidRPr="00532D71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42D7372F" wp14:editId="556CE47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683895" cy="683895"/>
                  <wp:effectExtent l="0" t="0" r="1905" b="1905"/>
                  <wp:wrapTopAndBottom/>
                  <wp:docPr id="1441590227" name="Picture 7" descr="A red sign with a book and p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90227" name="Picture 7" descr="A red sign with a book and p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2D71">
              <w:rPr>
                <w:sz w:val="20"/>
                <w:szCs w:val="20"/>
              </w:rPr>
              <w:t>Циљ 4. Квалитетно образовање</w:t>
            </w:r>
          </w:p>
        </w:tc>
        <w:tc>
          <w:tcPr>
            <w:tcW w:w="7365" w:type="dxa"/>
          </w:tcPr>
          <w:p w14:paraId="4FBB987D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6AD5DA22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4.4. До 2030. значајно повећати број младих и одраслих који имају релевантне вештине, укључујући техничке и стручне, за запошљавање, достојне послове и предузетништво</w:t>
            </w:r>
          </w:p>
          <w:p w14:paraId="291E4BAE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4.5 До 2030. елиминисати родну неједнакост у образовању и обезбедити једнак приступ свим нивоима образовања и стручном оспособљавању за рањиве групе, укључујући особе са инвалидитетом, аутохтоно становништво и децу у рањивим ситуацијама</w:t>
            </w:r>
          </w:p>
        </w:tc>
      </w:tr>
    </w:tbl>
    <w:p w14:paraId="57BFE077" w14:textId="77777777" w:rsidR="00E22B75" w:rsidRPr="00532D71" w:rsidRDefault="00E22B75" w:rsidP="00495265">
      <w:pPr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532D71" w14:paraId="7382BF35" w14:textId="77777777" w:rsidTr="00495265">
        <w:tc>
          <w:tcPr>
            <w:tcW w:w="1985" w:type="dxa"/>
            <w:tcBorders>
              <w:right w:val="single" w:sz="4" w:space="0" w:color="auto"/>
            </w:tcBorders>
          </w:tcPr>
          <w:p w14:paraId="77132732" w14:textId="77777777" w:rsidR="00E22B75" w:rsidRPr="00532D71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D863DCA" wp14:editId="31FD58E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372110</wp:posOffset>
                  </wp:positionV>
                  <wp:extent cx="683895" cy="683895"/>
                  <wp:effectExtent l="0" t="0" r="1905" b="1905"/>
                  <wp:wrapTopAndBottom/>
                  <wp:docPr id="1488187487" name="Picture 9" descr="A red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187487" name="Picture 9" descr="A red sign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2D71">
              <w:rPr>
                <w:sz w:val="20"/>
                <w:szCs w:val="20"/>
              </w:rPr>
              <w:t>Циљ 5. Родна равноправност</w:t>
            </w:r>
          </w:p>
        </w:tc>
        <w:tc>
          <w:tcPr>
            <w:tcW w:w="7365" w:type="dxa"/>
            <w:tcBorders>
              <w:left w:val="single" w:sz="4" w:space="0" w:color="auto"/>
            </w:tcBorders>
          </w:tcPr>
          <w:p w14:paraId="34D38D92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32EADCCD" w14:textId="77777777" w:rsidR="00E22B75" w:rsidRPr="008E696D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8E696D">
              <w:rPr>
                <w:sz w:val="20"/>
                <w:szCs w:val="20"/>
              </w:rPr>
              <w:t>5.б Повећати употребу иновативних технологија, посебно информационих и комуникационих технологија,</w:t>
            </w:r>
            <w:r>
              <w:rPr>
                <w:sz w:val="20"/>
                <w:szCs w:val="20"/>
              </w:rPr>
              <w:t xml:space="preserve"> </w:t>
            </w:r>
            <w:r w:rsidRPr="008E696D">
              <w:rPr>
                <w:sz w:val="20"/>
                <w:szCs w:val="20"/>
              </w:rPr>
              <w:t>како би се промовисало оснаживање жена</w:t>
            </w:r>
          </w:p>
          <w:p w14:paraId="7725783D" w14:textId="7FDF2949" w:rsidR="0049526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8E696D">
              <w:rPr>
                <w:sz w:val="20"/>
                <w:szCs w:val="20"/>
              </w:rPr>
              <w:t>5.ц Усвојити и оснажити добру политику и извршно законодавство за промовисање родне</w:t>
            </w:r>
            <w:r>
              <w:rPr>
                <w:sz w:val="20"/>
                <w:szCs w:val="20"/>
              </w:rPr>
              <w:t xml:space="preserve"> </w:t>
            </w:r>
            <w:r w:rsidRPr="008E696D">
              <w:rPr>
                <w:sz w:val="20"/>
                <w:szCs w:val="20"/>
              </w:rPr>
              <w:t>равноправности и оснаживање свих жена и девојчица на свим нивоима</w:t>
            </w:r>
          </w:p>
        </w:tc>
      </w:tr>
    </w:tbl>
    <w:p w14:paraId="4DDB7F37" w14:textId="77777777" w:rsidR="00E22B75" w:rsidRDefault="00E22B75" w:rsidP="00495265">
      <w:pPr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495265" w:rsidRPr="00532D71" w14:paraId="1C379DAE" w14:textId="77777777" w:rsidTr="004E4031">
        <w:tc>
          <w:tcPr>
            <w:tcW w:w="1985" w:type="dxa"/>
          </w:tcPr>
          <w:p w14:paraId="73C11EAE" w14:textId="77777777" w:rsidR="00495265" w:rsidRPr="00532D71" w:rsidRDefault="0049526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CA8E545" wp14:editId="16703F5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553085</wp:posOffset>
                  </wp:positionV>
                  <wp:extent cx="684000" cy="684000"/>
                  <wp:effectExtent l="0" t="0" r="1905" b="1905"/>
                  <wp:wrapTopAndBottom/>
                  <wp:docPr id="503168900" name="Picture 11" descr="A red sign with white text and a graph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68900" name="Picture 11" descr="A red sign with white text and a graph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2D71">
              <w:rPr>
                <w:sz w:val="20"/>
                <w:szCs w:val="20"/>
              </w:rPr>
              <w:t>Циљ 8.</w:t>
            </w:r>
            <w:r>
              <w:rPr>
                <w:sz w:val="20"/>
                <w:szCs w:val="20"/>
              </w:rPr>
              <w:t xml:space="preserve"> </w:t>
            </w:r>
            <w:r w:rsidRPr="00532D71">
              <w:rPr>
                <w:sz w:val="20"/>
                <w:szCs w:val="20"/>
              </w:rPr>
              <w:t>Достојанствен рад и економски раст</w:t>
            </w:r>
          </w:p>
        </w:tc>
        <w:tc>
          <w:tcPr>
            <w:tcW w:w="7365" w:type="dxa"/>
          </w:tcPr>
          <w:p w14:paraId="52C2E961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1A8004EF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8.1 Одржати економски раст по глави становника у складу са националним околностима, а у најмање развијеним земљама одржати раст бруто домаћег производа на нивоу од најмање 7% годишње</w:t>
            </w:r>
          </w:p>
          <w:p w14:paraId="3C49FE5F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8.3 Промовисати развојно оријентисане политике које подржавају продуктивне активности, стварање достојанствених послова, предузетништво, креативност и иновативност и подстицати формализацију и раст микропредузећа, односно малих и средњих предузећа, укључујући и приступ финансијским услугама</w:t>
            </w:r>
          </w:p>
          <w:p w14:paraId="7DB0492A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8.5 До 2030. постићи пуну и продуктивну запосленост и достојанствен рад за све жене и мушкарце, укључујући и младе људе и особе са инвалидитетом, као и једнаку плату за рад једнаке вредности</w:t>
            </w:r>
          </w:p>
          <w:p w14:paraId="6EF3DB79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8.6 До 2020. битно смањити удео младих који нису запослени нити у процесу образовања или обуке</w:t>
            </w:r>
          </w:p>
        </w:tc>
      </w:tr>
    </w:tbl>
    <w:p w14:paraId="558073F0" w14:textId="77777777" w:rsidR="00495265" w:rsidRDefault="00495265" w:rsidP="00495265">
      <w:pPr>
        <w:spacing w:before="0" w:after="0"/>
        <w:ind w:firstLine="0"/>
        <w:rPr>
          <w:sz w:val="20"/>
          <w:szCs w:val="20"/>
        </w:rPr>
      </w:pPr>
    </w:p>
    <w:p w14:paraId="7E6E97C3" w14:textId="77777777" w:rsidR="00495265" w:rsidRPr="00532D71" w:rsidRDefault="00495265" w:rsidP="00495265">
      <w:pPr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532D71" w14:paraId="3B999C5B" w14:textId="77777777" w:rsidTr="00FD14D5">
        <w:tc>
          <w:tcPr>
            <w:tcW w:w="1985" w:type="dxa"/>
          </w:tcPr>
          <w:p w14:paraId="78AC3306" w14:textId="77777777" w:rsidR="00E22B75" w:rsidRPr="00532D71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430109EE" wp14:editId="19E6CF86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523875</wp:posOffset>
                  </wp:positionV>
                  <wp:extent cx="684000" cy="684000"/>
                  <wp:effectExtent l="0" t="0" r="1905" b="1905"/>
                  <wp:wrapTopAndBottom/>
                  <wp:docPr id="417041584" name="Picture 13" descr="A logo on an orang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41584" name="Picture 13" descr="A logo on an orang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2D71">
              <w:rPr>
                <w:sz w:val="20"/>
                <w:szCs w:val="20"/>
              </w:rPr>
              <w:t>Циљ 9. Индустрија, иновације и инфраструктура</w:t>
            </w:r>
          </w:p>
        </w:tc>
        <w:tc>
          <w:tcPr>
            <w:tcW w:w="7365" w:type="dxa"/>
          </w:tcPr>
          <w:p w14:paraId="012E696A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6C8EC146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9.3 Повећати приступ малих индустријских и осталих предузећа финансијским услугама, посебно у земљама у развоју, што обухвата и повољне кредите, и повећати њихову интеграцију у ланце вредности и у тржишта</w:t>
            </w:r>
          </w:p>
        </w:tc>
      </w:tr>
    </w:tbl>
    <w:p w14:paraId="0F103317" w14:textId="77777777" w:rsidR="00E22B75" w:rsidRPr="008E0244" w:rsidRDefault="00E22B75" w:rsidP="00495265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9024E0" w14:paraId="122F8687" w14:textId="77777777" w:rsidTr="00FD14D5">
        <w:tc>
          <w:tcPr>
            <w:tcW w:w="1985" w:type="dxa"/>
          </w:tcPr>
          <w:p w14:paraId="7B84BFA3" w14:textId="77777777" w:rsidR="00E22B75" w:rsidRPr="009024E0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9024E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46B3F5E9" wp14:editId="00EDC84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518160</wp:posOffset>
                  </wp:positionV>
                  <wp:extent cx="683895" cy="683895"/>
                  <wp:effectExtent l="0" t="0" r="1905" b="1905"/>
                  <wp:wrapTopAndBottom/>
                  <wp:docPr id="1416310002" name="Picture 31" descr="A bird and a gavel on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310002" name="Picture 31" descr="A bird and a gavel on a blu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24E0">
              <w:rPr>
                <w:sz w:val="20"/>
                <w:szCs w:val="20"/>
              </w:rPr>
              <w:t>Циљ 16. Мир, правда и снажне институције</w:t>
            </w:r>
          </w:p>
        </w:tc>
        <w:tc>
          <w:tcPr>
            <w:tcW w:w="7365" w:type="dxa"/>
          </w:tcPr>
          <w:p w14:paraId="2EB8B897" w14:textId="77777777" w:rsidR="00E22B75" w:rsidRPr="009024E0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9024E0">
              <w:rPr>
                <w:sz w:val="20"/>
                <w:szCs w:val="20"/>
              </w:rPr>
              <w:t xml:space="preserve">Потциљеви: </w:t>
            </w:r>
          </w:p>
          <w:p w14:paraId="7F8E53BD" w14:textId="77777777" w:rsidR="00E22B75" w:rsidRPr="009024E0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9024E0">
              <w:rPr>
                <w:sz w:val="20"/>
                <w:szCs w:val="20"/>
              </w:rPr>
              <w:t>16.6 Развити делотворне, одговорне и транспарентне институције на свим нивоима</w:t>
            </w:r>
          </w:p>
        </w:tc>
      </w:tr>
    </w:tbl>
    <w:p w14:paraId="0839E59C" w14:textId="77777777" w:rsidR="000951BE" w:rsidRPr="00346690" w:rsidRDefault="000951BE" w:rsidP="00F60E2B">
      <w:pPr>
        <w:ind w:firstLine="0"/>
      </w:pPr>
    </w:p>
    <w:p w14:paraId="454B43DE" w14:textId="31C7AE07" w:rsidR="000A2980" w:rsidRPr="000A2980" w:rsidRDefault="000A2980" w:rsidP="000A2980">
      <w:pPr>
        <w:pStyle w:val="Heading1"/>
      </w:pPr>
      <w:bookmarkStart w:id="20" w:name="_Toc155873803"/>
      <w:r>
        <w:t>ИНСТИТУЦИОНАЛНИ ОКВИР И ПЛАН ЗА ПРАЋЕЊЕ СПРОВОЂЕЊА, ВРЕДНОВАЊЕ УЧИНАКА И ИЗВЕШТАВАЊЕ О СПРОВЕДЕНИМ МЕРАМА, ПОСТИГНУТИМ ЦИЉЕВИМА И УЧИНЦИМА ПРОГРАМА</w:t>
      </w:r>
      <w:bookmarkEnd w:id="20"/>
    </w:p>
    <w:p w14:paraId="04483164" w14:textId="77777777" w:rsidR="00867A44" w:rsidRDefault="00867A44" w:rsidP="00867A44">
      <w:pPr>
        <w:spacing w:before="0" w:after="0"/>
        <w:ind w:firstLine="0"/>
        <w:rPr>
          <w:rFonts w:ascii="Calibri" w:eastAsia="Times New Roman" w:hAnsi="Calibri" w:cs="Calibri"/>
          <w:color w:val="000000"/>
          <w:lang w:val="en-US"/>
        </w:rPr>
      </w:pPr>
    </w:p>
    <w:p w14:paraId="3999C82A" w14:textId="6191C7FD" w:rsidR="00867A44" w:rsidRPr="00867A44" w:rsidRDefault="00257663" w:rsidP="00A420FC">
      <w:pPr>
        <w:spacing w:before="0" w:after="0"/>
        <w:ind w:firstLine="426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</w:rPr>
        <w:t xml:space="preserve">Ради обезбеђивања успешне реализације дефинисаних мера и </w:t>
      </w:r>
      <w:r w:rsidR="00DA629B">
        <w:rPr>
          <w:rFonts w:ascii="Calibri" w:eastAsia="Times New Roman" w:hAnsi="Calibri" w:cs="Calibri"/>
          <w:color w:val="000000"/>
        </w:rPr>
        <w:t xml:space="preserve">ради </w:t>
      </w:r>
      <w:r>
        <w:rPr>
          <w:rFonts w:ascii="Calibri" w:eastAsia="Times New Roman" w:hAnsi="Calibri" w:cs="Calibri"/>
          <w:color w:val="000000"/>
        </w:rPr>
        <w:t>остваривања задатих циљева у оквиру Програма, општина Бач успоставља институционалне оквире за праћење, вредновање и извештавање о реализацији Програма запошљавања општине Бач 2024-2026. године.</w:t>
      </w:r>
    </w:p>
    <w:p w14:paraId="5BA0C228" w14:textId="77777777" w:rsidR="00867A44" w:rsidRPr="00867A44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  <w:lang w:val="en-US"/>
        </w:rPr>
      </w:pPr>
    </w:p>
    <w:p w14:paraId="41455CA3" w14:textId="77777777" w:rsidR="00867A44" w:rsidRPr="00867A44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867A44">
        <w:rPr>
          <w:rFonts w:ascii="Calibri" w:eastAsia="Times New Roman" w:hAnsi="Calibri" w:cs="Calibri"/>
          <w:b/>
          <w:bCs/>
          <w:i/>
          <w:iCs/>
          <w:color w:val="auto"/>
          <w:u w:val="single"/>
          <w:lang w:val="en-US"/>
        </w:rPr>
        <w:t>Праћење</w:t>
      </w:r>
      <w:proofErr w:type="spellEnd"/>
      <w:r w:rsidRPr="00867A44">
        <w:rPr>
          <w:rFonts w:ascii="Calibri" w:eastAsia="Times New Roman" w:hAnsi="Calibri" w:cs="Calibri"/>
          <w:b/>
          <w:bCs/>
          <w:i/>
          <w:iCs/>
          <w:color w:val="auto"/>
          <w:u w:val="single"/>
          <w:lang w:val="en-US"/>
        </w:rPr>
        <w:t xml:space="preserve"> </w:t>
      </w:r>
      <w:proofErr w:type="spellStart"/>
      <w:r w:rsidRPr="00867A44">
        <w:rPr>
          <w:rFonts w:ascii="Calibri" w:eastAsia="Times New Roman" w:hAnsi="Calibri" w:cs="Calibri"/>
          <w:b/>
          <w:bCs/>
          <w:i/>
          <w:iCs/>
          <w:color w:val="auto"/>
          <w:u w:val="single"/>
          <w:lang w:val="en-US"/>
        </w:rPr>
        <w:t>спровођења</w:t>
      </w:r>
      <w:proofErr w:type="spellEnd"/>
    </w:p>
    <w:p w14:paraId="1CFFA678" w14:textId="77777777" w:rsidR="00867A44" w:rsidRPr="00867A44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  <w:lang w:val="en-US"/>
        </w:rPr>
      </w:pPr>
      <w:r w:rsidRPr="00867A44">
        <w:rPr>
          <w:rFonts w:ascii="Calibri" w:eastAsia="Times New Roman" w:hAnsi="Calibri" w:cs="Calibri"/>
          <w:b/>
          <w:bCs/>
          <w:i/>
          <w:iCs/>
          <w:color w:val="385623"/>
          <w:lang w:val="en-US"/>
        </w:rPr>
        <w:t> </w:t>
      </w:r>
    </w:p>
    <w:p w14:paraId="16A2077D" w14:textId="3B57D9FA" w:rsidR="00867A44" w:rsidRPr="00500744" w:rsidRDefault="001C3843" w:rsidP="00A420FC">
      <w:pPr>
        <w:spacing w:before="0" w:after="0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Праћење реализације Програма запошљавања општине Бач 2024-2026. године вршиће се континуирано током целе године. Под праћењем подразумева се прикупљање</w:t>
      </w:r>
      <w:r w:rsidR="00500744">
        <w:rPr>
          <w:rFonts w:ascii="Calibri" w:eastAsia="Times New Roman" w:hAnsi="Calibri" w:cs="Calibri"/>
          <w:color w:val="000000"/>
        </w:rPr>
        <w:t xml:space="preserve"> и обрада</w:t>
      </w:r>
      <w:r>
        <w:rPr>
          <w:rFonts w:ascii="Calibri" w:eastAsia="Times New Roman" w:hAnsi="Calibri" w:cs="Calibri"/>
          <w:color w:val="000000"/>
        </w:rPr>
        <w:t xml:space="preserve"> информација о имплементацији сваке од активности у оквиру дефинисаних мера</w:t>
      </w:r>
      <w:r w:rsidR="00500744">
        <w:rPr>
          <w:rFonts w:ascii="Calibri" w:eastAsia="Times New Roman" w:hAnsi="Calibri" w:cs="Calibri"/>
          <w:color w:val="000000"/>
        </w:rPr>
        <w:t>, као и прикупљање података о остваривању конкретних показатеља за постављене циљеве и мере. Одговорност за прикупљање и обраду ових података преузима Канцеларија за локални економски развој општине Бач,</w:t>
      </w:r>
      <w:r w:rsidR="00867A44" w:rsidRPr="00867A44">
        <w:rPr>
          <w:rFonts w:ascii="Calibri" w:eastAsia="Times New Roman" w:hAnsi="Calibri" w:cs="Calibri"/>
          <w:color w:val="000000"/>
        </w:rPr>
        <w:t> односно одељењ</w:t>
      </w:r>
      <w:r w:rsidR="00500744">
        <w:rPr>
          <w:rFonts w:ascii="Calibri" w:eastAsia="Times New Roman" w:hAnsi="Calibri" w:cs="Calibri"/>
          <w:color w:val="000000"/>
        </w:rPr>
        <w:t>е</w:t>
      </w:r>
      <w:r w:rsidR="00867A44" w:rsidRPr="00867A44">
        <w:rPr>
          <w:rFonts w:ascii="Calibri" w:eastAsia="Times New Roman" w:hAnsi="Calibri" w:cs="Calibri"/>
          <w:color w:val="000000"/>
        </w:rPr>
        <w:t xml:space="preserve"> које прати спровођење</w:t>
      </w:r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 у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складу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надлежностима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.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Подаци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500744">
        <w:rPr>
          <w:rFonts w:ascii="Calibri" w:eastAsia="Times New Roman" w:hAnsi="Calibri" w:cs="Calibri"/>
          <w:color w:val="000000"/>
        </w:rPr>
        <w:t>ће бити прикупљани из различитих, релевантних</w:t>
      </w:r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примарних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и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секундарних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извора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>.</w:t>
      </w:r>
    </w:p>
    <w:p w14:paraId="6105FB3C" w14:textId="77777777" w:rsidR="00867A44" w:rsidRPr="00867A44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  <w:lang w:val="en-US"/>
        </w:rPr>
      </w:pPr>
      <w:r w:rsidRPr="00867A44">
        <w:rPr>
          <w:rFonts w:ascii="Calibri" w:eastAsia="Times New Roman" w:hAnsi="Calibri" w:cs="Calibri"/>
          <w:color w:val="000000"/>
          <w:lang w:val="en-US"/>
        </w:rPr>
        <w:t> </w:t>
      </w:r>
    </w:p>
    <w:p w14:paraId="3D8408CF" w14:textId="77777777" w:rsidR="00867A44" w:rsidRPr="00867A44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867A44">
        <w:rPr>
          <w:rFonts w:ascii="Calibri" w:eastAsia="Times New Roman" w:hAnsi="Calibri" w:cs="Calibri"/>
          <w:b/>
          <w:bCs/>
          <w:i/>
          <w:iCs/>
          <w:color w:val="auto"/>
          <w:u w:val="single"/>
          <w:lang w:val="en-US"/>
        </w:rPr>
        <w:t>Вредновање</w:t>
      </w:r>
      <w:proofErr w:type="spellEnd"/>
    </w:p>
    <w:p w14:paraId="0D52C924" w14:textId="77777777" w:rsidR="00867A44" w:rsidRPr="00867A44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  <w:lang w:val="en-US"/>
        </w:rPr>
      </w:pPr>
      <w:r w:rsidRPr="00867A44">
        <w:rPr>
          <w:rFonts w:ascii="Calibri" w:eastAsia="Times New Roman" w:hAnsi="Calibri" w:cs="Calibri"/>
          <w:b/>
          <w:bCs/>
          <w:color w:val="FFFFFF"/>
          <w:lang w:val="en-US"/>
        </w:rPr>
        <w:t>49</w:t>
      </w:r>
    </w:p>
    <w:p w14:paraId="3BFB18AF" w14:textId="5204B778" w:rsidR="00867A44" w:rsidRDefault="002367C1" w:rsidP="00A420FC">
      <w:pPr>
        <w:spacing w:before="0" w:after="0"/>
        <w:ind w:firstLine="426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</w:rPr>
        <w:t xml:space="preserve">Под вредновањем подразумева се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утврђивање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степена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промене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који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је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настао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спровођењем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мера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из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П</w:t>
      </w:r>
      <w:r w:rsidR="00867A44" w:rsidRPr="00867A44">
        <w:rPr>
          <w:rFonts w:ascii="Calibri" w:eastAsia="Times New Roman" w:hAnsi="Calibri" w:cs="Calibri"/>
          <w:color w:val="000000"/>
        </w:rPr>
        <w:t>рограма запошљавања</w:t>
      </w:r>
      <w:r w:rsidR="00B15F0C">
        <w:rPr>
          <w:rFonts w:ascii="Calibri" w:eastAsia="Times New Roman" w:hAnsi="Calibri" w:cs="Calibri"/>
          <w:color w:val="000000"/>
        </w:rPr>
        <w:t xml:space="preserve"> општине Бач 2024-2026. године, као</w:t>
      </w:r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 и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степен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достизања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приоритетних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циљева</w:t>
      </w:r>
      <w:proofErr w:type="spellEnd"/>
      <w:r w:rsidR="00B15F0C">
        <w:rPr>
          <w:rFonts w:ascii="Calibri" w:eastAsia="Times New Roman" w:hAnsi="Calibri" w:cs="Calibri"/>
          <w:color w:val="000000"/>
        </w:rPr>
        <w:t xml:space="preserve">. Вредновање ће се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спроводи</w:t>
      </w:r>
      <w:proofErr w:type="spellEnd"/>
      <w:r w:rsidR="00B15F0C">
        <w:rPr>
          <w:rFonts w:ascii="Calibri" w:eastAsia="Times New Roman" w:hAnsi="Calibri" w:cs="Calibri"/>
          <w:color w:val="000000"/>
        </w:rPr>
        <w:t>ти</w:t>
      </w:r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периодично</w:t>
      </w:r>
      <w:proofErr w:type="spellEnd"/>
      <w:r w:rsidR="00B15F0C">
        <w:rPr>
          <w:rFonts w:ascii="Calibri" w:eastAsia="Times New Roman" w:hAnsi="Calibri" w:cs="Calibri"/>
          <w:color w:val="000000"/>
        </w:rPr>
        <w:t xml:space="preserve"> и вршиће се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на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основу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података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добијених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од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руководиоца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одељења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,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органа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и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организација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одговорних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за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спровођење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мера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,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али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и</w:t>
      </w:r>
      <w:r w:rsidR="00B15F0C">
        <w:rPr>
          <w:rFonts w:ascii="Calibri" w:eastAsia="Times New Roman" w:hAnsi="Calibri" w:cs="Calibri"/>
          <w:color w:val="000000"/>
        </w:rPr>
        <w:t xml:space="preserve"> на основу</w:t>
      </w:r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података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добијених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из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званичних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статистичких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867A44" w:rsidRPr="00867A44">
        <w:rPr>
          <w:rFonts w:ascii="Calibri" w:eastAsia="Times New Roman" w:hAnsi="Calibri" w:cs="Calibri"/>
          <w:color w:val="000000"/>
          <w:lang w:val="en-US"/>
        </w:rPr>
        <w:t>база</w:t>
      </w:r>
      <w:proofErr w:type="spellEnd"/>
      <w:r w:rsidR="00867A44" w:rsidRPr="00867A44">
        <w:rPr>
          <w:rFonts w:ascii="Calibri" w:eastAsia="Times New Roman" w:hAnsi="Calibri" w:cs="Calibri"/>
          <w:color w:val="000000"/>
          <w:lang w:val="en-US"/>
        </w:rPr>
        <w:t>.</w:t>
      </w:r>
    </w:p>
    <w:p w14:paraId="312ACA9A" w14:textId="77777777" w:rsidR="002E5227" w:rsidRDefault="002E5227" w:rsidP="00A420FC">
      <w:pPr>
        <w:spacing w:before="0" w:after="0"/>
        <w:ind w:firstLine="426"/>
        <w:rPr>
          <w:rFonts w:ascii="Calibri" w:eastAsia="Times New Roman" w:hAnsi="Calibri" w:cs="Calibri"/>
          <w:color w:val="000000"/>
          <w:lang w:val="en-US"/>
        </w:rPr>
      </w:pPr>
    </w:p>
    <w:p w14:paraId="2FF073EE" w14:textId="77777777" w:rsidR="002E5227" w:rsidRPr="00867A44" w:rsidRDefault="002E5227" w:rsidP="00A420FC">
      <w:pPr>
        <w:spacing w:before="0" w:after="0"/>
        <w:ind w:firstLine="426"/>
        <w:rPr>
          <w:rFonts w:ascii="Calibri" w:eastAsia="Times New Roman" w:hAnsi="Calibri" w:cs="Calibri"/>
          <w:color w:val="000000"/>
          <w:lang w:val="en-US"/>
        </w:rPr>
      </w:pPr>
    </w:p>
    <w:p w14:paraId="2AEECAAA" w14:textId="77777777" w:rsidR="00867A44" w:rsidRPr="00867A44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  <w:lang w:val="en-US"/>
        </w:rPr>
      </w:pPr>
      <w:r w:rsidRPr="00867A44">
        <w:rPr>
          <w:rFonts w:ascii="Calibri" w:eastAsia="Times New Roman" w:hAnsi="Calibri" w:cs="Calibri"/>
          <w:color w:val="000000"/>
          <w:lang w:val="en-US"/>
        </w:rPr>
        <w:lastRenderedPageBreak/>
        <w:t> </w:t>
      </w:r>
    </w:p>
    <w:p w14:paraId="25E1B47A" w14:textId="77777777" w:rsidR="00867A44" w:rsidRPr="001C3843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  <w:proofErr w:type="spellStart"/>
      <w:r w:rsidRPr="00867A44">
        <w:rPr>
          <w:rFonts w:ascii="Calibri" w:eastAsia="Times New Roman" w:hAnsi="Calibri" w:cs="Calibri"/>
          <w:b/>
          <w:bCs/>
          <w:i/>
          <w:iCs/>
          <w:color w:val="auto"/>
          <w:u w:val="single"/>
          <w:lang w:val="en-US"/>
        </w:rPr>
        <w:t>Извештавање</w:t>
      </w:r>
      <w:proofErr w:type="spellEnd"/>
    </w:p>
    <w:p w14:paraId="11179C8D" w14:textId="0FCAD5B7" w:rsidR="00867A44" w:rsidRDefault="00717195" w:rsidP="000951BE">
      <w:pPr>
        <w:spacing w:after="0"/>
        <w:ind w:firstLine="426"/>
      </w:pPr>
      <w:r>
        <w:t xml:space="preserve">У оквиру процеса извештавања израђиваће се две врсте извештаја и то: </w:t>
      </w:r>
    </w:p>
    <w:p w14:paraId="1870C57B" w14:textId="31579AA9" w:rsidR="00717195" w:rsidRDefault="00717195" w:rsidP="000951BE">
      <w:pPr>
        <w:spacing w:before="0" w:after="0"/>
      </w:pPr>
      <w:r>
        <w:t xml:space="preserve">- годишњи </w:t>
      </w:r>
      <w:r w:rsidR="007B25F1">
        <w:t xml:space="preserve">(периодични) </w:t>
      </w:r>
      <w:r>
        <w:t>извештаји о спровођењу Програма запошљавања општине Бач 2024-2026</w:t>
      </w:r>
      <w:r w:rsidR="007B25F1">
        <w:t>.</w:t>
      </w:r>
      <w:r>
        <w:t xml:space="preserve"> године за </w:t>
      </w:r>
      <w:r w:rsidR="007B25F1">
        <w:t>прве две</w:t>
      </w:r>
      <w:r>
        <w:t xml:space="preserve"> годин</w:t>
      </w:r>
      <w:r w:rsidR="007B25F1">
        <w:t>е</w:t>
      </w:r>
      <w:r>
        <w:t xml:space="preserve"> важења документа и</w:t>
      </w:r>
    </w:p>
    <w:p w14:paraId="6136D75E" w14:textId="0E3C2991" w:rsidR="00717195" w:rsidRDefault="00717195" w:rsidP="000951BE">
      <w:pPr>
        <w:spacing w:before="0" w:after="0"/>
      </w:pPr>
      <w:r>
        <w:t xml:space="preserve">- </w:t>
      </w:r>
      <w:r w:rsidR="007B25F1">
        <w:t>трогодишњи</w:t>
      </w:r>
      <w:r>
        <w:t xml:space="preserve"> </w:t>
      </w:r>
      <w:r w:rsidR="00CD6AEB">
        <w:t xml:space="preserve">(завршни) </w:t>
      </w:r>
      <w:r>
        <w:t>извештај након периода истека важења документа.</w:t>
      </w:r>
    </w:p>
    <w:p w14:paraId="2502E7E4" w14:textId="023DF02D" w:rsidR="00654946" w:rsidRDefault="00654946" w:rsidP="000951BE">
      <w:r>
        <w:t xml:space="preserve">Узимајући у обзир претходно речено, током трајања периода важења Програма запошљавања општине Бач 2024-2026. године, биће израђено укупно </w:t>
      </w:r>
      <w:r w:rsidR="000951BE">
        <w:t>3</w:t>
      </w:r>
      <w:r>
        <w:t xml:space="preserve"> извештаја, </w:t>
      </w:r>
      <w:r w:rsidR="000951BE">
        <w:t>2</w:t>
      </w:r>
      <w:r>
        <w:t xml:space="preserve"> годишња и </w:t>
      </w:r>
      <w:r w:rsidR="000951BE">
        <w:t>1</w:t>
      </w:r>
      <w:r>
        <w:t xml:space="preserve"> завршни. </w:t>
      </w:r>
    </w:p>
    <w:p w14:paraId="4554794F" w14:textId="3D3C4306" w:rsidR="00654946" w:rsidRDefault="00654946" w:rsidP="000951BE">
      <w:r>
        <w:t xml:space="preserve">Како би се извештавање о спровођењу Програма запошљавања општине Бач 2024-2026. године ускладило са </w:t>
      </w:r>
      <w:r w:rsidR="00AC3AB3">
        <w:t xml:space="preserve">процесом извештавања реализације Плана развоја општине Бач 2022-2028. године, предвиђено је да годишњи и завршни извештаји о спровођењу Програма буду израђени </w:t>
      </w:r>
      <w:r w:rsidR="002D7338">
        <w:t xml:space="preserve">најкасније до краја фебруара </w:t>
      </w:r>
      <w:r w:rsidR="007B25F1">
        <w:t>текуће године за претходну годину.</w:t>
      </w:r>
    </w:p>
    <w:p w14:paraId="4ADE8D9D" w14:textId="4E95A192" w:rsidR="00DF5619" w:rsidRDefault="00CD6AEB" w:rsidP="00DF5619">
      <w:r>
        <w:t>Канцеларија за локални економски развој надлежна је за прикупљање, обраду информација и састављање извештаја</w:t>
      </w:r>
      <w:r w:rsidR="00445FE8">
        <w:t xml:space="preserve"> и информисање релевантних органа и одељења</w:t>
      </w:r>
      <w:r w:rsidR="00A350EE">
        <w:t xml:space="preserve"> у општини Бач, као и свих заинтересованих страна и јавности,</w:t>
      </w:r>
      <w:r w:rsidR="00445FE8">
        <w:t xml:space="preserve"> о напретку, односно евентуалним потешкоћама у реализацији мера и активности дефинисаних у Програму запошљавања општине Бач 2024-2026. године. </w:t>
      </w:r>
      <w:r w:rsidR="00A350EE">
        <w:t>Уколико се укаже потреба за спровођењем ревизије, поступак ревизије се врши према истим процедурама које се примењују током процеса израде Програма.</w:t>
      </w:r>
    </w:p>
    <w:p w14:paraId="5B3D1CF6" w14:textId="27067F8F" w:rsidR="00DF5619" w:rsidRPr="00DF5619" w:rsidRDefault="00DF5619" w:rsidP="00DF5619">
      <w:pPr>
        <w:sectPr w:rsidR="00DF5619" w:rsidRPr="00DF5619" w:rsidSect="006016AE">
          <w:footerReference w:type="default" r:id="rId17"/>
          <w:footerReference w:type="first" r:id="rId18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t>У циљу  обавештавања јавности</w:t>
      </w:r>
      <w:r w:rsidR="001B64D1">
        <w:t xml:space="preserve"> о спровођењу докумената јавних политика</w:t>
      </w:r>
      <w:r>
        <w:t xml:space="preserve">, извештаји и резултатима спровођења Програма запошљавања општине Бач 2024-2026. године биће редовно објављивани на званичној интернет страници општине Бач у складу са роковима прописаним законима. </w:t>
      </w:r>
    </w:p>
    <w:p w14:paraId="743338A4" w14:textId="48E885A3" w:rsidR="00364D53" w:rsidRDefault="00364D53" w:rsidP="0082360E">
      <w:pPr>
        <w:pStyle w:val="Heading1"/>
      </w:pPr>
      <w:bookmarkStart w:id="21" w:name="_Toc155873804"/>
      <w:r>
        <w:lastRenderedPageBreak/>
        <w:t>АКЦИОНИ ПЛАН</w:t>
      </w:r>
      <w:bookmarkEnd w:id="21"/>
    </w:p>
    <w:p w14:paraId="32AB2CA7" w14:textId="77777777" w:rsidR="0082360E" w:rsidRPr="0082360E" w:rsidRDefault="0082360E" w:rsidP="0082360E">
      <w:pPr>
        <w:spacing w:before="0" w:after="0"/>
      </w:pPr>
    </w:p>
    <w:tbl>
      <w:tblPr>
        <w:tblStyle w:val="ListTable2-Accent6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881"/>
        <w:gridCol w:w="1534"/>
        <w:gridCol w:w="2424"/>
        <w:gridCol w:w="873"/>
        <w:gridCol w:w="1834"/>
        <w:gridCol w:w="1265"/>
      </w:tblGrid>
      <w:tr w:rsidR="0047296D" w14:paraId="47F4474D" w14:textId="77777777" w:rsidTr="00DB3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09DD0CDE" w14:textId="254D5B0B" w:rsidR="0047296D" w:rsidRDefault="0047296D" w:rsidP="00DB3836">
            <w:pPr>
              <w:spacing w:after="0"/>
              <w:ind w:firstLine="0"/>
            </w:pPr>
            <w:r>
              <w:t>Документ</w:t>
            </w:r>
          </w:p>
        </w:tc>
        <w:tc>
          <w:tcPr>
            <w:tcW w:w="9811" w:type="dxa"/>
            <w:gridSpan w:val="6"/>
          </w:tcPr>
          <w:p w14:paraId="12DBE799" w14:textId="323AB4FD" w:rsidR="0047296D" w:rsidRDefault="0047296D" w:rsidP="00DB3836">
            <w:pPr>
              <w:spacing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Програм запошљавања општине Бач 2024-2026. године</w:t>
            </w:r>
          </w:p>
        </w:tc>
      </w:tr>
      <w:tr w:rsidR="0047296D" w14:paraId="188D2C2E" w14:textId="77777777" w:rsidTr="00DB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016030C4" w14:textId="49476C67" w:rsidR="0047296D" w:rsidRDefault="0047296D" w:rsidP="00DB3836">
            <w:pPr>
              <w:spacing w:after="0"/>
              <w:ind w:firstLine="0"/>
            </w:pPr>
            <w:r>
              <w:t>Акциони план</w:t>
            </w:r>
          </w:p>
        </w:tc>
        <w:tc>
          <w:tcPr>
            <w:tcW w:w="9811" w:type="dxa"/>
            <w:gridSpan w:val="6"/>
          </w:tcPr>
          <w:p w14:paraId="7F080D98" w14:textId="503A886F" w:rsidR="0047296D" w:rsidRDefault="0047296D" w:rsidP="00DB38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Акциони план за период 2024. до 2026. године за спровођење Програма запошљавања општине Бач 2024-2026. године</w:t>
            </w:r>
          </w:p>
        </w:tc>
      </w:tr>
      <w:tr w:rsidR="0082360E" w14:paraId="3A167499" w14:textId="77777777" w:rsidTr="00DB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7AE49B4D" w14:textId="377C7866" w:rsidR="0082360E" w:rsidRDefault="0082360E" w:rsidP="00DB3836">
            <w:pPr>
              <w:spacing w:after="0"/>
              <w:ind w:firstLine="0"/>
            </w:pPr>
            <w:r>
              <w:t xml:space="preserve">Општи циљ: </w:t>
            </w:r>
          </w:p>
        </w:tc>
        <w:tc>
          <w:tcPr>
            <w:tcW w:w="9811" w:type="dxa"/>
            <w:gridSpan w:val="6"/>
          </w:tcPr>
          <w:p w14:paraId="568E3301" w14:textId="2E2E51B9" w:rsidR="0082360E" w:rsidRPr="00E808AC" w:rsidRDefault="0082360E" w:rsidP="00DB3836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8AC">
              <w:t>Стварање услова за повећање запослености и плата и достојанствен рад за све становнике Општине</w:t>
            </w:r>
            <w:r w:rsidRPr="00E808AC">
              <w:rPr>
                <w:rFonts w:cstheme="minorHAnsi"/>
              </w:rPr>
              <w:t xml:space="preserve">   </w:t>
            </w:r>
          </w:p>
        </w:tc>
      </w:tr>
      <w:tr w:rsidR="00C14476" w14:paraId="20052240" w14:textId="77777777" w:rsidTr="002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7"/>
          </w:tcPr>
          <w:p w14:paraId="6BC13EE7" w14:textId="0295AAAD" w:rsidR="00C14476" w:rsidRDefault="00C14476" w:rsidP="00DB3836">
            <w:pPr>
              <w:spacing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</w:t>
            </w:r>
          </w:p>
        </w:tc>
      </w:tr>
      <w:tr w:rsidR="00B70DA1" w14:paraId="6E6D0B6B" w14:textId="77777777" w:rsidTr="00DB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0210042A" w14:textId="77777777" w:rsidR="0054516F" w:rsidRDefault="0054516F" w:rsidP="0054516F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</w:p>
          <w:p w14:paraId="391A857B" w14:textId="55ED0CC7" w:rsidR="002F3549" w:rsidRDefault="00D14E66" w:rsidP="0054516F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Показатељи на нивоу </w:t>
            </w:r>
            <w:r w:rsidR="004E7DDE">
              <w:t>циљева</w:t>
            </w:r>
          </w:p>
          <w:p w14:paraId="7FFFB26F" w14:textId="57988E2B" w:rsidR="0054516F" w:rsidRPr="0054516F" w:rsidRDefault="0054516F" w:rsidP="0054516F">
            <w:pPr>
              <w:spacing w:before="0" w:after="0"/>
              <w:ind w:firstLine="0"/>
              <w:jc w:val="center"/>
            </w:pPr>
            <w:r>
              <w:t>(показатељи ефеката)</w:t>
            </w:r>
          </w:p>
        </w:tc>
        <w:tc>
          <w:tcPr>
            <w:tcW w:w="1881" w:type="dxa"/>
          </w:tcPr>
          <w:p w14:paraId="0F6D4D94" w14:textId="3FF8F291" w:rsidR="002F3549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534" w:type="dxa"/>
          </w:tcPr>
          <w:p w14:paraId="6F45E6FA" w14:textId="3BCDCC96" w:rsidR="002F3549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2424" w:type="dxa"/>
          </w:tcPr>
          <w:p w14:paraId="67BAF835" w14:textId="5F30D603" w:rsidR="002F3549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873" w:type="dxa"/>
          </w:tcPr>
          <w:p w14:paraId="0AD0FEF8" w14:textId="742BE1DA" w:rsidR="002F3549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834" w:type="dxa"/>
          </w:tcPr>
          <w:p w14:paraId="0ED23149" w14:textId="1DF8E806" w:rsidR="00A70196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</w:tc>
        <w:tc>
          <w:tcPr>
            <w:tcW w:w="1265" w:type="dxa"/>
          </w:tcPr>
          <w:p w14:paraId="30B9720C" w14:textId="7658E2F3" w:rsidR="002F3549" w:rsidRDefault="00F335B3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Последња година важења Програма</w:t>
            </w:r>
          </w:p>
        </w:tc>
      </w:tr>
      <w:tr w:rsidR="00B70DA1" w14:paraId="23512F7C" w14:textId="77777777" w:rsidTr="00DB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685BEF0C" w14:textId="35DBA53C" w:rsidR="002F3549" w:rsidRDefault="004E7DDE" w:rsidP="00DB3836">
            <w:pPr>
              <w:spacing w:after="0"/>
              <w:ind w:firstLine="0"/>
              <w:jc w:val="center"/>
            </w:pPr>
            <w:r>
              <w:t>Број незапослених лица</w:t>
            </w:r>
          </w:p>
        </w:tc>
        <w:tc>
          <w:tcPr>
            <w:tcW w:w="1881" w:type="dxa"/>
          </w:tcPr>
          <w:p w14:paraId="29EE7DD8" w14:textId="6660EDA6" w:rsidR="002F3549" w:rsidRDefault="004E7DDE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34" w:type="dxa"/>
          </w:tcPr>
          <w:p w14:paraId="3D5EA32E" w14:textId="76681DDB" w:rsidR="002F3549" w:rsidRDefault="004E7DDE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Статистички билтен, НСЗ</w:t>
            </w:r>
          </w:p>
        </w:tc>
        <w:tc>
          <w:tcPr>
            <w:tcW w:w="2424" w:type="dxa"/>
          </w:tcPr>
          <w:p w14:paraId="34F1D399" w14:textId="77777777" w:rsidR="002F3549" w:rsidRDefault="00413938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Укупно: 1.102</w:t>
            </w:r>
          </w:p>
          <w:p w14:paraId="72A70223" w14:textId="5838112B" w:rsidR="00413938" w:rsidRDefault="00413938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Жене: 578</w:t>
            </w:r>
          </w:p>
        </w:tc>
        <w:tc>
          <w:tcPr>
            <w:tcW w:w="873" w:type="dxa"/>
          </w:tcPr>
          <w:p w14:paraId="0C09DE2C" w14:textId="50B2F503" w:rsidR="002F3549" w:rsidRDefault="00413938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  <w:r w:rsidR="00367340">
              <w:t>.</w:t>
            </w:r>
          </w:p>
        </w:tc>
        <w:tc>
          <w:tcPr>
            <w:tcW w:w="1834" w:type="dxa"/>
          </w:tcPr>
          <w:p w14:paraId="719CEF5C" w14:textId="35CDB2C4" w:rsidR="002F3549" w:rsidRPr="00B70DA1" w:rsidRDefault="00B70DA1" w:rsidP="00390236">
            <w:pPr>
              <w:spacing w:after="0"/>
              <w:ind w:left="11" w:right="46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0DA1">
              <w:t>Укупно:</w:t>
            </w:r>
            <w:r w:rsidR="00982CCE">
              <w:rPr>
                <w:lang w:val="sr-Latn-RS"/>
              </w:rPr>
              <w:t xml:space="preserve"> </w:t>
            </w:r>
            <w:r w:rsidRPr="00B70DA1">
              <w:t>965</w:t>
            </w:r>
            <w:r>
              <w:t xml:space="preserve"> (жене: 518)</w:t>
            </w:r>
          </w:p>
        </w:tc>
        <w:tc>
          <w:tcPr>
            <w:tcW w:w="1265" w:type="dxa"/>
          </w:tcPr>
          <w:p w14:paraId="2C979129" w14:textId="7F03B35F" w:rsidR="002F3549" w:rsidRDefault="00413938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2026.</w:t>
            </w:r>
          </w:p>
        </w:tc>
      </w:tr>
      <w:tr w:rsidR="00B70DA1" w14:paraId="1638D1DA" w14:textId="77777777" w:rsidTr="00DB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29E0AEBD" w14:textId="7336C1A7" w:rsidR="00367340" w:rsidRDefault="00367340" w:rsidP="00DB3836">
            <w:pPr>
              <w:spacing w:after="0"/>
              <w:ind w:firstLine="0"/>
              <w:jc w:val="center"/>
            </w:pPr>
            <w:r>
              <w:t>Регистрована запосленост</w:t>
            </w:r>
          </w:p>
        </w:tc>
        <w:tc>
          <w:tcPr>
            <w:tcW w:w="1881" w:type="dxa"/>
          </w:tcPr>
          <w:p w14:paraId="2B9C4461" w14:textId="16B01E41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34" w:type="dxa"/>
          </w:tcPr>
          <w:p w14:paraId="24F819AA" w14:textId="7D855D61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РЗС</w:t>
            </w:r>
          </w:p>
        </w:tc>
        <w:tc>
          <w:tcPr>
            <w:tcW w:w="2424" w:type="dxa"/>
          </w:tcPr>
          <w:p w14:paraId="005C542B" w14:textId="77777777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Укупно: 3.195</w:t>
            </w:r>
          </w:p>
          <w:p w14:paraId="7115A7E5" w14:textId="77777777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Мушко: 1.852</w:t>
            </w:r>
          </w:p>
          <w:p w14:paraId="5CFD5779" w14:textId="66D6F7D3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Женско: 1.343</w:t>
            </w:r>
          </w:p>
        </w:tc>
        <w:tc>
          <w:tcPr>
            <w:tcW w:w="873" w:type="dxa"/>
          </w:tcPr>
          <w:p w14:paraId="7E11B4CD" w14:textId="5FEE36A3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2022.</w:t>
            </w:r>
          </w:p>
        </w:tc>
        <w:tc>
          <w:tcPr>
            <w:tcW w:w="1834" w:type="dxa"/>
          </w:tcPr>
          <w:p w14:paraId="7D5BD957" w14:textId="77777777" w:rsidR="00367340" w:rsidRDefault="00B70DA1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Укупно: 3.332</w:t>
            </w:r>
          </w:p>
          <w:p w14:paraId="339686F0" w14:textId="77777777" w:rsidR="00B70DA1" w:rsidRDefault="00B70DA1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Мушко: 1.912</w:t>
            </w:r>
          </w:p>
          <w:p w14:paraId="08521DF4" w14:textId="0E819F5E" w:rsidR="00B70DA1" w:rsidRDefault="00B70DA1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Женско: 1.420</w:t>
            </w:r>
          </w:p>
        </w:tc>
        <w:tc>
          <w:tcPr>
            <w:tcW w:w="1265" w:type="dxa"/>
          </w:tcPr>
          <w:p w14:paraId="5153C852" w14:textId="1178C336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2026.</w:t>
            </w:r>
          </w:p>
        </w:tc>
      </w:tr>
      <w:tr w:rsidR="00B70DA1" w14:paraId="685F3540" w14:textId="77777777" w:rsidTr="00DB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2F57923D" w14:textId="3E9DD3CD" w:rsidR="00367340" w:rsidRDefault="00367340" w:rsidP="00DB3836">
            <w:pPr>
              <w:spacing w:after="0"/>
              <w:ind w:firstLine="0"/>
              <w:jc w:val="center"/>
            </w:pPr>
            <w:r>
              <w:t>Пријављене потребе за запошљавањем</w:t>
            </w:r>
          </w:p>
        </w:tc>
        <w:tc>
          <w:tcPr>
            <w:tcW w:w="1881" w:type="dxa"/>
          </w:tcPr>
          <w:p w14:paraId="4D91F32B" w14:textId="45AD96C7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34" w:type="dxa"/>
          </w:tcPr>
          <w:p w14:paraId="732A9D9F" w14:textId="0E6ECF59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Статистички билтен, НСЗ</w:t>
            </w:r>
          </w:p>
        </w:tc>
        <w:tc>
          <w:tcPr>
            <w:tcW w:w="2424" w:type="dxa"/>
          </w:tcPr>
          <w:p w14:paraId="5D91C7A7" w14:textId="77777777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Укупно: 2</w:t>
            </w:r>
          </w:p>
          <w:p w14:paraId="3CA52B22" w14:textId="77777777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Неодређено: 0</w:t>
            </w:r>
          </w:p>
          <w:p w14:paraId="44EDD745" w14:textId="27748C8C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Одређено: 2</w:t>
            </w:r>
          </w:p>
        </w:tc>
        <w:tc>
          <w:tcPr>
            <w:tcW w:w="873" w:type="dxa"/>
          </w:tcPr>
          <w:p w14:paraId="73684B4E" w14:textId="1675E6EA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2023.</w:t>
            </w:r>
          </w:p>
        </w:tc>
        <w:tc>
          <w:tcPr>
            <w:tcW w:w="1834" w:type="dxa"/>
          </w:tcPr>
          <w:p w14:paraId="326AA9EA" w14:textId="77777777" w:rsidR="00367340" w:rsidRDefault="00B70DA1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Укупно: 30</w:t>
            </w:r>
          </w:p>
          <w:p w14:paraId="4C58E0F1" w14:textId="77777777" w:rsidR="00B70DA1" w:rsidRDefault="00B70DA1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Неодређено: 20</w:t>
            </w:r>
          </w:p>
          <w:p w14:paraId="031DD5FE" w14:textId="38AD439C" w:rsidR="00B70DA1" w:rsidRDefault="00B70DA1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Одређено: 10</w:t>
            </w:r>
          </w:p>
        </w:tc>
        <w:tc>
          <w:tcPr>
            <w:tcW w:w="1265" w:type="dxa"/>
          </w:tcPr>
          <w:p w14:paraId="2AA71F0E" w14:textId="345C106C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2026.</w:t>
            </w:r>
          </w:p>
        </w:tc>
      </w:tr>
      <w:tr w:rsidR="00B70DA1" w14:paraId="4B84B2E3" w14:textId="77777777" w:rsidTr="00DB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591ABB26" w14:textId="2D4C7DC9" w:rsidR="00367340" w:rsidRDefault="00367340" w:rsidP="00DB3836">
            <w:pPr>
              <w:spacing w:after="0"/>
              <w:ind w:firstLine="0"/>
              <w:jc w:val="center"/>
            </w:pPr>
          </w:p>
        </w:tc>
        <w:tc>
          <w:tcPr>
            <w:tcW w:w="1881" w:type="dxa"/>
          </w:tcPr>
          <w:p w14:paraId="718A73BF" w14:textId="6A825378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67876982" w14:textId="24C91F6D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4" w:type="dxa"/>
          </w:tcPr>
          <w:p w14:paraId="50E79BA2" w14:textId="275E0926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604A75E8" w14:textId="52C7639A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4" w:type="dxa"/>
          </w:tcPr>
          <w:p w14:paraId="239A403E" w14:textId="77777777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</w:tcPr>
          <w:p w14:paraId="6F9F40C5" w14:textId="4644DDF7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9C7243" w14:textId="77777777" w:rsidR="006A57EB" w:rsidRDefault="006A57EB" w:rsidP="00825BF1">
      <w:pPr>
        <w:spacing w:before="0" w:after="0"/>
        <w:ind w:firstLine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759"/>
        <w:gridCol w:w="1831"/>
        <w:gridCol w:w="1594"/>
        <w:gridCol w:w="1778"/>
        <w:gridCol w:w="1633"/>
        <w:gridCol w:w="1259"/>
        <w:gridCol w:w="1260"/>
        <w:gridCol w:w="1495"/>
      </w:tblGrid>
      <w:tr w:rsidR="00DB3836" w14:paraId="441FF512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664989" w14:textId="78E05F7F" w:rsidR="00DB3836" w:rsidRPr="005519FC" w:rsidRDefault="00DB3836" w:rsidP="00A32FC6">
            <w:pPr>
              <w:spacing w:after="0"/>
              <w:ind w:firstLine="0"/>
            </w:pPr>
            <w:r w:rsidRPr="005519FC">
              <w:lastRenderedPageBreak/>
              <w:t xml:space="preserve">Посебни циљ 1. 1. </w:t>
            </w:r>
            <w:r w:rsidRPr="005519FC">
              <w:rPr>
                <w:rFonts w:eastAsia="Times New Roman" w:cstheme="minorHAnsi"/>
              </w:rPr>
              <w:t xml:space="preserve">Повећање </w:t>
            </w:r>
            <w:r w:rsidRPr="005519FC">
              <w:rPr>
                <w:rFonts w:cstheme="minorHAnsi"/>
              </w:rPr>
              <w:t>раста запошљавања и одрживо повећање запослености, посебно у приватном сектору, уз континуирано праћење потреба послодаваца и карактеристика незапослених лица</w:t>
            </w:r>
            <w:r w:rsidRPr="005519FC">
              <w:t xml:space="preserve"> </w:t>
            </w:r>
          </w:p>
        </w:tc>
      </w:tr>
      <w:tr w:rsidR="00DB3836" w14:paraId="1D9B9E42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9098763" w14:textId="77777777" w:rsidR="00DB3836" w:rsidRPr="005519FC" w:rsidRDefault="00DB3836" w:rsidP="00A32FC6">
            <w:pPr>
              <w:spacing w:after="0"/>
              <w:ind w:firstLine="0"/>
            </w:pPr>
            <w:r w:rsidRPr="005519FC"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</w:t>
            </w:r>
          </w:p>
        </w:tc>
      </w:tr>
      <w:tr w:rsidR="00DB3836" w14:paraId="55C4F9A9" w14:textId="77777777" w:rsidTr="00551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left w:val="single" w:sz="4" w:space="0" w:color="auto"/>
            </w:tcBorders>
          </w:tcPr>
          <w:p w14:paraId="761313C7" w14:textId="2432E621" w:rsidR="00DB3836" w:rsidRPr="005519FC" w:rsidRDefault="00DB3836" w:rsidP="00A32FC6">
            <w:pPr>
              <w:spacing w:after="0"/>
              <w:ind w:firstLine="0"/>
              <w:jc w:val="center"/>
            </w:pPr>
            <w:r w:rsidRPr="005519FC">
              <w:t xml:space="preserve">Показатељи на нивоу </w:t>
            </w:r>
            <w:r w:rsidR="0054516F" w:rsidRPr="005519FC">
              <w:t>циља</w:t>
            </w:r>
            <w:r w:rsidRPr="005519FC">
              <w:t xml:space="preserve"> (показатељи </w:t>
            </w:r>
            <w:r w:rsidR="0054516F" w:rsidRPr="005519FC">
              <w:t>исхода</w:t>
            </w:r>
            <w:r w:rsidRPr="005519FC">
              <w:t>)</w:t>
            </w:r>
          </w:p>
        </w:tc>
        <w:tc>
          <w:tcPr>
            <w:tcW w:w="1831" w:type="dxa"/>
          </w:tcPr>
          <w:p w14:paraId="54EAB646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Јединица мере</w:t>
            </w:r>
          </w:p>
        </w:tc>
        <w:tc>
          <w:tcPr>
            <w:tcW w:w="1594" w:type="dxa"/>
          </w:tcPr>
          <w:p w14:paraId="4B5F745F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Извор провере</w:t>
            </w:r>
          </w:p>
        </w:tc>
        <w:tc>
          <w:tcPr>
            <w:tcW w:w="1778" w:type="dxa"/>
          </w:tcPr>
          <w:p w14:paraId="28002B4B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Почетна вредност</w:t>
            </w:r>
          </w:p>
        </w:tc>
        <w:tc>
          <w:tcPr>
            <w:tcW w:w="1633" w:type="dxa"/>
          </w:tcPr>
          <w:p w14:paraId="29899A5D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Базна година</w:t>
            </w:r>
          </w:p>
        </w:tc>
        <w:tc>
          <w:tcPr>
            <w:tcW w:w="1259" w:type="dxa"/>
          </w:tcPr>
          <w:p w14:paraId="1EF3AB84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Циљана вредност</w:t>
            </w:r>
          </w:p>
          <w:p w14:paraId="0507B69B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(2024.)</w:t>
            </w:r>
          </w:p>
        </w:tc>
        <w:tc>
          <w:tcPr>
            <w:tcW w:w="1260" w:type="dxa"/>
          </w:tcPr>
          <w:p w14:paraId="13F50F02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Циљана вредност</w:t>
            </w:r>
          </w:p>
          <w:p w14:paraId="3B4D8A22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(2025.)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14:paraId="28B8FBFE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Циљана вредност</w:t>
            </w:r>
          </w:p>
          <w:p w14:paraId="5BA7F73E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(2026.)</w:t>
            </w:r>
          </w:p>
        </w:tc>
      </w:tr>
      <w:tr w:rsidR="00DB3836" w14:paraId="57FBAA68" w14:textId="77777777" w:rsidTr="00551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left w:val="single" w:sz="4" w:space="0" w:color="auto"/>
            </w:tcBorders>
          </w:tcPr>
          <w:p w14:paraId="00AAB711" w14:textId="5C2788AD" w:rsidR="00DB3836" w:rsidRPr="005519FC" w:rsidRDefault="00FF7D24" w:rsidP="00A32FC6">
            <w:pPr>
              <w:spacing w:after="0"/>
              <w:ind w:firstLine="0"/>
              <w:jc w:val="center"/>
            </w:pPr>
            <w:r w:rsidRPr="005519FC">
              <w:t>Број подржаних послодаваца</w:t>
            </w:r>
          </w:p>
        </w:tc>
        <w:tc>
          <w:tcPr>
            <w:tcW w:w="1831" w:type="dxa"/>
          </w:tcPr>
          <w:p w14:paraId="303DC584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Број</w:t>
            </w:r>
          </w:p>
        </w:tc>
        <w:tc>
          <w:tcPr>
            <w:tcW w:w="1594" w:type="dxa"/>
          </w:tcPr>
          <w:p w14:paraId="4CCF3797" w14:textId="10B9EED9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Уговори са послодавцима</w:t>
            </w:r>
          </w:p>
        </w:tc>
        <w:tc>
          <w:tcPr>
            <w:tcW w:w="1778" w:type="dxa"/>
          </w:tcPr>
          <w:p w14:paraId="44946AA5" w14:textId="2876CAA9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10</w:t>
            </w:r>
          </w:p>
        </w:tc>
        <w:tc>
          <w:tcPr>
            <w:tcW w:w="1633" w:type="dxa"/>
          </w:tcPr>
          <w:p w14:paraId="0CCC0261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2023</w:t>
            </w:r>
          </w:p>
        </w:tc>
        <w:tc>
          <w:tcPr>
            <w:tcW w:w="1259" w:type="dxa"/>
          </w:tcPr>
          <w:p w14:paraId="0983ECD4" w14:textId="4C6597E1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18</w:t>
            </w:r>
          </w:p>
        </w:tc>
        <w:tc>
          <w:tcPr>
            <w:tcW w:w="1260" w:type="dxa"/>
          </w:tcPr>
          <w:p w14:paraId="25212D3A" w14:textId="0BDD63E7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27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14:paraId="04D0C3FE" w14:textId="23BFFF65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38</w:t>
            </w:r>
          </w:p>
        </w:tc>
      </w:tr>
    </w:tbl>
    <w:p w14:paraId="7F193D6A" w14:textId="77777777" w:rsidR="00FF2D00" w:rsidRDefault="00FF2D00" w:rsidP="00825BF1">
      <w:pPr>
        <w:spacing w:before="0" w:after="0"/>
        <w:ind w:firstLine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777"/>
        <w:gridCol w:w="1853"/>
        <w:gridCol w:w="1491"/>
        <w:gridCol w:w="1798"/>
        <w:gridCol w:w="1654"/>
        <w:gridCol w:w="1264"/>
        <w:gridCol w:w="1265"/>
        <w:gridCol w:w="1507"/>
      </w:tblGrid>
      <w:tr w:rsidR="00FF2D00" w14:paraId="49168CB7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72543C" w14:textId="4F1FDAE2" w:rsidR="00FF2D00" w:rsidRDefault="00FF2D00" w:rsidP="00547333">
            <w:pPr>
              <w:spacing w:before="0" w:after="0"/>
              <w:ind w:firstLine="0"/>
            </w:pPr>
            <w:r w:rsidRPr="00C24145">
              <w:t xml:space="preserve">Мера </w:t>
            </w:r>
            <w:r w:rsidRPr="00FF2D00">
              <w:rPr>
                <w:shd w:val="clear" w:color="auto" w:fill="D9E2F3" w:themeFill="accent1" w:themeFillTint="33"/>
              </w:rPr>
              <w:t>1. Субвенције послодавцима за запошљавање незапослених лица из категорије теже запошљивих лица</w:t>
            </w:r>
          </w:p>
        </w:tc>
      </w:tr>
      <w:tr w:rsidR="00FF2D00" w14:paraId="6DD584FA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1211955" w14:textId="77777777" w:rsidR="00FF2D00" w:rsidRDefault="00FF2D00" w:rsidP="00547333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запошљавање.</w:t>
            </w:r>
          </w:p>
        </w:tc>
      </w:tr>
      <w:tr w:rsidR="00FF2D00" w14:paraId="559BBC6C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single" w:sz="4" w:space="0" w:color="auto"/>
            </w:tcBorders>
          </w:tcPr>
          <w:p w14:paraId="335B666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53" w:type="dxa"/>
          </w:tcPr>
          <w:p w14:paraId="54736A7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491" w:type="dxa"/>
          </w:tcPr>
          <w:p w14:paraId="6AC8E951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98" w:type="dxa"/>
          </w:tcPr>
          <w:p w14:paraId="38ABB33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54" w:type="dxa"/>
          </w:tcPr>
          <w:p w14:paraId="2E067F3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64" w:type="dxa"/>
          </w:tcPr>
          <w:p w14:paraId="4A4B836D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4DFDBEA5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5" w:type="dxa"/>
          </w:tcPr>
          <w:p w14:paraId="1A8795D0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E8B062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67906B4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3C02E1C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FF2D00" w14:paraId="6BD3C674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single" w:sz="4" w:space="0" w:color="auto"/>
            </w:tcBorders>
          </w:tcPr>
          <w:p w14:paraId="5298591E" w14:textId="77777777" w:rsidR="00FF2D00" w:rsidRPr="00A01C41" w:rsidRDefault="00FF2D00" w:rsidP="00547333">
            <w:pPr>
              <w:spacing w:before="0" w:after="0"/>
              <w:ind w:firstLine="0"/>
              <w:jc w:val="center"/>
            </w:pPr>
            <w:r>
              <w:t>Број послодаваца обухваћених мером подршке</w:t>
            </w:r>
          </w:p>
        </w:tc>
        <w:tc>
          <w:tcPr>
            <w:tcW w:w="1853" w:type="dxa"/>
          </w:tcPr>
          <w:p w14:paraId="399FC49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91" w:type="dxa"/>
          </w:tcPr>
          <w:p w14:paraId="4145B5E3" w14:textId="77777777" w:rsidR="00FF2D00" w:rsidRPr="00A01C41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1C41">
              <w:t>Уговор о субвенцији</w:t>
            </w:r>
          </w:p>
        </w:tc>
        <w:tc>
          <w:tcPr>
            <w:tcW w:w="1798" w:type="dxa"/>
          </w:tcPr>
          <w:p w14:paraId="2A5FA7EC" w14:textId="77777777" w:rsidR="00FF2D00" w:rsidRPr="00A01C41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654" w:type="dxa"/>
          </w:tcPr>
          <w:p w14:paraId="32B9D623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1E58C88B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265" w:type="dxa"/>
          </w:tcPr>
          <w:p w14:paraId="4F124F7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C7E7ED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FF2D00" w14:paraId="7E96807B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single" w:sz="4" w:space="0" w:color="auto"/>
            </w:tcBorders>
          </w:tcPr>
          <w:p w14:paraId="367148A0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запослених лица</w:t>
            </w:r>
          </w:p>
        </w:tc>
        <w:tc>
          <w:tcPr>
            <w:tcW w:w="1853" w:type="dxa"/>
          </w:tcPr>
          <w:p w14:paraId="32FBFEF6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91" w:type="dxa"/>
          </w:tcPr>
          <w:p w14:paraId="0870FF3C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01C41">
              <w:t xml:space="preserve">ПИО </w:t>
            </w:r>
          </w:p>
        </w:tc>
        <w:tc>
          <w:tcPr>
            <w:tcW w:w="1798" w:type="dxa"/>
          </w:tcPr>
          <w:p w14:paraId="71FC486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654" w:type="dxa"/>
          </w:tcPr>
          <w:p w14:paraId="7673A788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4DEF0B1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65" w:type="dxa"/>
          </w:tcPr>
          <w:p w14:paraId="668A1101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9BB396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</w:tbl>
    <w:p w14:paraId="6ECBDAE1" w14:textId="77777777" w:rsidR="00FF2D00" w:rsidRDefault="00FF2D00" w:rsidP="00FF2D00">
      <w:pPr>
        <w:spacing w:before="0" w:after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552"/>
        <w:gridCol w:w="2693"/>
      </w:tblGrid>
      <w:tr w:rsidR="00FF2D00" w14:paraId="3C557564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98CEAB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A3D4360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B4E77C3" w14:textId="40F5E53C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Укупна процењена вредност средстава у дин.</w:t>
            </w:r>
          </w:p>
        </w:tc>
      </w:tr>
      <w:tr w:rsidR="00FF2D00" w14:paraId="7C071301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4" w:space="0" w:color="auto"/>
            </w:tcBorders>
          </w:tcPr>
          <w:p w14:paraId="3585596A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57C41A69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936255C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4D43ED8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1FC02E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FF2D00" w14:paraId="0561752C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</w:tcPr>
          <w:p w14:paraId="36710014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281CDCB4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764BAC45" w14:textId="3AAFE013" w:rsidR="00FF2D00" w:rsidRPr="0078068B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68B">
              <w:t>Програм</w:t>
            </w:r>
            <w:r w:rsidR="0078068B" w:rsidRPr="0078068B">
              <w:t xml:space="preserve"> 3</w:t>
            </w:r>
          </w:p>
          <w:p w14:paraId="7BEA9AEF" w14:textId="773D7743" w:rsidR="00FF2D00" w:rsidRPr="0078068B" w:rsidRDefault="00FF2D00" w:rsidP="0078068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8068B">
              <w:t>Програмска активност</w:t>
            </w:r>
            <w:r w:rsidR="0078068B" w:rsidRPr="0078068B">
              <w:t xml:space="preserve"> 002</w:t>
            </w:r>
          </w:p>
        </w:tc>
        <w:tc>
          <w:tcPr>
            <w:tcW w:w="2410" w:type="dxa"/>
          </w:tcPr>
          <w:p w14:paraId="7246AC52" w14:textId="4020C0B1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1.000.000,00</w:t>
            </w:r>
          </w:p>
        </w:tc>
        <w:tc>
          <w:tcPr>
            <w:tcW w:w="2552" w:type="dxa"/>
          </w:tcPr>
          <w:p w14:paraId="1C4DBC67" w14:textId="019B440F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1.200.000,00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D41839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1.300.000,00</w:t>
            </w:r>
          </w:p>
        </w:tc>
      </w:tr>
      <w:tr w:rsidR="00FF2D00" w14:paraId="5CB0FAF4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06D8D9A7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482285C7" w14:textId="77777777" w:rsidR="00FF2D00" w:rsidRPr="009D2B6B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РС (НСЗ)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73004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DE8D98" w14:textId="69D21CE9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EAC5F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1.000.000,00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1EB9E5C8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1.200.000,00</w:t>
            </w:r>
          </w:p>
        </w:tc>
      </w:tr>
    </w:tbl>
    <w:p w14:paraId="0C983F8E" w14:textId="77777777" w:rsidR="00FF2D00" w:rsidRDefault="00FF2D00" w:rsidP="00FF2D00">
      <w:pPr>
        <w:spacing w:before="0" w:after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838"/>
        <w:gridCol w:w="2975"/>
        <w:gridCol w:w="1417"/>
        <w:gridCol w:w="2410"/>
        <w:gridCol w:w="1984"/>
        <w:gridCol w:w="1985"/>
      </w:tblGrid>
      <w:tr w:rsidR="00FF2D00" w14:paraId="5319CA58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14:paraId="47CAE70E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lastRenderedPageBreak/>
              <w:t>Назив активности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E0ECDF7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005A51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D95AA3F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B0FE0A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E0EA697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FF2D00" w14:paraId="6CEE55DD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</w:tcBorders>
          </w:tcPr>
          <w:p w14:paraId="1F74637E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Припрема и спровођење јавног позива за послодавце</w:t>
            </w:r>
          </w:p>
        </w:tc>
        <w:tc>
          <w:tcPr>
            <w:tcW w:w="2975" w:type="dxa"/>
          </w:tcPr>
          <w:p w14:paraId="4F19A43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Израда текста јавног позива и пратећих образаца, објава јавног позива на сајт Општине Бач и НСЗ</w:t>
            </w:r>
          </w:p>
        </w:tc>
        <w:tc>
          <w:tcPr>
            <w:tcW w:w="1417" w:type="dxa"/>
          </w:tcPr>
          <w:p w14:paraId="25BE1B8A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Општина Бач, НСЗ</w:t>
            </w:r>
          </w:p>
        </w:tc>
        <w:tc>
          <w:tcPr>
            <w:tcW w:w="2410" w:type="dxa"/>
          </w:tcPr>
          <w:p w14:paraId="0933482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Мај/Јун 2024</w:t>
            </w:r>
          </w:p>
          <w:p w14:paraId="0F6339B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Мај/Јун 2025</w:t>
            </w:r>
          </w:p>
          <w:p w14:paraId="6CAAC50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Мај/Јун 2026</w:t>
            </w:r>
          </w:p>
        </w:tc>
        <w:tc>
          <w:tcPr>
            <w:tcW w:w="1984" w:type="dxa"/>
          </w:tcPr>
          <w:p w14:paraId="6E556E5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Буџет општине Бач и Буџет РС (НСЗ)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E75EC1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Објављена 3 јавна позива у периоду од 3 године</w:t>
            </w:r>
          </w:p>
        </w:tc>
      </w:tr>
      <w:tr w:rsidR="00FF2D00" w14:paraId="124DCD5A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</w:tcBorders>
          </w:tcPr>
          <w:p w14:paraId="0E60EBA3" w14:textId="0A38EC4E" w:rsidR="00FF2D00" w:rsidRDefault="00FF2D00" w:rsidP="00547333">
            <w:pPr>
              <w:spacing w:before="0" w:after="0"/>
              <w:ind w:firstLine="0"/>
              <w:jc w:val="center"/>
            </w:pPr>
            <w:r>
              <w:t xml:space="preserve">Оцењивање пријава, повезивање послодаваца и незапослених лица, </w:t>
            </w:r>
            <w:r w:rsidR="002E4B9B">
              <w:t>м</w:t>
            </w:r>
            <w:r>
              <w:t xml:space="preserve">ишљење </w:t>
            </w:r>
            <w:r w:rsidR="002E4B9B">
              <w:t>Локалног с</w:t>
            </w:r>
            <w:r>
              <w:t>аве</w:t>
            </w:r>
            <w:r w:rsidR="00E15C46">
              <w:t>т</w:t>
            </w:r>
            <w:r>
              <w:t>а</w:t>
            </w:r>
            <w:r w:rsidR="002E4B9B">
              <w:t xml:space="preserve"> за запошљавање</w:t>
            </w:r>
            <w:r>
              <w:t>, уговарање</w:t>
            </w:r>
          </w:p>
        </w:tc>
        <w:tc>
          <w:tcPr>
            <w:tcW w:w="2975" w:type="dxa"/>
          </w:tcPr>
          <w:p w14:paraId="373C7281" w14:textId="4BD2FAE4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НСЗ Филијала Нови Сад врши прикупљање, административну проверу и оцењивање пријава и бизнис планова те сачињава предлог Одлуке на коју мишљење даје </w:t>
            </w:r>
            <w:r w:rsidR="002E4B9B">
              <w:t>Л</w:t>
            </w:r>
            <w:r>
              <w:t xml:space="preserve">окални </w:t>
            </w:r>
            <w:r w:rsidR="00A32FC6">
              <w:t>с</w:t>
            </w:r>
            <w:r>
              <w:t xml:space="preserve">авет за запошљавање. </w:t>
            </w:r>
          </w:p>
        </w:tc>
        <w:tc>
          <w:tcPr>
            <w:tcW w:w="1417" w:type="dxa"/>
          </w:tcPr>
          <w:p w14:paraId="250191B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Општина Бач, НСЗ</w:t>
            </w:r>
          </w:p>
        </w:tc>
        <w:tc>
          <w:tcPr>
            <w:tcW w:w="2410" w:type="dxa"/>
          </w:tcPr>
          <w:p w14:paraId="4840AF1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2024</w:t>
            </w:r>
          </w:p>
          <w:p w14:paraId="7489DE5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2025</w:t>
            </w:r>
          </w:p>
          <w:p w14:paraId="6824B44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2026</w:t>
            </w:r>
          </w:p>
        </w:tc>
        <w:tc>
          <w:tcPr>
            <w:tcW w:w="1984" w:type="dxa"/>
          </w:tcPr>
          <w:p w14:paraId="63242868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Буџет општине Бач и Буџет РС (НСЗ)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D2F153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Запослено 28 незапослених на новим радним местима</w:t>
            </w:r>
          </w:p>
        </w:tc>
      </w:tr>
      <w:tr w:rsidR="00FF2D00" w14:paraId="0DF4E326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  <w:bottom w:val="single" w:sz="4" w:space="0" w:color="auto"/>
            </w:tcBorders>
          </w:tcPr>
          <w:p w14:paraId="4DCBBE9A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Имплементација и мониторинг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C5BE9AC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Прикупљање месечних извештаја о уплати пореза и доприноса за запослена лица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20292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НСЗ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D78374" w14:textId="77777777" w:rsidR="00FF2D00" w:rsidRPr="00D11742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742">
              <w:t>Август 2024</w:t>
            </w:r>
            <w:r>
              <w:t>/</w:t>
            </w:r>
            <w:r w:rsidRPr="00D11742">
              <w:t>Јул 2025</w:t>
            </w:r>
          </w:p>
          <w:p w14:paraId="57DABB27" w14:textId="77777777" w:rsidR="00FF2D00" w:rsidRPr="00D11742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742">
              <w:t>Август 2025</w:t>
            </w:r>
            <w:r>
              <w:t>/</w:t>
            </w:r>
            <w:r w:rsidRPr="00D11742">
              <w:t>Јул 2026</w:t>
            </w:r>
          </w:p>
          <w:p w14:paraId="7D4AA1F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742">
              <w:t>Август 2026</w:t>
            </w:r>
            <w:r>
              <w:t>/</w:t>
            </w:r>
            <w:r w:rsidRPr="00D11742">
              <w:t>Јул 2027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34F9B8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Буџет општине Бач и Буџет РС (НСЗ)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25CD21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Запослено 28 лица у трајању од минимум 12 месеци</w:t>
            </w:r>
          </w:p>
        </w:tc>
      </w:tr>
    </w:tbl>
    <w:p w14:paraId="6A9919C7" w14:textId="77777777" w:rsidR="00FF2D00" w:rsidRDefault="00FF2D00" w:rsidP="00825BF1">
      <w:pPr>
        <w:spacing w:before="0" w:after="0"/>
        <w:ind w:firstLine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714"/>
        <w:gridCol w:w="1807"/>
        <w:gridCol w:w="1714"/>
        <w:gridCol w:w="1754"/>
        <w:gridCol w:w="1606"/>
        <w:gridCol w:w="1253"/>
        <w:gridCol w:w="1254"/>
        <w:gridCol w:w="1507"/>
      </w:tblGrid>
      <w:tr w:rsidR="00FF2D00" w14:paraId="4456CE5C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D23C0E" w14:textId="5FB9424E" w:rsidR="00FF2D00" w:rsidRDefault="00FF2D00" w:rsidP="00547333">
            <w:pPr>
              <w:spacing w:before="0" w:after="0"/>
              <w:ind w:firstLine="0"/>
            </w:pPr>
            <w:r w:rsidRPr="00C24145">
              <w:t xml:space="preserve">Мера </w:t>
            </w:r>
            <w:r>
              <w:t>2</w:t>
            </w:r>
            <w:r w:rsidRPr="00C24145">
              <w:t>.</w:t>
            </w:r>
            <w:r>
              <w:t xml:space="preserve"> Субвенције послодавцима за спровођење стручне/радне праксе за жене (Радна/стручна пракса – пројекат ГИЗ)</w:t>
            </w:r>
          </w:p>
        </w:tc>
      </w:tr>
      <w:tr w:rsidR="00FF2D00" w14:paraId="5961A36E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1378121" w14:textId="77777777" w:rsidR="00FF2D00" w:rsidRDefault="00FF2D00" w:rsidP="00547333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ГИЗ.</w:t>
            </w:r>
          </w:p>
        </w:tc>
      </w:tr>
      <w:tr w:rsidR="00FF2D00" w14:paraId="20D92276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left w:val="single" w:sz="4" w:space="0" w:color="auto"/>
            </w:tcBorders>
          </w:tcPr>
          <w:p w14:paraId="11C7A80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07" w:type="dxa"/>
          </w:tcPr>
          <w:p w14:paraId="3384D73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714" w:type="dxa"/>
          </w:tcPr>
          <w:p w14:paraId="0A409925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54" w:type="dxa"/>
          </w:tcPr>
          <w:p w14:paraId="6B3FDD35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06" w:type="dxa"/>
          </w:tcPr>
          <w:p w14:paraId="0C16200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53" w:type="dxa"/>
          </w:tcPr>
          <w:p w14:paraId="47D6B9F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13A99014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54" w:type="dxa"/>
          </w:tcPr>
          <w:p w14:paraId="6B090416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3EEC25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9A36C1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D765CF6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FF2D00" w14:paraId="0DEA5DFC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left w:val="single" w:sz="4" w:space="0" w:color="auto"/>
            </w:tcBorders>
          </w:tcPr>
          <w:p w14:paraId="450BBB38" w14:textId="77777777" w:rsidR="00FF2D00" w:rsidRPr="0047432D" w:rsidRDefault="00FF2D00" w:rsidP="00547333">
            <w:pPr>
              <w:spacing w:before="0" w:after="0"/>
              <w:ind w:firstLine="0"/>
              <w:jc w:val="center"/>
            </w:pPr>
            <w:r>
              <w:t>Број жена укључених у програм радне праксе</w:t>
            </w:r>
          </w:p>
        </w:tc>
        <w:tc>
          <w:tcPr>
            <w:tcW w:w="1807" w:type="dxa"/>
          </w:tcPr>
          <w:p w14:paraId="6E1A2F9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714" w:type="dxa"/>
          </w:tcPr>
          <w:p w14:paraId="7DA0319B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432D">
              <w:t>Уговори о стручној/радној пракси</w:t>
            </w:r>
          </w:p>
        </w:tc>
        <w:tc>
          <w:tcPr>
            <w:tcW w:w="1754" w:type="dxa"/>
          </w:tcPr>
          <w:p w14:paraId="059BF66E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06" w:type="dxa"/>
          </w:tcPr>
          <w:p w14:paraId="4B499BD3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3" w:type="dxa"/>
          </w:tcPr>
          <w:p w14:paraId="61EBBA8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54" w:type="dxa"/>
          </w:tcPr>
          <w:p w14:paraId="2B5FB4D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1A8A5B9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F2D00" w14:paraId="6C76ED2E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left w:val="single" w:sz="4" w:space="0" w:color="auto"/>
            </w:tcBorders>
          </w:tcPr>
          <w:p w14:paraId="732453BA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послодаваца укључених / подржаних кроз меру</w:t>
            </w:r>
          </w:p>
        </w:tc>
        <w:tc>
          <w:tcPr>
            <w:tcW w:w="1807" w:type="dxa"/>
          </w:tcPr>
          <w:p w14:paraId="53ACF5D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714" w:type="dxa"/>
          </w:tcPr>
          <w:p w14:paraId="2D6008E8" w14:textId="77777777" w:rsidR="00FF2D00" w:rsidRPr="0047432D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32D">
              <w:t>Уговори са послодавцима</w:t>
            </w:r>
          </w:p>
        </w:tc>
        <w:tc>
          <w:tcPr>
            <w:tcW w:w="1754" w:type="dxa"/>
          </w:tcPr>
          <w:p w14:paraId="584270EA" w14:textId="77777777" w:rsidR="00FF2D00" w:rsidRPr="0047432D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32D">
              <w:t>0</w:t>
            </w:r>
          </w:p>
        </w:tc>
        <w:tc>
          <w:tcPr>
            <w:tcW w:w="1606" w:type="dxa"/>
          </w:tcPr>
          <w:p w14:paraId="07F2A98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3" w:type="dxa"/>
          </w:tcPr>
          <w:p w14:paraId="035EAF2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54" w:type="dxa"/>
          </w:tcPr>
          <w:p w14:paraId="627268D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A2C3194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2975E590" w14:textId="77777777" w:rsidR="00FF2D00" w:rsidRDefault="00FF2D00" w:rsidP="00FF2D00">
      <w:pPr>
        <w:spacing w:before="0" w:after="0"/>
      </w:pPr>
    </w:p>
    <w:p w14:paraId="6B113122" w14:textId="77777777" w:rsidR="004F5A39" w:rsidRDefault="004F5A39" w:rsidP="00FF2D00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552"/>
        <w:gridCol w:w="2835"/>
      </w:tblGrid>
      <w:tr w:rsidR="00FF2D00" w14:paraId="3178F638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F495DD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lastRenderedPageBreak/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425FCE1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063030E" w14:textId="38E13B34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Укупна процењена вредност средстава у </w:t>
            </w:r>
            <w:r w:rsidR="00DE343E">
              <w:t>ЕУР</w:t>
            </w:r>
            <w:r>
              <w:t>.</w:t>
            </w:r>
          </w:p>
        </w:tc>
      </w:tr>
      <w:tr w:rsidR="00FF2D00" w14:paraId="6A8527C4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4" w:space="0" w:color="auto"/>
            </w:tcBorders>
          </w:tcPr>
          <w:p w14:paraId="088A9CC9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48AD87B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43C2FE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5406822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8BB750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FF2D00" w14:paraId="38CE2BFA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</w:tcPr>
          <w:p w14:paraId="11537A13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4A7EE5A5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013CD45F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Програм</w:t>
            </w:r>
          </w:p>
          <w:p w14:paraId="15ABE36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Програмска активност</w:t>
            </w:r>
          </w:p>
          <w:p w14:paraId="7E40BF2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Програмска активност</w:t>
            </w:r>
          </w:p>
        </w:tc>
        <w:tc>
          <w:tcPr>
            <w:tcW w:w="2410" w:type="dxa"/>
          </w:tcPr>
          <w:p w14:paraId="14F28930" w14:textId="77777777" w:rsidR="00FF2D00" w:rsidRPr="009910C3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52" w:type="dxa"/>
          </w:tcPr>
          <w:p w14:paraId="3785A6EB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614CDB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  <w:tr w:rsidR="00FF2D00" w14:paraId="0BA93192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5879D50F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54EF85FA" w14:textId="77777777" w:rsidR="00FF2D00" w:rsidRPr="003034EB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ГИЗ</w:t>
            </w:r>
          </w:p>
          <w:p w14:paraId="03F3A662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42B9EB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E34EAD" w14:textId="7E3E8EB6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4E28A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4.000,00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637B48E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</w:tbl>
    <w:p w14:paraId="74DF6B7A" w14:textId="77777777" w:rsidR="00FF2D00" w:rsidRDefault="00FF2D00" w:rsidP="00FF2D00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2877"/>
        <w:gridCol w:w="1948"/>
        <w:gridCol w:w="1816"/>
        <w:gridCol w:w="1957"/>
        <w:gridCol w:w="2359"/>
      </w:tblGrid>
      <w:tr w:rsidR="00FF2D00" w14:paraId="0CE602EB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14:paraId="3A2B256D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2447950D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692DCE04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1D45556F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7EB3EF9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359" w:type="dxa"/>
            <w:tcBorders>
              <w:top w:val="single" w:sz="4" w:space="0" w:color="auto"/>
              <w:right w:val="single" w:sz="4" w:space="0" w:color="auto"/>
            </w:tcBorders>
          </w:tcPr>
          <w:p w14:paraId="66DB7A0C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FF2D00" w14:paraId="12A6DE99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6F0A9BB4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Припрема и спровођење јавног позива за послодавце и незапослене</w:t>
            </w:r>
          </w:p>
        </w:tc>
        <w:tc>
          <w:tcPr>
            <w:tcW w:w="2877" w:type="dxa"/>
          </w:tcPr>
          <w:p w14:paraId="05043A49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 припрема Јавни позив и објављује га на сајту заједно са пратећим обрасцима</w:t>
            </w:r>
          </w:p>
        </w:tc>
        <w:tc>
          <w:tcPr>
            <w:tcW w:w="1948" w:type="dxa"/>
          </w:tcPr>
          <w:p w14:paraId="0E3CB998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F7BB2">
              <w:t>Општина Бач</w:t>
            </w:r>
          </w:p>
        </w:tc>
        <w:tc>
          <w:tcPr>
            <w:tcW w:w="1816" w:type="dxa"/>
          </w:tcPr>
          <w:p w14:paraId="4AA8C31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Март 2024</w:t>
            </w:r>
          </w:p>
        </w:tc>
        <w:tc>
          <w:tcPr>
            <w:tcW w:w="1957" w:type="dxa"/>
          </w:tcPr>
          <w:p w14:paraId="47518FD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ГИЗ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1F080B5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Објављен јавни позив</w:t>
            </w:r>
          </w:p>
        </w:tc>
      </w:tr>
      <w:tr w:rsidR="00FF2D00" w14:paraId="533C5D82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26B64197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Оцењивање пријава, повезивање послодаваца и незапослених, уговарање</w:t>
            </w:r>
          </w:p>
        </w:tc>
        <w:tc>
          <w:tcPr>
            <w:tcW w:w="2877" w:type="dxa"/>
          </w:tcPr>
          <w:p w14:paraId="38FF0590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Формирана Комисија врши оцену пријава, сачињава ранг листу на основу које председник доноси коначну Одлуку на основу које се врши уговарање</w:t>
            </w:r>
          </w:p>
        </w:tc>
        <w:tc>
          <w:tcPr>
            <w:tcW w:w="1948" w:type="dxa"/>
          </w:tcPr>
          <w:p w14:paraId="2A8538A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B2">
              <w:t>Општина Бач</w:t>
            </w:r>
          </w:p>
        </w:tc>
        <w:tc>
          <w:tcPr>
            <w:tcW w:w="1816" w:type="dxa"/>
          </w:tcPr>
          <w:p w14:paraId="53DA781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Април 2024</w:t>
            </w:r>
          </w:p>
        </w:tc>
        <w:tc>
          <w:tcPr>
            <w:tcW w:w="1957" w:type="dxa"/>
          </w:tcPr>
          <w:p w14:paraId="7F3DF101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0653ADB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Уговорени послодавци за радну праксу, селектовано 10 жена/корисница</w:t>
            </w:r>
          </w:p>
        </w:tc>
      </w:tr>
      <w:tr w:rsidR="00FF2D00" w14:paraId="635BB34E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14:paraId="4DDC331F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Имплементација програма, теренска посета, мониторинг и извештавање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13A1FF83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Спровођење радне праксе на радном месту у трајању од 12 месеци. Теренски обилазак корисника од стране Општине Бач. Припрема месечних извештаја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48D3F07F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BB2">
              <w:t>Општина Бач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5BE22E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Мај 2024 – Јун 2025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6A4E1843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ГИЗ</w:t>
            </w:r>
          </w:p>
        </w:tc>
        <w:tc>
          <w:tcPr>
            <w:tcW w:w="2359" w:type="dxa"/>
            <w:tcBorders>
              <w:bottom w:val="single" w:sz="4" w:space="0" w:color="auto"/>
              <w:right w:val="single" w:sz="4" w:space="0" w:color="auto"/>
            </w:tcBorders>
          </w:tcPr>
          <w:p w14:paraId="5105B77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Радно ангажовано на пракси 10 незапослених жена</w:t>
            </w:r>
          </w:p>
        </w:tc>
      </w:tr>
    </w:tbl>
    <w:p w14:paraId="4BCEC4A5" w14:textId="77777777" w:rsidR="00F316A0" w:rsidRDefault="00F316A0" w:rsidP="00825BF1">
      <w:pPr>
        <w:spacing w:before="0" w:after="0"/>
        <w:ind w:firstLine="0"/>
      </w:pPr>
    </w:p>
    <w:p w14:paraId="72C0800F" w14:textId="77777777" w:rsidR="00F316A0" w:rsidRDefault="00F316A0" w:rsidP="00825BF1">
      <w:pPr>
        <w:spacing w:before="0" w:after="0"/>
        <w:ind w:firstLine="0"/>
      </w:pPr>
    </w:p>
    <w:p w14:paraId="47502CB0" w14:textId="77777777" w:rsidR="00A32FC6" w:rsidRDefault="00A32FC6" w:rsidP="00825BF1">
      <w:pPr>
        <w:spacing w:before="0" w:after="0"/>
        <w:ind w:firstLine="0"/>
      </w:pPr>
    </w:p>
    <w:p w14:paraId="7598DFD7" w14:textId="77777777" w:rsidR="00E8002C" w:rsidRDefault="00E8002C" w:rsidP="00825BF1">
      <w:pPr>
        <w:spacing w:before="0" w:after="0"/>
        <w:ind w:firstLine="0"/>
      </w:pPr>
    </w:p>
    <w:p w14:paraId="4FB0498C" w14:textId="77777777" w:rsidR="00A32FC6" w:rsidRDefault="00A32FC6" w:rsidP="00825BF1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47"/>
        <w:gridCol w:w="1832"/>
        <w:gridCol w:w="1594"/>
        <w:gridCol w:w="1778"/>
        <w:gridCol w:w="1632"/>
        <w:gridCol w:w="1259"/>
        <w:gridCol w:w="1260"/>
        <w:gridCol w:w="1649"/>
      </w:tblGrid>
      <w:tr w:rsidR="00FF2D00" w14:paraId="676AEE43" w14:textId="77777777" w:rsidTr="00F31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CB4A5" w14:textId="7C09DE41" w:rsidR="00FF2D00" w:rsidRDefault="00FF2D00" w:rsidP="00547333">
            <w:pPr>
              <w:spacing w:before="0" w:after="0"/>
              <w:ind w:firstLine="0"/>
            </w:pPr>
            <w:r w:rsidRPr="00C24145">
              <w:lastRenderedPageBreak/>
              <w:t xml:space="preserve">Мера </w:t>
            </w:r>
            <w:r>
              <w:t>3</w:t>
            </w:r>
            <w:r w:rsidRPr="00C24145">
              <w:t>.</w:t>
            </w:r>
            <w:r>
              <w:t xml:space="preserve"> Помоћ при запошљавању и самозапошљ</w:t>
            </w:r>
            <w:r w:rsidR="009C6A22">
              <w:t>а</w:t>
            </w:r>
            <w:r>
              <w:t>вању угрожених група (Радна/стручна пракса – пројекат ХЕЛП)</w:t>
            </w:r>
          </w:p>
        </w:tc>
      </w:tr>
      <w:tr w:rsidR="00FF2D00" w14:paraId="130938CB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C4375C2" w14:textId="77777777" w:rsidR="00FF2D00" w:rsidRDefault="00FF2D00" w:rsidP="00547333">
            <w:pPr>
              <w:spacing w:before="0" w:after="0"/>
              <w:ind w:firstLine="0"/>
            </w:pPr>
            <w:r>
              <w:t xml:space="preserve">Институција одговорна за праћење и контролу реализације: Општинска управа општине Бач, Канцеларија за локални економски развој и </w:t>
            </w:r>
            <w:r>
              <w:rPr>
                <w:lang w:val="sr-Latn-RS"/>
              </w:rPr>
              <w:t>Help Serbia</w:t>
            </w:r>
            <w:r>
              <w:t>.</w:t>
            </w:r>
          </w:p>
        </w:tc>
      </w:tr>
      <w:tr w:rsidR="00FF2D00" w14:paraId="52CBF7EB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left w:val="single" w:sz="4" w:space="0" w:color="auto"/>
            </w:tcBorders>
          </w:tcPr>
          <w:p w14:paraId="63D488C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32" w:type="dxa"/>
          </w:tcPr>
          <w:p w14:paraId="6B8F391D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594" w:type="dxa"/>
          </w:tcPr>
          <w:p w14:paraId="708F080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78" w:type="dxa"/>
          </w:tcPr>
          <w:p w14:paraId="3A34673D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32" w:type="dxa"/>
          </w:tcPr>
          <w:p w14:paraId="07694F8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59" w:type="dxa"/>
          </w:tcPr>
          <w:p w14:paraId="6E1CA2A4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B985B0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0" w:type="dxa"/>
          </w:tcPr>
          <w:p w14:paraId="7EE9C3BB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6906DE1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4783B7B5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232B64EF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FF2D00" w14:paraId="5EFC9E27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left w:val="single" w:sz="4" w:space="0" w:color="auto"/>
            </w:tcBorders>
          </w:tcPr>
          <w:p w14:paraId="75F2DD1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лица укључених у програм радне праксе</w:t>
            </w:r>
          </w:p>
        </w:tc>
        <w:tc>
          <w:tcPr>
            <w:tcW w:w="1832" w:type="dxa"/>
          </w:tcPr>
          <w:p w14:paraId="0117C83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94" w:type="dxa"/>
          </w:tcPr>
          <w:p w14:paraId="0867D2C0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A01C41">
              <w:t>Уговори</w:t>
            </w:r>
          </w:p>
        </w:tc>
        <w:tc>
          <w:tcPr>
            <w:tcW w:w="1778" w:type="dxa"/>
          </w:tcPr>
          <w:p w14:paraId="120CC62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632" w:type="dxa"/>
          </w:tcPr>
          <w:p w14:paraId="0F1A803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9" w:type="dxa"/>
          </w:tcPr>
          <w:p w14:paraId="06B5054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260" w:type="dxa"/>
          </w:tcPr>
          <w:p w14:paraId="699911DB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304EED9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F2D00" w14:paraId="5B2EB0AB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left w:val="single" w:sz="4" w:space="0" w:color="auto"/>
            </w:tcBorders>
          </w:tcPr>
          <w:p w14:paraId="1C4C2D24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послодаваца укључених у програм</w:t>
            </w:r>
          </w:p>
        </w:tc>
        <w:tc>
          <w:tcPr>
            <w:tcW w:w="1832" w:type="dxa"/>
          </w:tcPr>
          <w:p w14:paraId="316C71E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94" w:type="dxa"/>
          </w:tcPr>
          <w:p w14:paraId="285B859D" w14:textId="77777777" w:rsidR="00FF2D00" w:rsidRPr="00A01C41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C41">
              <w:t>Уговори са послодавцима</w:t>
            </w:r>
          </w:p>
        </w:tc>
        <w:tc>
          <w:tcPr>
            <w:tcW w:w="1778" w:type="dxa"/>
          </w:tcPr>
          <w:p w14:paraId="5A219CD1" w14:textId="77777777" w:rsidR="00FF2D00" w:rsidRPr="00A01C41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632" w:type="dxa"/>
          </w:tcPr>
          <w:p w14:paraId="5689F46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9" w:type="dxa"/>
          </w:tcPr>
          <w:p w14:paraId="05715A7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60" w:type="dxa"/>
          </w:tcPr>
          <w:p w14:paraId="68A8ABFF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29DB3FE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FF2D00" w14:paraId="04F7B639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left w:val="single" w:sz="4" w:space="0" w:color="auto"/>
            </w:tcBorders>
          </w:tcPr>
          <w:p w14:paraId="293C7BB8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послодаваца додатно подржан кроз набавку опреме</w:t>
            </w:r>
          </w:p>
        </w:tc>
        <w:tc>
          <w:tcPr>
            <w:tcW w:w="1832" w:type="dxa"/>
          </w:tcPr>
          <w:p w14:paraId="1063156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94" w:type="dxa"/>
          </w:tcPr>
          <w:p w14:paraId="4438651C" w14:textId="77777777" w:rsidR="00FF2D00" w:rsidRPr="0047432D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32D">
              <w:t>Уговори са послодавцима</w:t>
            </w:r>
          </w:p>
        </w:tc>
        <w:tc>
          <w:tcPr>
            <w:tcW w:w="1778" w:type="dxa"/>
          </w:tcPr>
          <w:p w14:paraId="428BBD76" w14:textId="77777777" w:rsidR="00FF2D00" w:rsidRPr="0047432D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32" w:type="dxa"/>
          </w:tcPr>
          <w:p w14:paraId="05F02CF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9" w:type="dxa"/>
          </w:tcPr>
          <w:p w14:paraId="69FAA69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260" w:type="dxa"/>
          </w:tcPr>
          <w:p w14:paraId="4FD525E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3F1ADF5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2E166E77" w14:textId="77777777" w:rsidR="00FF2D00" w:rsidRPr="0047432D" w:rsidRDefault="00FF2D00" w:rsidP="00FF2D00">
      <w:pPr>
        <w:spacing w:before="0" w:after="0"/>
        <w:rPr>
          <w:lang w:val="sr-Latn-RS"/>
        </w:rPr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552"/>
        <w:gridCol w:w="2835"/>
      </w:tblGrid>
      <w:tr w:rsidR="00FF2D00" w14:paraId="1659C01B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98A93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549F8E19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1B31FF" w14:textId="134EE8F6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Укупна процењена вредност средстава у </w:t>
            </w:r>
            <w:r w:rsidR="00DE343E">
              <w:t>ЕУР</w:t>
            </w:r>
            <w:r>
              <w:t>.</w:t>
            </w:r>
          </w:p>
        </w:tc>
      </w:tr>
      <w:tr w:rsidR="00FF2D00" w14:paraId="2F288C9D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4" w:space="0" w:color="auto"/>
            </w:tcBorders>
          </w:tcPr>
          <w:p w14:paraId="0C2B95B1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7F1A5E85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1A90F8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3DC46CA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8923A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FF2D00" w14:paraId="0D2D69BE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</w:tcPr>
          <w:p w14:paraId="41A7348F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46981D67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54ACCEE2" w14:textId="244837A1" w:rsidR="00FF2D00" w:rsidRPr="0078068B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68B">
              <w:t>Програм</w:t>
            </w:r>
            <w:r w:rsidR="0078068B" w:rsidRPr="0078068B">
              <w:t xml:space="preserve"> 3</w:t>
            </w:r>
          </w:p>
          <w:p w14:paraId="2F9DBF9E" w14:textId="43801064" w:rsidR="00FF2D00" w:rsidRPr="0078068B" w:rsidRDefault="00FF2D00" w:rsidP="0078068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8068B">
              <w:t>Програмска активност</w:t>
            </w:r>
            <w:r w:rsidR="0078068B" w:rsidRPr="0078068B">
              <w:t xml:space="preserve"> 002</w:t>
            </w:r>
          </w:p>
        </w:tc>
        <w:tc>
          <w:tcPr>
            <w:tcW w:w="2410" w:type="dxa"/>
          </w:tcPr>
          <w:p w14:paraId="51CCCDC4" w14:textId="2C0C5E23" w:rsidR="00FF2D00" w:rsidRPr="009910C3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r-Latn-RS"/>
              </w:rPr>
              <w:t>14.112,00</w:t>
            </w:r>
          </w:p>
        </w:tc>
        <w:tc>
          <w:tcPr>
            <w:tcW w:w="2552" w:type="dxa"/>
          </w:tcPr>
          <w:p w14:paraId="38FEA8FA" w14:textId="2A5FAFC9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6.300,00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A5515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  <w:tr w:rsidR="00FF2D00" w14:paraId="0C63705A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223E6548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4EC04B07" w14:textId="77777777" w:rsidR="00FF2D00" w:rsidRPr="009910C3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  <w:lang w:val="sr-Latn-RS"/>
              </w:rPr>
            </w:pPr>
            <w:r>
              <w:rPr>
                <w:lang w:val="sr-Latn-RS"/>
              </w:rPr>
              <w:t>Help Serbia</w:t>
            </w:r>
          </w:p>
          <w:p w14:paraId="420B3D82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4388A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DD719C" w14:textId="05FF03C0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32.928,00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5C67CE" w14:textId="31FA0DE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14.700,00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6B0726AB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</w:tbl>
    <w:p w14:paraId="5DD9D47B" w14:textId="77777777" w:rsidR="00FF2D00" w:rsidRDefault="00FF2D00" w:rsidP="00FF2D00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838"/>
        <w:gridCol w:w="2975"/>
        <w:gridCol w:w="1984"/>
        <w:gridCol w:w="1843"/>
        <w:gridCol w:w="1984"/>
        <w:gridCol w:w="2127"/>
      </w:tblGrid>
      <w:tr w:rsidR="00FF2D00" w14:paraId="2D6FC503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14:paraId="08B95DD6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A51847A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541CD4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E2C90F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480856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2749472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FF2D00" w14:paraId="1370E763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</w:tcBorders>
          </w:tcPr>
          <w:p w14:paraId="33E5D7A3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Припрема и спровођење јавног позива за послодавце и незапослене</w:t>
            </w:r>
          </w:p>
        </w:tc>
        <w:tc>
          <w:tcPr>
            <w:tcW w:w="2975" w:type="dxa"/>
          </w:tcPr>
          <w:p w14:paraId="138E500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Немачка ХЕЛП организација припрема и објављује Јавни позив за послодавце</w:t>
            </w:r>
          </w:p>
        </w:tc>
        <w:tc>
          <w:tcPr>
            <w:tcW w:w="1984" w:type="dxa"/>
          </w:tcPr>
          <w:p w14:paraId="559FC3ED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F6EE0">
              <w:t>Општина Бач и ХЕЛП</w:t>
            </w:r>
          </w:p>
        </w:tc>
        <w:tc>
          <w:tcPr>
            <w:tcW w:w="1843" w:type="dxa"/>
          </w:tcPr>
          <w:p w14:paraId="6D2C303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Август септембар 2023</w:t>
            </w:r>
          </w:p>
        </w:tc>
        <w:tc>
          <w:tcPr>
            <w:tcW w:w="1984" w:type="dxa"/>
          </w:tcPr>
          <w:p w14:paraId="5342950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Бач, Хелп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5B3E4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Објављен јавни позив за послодавце</w:t>
            </w:r>
          </w:p>
        </w:tc>
      </w:tr>
      <w:tr w:rsidR="00FF2D00" w14:paraId="0B3ECFB0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</w:tcBorders>
          </w:tcPr>
          <w:p w14:paraId="6D698047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Оцењивање пријава, повезивање послодаваца и незапослених, уговарање</w:t>
            </w:r>
          </w:p>
        </w:tc>
        <w:tc>
          <w:tcPr>
            <w:tcW w:w="2975" w:type="dxa"/>
          </w:tcPr>
          <w:p w14:paraId="036B104B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Послодавци су у складу са својим потребама, у сарадњи са филијалом НСЗ Бач врше избор потенцијалних лица за стручну праксу. Спроводи се </w:t>
            </w:r>
            <w:r>
              <w:lastRenderedPageBreak/>
              <w:t>интервју са незапосленим и повезују се са послодавцима</w:t>
            </w:r>
          </w:p>
        </w:tc>
        <w:tc>
          <w:tcPr>
            <w:tcW w:w="1984" w:type="dxa"/>
          </w:tcPr>
          <w:p w14:paraId="3D5CC15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EE0">
              <w:lastRenderedPageBreak/>
              <w:t>Општина Бач и ХЕЛП</w:t>
            </w:r>
          </w:p>
        </w:tc>
        <w:tc>
          <w:tcPr>
            <w:tcW w:w="1843" w:type="dxa"/>
          </w:tcPr>
          <w:p w14:paraId="2A7149D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Октобар 2023</w:t>
            </w:r>
          </w:p>
        </w:tc>
        <w:tc>
          <w:tcPr>
            <w:tcW w:w="1984" w:type="dxa"/>
          </w:tcPr>
          <w:p w14:paraId="572AC240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Општина Бач, Хелп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6B08D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Повезани послодавци и незапослена лица. Уговорене стручна пракса за 14 незапослених лица</w:t>
            </w:r>
          </w:p>
        </w:tc>
      </w:tr>
      <w:tr w:rsidR="00FF2D00" w14:paraId="11B9235F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  <w:bottom w:val="single" w:sz="4" w:space="0" w:color="auto"/>
            </w:tcBorders>
          </w:tcPr>
          <w:p w14:paraId="03B25388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Имплементација програма, теренска посета, мониторинг и извештавање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B3B2B8C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Спровођење радне праксе на радном месту у трајању од 6 месеци. Теренски обилазак корисника од стране ХЕЛП-а и Општине Бач. Припрема месечних извештаја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027AF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EE0">
              <w:t>Општина Бач и ХЕЛП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343F27" w14:textId="34E42189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Нове</w:t>
            </w:r>
            <w:r w:rsidR="00E8002C">
              <w:t>м</w:t>
            </w:r>
            <w:r>
              <w:t>бар 2023/јун2025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67AACF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Бач, Хелп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7910B9E9" w14:textId="3797F9E6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лица радно ангажовано на период од 6 месеци (стекли нове вештине на радном месту</w:t>
            </w:r>
          </w:p>
        </w:tc>
      </w:tr>
    </w:tbl>
    <w:p w14:paraId="1A135362" w14:textId="77777777" w:rsidR="00F316A0" w:rsidRDefault="00F316A0" w:rsidP="00825BF1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1852"/>
        <w:gridCol w:w="1475"/>
        <w:gridCol w:w="1798"/>
        <w:gridCol w:w="1654"/>
        <w:gridCol w:w="1264"/>
        <w:gridCol w:w="1265"/>
        <w:gridCol w:w="1649"/>
      </w:tblGrid>
      <w:tr w:rsidR="00FF2D00" w14:paraId="79E53DCD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E74F98" w14:textId="6472980B" w:rsidR="00FF2D00" w:rsidRDefault="00FF2D00" w:rsidP="00E8002C">
            <w:pPr>
              <w:spacing w:after="0"/>
              <w:ind w:firstLine="0"/>
              <w:jc w:val="left"/>
            </w:pPr>
            <w:bookmarkStart w:id="22" w:name="_Hlk154491305"/>
            <w:r>
              <w:t xml:space="preserve">Посебни циљ 2. </w:t>
            </w:r>
            <w:r w:rsidRPr="00111485">
              <w:rPr>
                <w:rFonts w:cstheme="minorHAnsi"/>
              </w:rPr>
              <w:t>Подстицање запошљавања и унапређење запошљивости ради конкурентнијег иступања на тржишту рада теже запошљивих лица кроз заједничко финансирање програма или мера активне политике запошљавања</w:t>
            </w:r>
            <w:r>
              <w:t xml:space="preserve"> </w:t>
            </w:r>
          </w:p>
        </w:tc>
      </w:tr>
      <w:tr w:rsidR="00FF2D00" w14:paraId="6C72C632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A80DB87" w14:textId="77777777" w:rsidR="00FF2D00" w:rsidRDefault="00FF2D00" w:rsidP="00E8002C">
            <w:pPr>
              <w:spacing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</w:t>
            </w:r>
          </w:p>
        </w:tc>
      </w:tr>
      <w:tr w:rsidR="00FF2D00" w14:paraId="46B85872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A2A6B8C" w14:textId="77777777" w:rsidR="00FF2D00" w:rsidRPr="00051BC6" w:rsidRDefault="00FF2D00" w:rsidP="00E8002C">
            <w:pPr>
              <w:spacing w:before="0" w:after="0"/>
              <w:ind w:firstLine="0"/>
              <w:jc w:val="center"/>
            </w:pPr>
            <w:r w:rsidRPr="00051BC6">
              <w:t>Показатељи на нивоу циља (показатељи исхода)</w:t>
            </w:r>
          </w:p>
        </w:tc>
        <w:tc>
          <w:tcPr>
            <w:tcW w:w="1852" w:type="dxa"/>
          </w:tcPr>
          <w:p w14:paraId="186C853F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Јединица мере</w:t>
            </w:r>
          </w:p>
        </w:tc>
        <w:tc>
          <w:tcPr>
            <w:tcW w:w="1475" w:type="dxa"/>
          </w:tcPr>
          <w:p w14:paraId="16407BE2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Извор провере</w:t>
            </w:r>
          </w:p>
        </w:tc>
        <w:tc>
          <w:tcPr>
            <w:tcW w:w="1798" w:type="dxa"/>
          </w:tcPr>
          <w:p w14:paraId="42DD5735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Почетна вредност</w:t>
            </w:r>
          </w:p>
        </w:tc>
        <w:tc>
          <w:tcPr>
            <w:tcW w:w="1654" w:type="dxa"/>
          </w:tcPr>
          <w:p w14:paraId="40675862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Базна година</w:t>
            </w:r>
          </w:p>
        </w:tc>
        <w:tc>
          <w:tcPr>
            <w:tcW w:w="1264" w:type="dxa"/>
          </w:tcPr>
          <w:p w14:paraId="57B6700E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Циљана вредност</w:t>
            </w:r>
          </w:p>
          <w:p w14:paraId="0CF5BBBB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(2024.)</w:t>
            </w:r>
          </w:p>
        </w:tc>
        <w:tc>
          <w:tcPr>
            <w:tcW w:w="1265" w:type="dxa"/>
          </w:tcPr>
          <w:p w14:paraId="4A2FA4F6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Циљана вредност</w:t>
            </w:r>
          </w:p>
          <w:p w14:paraId="20D85BC5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27454559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Циљана вредност</w:t>
            </w:r>
          </w:p>
          <w:p w14:paraId="27822453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(2026.)</w:t>
            </w:r>
          </w:p>
        </w:tc>
      </w:tr>
      <w:tr w:rsidR="00FF2D00" w14:paraId="66D3EE84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2925F484" w14:textId="1E52CF6D" w:rsidR="00FF2D00" w:rsidRPr="00051BC6" w:rsidRDefault="00051BC6" w:rsidP="00E8002C">
            <w:pPr>
              <w:spacing w:after="0"/>
              <w:ind w:firstLine="0"/>
              <w:jc w:val="center"/>
            </w:pPr>
            <w:r w:rsidRPr="00051BC6">
              <w:t>Мањи број</w:t>
            </w:r>
            <w:r w:rsidR="00F60AF2" w:rsidRPr="00051BC6">
              <w:t xml:space="preserve"> незапослених лица на евиденцији НСЗ у </w:t>
            </w:r>
            <w:r>
              <w:t>Б</w:t>
            </w:r>
            <w:r w:rsidR="00F60AF2" w:rsidRPr="00051BC6">
              <w:t>ачу</w:t>
            </w:r>
          </w:p>
        </w:tc>
        <w:tc>
          <w:tcPr>
            <w:tcW w:w="1852" w:type="dxa"/>
          </w:tcPr>
          <w:p w14:paraId="30224365" w14:textId="77777777" w:rsidR="00FF2D00" w:rsidRPr="00051BC6" w:rsidRDefault="00FF2D00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BC6">
              <w:t>Број</w:t>
            </w:r>
          </w:p>
        </w:tc>
        <w:tc>
          <w:tcPr>
            <w:tcW w:w="1475" w:type="dxa"/>
          </w:tcPr>
          <w:p w14:paraId="2D80528F" w14:textId="6C345B05" w:rsidR="00FF2D00" w:rsidRPr="00051BC6" w:rsidRDefault="00F60AF2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BC6">
              <w:t>Месечни билтен НСЗ</w:t>
            </w:r>
          </w:p>
        </w:tc>
        <w:tc>
          <w:tcPr>
            <w:tcW w:w="1798" w:type="dxa"/>
          </w:tcPr>
          <w:p w14:paraId="2EEBFBC3" w14:textId="601B32EE" w:rsidR="00FF2D00" w:rsidRPr="00D54826" w:rsidRDefault="00051BC6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051BC6">
              <w:t>1</w:t>
            </w:r>
            <w:r w:rsidR="00D54826">
              <w:rPr>
                <w:lang w:val="sr-Latn-RS"/>
              </w:rPr>
              <w:t>114</w:t>
            </w:r>
          </w:p>
        </w:tc>
        <w:tc>
          <w:tcPr>
            <w:tcW w:w="1654" w:type="dxa"/>
          </w:tcPr>
          <w:p w14:paraId="2E262A14" w14:textId="77777777" w:rsidR="00FF2D00" w:rsidRPr="00051BC6" w:rsidRDefault="00FF2D00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BC6">
              <w:t>2023</w:t>
            </w:r>
          </w:p>
        </w:tc>
        <w:tc>
          <w:tcPr>
            <w:tcW w:w="1264" w:type="dxa"/>
          </w:tcPr>
          <w:p w14:paraId="09290AA0" w14:textId="387B4615" w:rsidR="00FF2D00" w:rsidRPr="00D54826" w:rsidRDefault="00D54826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1064</w:t>
            </w:r>
          </w:p>
        </w:tc>
        <w:tc>
          <w:tcPr>
            <w:tcW w:w="1265" w:type="dxa"/>
          </w:tcPr>
          <w:p w14:paraId="068948F0" w14:textId="610E57FB" w:rsidR="00FF2D00" w:rsidRPr="00D54826" w:rsidRDefault="00051BC6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051BC6">
              <w:t>1</w:t>
            </w:r>
            <w:r w:rsidR="00D54826">
              <w:rPr>
                <w:lang w:val="sr-Latn-RS"/>
              </w:rPr>
              <w:t>030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BBFC420" w14:textId="1DCBC67B" w:rsidR="00FF2D00" w:rsidRPr="00D54826" w:rsidRDefault="00D54826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995</w:t>
            </w:r>
          </w:p>
        </w:tc>
      </w:tr>
      <w:tr w:rsidR="00FF2D00" w14:paraId="6F781DAE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6B72378F" w14:textId="3196F150" w:rsidR="00FF2D00" w:rsidRPr="00051BC6" w:rsidRDefault="00051BC6" w:rsidP="00E8002C">
            <w:pPr>
              <w:spacing w:after="0"/>
              <w:ind w:firstLine="0"/>
              <w:jc w:val="center"/>
            </w:pPr>
            <w:r w:rsidRPr="00051BC6">
              <w:t>Повећан број мера подршке запошљавању</w:t>
            </w:r>
          </w:p>
        </w:tc>
        <w:tc>
          <w:tcPr>
            <w:tcW w:w="1852" w:type="dxa"/>
          </w:tcPr>
          <w:p w14:paraId="17CA6196" w14:textId="77777777" w:rsidR="00FF2D00" w:rsidRPr="00051BC6" w:rsidRDefault="00FF2D00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Број</w:t>
            </w:r>
          </w:p>
        </w:tc>
        <w:tc>
          <w:tcPr>
            <w:tcW w:w="1475" w:type="dxa"/>
          </w:tcPr>
          <w:p w14:paraId="4A0E7C0D" w14:textId="06132CE4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Број мера у ЛАП-у</w:t>
            </w:r>
          </w:p>
        </w:tc>
        <w:tc>
          <w:tcPr>
            <w:tcW w:w="1798" w:type="dxa"/>
          </w:tcPr>
          <w:p w14:paraId="28B9E048" w14:textId="28ADE612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2</w:t>
            </w:r>
          </w:p>
        </w:tc>
        <w:tc>
          <w:tcPr>
            <w:tcW w:w="1654" w:type="dxa"/>
          </w:tcPr>
          <w:p w14:paraId="7DDDF0A9" w14:textId="77777777" w:rsidR="00FF2D00" w:rsidRPr="00051BC6" w:rsidRDefault="00FF2D00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2023</w:t>
            </w:r>
          </w:p>
        </w:tc>
        <w:tc>
          <w:tcPr>
            <w:tcW w:w="1264" w:type="dxa"/>
          </w:tcPr>
          <w:p w14:paraId="466680AD" w14:textId="325FFFB4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3</w:t>
            </w:r>
          </w:p>
        </w:tc>
        <w:tc>
          <w:tcPr>
            <w:tcW w:w="1265" w:type="dxa"/>
          </w:tcPr>
          <w:p w14:paraId="65633B4C" w14:textId="27E17AF4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4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2AE6B345" w14:textId="10369EF6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4</w:t>
            </w:r>
          </w:p>
        </w:tc>
      </w:tr>
      <w:bookmarkEnd w:id="22"/>
    </w:tbl>
    <w:p w14:paraId="797FC50D" w14:textId="77777777" w:rsidR="00FF2D00" w:rsidRDefault="00FF2D00" w:rsidP="00825BF1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1852"/>
        <w:gridCol w:w="1475"/>
        <w:gridCol w:w="1798"/>
        <w:gridCol w:w="1654"/>
        <w:gridCol w:w="1264"/>
        <w:gridCol w:w="1265"/>
        <w:gridCol w:w="1649"/>
      </w:tblGrid>
      <w:tr w:rsidR="00DB37A8" w14:paraId="67C4ADC9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4E8157" w14:textId="1BF03073" w:rsidR="00DB37A8" w:rsidRDefault="00DB37A8" w:rsidP="006A57EB">
            <w:pPr>
              <w:spacing w:before="0" w:after="0"/>
              <w:ind w:firstLine="0"/>
            </w:pPr>
            <w:r>
              <w:t xml:space="preserve">Мера </w:t>
            </w:r>
            <w:r w:rsidR="00FF2D00">
              <w:t>4</w:t>
            </w:r>
            <w:r>
              <w:t xml:space="preserve">. </w:t>
            </w:r>
            <w:r w:rsidR="00FF2D00">
              <w:t>С</w:t>
            </w:r>
            <w:r w:rsidRPr="00DB37A8">
              <w:t>убвенције</w:t>
            </w:r>
            <w:r w:rsidR="00AF7847">
              <w:t xml:space="preserve"> незапосленим</w:t>
            </w:r>
            <w:r w:rsidR="00FF1E1D">
              <w:t xml:space="preserve"> лицима</w:t>
            </w:r>
            <w:r w:rsidRPr="00DB37A8">
              <w:t xml:space="preserve"> за самозапошљавање</w:t>
            </w:r>
          </w:p>
        </w:tc>
      </w:tr>
      <w:tr w:rsidR="00DB37A8" w14:paraId="541A0B56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DF4D19C" w14:textId="24F68088" w:rsidR="00DB37A8" w:rsidRDefault="00DB37A8" w:rsidP="006A57EB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</w:t>
            </w:r>
            <w:r w:rsidR="00AF7847">
              <w:t xml:space="preserve"> и Национална служба за запошљавање</w:t>
            </w:r>
          </w:p>
        </w:tc>
      </w:tr>
      <w:tr w:rsidR="00284C39" w14:paraId="0253AE66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363C1E42" w14:textId="037D9395" w:rsidR="00834B34" w:rsidRDefault="00834B34" w:rsidP="006A57EB">
            <w:pPr>
              <w:spacing w:before="0" w:after="0"/>
              <w:ind w:firstLine="0"/>
              <w:jc w:val="center"/>
            </w:pPr>
            <w:r>
              <w:t xml:space="preserve">Показатељи на нивоу </w:t>
            </w:r>
            <w:r w:rsidR="00DB37A8">
              <w:t>мере (показатељи резултата)</w:t>
            </w:r>
          </w:p>
        </w:tc>
        <w:tc>
          <w:tcPr>
            <w:tcW w:w="1852" w:type="dxa"/>
          </w:tcPr>
          <w:p w14:paraId="3B61A2FE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475" w:type="dxa"/>
          </w:tcPr>
          <w:p w14:paraId="2BB6BC06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98" w:type="dxa"/>
          </w:tcPr>
          <w:p w14:paraId="1C57EC2D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54" w:type="dxa"/>
          </w:tcPr>
          <w:p w14:paraId="740C4473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64" w:type="dxa"/>
          </w:tcPr>
          <w:p w14:paraId="15AAE245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7B73985" w14:textId="25DA0815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5" w:type="dxa"/>
          </w:tcPr>
          <w:p w14:paraId="6F54FDBC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332F8DF4" w14:textId="67DE9808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3760920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2B2695F5" w14:textId="45B5FF56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284C39" w14:paraId="3AD2D6CA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B58A081" w14:textId="5BE7059C" w:rsidR="00834B34" w:rsidRDefault="00BD14C0" w:rsidP="006A57EB">
            <w:pPr>
              <w:spacing w:before="0" w:after="0"/>
              <w:ind w:firstLine="0"/>
              <w:jc w:val="center"/>
            </w:pPr>
            <w:r>
              <w:t xml:space="preserve">Број </w:t>
            </w:r>
            <w:r w:rsidR="0032166B">
              <w:t>новооснованих предузетничких радњи</w:t>
            </w:r>
          </w:p>
        </w:tc>
        <w:tc>
          <w:tcPr>
            <w:tcW w:w="1852" w:type="dxa"/>
          </w:tcPr>
          <w:p w14:paraId="6212227E" w14:textId="43EA8B81" w:rsidR="00834B34" w:rsidRDefault="00BD14C0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75" w:type="dxa"/>
          </w:tcPr>
          <w:p w14:paraId="6CC22D5D" w14:textId="77F188C2" w:rsidR="00834B34" w:rsidRPr="007B311A" w:rsidRDefault="00BD14C0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D14C0">
              <w:t>АПР</w:t>
            </w:r>
          </w:p>
        </w:tc>
        <w:tc>
          <w:tcPr>
            <w:tcW w:w="1798" w:type="dxa"/>
          </w:tcPr>
          <w:p w14:paraId="705330B5" w14:textId="2BD7F9D0" w:rsidR="00D7368A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654" w:type="dxa"/>
          </w:tcPr>
          <w:p w14:paraId="42808D8F" w14:textId="4FB017B4" w:rsidR="00834B34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58C37FE3" w14:textId="7726242B" w:rsidR="00834B34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65" w:type="dxa"/>
          </w:tcPr>
          <w:p w14:paraId="4F3AC2FF" w14:textId="6269A55A" w:rsidR="00834B34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F0E189B" w14:textId="3B6B023E" w:rsidR="00834B34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</w:tr>
      <w:tr w:rsidR="00284C39" w14:paraId="4C4FFEBD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5F77A12F" w14:textId="5DD404AE" w:rsidR="00834B34" w:rsidRDefault="0032166B" w:rsidP="006A57EB">
            <w:pPr>
              <w:spacing w:before="0" w:after="0"/>
              <w:ind w:firstLine="0"/>
              <w:jc w:val="center"/>
            </w:pPr>
            <w:r>
              <w:lastRenderedPageBreak/>
              <w:t>Повећан укупан број предузетника</w:t>
            </w:r>
          </w:p>
        </w:tc>
        <w:tc>
          <w:tcPr>
            <w:tcW w:w="1852" w:type="dxa"/>
          </w:tcPr>
          <w:p w14:paraId="0B6F6524" w14:textId="36E638C8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75" w:type="dxa"/>
          </w:tcPr>
          <w:p w14:paraId="4B87BA1E" w14:textId="7F4FF10F" w:rsidR="00834B34" w:rsidRPr="007B311A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2166B">
              <w:t>АПР</w:t>
            </w:r>
          </w:p>
        </w:tc>
        <w:tc>
          <w:tcPr>
            <w:tcW w:w="1798" w:type="dxa"/>
          </w:tcPr>
          <w:p w14:paraId="30FBF8E6" w14:textId="5911B305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1654" w:type="dxa"/>
          </w:tcPr>
          <w:p w14:paraId="4D886DE4" w14:textId="60A9EFFC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05EC919C" w14:textId="0EEE21D2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1265" w:type="dxa"/>
          </w:tcPr>
          <w:p w14:paraId="636E52C0" w14:textId="4A00CE56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F9AAF9D" w14:textId="15899623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14:paraId="73605DE5" w14:textId="77777777" w:rsidR="00D6785C" w:rsidRDefault="00D6785C" w:rsidP="006A57EB">
      <w:pPr>
        <w:spacing w:before="0" w:after="0"/>
        <w:ind w:firstLine="0"/>
      </w:pPr>
    </w:p>
    <w:p w14:paraId="40CB6214" w14:textId="77777777" w:rsidR="00E8002C" w:rsidRDefault="00E8002C" w:rsidP="006A57EB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552"/>
        <w:gridCol w:w="2835"/>
      </w:tblGrid>
      <w:tr w:rsidR="001429EC" w14:paraId="5C70C1D3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6EDE1C" w14:textId="1516F6C4" w:rsidR="001429EC" w:rsidRDefault="001429EC" w:rsidP="006A57EB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264BA606" w14:textId="789248A9" w:rsidR="001429EC" w:rsidRDefault="001429E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94A24C0" w14:textId="2BB86A8B" w:rsidR="001429EC" w:rsidRDefault="001429E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Укупна процењена вредност средстава у дин.</w:t>
            </w:r>
          </w:p>
        </w:tc>
      </w:tr>
      <w:tr w:rsidR="001429EC" w14:paraId="3E4AEEE2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4" w:space="0" w:color="auto"/>
            </w:tcBorders>
          </w:tcPr>
          <w:p w14:paraId="6CC8A0F4" w14:textId="77777777" w:rsidR="001429EC" w:rsidRDefault="001429EC" w:rsidP="006A57EB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67D3A0A8" w14:textId="77777777" w:rsidR="001429EC" w:rsidRDefault="001429E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CC73C27" w14:textId="138D5554" w:rsidR="001429EC" w:rsidRDefault="001429E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47632DE9" w14:textId="1468DC14" w:rsidR="001429EC" w:rsidRDefault="001429E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D5DB08C" w14:textId="7D32152F" w:rsidR="001429EC" w:rsidRDefault="001429E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1429EC" w14:paraId="6AAF3B05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</w:tcPr>
          <w:p w14:paraId="318C75D6" w14:textId="77777777" w:rsidR="001429EC" w:rsidRDefault="001E085E" w:rsidP="006A57EB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5BBB300A" w14:textId="1E96EDD5" w:rsidR="00FF1E1D" w:rsidRDefault="00FF1E1D" w:rsidP="006A57EB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69FFE74E" w14:textId="7D1A5BB5" w:rsidR="001429EC" w:rsidRPr="0078068B" w:rsidRDefault="001E085E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78068B">
              <w:t>Програм</w:t>
            </w:r>
            <w:r w:rsidR="008831E1" w:rsidRPr="0078068B">
              <w:rPr>
                <w:lang w:val="sr-Latn-RS"/>
              </w:rPr>
              <w:t xml:space="preserve"> 3</w:t>
            </w:r>
          </w:p>
          <w:p w14:paraId="372EC49A" w14:textId="4C7E98CF" w:rsidR="001E085E" w:rsidRPr="008831E1" w:rsidRDefault="001E085E" w:rsidP="008831E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78068B">
              <w:t>Програмска активност</w:t>
            </w:r>
            <w:r w:rsidR="008831E1" w:rsidRPr="0078068B">
              <w:t>: 002</w:t>
            </w:r>
          </w:p>
        </w:tc>
        <w:tc>
          <w:tcPr>
            <w:tcW w:w="2410" w:type="dxa"/>
          </w:tcPr>
          <w:p w14:paraId="1839210A" w14:textId="466A3DDC" w:rsidR="001429EC" w:rsidRDefault="00825BF1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1.000.000,00</w:t>
            </w:r>
          </w:p>
        </w:tc>
        <w:tc>
          <w:tcPr>
            <w:tcW w:w="2552" w:type="dxa"/>
          </w:tcPr>
          <w:p w14:paraId="5BD855C8" w14:textId="35F02A1F" w:rsidR="001429EC" w:rsidRDefault="00825BF1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1.200.000,00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E8591C" w14:textId="67719992" w:rsidR="001429EC" w:rsidRDefault="00825BF1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1.300.000,00</w:t>
            </w:r>
          </w:p>
        </w:tc>
      </w:tr>
      <w:tr w:rsidR="001429EC" w14:paraId="76784217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5F69D18E" w14:textId="77777777" w:rsidR="001429EC" w:rsidRDefault="001E085E" w:rsidP="006A57EB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Екстерни извори финансирања</w:t>
            </w:r>
          </w:p>
          <w:p w14:paraId="5F782354" w14:textId="625B57AE" w:rsidR="00825BF1" w:rsidRDefault="00825BF1" w:rsidP="006A57EB">
            <w:pPr>
              <w:spacing w:before="0" w:after="0"/>
              <w:ind w:firstLine="0"/>
              <w:jc w:val="center"/>
            </w:pPr>
            <w:r>
              <w:t>Бу</w:t>
            </w:r>
            <w:r w:rsidR="006A57EB">
              <w:t>џ</w:t>
            </w:r>
            <w:r>
              <w:t>ет РС (НСЗ)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F038AA" w14:textId="07546F32" w:rsidR="001429EC" w:rsidRDefault="001E085E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BAA1DC" w14:textId="12AEDC71" w:rsidR="001429EC" w:rsidRDefault="00825BF1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7A7738" w14:textId="28ADDB07" w:rsidR="001429EC" w:rsidRDefault="00825BF1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1.000,000,00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F70D3C1" w14:textId="6CAFB5BC" w:rsidR="001429EC" w:rsidRDefault="00825BF1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1.200.000,00</w:t>
            </w:r>
          </w:p>
        </w:tc>
      </w:tr>
    </w:tbl>
    <w:p w14:paraId="02BB8367" w14:textId="77777777" w:rsidR="001429EC" w:rsidRDefault="001429EC" w:rsidP="006A57EB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38"/>
        <w:gridCol w:w="2815"/>
        <w:gridCol w:w="1900"/>
        <w:gridCol w:w="1779"/>
        <w:gridCol w:w="1923"/>
        <w:gridCol w:w="2596"/>
      </w:tblGrid>
      <w:tr w:rsidR="004E4C0B" w14:paraId="735E1F9C" w14:textId="378285B8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top w:val="single" w:sz="4" w:space="0" w:color="auto"/>
              <w:left w:val="single" w:sz="4" w:space="0" w:color="auto"/>
            </w:tcBorders>
          </w:tcPr>
          <w:p w14:paraId="13EC85B0" w14:textId="090F518E" w:rsidR="00E53776" w:rsidRDefault="00E53776" w:rsidP="006A57EB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73D170D9" w14:textId="28EDF7EC" w:rsidR="00E53776" w:rsidRDefault="00EA528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14:paraId="44E332B6" w14:textId="359AE944" w:rsidR="00E53776" w:rsidRDefault="00EA528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5B1D4FF3" w14:textId="1739C8D8" w:rsidR="00E53776" w:rsidRDefault="00E53776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0E910355" w14:textId="2843CD65" w:rsidR="00E53776" w:rsidRDefault="00E53776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4" w:space="0" w:color="auto"/>
            </w:tcBorders>
          </w:tcPr>
          <w:p w14:paraId="2550AFC0" w14:textId="28602AC0" w:rsidR="00E53776" w:rsidRDefault="00EA528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4E4C0B" w14:paraId="78E37163" w14:textId="4ABC624E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left w:val="single" w:sz="4" w:space="0" w:color="auto"/>
            </w:tcBorders>
          </w:tcPr>
          <w:p w14:paraId="59DFA9AA" w14:textId="21731C4D" w:rsidR="00E53776" w:rsidRPr="007A189D" w:rsidRDefault="00E53776" w:rsidP="006A57EB">
            <w:pPr>
              <w:spacing w:before="0" w:after="0"/>
              <w:ind w:firstLine="0"/>
              <w:jc w:val="center"/>
            </w:pPr>
            <w:r w:rsidRPr="007A189D">
              <w:t>Припрема и спровођење јавног позива за</w:t>
            </w:r>
            <w:r w:rsidR="00DD252F" w:rsidRPr="007A189D">
              <w:t xml:space="preserve"> незапослена лица</w:t>
            </w:r>
          </w:p>
        </w:tc>
        <w:tc>
          <w:tcPr>
            <w:tcW w:w="2815" w:type="dxa"/>
          </w:tcPr>
          <w:p w14:paraId="747CC51B" w14:textId="3B741347" w:rsidR="00E53776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Израда текста јавног позива и пратећих образаца, објава јавног позива на сајт Општине Бач и НСЗ</w:t>
            </w:r>
          </w:p>
        </w:tc>
        <w:tc>
          <w:tcPr>
            <w:tcW w:w="1900" w:type="dxa"/>
          </w:tcPr>
          <w:p w14:paraId="71A2A1A7" w14:textId="51D4C2DD" w:rsidR="00E53776" w:rsidRPr="007A189D" w:rsidRDefault="00EA528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A189D">
              <w:t>ОУ Бач, НСЗ</w:t>
            </w:r>
          </w:p>
        </w:tc>
        <w:tc>
          <w:tcPr>
            <w:tcW w:w="1779" w:type="dxa"/>
          </w:tcPr>
          <w:p w14:paraId="1E055ED2" w14:textId="77777777" w:rsidR="00E53776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Мај/Јун 2024</w:t>
            </w:r>
          </w:p>
          <w:p w14:paraId="142A425D" w14:textId="77777777" w:rsidR="004E4C0B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Мај/Јун 2025</w:t>
            </w:r>
          </w:p>
          <w:p w14:paraId="072085D2" w14:textId="70D29112" w:rsidR="004E4C0B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Мај/Јун 2026</w:t>
            </w:r>
          </w:p>
        </w:tc>
        <w:tc>
          <w:tcPr>
            <w:tcW w:w="1923" w:type="dxa"/>
          </w:tcPr>
          <w:p w14:paraId="05BA9066" w14:textId="63F5A616" w:rsidR="00E53776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Буџет општине Бач и Буџет РС (НСЗ)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14:paraId="381418F0" w14:textId="3190612A" w:rsidR="00E53776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Објављена три јавна позива за самозапошљавање у периоду од 3 године</w:t>
            </w:r>
          </w:p>
        </w:tc>
      </w:tr>
      <w:tr w:rsidR="004E4C0B" w14:paraId="2EF2E2A0" w14:textId="760D776A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left w:val="single" w:sz="4" w:space="0" w:color="auto"/>
            </w:tcBorders>
          </w:tcPr>
          <w:p w14:paraId="4881DFF2" w14:textId="6148EF76" w:rsidR="004E4C0B" w:rsidRPr="009F4BB0" w:rsidRDefault="004E4C0B" w:rsidP="009F4BB0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 w:rsidRPr="007A189D">
              <w:t xml:space="preserve">Оцењивање пријава, мишљење </w:t>
            </w:r>
            <w:r w:rsidR="009F4BB0">
              <w:t>Л</w:t>
            </w:r>
            <w:r w:rsidRPr="007A189D">
              <w:t xml:space="preserve">окалног </w:t>
            </w:r>
            <w:r w:rsidR="009F4BB0">
              <w:t>с</w:t>
            </w:r>
            <w:r w:rsidRPr="007A189D">
              <w:t>авета та запошљавање  и уговарање</w:t>
            </w:r>
          </w:p>
        </w:tc>
        <w:tc>
          <w:tcPr>
            <w:tcW w:w="2815" w:type="dxa"/>
          </w:tcPr>
          <w:p w14:paraId="39791FDB" w14:textId="14BCE61A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НСЗ Филијала Нови Сад врши прикупљање, административну проверу и оцењивање пријава и бизнис планова те сачињава предлог Одлу</w:t>
            </w:r>
            <w:r w:rsidR="00B21DF8" w:rsidRPr="007A189D">
              <w:t>к</w:t>
            </w:r>
            <w:r w:rsidRPr="007A189D">
              <w:t xml:space="preserve">е на коју мишљење даје </w:t>
            </w:r>
            <w:r w:rsidR="009F4BB0">
              <w:t>Л</w:t>
            </w:r>
            <w:r w:rsidRPr="007A189D">
              <w:t xml:space="preserve">окални </w:t>
            </w:r>
            <w:r w:rsidR="009F4BB0">
              <w:t>с</w:t>
            </w:r>
            <w:r w:rsidRPr="007A189D">
              <w:t xml:space="preserve">авет за запошљавање. </w:t>
            </w:r>
          </w:p>
        </w:tc>
        <w:tc>
          <w:tcPr>
            <w:tcW w:w="1900" w:type="dxa"/>
          </w:tcPr>
          <w:p w14:paraId="76C7DF56" w14:textId="0AE87D5C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Општина Бач, НСЗ</w:t>
            </w:r>
          </w:p>
        </w:tc>
        <w:tc>
          <w:tcPr>
            <w:tcW w:w="1779" w:type="dxa"/>
          </w:tcPr>
          <w:p w14:paraId="1979061D" w14:textId="5412DDC0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Јун 2024</w:t>
            </w:r>
          </w:p>
          <w:p w14:paraId="52EC37B0" w14:textId="722827F3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Јун 2025</w:t>
            </w:r>
          </w:p>
          <w:p w14:paraId="6CCFCAB8" w14:textId="666D9867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Јун 2026</w:t>
            </w:r>
          </w:p>
        </w:tc>
        <w:tc>
          <w:tcPr>
            <w:tcW w:w="1923" w:type="dxa"/>
          </w:tcPr>
          <w:p w14:paraId="7AA0E502" w14:textId="54D87D9E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Буџет општине Бач и Буџет РС (НСЗ)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14:paraId="7DAB219A" w14:textId="553E3CAE" w:rsidR="004E4C0B" w:rsidRPr="007A189D" w:rsidRDefault="007614E3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Регистрован</w:t>
            </w:r>
            <w:r w:rsidR="009D2B6B" w:rsidRPr="007A189D">
              <w:t>а</w:t>
            </w:r>
            <w:r w:rsidRPr="007A189D">
              <w:t xml:space="preserve"> 2</w:t>
            </w:r>
            <w:r w:rsidR="009D2B6B" w:rsidRPr="007A189D">
              <w:t>1</w:t>
            </w:r>
            <w:r w:rsidRPr="007A189D">
              <w:t xml:space="preserve"> предузетничк</w:t>
            </w:r>
            <w:r w:rsidR="009D2B6B" w:rsidRPr="007A189D">
              <w:t>а</w:t>
            </w:r>
            <w:r w:rsidRPr="007A189D">
              <w:t xml:space="preserve"> радњи и исто толико самозапослених лица</w:t>
            </w:r>
          </w:p>
        </w:tc>
      </w:tr>
      <w:tr w:rsidR="007614E3" w14:paraId="0AE09BC0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left w:val="single" w:sz="4" w:space="0" w:color="auto"/>
              <w:bottom w:val="single" w:sz="4" w:space="0" w:color="auto"/>
            </w:tcBorders>
          </w:tcPr>
          <w:p w14:paraId="7BE1C436" w14:textId="70A673CE" w:rsidR="007614E3" w:rsidRPr="007A189D" w:rsidRDefault="007614E3" w:rsidP="006A57EB">
            <w:pPr>
              <w:spacing w:before="0" w:after="0"/>
              <w:ind w:firstLine="0"/>
              <w:jc w:val="center"/>
            </w:pPr>
            <w:r w:rsidRPr="007A189D">
              <w:t>Имплементација и мониторинг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F314A8C" w14:textId="00D34586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Прикупљање месечних извештаја о уплати пореза и доприноса за самозапослена лица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4105AB4F" w14:textId="14717CAB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НСЗ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51A84E8F" w14:textId="77777777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Август 2024 – Јул 2025</w:t>
            </w:r>
          </w:p>
          <w:p w14:paraId="1C79F05A" w14:textId="7F1BFD82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Август 2025 – Јул 2026</w:t>
            </w:r>
          </w:p>
          <w:p w14:paraId="1189D65C" w14:textId="398D8A0B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Август 2026 – Јул 2027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6FF14709" w14:textId="70B967D9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Буџет општине Бач и Буџет РС (НСЗ)</w:t>
            </w:r>
          </w:p>
        </w:tc>
        <w:tc>
          <w:tcPr>
            <w:tcW w:w="2596" w:type="dxa"/>
            <w:tcBorders>
              <w:bottom w:val="single" w:sz="4" w:space="0" w:color="auto"/>
              <w:right w:val="single" w:sz="4" w:space="0" w:color="auto"/>
            </w:tcBorders>
          </w:tcPr>
          <w:p w14:paraId="163F0647" w14:textId="09C6748B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Самозапослено 2</w:t>
            </w:r>
            <w:r w:rsidR="009D2B6B" w:rsidRPr="007A189D">
              <w:t>1</w:t>
            </w:r>
            <w:r w:rsidRPr="007A189D">
              <w:t xml:space="preserve"> лиц</w:t>
            </w:r>
            <w:r w:rsidR="009D2B6B" w:rsidRPr="007A189D">
              <w:t>е</w:t>
            </w:r>
            <w:r w:rsidRPr="007A189D">
              <w:t xml:space="preserve"> у трајању</w:t>
            </w:r>
            <w:r w:rsidR="009D2B6B" w:rsidRPr="007A189D">
              <w:t xml:space="preserve"> од</w:t>
            </w:r>
            <w:r w:rsidRPr="007A189D">
              <w:t xml:space="preserve"> минимум 12 месеци</w:t>
            </w:r>
          </w:p>
        </w:tc>
      </w:tr>
    </w:tbl>
    <w:p w14:paraId="7D240105" w14:textId="77777777" w:rsidR="00F23FC4" w:rsidRDefault="00F23FC4" w:rsidP="00B21DF8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490"/>
        <w:gridCol w:w="1853"/>
        <w:gridCol w:w="1489"/>
        <w:gridCol w:w="1798"/>
        <w:gridCol w:w="1654"/>
        <w:gridCol w:w="1264"/>
        <w:gridCol w:w="1265"/>
        <w:gridCol w:w="1938"/>
      </w:tblGrid>
      <w:tr w:rsidR="00DD252F" w14:paraId="650C5AEC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79A719" w14:textId="7DA6420B" w:rsidR="00DD252F" w:rsidRDefault="00DD252F" w:rsidP="00B21DF8">
            <w:pPr>
              <w:spacing w:before="0" w:after="0"/>
              <w:ind w:firstLine="0"/>
            </w:pPr>
            <w:r w:rsidRPr="00C24145">
              <w:t xml:space="preserve">Мера </w:t>
            </w:r>
            <w:r w:rsidR="00FF2D00">
              <w:t>5</w:t>
            </w:r>
            <w:r w:rsidRPr="00C24145">
              <w:t xml:space="preserve">. </w:t>
            </w:r>
            <w:r>
              <w:t>Спровођење програма јавних радова</w:t>
            </w:r>
          </w:p>
        </w:tc>
      </w:tr>
      <w:tr w:rsidR="00DD252F" w14:paraId="4220199B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608FEB5" w14:textId="77777777" w:rsidR="00DD252F" w:rsidRDefault="00DD252F" w:rsidP="00B21DF8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запошљавање.</w:t>
            </w:r>
          </w:p>
        </w:tc>
      </w:tr>
      <w:tr w:rsidR="00DD252F" w14:paraId="34676A81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single" w:sz="4" w:space="0" w:color="auto"/>
            </w:tcBorders>
          </w:tcPr>
          <w:p w14:paraId="64831D75" w14:textId="77777777" w:rsidR="00DD252F" w:rsidRDefault="00DD252F" w:rsidP="00B21DF8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53" w:type="dxa"/>
          </w:tcPr>
          <w:p w14:paraId="150DFCA8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489" w:type="dxa"/>
          </w:tcPr>
          <w:p w14:paraId="54A262C4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98" w:type="dxa"/>
          </w:tcPr>
          <w:p w14:paraId="74B3D9B5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54" w:type="dxa"/>
          </w:tcPr>
          <w:p w14:paraId="32B3F329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64" w:type="dxa"/>
          </w:tcPr>
          <w:p w14:paraId="3C842FDB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362CB4BC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5" w:type="dxa"/>
          </w:tcPr>
          <w:p w14:paraId="6C1E5168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6225FD10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14:paraId="666A396F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142A4360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DD252F" w14:paraId="165E8FB6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single" w:sz="4" w:space="0" w:color="auto"/>
            </w:tcBorders>
          </w:tcPr>
          <w:p w14:paraId="7E6DAC47" w14:textId="225DB6AC" w:rsidR="00DD252F" w:rsidRDefault="00A01C41" w:rsidP="00B21DF8">
            <w:pPr>
              <w:spacing w:before="0" w:after="0"/>
              <w:ind w:firstLine="0"/>
              <w:jc w:val="center"/>
            </w:pPr>
            <w:r>
              <w:t>Број лица која припадају теже запошљивим категоријама ангажовано на јавним радовима</w:t>
            </w:r>
          </w:p>
        </w:tc>
        <w:tc>
          <w:tcPr>
            <w:tcW w:w="1853" w:type="dxa"/>
          </w:tcPr>
          <w:p w14:paraId="507722B1" w14:textId="7AB4438A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89" w:type="dxa"/>
          </w:tcPr>
          <w:p w14:paraId="057AC6BB" w14:textId="10E74ED2" w:rsidR="00DD252F" w:rsidRPr="00A01C41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1C41">
              <w:t>Уговори ПП пословима</w:t>
            </w:r>
          </w:p>
        </w:tc>
        <w:tc>
          <w:tcPr>
            <w:tcW w:w="1798" w:type="dxa"/>
          </w:tcPr>
          <w:p w14:paraId="5226B306" w14:textId="403F0CA3" w:rsidR="00DD252F" w:rsidRPr="00A01C41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654" w:type="dxa"/>
          </w:tcPr>
          <w:p w14:paraId="31AEC4C6" w14:textId="21CF84BA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18BFA05F" w14:textId="707A8D86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265" w:type="dxa"/>
          </w:tcPr>
          <w:p w14:paraId="0A781815" w14:textId="5B20D892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14:paraId="3C40A09E" w14:textId="14AC3C44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</w:tbl>
    <w:p w14:paraId="40BCFEBE" w14:textId="77777777" w:rsidR="00DD252F" w:rsidRDefault="00DD252F" w:rsidP="00B21DF8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263"/>
        <w:gridCol w:w="3402"/>
        <w:gridCol w:w="2410"/>
        <w:gridCol w:w="2552"/>
        <w:gridCol w:w="3124"/>
      </w:tblGrid>
      <w:tr w:rsidR="00DD252F" w14:paraId="24C7F767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BA72AA" w14:textId="77777777" w:rsidR="00DD252F" w:rsidRDefault="00DD252F" w:rsidP="00B21DF8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1CCDC9AA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80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DBE336F" w14:textId="5FF58410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Укупна процењена вредност средстава у дин.</w:t>
            </w:r>
          </w:p>
        </w:tc>
      </w:tr>
      <w:tr w:rsidR="00DD252F" w14:paraId="554C0923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left w:val="single" w:sz="4" w:space="0" w:color="auto"/>
            </w:tcBorders>
          </w:tcPr>
          <w:p w14:paraId="266AE83C" w14:textId="77777777" w:rsidR="00DD252F" w:rsidRDefault="00DD252F" w:rsidP="00B21DF8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6E5C1A04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E5EEB96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7A80B520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14:paraId="36B19273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DD252F" w14:paraId="300F400A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uto"/>
            </w:tcBorders>
          </w:tcPr>
          <w:p w14:paraId="610768DE" w14:textId="77777777" w:rsidR="00DD252F" w:rsidRDefault="00DD252F" w:rsidP="00B21DF8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744EEEBA" w14:textId="77777777" w:rsidR="00DD252F" w:rsidRDefault="00DD252F" w:rsidP="00B21DF8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13294CDC" w14:textId="0FC9A2E2" w:rsidR="00DD252F" w:rsidRPr="0078068B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68B">
              <w:t>Програм</w:t>
            </w:r>
            <w:r w:rsidR="0078068B" w:rsidRPr="0078068B">
              <w:t xml:space="preserve"> 3</w:t>
            </w:r>
          </w:p>
          <w:p w14:paraId="7F9ADA58" w14:textId="1D69EB1F" w:rsidR="00DD252F" w:rsidRPr="0078068B" w:rsidRDefault="00DD252F" w:rsidP="0078068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8068B">
              <w:t>Програмска активност</w:t>
            </w:r>
            <w:r w:rsidR="0078068B" w:rsidRPr="0078068B">
              <w:t xml:space="preserve"> 002</w:t>
            </w:r>
          </w:p>
        </w:tc>
        <w:tc>
          <w:tcPr>
            <w:tcW w:w="2410" w:type="dxa"/>
          </w:tcPr>
          <w:p w14:paraId="72B75056" w14:textId="77F5D716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1.200.000,00</w:t>
            </w:r>
          </w:p>
        </w:tc>
        <w:tc>
          <w:tcPr>
            <w:tcW w:w="2552" w:type="dxa"/>
          </w:tcPr>
          <w:p w14:paraId="7D91E282" w14:textId="512C4B92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1.300.000,00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14:paraId="60AB8B63" w14:textId="34B8870F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1.400.000,00</w:t>
            </w:r>
          </w:p>
        </w:tc>
      </w:tr>
      <w:tr w:rsidR="00DD252F" w14:paraId="1229797C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14:paraId="541888C3" w14:textId="77777777" w:rsidR="00DD252F" w:rsidRDefault="00DD252F" w:rsidP="00B21DF8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4C438578" w14:textId="77777777" w:rsidR="00DD252F" w:rsidRDefault="00DD252F" w:rsidP="00B21DF8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РС (НСЗ)</w:t>
            </w:r>
          </w:p>
          <w:p w14:paraId="55642442" w14:textId="77777777" w:rsidR="00DD252F" w:rsidRDefault="00DD252F" w:rsidP="00B21DF8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CFE5BE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DAE33" w14:textId="0AC631B4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1.100.000,00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009DE3" w14:textId="0470E8B0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1.200.000,00</w:t>
            </w:r>
          </w:p>
        </w:tc>
        <w:tc>
          <w:tcPr>
            <w:tcW w:w="3124" w:type="dxa"/>
            <w:tcBorders>
              <w:bottom w:val="single" w:sz="4" w:space="0" w:color="auto"/>
              <w:right w:val="single" w:sz="4" w:space="0" w:color="auto"/>
            </w:tcBorders>
          </w:tcPr>
          <w:p w14:paraId="4FB5F29E" w14:textId="080D6E9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1.300.000,00</w:t>
            </w:r>
          </w:p>
        </w:tc>
      </w:tr>
    </w:tbl>
    <w:p w14:paraId="264BD1C0" w14:textId="77777777" w:rsidR="00DD252F" w:rsidRDefault="00DD252F" w:rsidP="00B21DF8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49"/>
        <w:gridCol w:w="2975"/>
        <w:gridCol w:w="1984"/>
        <w:gridCol w:w="1843"/>
        <w:gridCol w:w="1984"/>
        <w:gridCol w:w="2416"/>
      </w:tblGrid>
      <w:tr w:rsidR="00DD252F" w14:paraId="36AEA76E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14:paraId="69B9EEBB" w14:textId="77777777" w:rsidR="00DD252F" w:rsidRDefault="00DD252F" w:rsidP="00B21DF8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1D086C1B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727F80F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6456C2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60F4E4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416" w:type="dxa"/>
            <w:tcBorders>
              <w:top w:val="single" w:sz="4" w:space="0" w:color="auto"/>
              <w:right w:val="single" w:sz="4" w:space="0" w:color="auto"/>
            </w:tcBorders>
          </w:tcPr>
          <w:p w14:paraId="119FB34F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9D2B6B" w14:paraId="15BE9743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left w:val="single" w:sz="4" w:space="0" w:color="auto"/>
            </w:tcBorders>
          </w:tcPr>
          <w:p w14:paraId="6559F69C" w14:textId="016D740C" w:rsidR="009D2B6B" w:rsidRDefault="009D2B6B" w:rsidP="00B21DF8">
            <w:pPr>
              <w:spacing w:before="0" w:after="0"/>
              <w:ind w:firstLine="0"/>
              <w:jc w:val="center"/>
            </w:pPr>
            <w:r>
              <w:t>Припрема и спровођење јавног позива за извођаче јавног рада</w:t>
            </w:r>
          </w:p>
        </w:tc>
        <w:tc>
          <w:tcPr>
            <w:tcW w:w="2975" w:type="dxa"/>
          </w:tcPr>
          <w:p w14:paraId="47569BBC" w14:textId="0B4FF33D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НСЗ у сарадњи са Општином Бач припрема и о</w:t>
            </w:r>
            <w:r w:rsidR="0017718C">
              <w:t>б</w:t>
            </w:r>
            <w:r>
              <w:t>јављује јавни позив са обрасцима пријаве и објављује га на сајту Општине и НСЗ</w:t>
            </w:r>
          </w:p>
        </w:tc>
        <w:tc>
          <w:tcPr>
            <w:tcW w:w="1984" w:type="dxa"/>
          </w:tcPr>
          <w:p w14:paraId="60A145B3" w14:textId="5012102F" w:rsidR="009D2B6B" w:rsidRP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2B6B">
              <w:t>Општина Бач и НСЗ</w:t>
            </w:r>
          </w:p>
        </w:tc>
        <w:tc>
          <w:tcPr>
            <w:tcW w:w="1843" w:type="dxa"/>
          </w:tcPr>
          <w:p w14:paraId="2BB6CDE7" w14:textId="77777777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Април/Мај 2024</w:t>
            </w:r>
          </w:p>
          <w:p w14:paraId="027A5845" w14:textId="77777777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Април/Мај 2025</w:t>
            </w:r>
          </w:p>
          <w:p w14:paraId="25FBCC08" w14:textId="4C563BA8" w:rsidR="009D2B6B" w:rsidRP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Април/Мај 2026</w:t>
            </w:r>
          </w:p>
        </w:tc>
        <w:tc>
          <w:tcPr>
            <w:tcW w:w="1984" w:type="dxa"/>
          </w:tcPr>
          <w:p w14:paraId="47CF06E1" w14:textId="7B228319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 и НСЗ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6C47B383" w14:textId="244335E0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Објављена 3 јавна позива у периоду од 3 године</w:t>
            </w:r>
          </w:p>
        </w:tc>
      </w:tr>
      <w:tr w:rsidR="00A470A3" w14:paraId="3FEB5B35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left w:val="single" w:sz="4" w:space="0" w:color="auto"/>
            </w:tcBorders>
          </w:tcPr>
          <w:p w14:paraId="4BBDA3C1" w14:textId="1206378E" w:rsidR="00A470A3" w:rsidRDefault="00A470A3" w:rsidP="00B21DF8">
            <w:pPr>
              <w:spacing w:before="0" w:after="0"/>
              <w:ind w:firstLine="0"/>
              <w:jc w:val="center"/>
            </w:pPr>
            <w:r>
              <w:t xml:space="preserve">Оцењивање пријава, мишљење </w:t>
            </w:r>
            <w:r w:rsidR="007A189D">
              <w:t>Л</w:t>
            </w:r>
            <w:r>
              <w:t xml:space="preserve">окалног </w:t>
            </w:r>
            <w:r w:rsidR="007A189D">
              <w:t>с</w:t>
            </w:r>
            <w:r>
              <w:t xml:space="preserve">авета за </w:t>
            </w:r>
            <w:r>
              <w:lastRenderedPageBreak/>
              <w:t>запошљавање, уговарање</w:t>
            </w:r>
          </w:p>
        </w:tc>
        <w:tc>
          <w:tcPr>
            <w:tcW w:w="2975" w:type="dxa"/>
          </w:tcPr>
          <w:p w14:paraId="454008B7" w14:textId="76B7D60D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НСЗ Филијала Нови Сад врши прикупљање, административну проверу и оцењивање пријава те </w:t>
            </w:r>
            <w:r>
              <w:lastRenderedPageBreak/>
              <w:t>сачињава предлог Одлу</w:t>
            </w:r>
            <w:r w:rsidR="0017718C">
              <w:t>к</w:t>
            </w:r>
            <w:r>
              <w:t xml:space="preserve">е на коју мишљење даје </w:t>
            </w:r>
            <w:r w:rsidR="007A189D">
              <w:t>Л</w:t>
            </w:r>
            <w:r>
              <w:t xml:space="preserve">окални </w:t>
            </w:r>
            <w:r w:rsidR="007A189D">
              <w:t>с</w:t>
            </w:r>
            <w:r>
              <w:t xml:space="preserve">авет за запошљавање. </w:t>
            </w:r>
          </w:p>
        </w:tc>
        <w:tc>
          <w:tcPr>
            <w:tcW w:w="1984" w:type="dxa"/>
          </w:tcPr>
          <w:p w14:paraId="449B3A02" w14:textId="041B0A5E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2B6B">
              <w:lastRenderedPageBreak/>
              <w:t>Општина Бач и НСЗ</w:t>
            </w:r>
          </w:p>
        </w:tc>
        <w:tc>
          <w:tcPr>
            <w:tcW w:w="1843" w:type="dxa"/>
          </w:tcPr>
          <w:p w14:paraId="4AB81145" w14:textId="77777777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2024</w:t>
            </w:r>
          </w:p>
          <w:p w14:paraId="58F0A85E" w14:textId="77777777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2025</w:t>
            </w:r>
          </w:p>
          <w:p w14:paraId="120D3D4A" w14:textId="38DE2BDA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2026</w:t>
            </w:r>
          </w:p>
        </w:tc>
        <w:tc>
          <w:tcPr>
            <w:tcW w:w="1984" w:type="dxa"/>
          </w:tcPr>
          <w:p w14:paraId="20F4FC34" w14:textId="7C594C63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Општина Бач и НСЗ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717C12D5" w14:textId="3AA4E44A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Уговорени програми за спровођење јавних радова </w:t>
            </w:r>
          </w:p>
        </w:tc>
      </w:tr>
      <w:tr w:rsidR="00A470A3" w14:paraId="2E90C8DA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left w:val="single" w:sz="4" w:space="0" w:color="auto"/>
              <w:bottom w:val="single" w:sz="4" w:space="0" w:color="auto"/>
            </w:tcBorders>
          </w:tcPr>
          <w:p w14:paraId="4316D466" w14:textId="72DD3BFB" w:rsidR="00A470A3" w:rsidRDefault="00A470A3" w:rsidP="00B21DF8">
            <w:pPr>
              <w:spacing w:before="0" w:after="0"/>
              <w:ind w:firstLine="0"/>
              <w:jc w:val="center"/>
            </w:pPr>
            <w:r>
              <w:t>Имплементација програма и мониторинг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5DDF2638" w14:textId="3EA44F64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Извођачи јавног рада врше месечно извештавање и требовање средстава за наредни месец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CA1207" w14:textId="482D21E6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НСЗ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9317F5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Јун/Септембар 2024</w:t>
            </w:r>
          </w:p>
          <w:p w14:paraId="700AE83E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Јун/Септембар 2025</w:t>
            </w:r>
          </w:p>
          <w:p w14:paraId="6D7C9559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Јун/Септембар 2026</w:t>
            </w:r>
          </w:p>
          <w:p w14:paraId="67226EA8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FC1440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14:paraId="17A1A056" w14:textId="4ED1866F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 4 месеца, на програмима јавних радова ангажовано 60 незапослених лица</w:t>
            </w:r>
          </w:p>
        </w:tc>
      </w:tr>
    </w:tbl>
    <w:p w14:paraId="7E621649" w14:textId="77777777" w:rsidR="00A01C41" w:rsidRDefault="00A01C41" w:rsidP="009F4BB0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1852"/>
        <w:gridCol w:w="1475"/>
        <w:gridCol w:w="1798"/>
        <w:gridCol w:w="1654"/>
        <w:gridCol w:w="1264"/>
        <w:gridCol w:w="1265"/>
        <w:gridCol w:w="1649"/>
      </w:tblGrid>
      <w:tr w:rsidR="00FF2D00" w14:paraId="23B765A2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64F1A7A" w14:textId="0FF595DD" w:rsidR="00FF2D00" w:rsidRPr="00AC46A0" w:rsidRDefault="00FF2D00" w:rsidP="009F4BB0">
            <w:pPr>
              <w:spacing w:after="0"/>
              <w:ind w:firstLine="0"/>
              <w:jc w:val="left"/>
            </w:pPr>
            <w:r w:rsidRPr="00AC46A0">
              <w:t xml:space="preserve">Посебни циљ 3. </w:t>
            </w:r>
            <w:r w:rsidRPr="00AC46A0">
              <w:rPr>
                <w:rFonts w:cstheme="minorHAnsi"/>
              </w:rPr>
              <w:t>Унапређење квалитета понуде и конкурентности радне снаге путем тренинга, каријерног вођења и саветовања чиме би се утицало на смањење неусаглашености понуде и потражње на тржишту рада</w:t>
            </w:r>
            <w:r w:rsidRPr="00AC46A0">
              <w:t xml:space="preserve"> </w:t>
            </w:r>
          </w:p>
        </w:tc>
      </w:tr>
      <w:tr w:rsidR="00FF2D00" w14:paraId="402247F7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DC2AAE1" w14:textId="77777777" w:rsidR="00FF2D00" w:rsidRPr="00AC46A0" w:rsidRDefault="00FF2D00" w:rsidP="009F4BB0">
            <w:pPr>
              <w:spacing w:after="0"/>
              <w:ind w:firstLine="0"/>
            </w:pPr>
            <w:r w:rsidRPr="00AC46A0"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</w:t>
            </w:r>
          </w:p>
        </w:tc>
      </w:tr>
      <w:tr w:rsidR="00FF2D00" w14:paraId="45A92726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7E2F9A7B" w14:textId="77777777" w:rsidR="00FF2D00" w:rsidRPr="00AC46A0" w:rsidRDefault="00FF2D00" w:rsidP="009F4BB0">
            <w:pPr>
              <w:spacing w:after="0"/>
              <w:ind w:firstLine="0"/>
              <w:jc w:val="center"/>
            </w:pPr>
            <w:r w:rsidRPr="00AC46A0">
              <w:t>Показатељи на нивоу циља (показатељи исхода)</w:t>
            </w:r>
          </w:p>
        </w:tc>
        <w:tc>
          <w:tcPr>
            <w:tcW w:w="1852" w:type="dxa"/>
          </w:tcPr>
          <w:p w14:paraId="03465307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Јединица мере</w:t>
            </w:r>
          </w:p>
        </w:tc>
        <w:tc>
          <w:tcPr>
            <w:tcW w:w="1475" w:type="dxa"/>
          </w:tcPr>
          <w:p w14:paraId="3BEBEE36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Извор провере</w:t>
            </w:r>
          </w:p>
        </w:tc>
        <w:tc>
          <w:tcPr>
            <w:tcW w:w="1798" w:type="dxa"/>
          </w:tcPr>
          <w:p w14:paraId="651E7013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Почетна вредност</w:t>
            </w:r>
          </w:p>
        </w:tc>
        <w:tc>
          <w:tcPr>
            <w:tcW w:w="1654" w:type="dxa"/>
          </w:tcPr>
          <w:p w14:paraId="5BBE6D4E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Базна година</w:t>
            </w:r>
          </w:p>
        </w:tc>
        <w:tc>
          <w:tcPr>
            <w:tcW w:w="1264" w:type="dxa"/>
          </w:tcPr>
          <w:p w14:paraId="33743276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Циљана вредност</w:t>
            </w:r>
          </w:p>
          <w:p w14:paraId="0BC0ACA4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(2024.)</w:t>
            </w:r>
          </w:p>
        </w:tc>
        <w:tc>
          <w:tcPr>
            <w:tcW w:w="1265" w:type="dxa"/>
          </w:tcPr>
          <w:p w14:paraId="79ABC5E6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Циљана вредност</w:t>
            </w:r>
          </w:p>
          <w:p w14:paraId="4DD3FCD8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897C0B6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Циљана вредност</w:t>
            </w:r>
          </w:p>
          <w:p w14:paraId="50C8E294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(2026.)</w:t>
            </w:r>
          </w:p>
        </w:tc>
      </w:tr>
      <w:tr w:rsidR="00FF2D00" w14:paraId="241FA048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54FBF6A" w14:textId="1DB73CFA" w:rsidR="00FF2D00" w:rsidRPr="00AC46A0" w:rsidRDefault="00AC46A0" w:rsidP="009F4BB0">
            <w:pPr>
              <w:spacing w:after="0"/>
              <w:ind w:firstLine="0"/>
              <w:jc w:val="center"/>
            </w:pPr>
            <w:r w:rsidRPr="00AC46A0">
              <w:t>Повећање броја едукативних програма намењених незапосленима</w:t>
            </w:r>
          </w:p>
        </w:tc>
        <w:tc>
          <w:tcPr>
            <w:tcW w:w="1852" w:type="dxa"/>
          </w:tcPr>
          <w:p w14:paraId="5F6EFA7B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Број</w:t>
            </w:r>
          </w:p>
        </w:tc>
        <w:tc>
          <w:tcPr>
            <w:tcW w:w="1475" w:type="dxa"/>
          </w:tcPr>
          <w:p w14:paraId="3F8C2AA2" w14:textId="09E49B39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Извештај о реализацији ЛАП</w:t>
            </w:r>
            <w:r w:rsidR="008624AF">
              <w:t>-а</w:t>
            </w:r>
          </w:p>
        </w:tc>
        <w:tc>
          <w:tcPr>
            <w:tcW w:w="1798" w:type="dxa"/>
          </w:tcPr>
          <w:p w14:paraId="7F4C5C8B" w14:textId="3538DF7B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3</w:t>
            </w:r>
          </w:p>
        </w:tc>
        <w:tc>
          <w:tcPr>
            <w:tcW w:w="1654" w:type="dxa"/>
          </w:tcPr>
          <w:p w14:paraId="2F873C94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2023</w:t>
            </w:r>
          </w:p>
        </w:tc>
        <w:tc>
          <w:tcPr>
            <w:tcW w:w="1264" w:type="dxa"/>
          </w:tcPr>
          <w:p w14:paraId="722BCBCF" w14:textId="7DFF013E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5</w:t>
            </w:r>
          </w:p>
        </w:tc>
        <w:tc>
          <w:tcPr>
            <w:tcW w:w="1265" w:type="dxa"/>
          </w:tcPr>
          <w:p w14:paraId="1536C06F" w14:textId="3ADF9778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5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70811C17" w14:textId="2EC29875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6</w:t>
            </w:r>
          </w:p>
        </w:tc>
      </w:tr>
      <w:tr w:rsidR="00FF2D00" w14:paraId="0D07A38C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6C54C2CB" w14:textId="624B8FE3" w:rsidR="00FF2D00" w:rsidRPr="000F6579" w:rsidRDefault="00AC46A0" w:rsidP="009F4BB0">
            <w:pPr>
              <w:spacing w:after="0"/>
              <w:ind w:firstLine="0"/>
              <w:jc w:val="center"/>
            </w:pPr>
            <w:r w:rsidRPr="000F6579">
              <w:t xml:space="preserve">Повећан </w:t>
            </w:r>
            <w:r w:rsidR="008624AF" w:rsidRPr="000F6579">
              <w:t xml:space="preserve">% </w:t>
            </w:r>
            <w:r w:rsidRPr="000F6579">
              <w:t>корисника/незапослених лица који су укључени у програме обука</w:t>
            </w:r>
          </w:p>
        </w:tc>
        <w:tc>
          <w:tcPr>
            <w:tcW w:w="1852" w:type="dxa"/>
          </w:tcPr>
          <w:p w14:paraId="0AC1E162" w14:textId="77777777" w:rsidR="00FF2D00" w:rsidRPr="000F6579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Број</w:t>
            </w:r>
          </w:p>
        </w:tc>
        <w:tc>
          <w:tcPr>
            <w:tcW w:w="1475" w:type="dxa"/>
          </w:tcPr>
          <w:p w14:paraId="4AF014FD" w14:textId="13A7295D" w:rsidR="00FF2D00" w:rsidRPr="000F6579" w:rsidRDefault="008624AF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Извештај о реализацији ЛАП-а</w:t>
            </w:r>
          </w:p>
        </w:tc>
        <w:tc>
          <w:tcPr>
            <w:tcW w:w="1798" w:type="dxa"/>
          </w:tcPr>
          <w:p w14:paraId="77620413" w14:textId="5FA79C78" w:rsidR="00FF2D00" w:rsidRPr="000F6579" w:rsidRDefault="008624AF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0</w:t>
            </w:r>
          </w:p>
        </w:tc>
        <w:tc>
          <w:tcPr>
            <w:tcW w:w="1654" w:type="dxa"/>
          </w:tcPr>
          <w:p w14:paraId="064348C3" w14:textId="77777777" w:rsidR="00FF2D00" w:rsidRPr="000F6579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2023</w:t>
            </w:r>
          </w:p>
        </w:tc>
        <w:tc>
          <w:tcPr>
            <w:tcW w:w="1264" w:type="dxa"/>
          </w:tcPr>
          <w:p w14:paraId="5E4B1E0E" w14:textId="46B7055B" w:rsidR="00FF2D00" w:rsidRPr="000F6579" w:rsidRDefault="008624AF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5%</w:t>
            </w:r>
          </w:p>
        </w:tc>
        <w:tc>
          <w:tcPr>
            <w:tcW w:w="1265" w:type="dxa"/>
          </w:tcPr>
          <w:p w14:paraId="02CCE84A" w14:textId="61C1F112" w:rsidR="00FF2D00" w:rsidRPr="000F6579" w:rsidRDefault="000F6579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rPr>
                <w:lang w:val="sr-Latn-RS"/>
              </w:rPr>
              <w:t>7</w:t>
            </w:r>
            <w:r w:rsidR="008624AF" w:rsidRPr="000F6579">
              <w:t>%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09F81343" w14:textId="7F01414B" w:rsidR="00FF2D00" w:rsidRPr="000F6579" w:rsidRDefault="00D54826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0F6579">
              <w:rPr>
                <w:lang w:val="sr-Latn-RS"/>
              </w:rPr>
              <w:t>1</w:t>
            </w:r>
            <w:r w:rsidR="000F6579" w:rsidRPr="000F6579">
              <w:rPr>
                <w:lang w:val="sr-Latn-RS"/>
              </w:rPr>
              <w:t>2</w:t>
            </w:r>
            <w:r w:rsidRPr="000F6579">
              <w:rPr>
                <w:lang w:val="sr-Latn-RS"/>
              </w:rPr>
              <w:t>%</w:t>
            </w:r>
          </w:p>
        </w:tc>
      </w:tr>
    </w:tbl>
    <w:p w14:paraId="649B2AFB" w14:textId="77777777" w:rsidR="004E4C0B" w:rsidRDefault="004E4C0B" w:rsidP="00892A5B">
      <w:pPr>
        <w:spacing w:before="0" w:after="0"/>
        <w:ind w:firstLine="0"/>
      </w:pPr>
    </w:p>
    <w:p w14:paraId="2F15E98F" w14:textId="77777777" w:rsidR="000F6579" w:rsidRDefault="000F6579" w:rsidP="00892A5B">
      <w:pPr>
        <w:spacing w:before="0" w:after="0"/>
        <w:ind w:firstLine="0"/>
      </w:pPr>
    </w:p>
    <w:p w14:paraId="0739EBE4" w14:textId="77777777" w:rsidR="000F6579" w:rsidRDefault="000F6579" w:rsidP="00892A5B">
      <w:pPr>
        <w:spacing w:before="0" w:after="0"/>
        <w:ind w:firstLine="0"/>
      </w:pPr>
    </w:p>
    <w:p w14:paraId="31D8445B" w14:textId="77777777" w:rsidR="000F6579" w:rsidRDefault="000F6579" w:rsidP="00892A5B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79"/>
        <w:gridCol w:w="1856"/>
        <w:gridCol w:w="1478"/>
        <w:gridCol w:w="1801"/>
        <w:gridCol w:w="1657"/>
        <w:gridCol w:w="1265"/>
        <w:gridCol w:w="1266"/>
        <w:gridCol w:w="1649"/>
      </w:tblGrid>
      <w:tr w:rsidR="00C125FE" w14:paraId="339359A6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CDF740" w14:textId="77777777" w:rsidR="00C125FE" w:rsidRPr="00FF2D00" w:rsidRDefault="00C125FE" w:rsidP="00547333">
            <w:pPr>
              <w:spacing w:before="0" w:after="0"/>
              <w:ind w:firstLine="0"/>
            </w:pPr>
            <w:r w:rsidRPr="00FF2D00">
              <w:lastRenderedPageBreak/>
              <w:t>Мера 6: Нефинансијске мере подршке у сарадњи са НСЗ, АПВ и РРА Бачка</w:t>
            </w:r>
          </w:p>
        </w:tc>
      </w:tr>
      <w:tr w:rsidR="00C125FE" w14:paraId="3B568354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6E2F179" w14:textId="77777777" w:rsidR="00C125FE" w:rsidRDefault="00C125FE" w:rsidP="00547333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ГИЗ.</w:t>
            </w:r>
          </w:p>
        </w:tc>
      </w:tr>
      <w:tr w:rsidR="00C125FE" w14:paraId="165BBFF0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left w:val="single" w:sz="4" w:space="0" w:color="auto"/>
            </w:tcBorders>
          </w:tcPr>
          <w:p w14:paraId="00F8F53A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56" w:type="dxa"/>
          </w:tcPr>
          <w:p w14:paraId="69E45F06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478" w:type="dxa"/>
          </w:tcPr>
          <w:p w14:paraId="791E68C8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801" w:type="dxa"/>
          </w:tcPr>
          <w:p w14:paraId="1EA6B2C6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57" w:type="dxa"/>
          </w:tcPr>
          <w:p w14:paraId="7C2521FB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65" w:type="dxa"/>
          </w:tcPr>
          <w:p w14:paraId="37958209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7DAA63D0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6" w:type="dxa"/>
          </w:tcPr>
          <w:p w14:paraId="0CC42CE2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CFA9990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14E223C0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42822895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C125FE" w14:paraId="7A30ECE7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left w:val="single" w:sz="4" w:space="0" w:color="auto"/>
            </w:tcBorders>
          </w:tcPr>
          <w:p w14:paraId="58DF0B90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Број информисаних незапослених лица и потенцијалних предузетника и потенцијалних социјалних предузетника</w:t>
            </w:r>
          </w:p>
        </w:tc>
        <w:tc>
          <w:tcPr>
            <w:tcW w:w="1856" w:type="dxa"/>
          </w:tcPr>
          <w:p w14:paraId="7FCB880C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Број </w:t>
            </w:r>
          </w:p>
        </w:tc>
        <w:tc>
          <w:tcPr>
            <w:tcW w:w="1478" w:type="dxa"/>
          </w:tcPr>
          <w:p w14:paraId="3E2F346A" w14:textId="77777777" w:rsidR="00C125FE" w:rsidRPr="00892A5B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A5B">
              <w:t xml:space="preserve">Извештај Општине Бач и РРА Бачка </w:t>
            </w:r>
          </w:p>
        </w:tc>
        <w:tc>
          <w:tcPr>
            <w:tcW w:w="1801" w:type="dxa"/>
          </w:tcPr>
          <w:p w14:paraId="33FA8A52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57" w:type="dxa"/>
          </w:tcPr>
          <w:p w14:paraId="2D992E07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2023.</w:t>
            </w:r>
          </w:p>
        </w:tc>
        <w:tc>
          <w:tcPr>
            <w:tcW w:w="1265" w:type="dxa"/>
          </w:tcPr>
          <w:p w14:paraId="68878BE5" w14:textId="7F4D1418" w:rsidR="00C125FE" w:rsidRDefault="00892A5B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66" w:type="dxa"/>
          </w:tcPr>
          <w:p w14:paraId="330EC9BA" w14:textId="2E3299EE" w:rsidR="00C125FE" w:rsidRDefault="00892A5B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95DAFDF" w14:textId="76501888" w:rsidR="00C125FE" w:rsidRDefault="00892A5B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</w:tr>
      <w:tr w:rsidR="00C125FE" w14:paraId="335248B6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left w:val="single" w:sz="4" w:space="0" w:color="auto"/>
            </w:tcBorders>
          </w:tcPr>
          <w:p w14:paraId="41FD5387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 xml:space="preserve">Број информисаних представника сектора ММСПП и социјалних предузетника </w:t>
            </w:r>
          </w:p>
        </w:tc>
        <w:tc>
          <w:tcPr>
            <w:tcW w:w="1856" w:type="dxa"/>
          </w:tcPr>
          <w:p w14:paraId="2E7A3464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78" w:type="dxa"/>
          </w:tcPr>
          <w:p w14:paraId="2138ABB5" w14:textId="22B24EB7" w:rsidR="00C125FE" w:rsidRPr="00892A5B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A5B">
              <w:t>Извештај Општине Бач и РРА Бачка</w:t>
            </w:r>
          </w:p>
        </w:tc>
        <w:tc>
          <w:tcPr>
            <w:tcW w:w="1801" w:type="dxa"/>
          </w:tcPr>
          <w:p w14:paraId="16200E41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57" w:type="dxa"/>
          </w:tcPr>
          <w:p w14:paraId="66CFA2BC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2023.</w:t>
            </w:r>
          </w:p>
        </w:tc>
        <w:tc>
          <w:tcPr>
            <w:tcW w:w="1265" w:type="dxa"/>
          </w:tcPr>
          <w:p w14:paraId="46A2FF4E" w14:textId="325DBE20" w:rsidR="00C125FE" w:rsidRDefault="00892A5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266" w:type="dxa"/>
          </w:tcPr>
          <w:p w14:paraId="76293A96" w14:textId="531AFB97" w:rsidR="00C125FE" w:rsidRDefault="00892A5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26B971DF" w14:textId="2655A064" w:rsidR="00C125FE" w:rsidRDefault="00892A5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</w:tbl>
    <w:p w14:paraId="0363C1F5" w14:textId="77777777" w:rsidR="00C125FE" w:rsidRDefault="00C125FE" w:rsidP="00C125FE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43"/>
        <w:gridCol w:w="3380"/>
        <w:gridCol w:w="2395"/>
        <w:gridCol w:w="2534"/>
        <w:gridCol w:w="2899"/>
      </w:tblGrid>
      <w:tr w:rsidR="00C125FE" w14:paraId="53332E6C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1477BF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</w:tcBorders>
          </w:tcPr>
          <w:p w14:paraId="1D42A684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0FADE69" w14:textId="4D7CCB7F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Укупна процењена вредност средстава у дин.</w:t>
            </w:r>
          </w:p>
        </w:tc>
      </w:tr>
      <w:tr w:rsidR="00C125FE" w14:paraId="60D0C7E6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/>
            <w:tcBorders>
              <w:left w:val="single" w:sz="4" w:space="0" w:color="auto"/>
            </w:tcBorders>
          </w:tcPr>
          <w:p w14:paraId="6D88BBA0" w14:textId="77777777" w:rsidR="00C125FE" w:rsidRDefault="00C125FE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380" w:type="dxa"/>
            <w:vMerge/>
          </w:tcPr>
          <w:p w14:paraId="3192D386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5" w:type="dxa"/>
          </w:tcPr>
          <w:p w14:paraId="68C992D2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34" w:type="dxa"/>
          </w:tcPr>
          <w:p w14:paraId="181265A6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14:paraId="14D23F3D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C125FE" w14:paraId="06FE592C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left w:val="single" w:sz="4" w:space="0" w:color="auto"/>
            </w:tcBorders>
          </w:tcPr>
          <w:p w14:paraId="449199FF" w14:textId="77777777" w:rsidR="00C125FE" w:rsidRDefault="00C125FE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20CDA481" w14:textId="77777777" w:rsidR="00C125FE" w:rsidRDefault="00C125FE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380" w:type="dxa"/>
          </w:tcPr>
          <w:p w14:paraId="0C2CACAD" w14:textId="77777777" w:rsidR="00C125FE" w:rsidRPr="00AB716B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Мера је нефинансијска</w:t>
            </w:r>
          </w:p>
        </w:tc>
        <w:tc>
          <w:tcPr>
            <w:tcW w:w="2395" w:type="dxa"/>
          </w:tcPr>
          <w:p w14:paraId="28E92B16" w14:textId="77777777" w:rsidR="00C125FE" w:rsidRPr="009910C3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34" w:type="dxa"/>
          </w:tcPr>
          <w:p w14:paraId="1426B45A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14:paraId="2BE18D81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  <w:tr w:rsidR="00C125FE" w14:paraId="6BFC4688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left w:val="single" w:sz="4" w:space="0" w:color="auto"/>
              <w:bottom w:val="single" w:sz="4" w:space="0" w:color="auto"/>
            </w:tcBorders>
          </w:tcPr>
          <w:p w14:paraId="66AF8F26" w14:textId="77777777" w:rsidR="00C125FE" w:rsidRDefault="00C125FE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78139E69" w14:textId="77777777" w:rsidR="00C125FE" w:rsidRPr="003034EB" w:rsidRDefault="00C125FE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ГИЗ</w:t>
            </w:r>
          </w:p>
          <w:p w14:paraId="23B11AC8" w14:textId="77777777" w:rsidR="00C125FE" w:rsidRDefault="00C125FE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C5D2F37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DE93289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76449EA3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4186D092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</w:tbl>
    <w:p w14:paraId="482AB2E9" w14:textId="77777777" w:rsidR="00C125FE" w:rsidRDefault="00C125FE" w:rsidP="00C125FE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2877"/>
        <w:gridCol w:w="1948"/>
        <w:gridCol w:w="1816"/>
        <w:gridCol w:w="1957"/>
        <w:gridCol w:w="2359"/>
      </w:tblGrid>
      <w:tr w:rsidR="00C125FE" w14:paraId="7910A3A7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14:paraId="291E76E1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10C34E3D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2F9D2BFD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3BAD5ABC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47E9F43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359" w:type="dxa"/>
            <w:tcBorders>
              <w:top w:val="single" w:sz="4" w:space="0" w:color="auto"/>
              <w:right w:val="single" w:sz="4" w:space="0" w:color="auto"/>
            </w:tcBorders>
          </w:tcPr>
          <w:p w14:paraId="08B09354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C125FE" w14:paraId="6B06E36E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E6328F8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Спровођење обука за потребе послодаваца</w:t>
            </w:r>
          </w:p>
        </w:tc>
        <w:tc>
          <w:tcPr>
            <w:tcW w:w="2877" w:type="dxa"/>
          </w:tcPr>
          <w:p w14:paraId="0D2769C5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6F">
              <w:t>Настављају се мере спровођења обука по потреби послодаваца у сарадњи са НСЗ, филијала Нови Сад, испостава Бач</w:t>
            </w:r>
          </w:p>
        </w:tc>
        <w:tc>
          <w:tcPr>
            <w:tcW w:w="1948" w:type="dxa"/>
          </w:tcPr>
          <w:p w14:paraId="3C115C78" w14:textId="77777777" w:rsidR="00C125FE" w:rsidRPr="007B311A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F7BB2">
              <w:t>Општина Бач</w:t>
            </w:r>
            <w:r>
              <w:t>, НСЗ</w:t>
            </w:r>
          </w:p>
        </w:tc>
        <w:tc>
          <w:tcPr>
            <w:tcW w:w="1816" w:type="dxa"/>
          </w:tcPr>
          <w:p w14:paraId="01154063" w14:textId="6ADD65A2" w:rsidR="00C125FE" w:rsidRDefault="00AB2717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Континуирано током године</w:t>
            </w:r>
          </w:p>
        </w:tc>
        <w:tc>
          <w:tcPr>
            <w:tcW w:w="1957" w:type="dxa"/>
          </w:tcPr>
          <w:p w14:paraId="2753D2CF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55CB158F" w14:textId="2A7E6DC2" w:rsidR="00C125FE" w:rsidRDefault="00E47D3D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 незапослених лица прошло обуке за израду бизнис плана за потребе самозапошљавања</w:t>
            </w:r>
          </w:p>
        </w:tc>
      </w:tr>
      <w:tr w:rsidR="00C125FE" w14:paraId="02709E27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24FD845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lastRenderedPageBreak/>
              <w:t>Спровођење обука за тражење посла</w:t>
            </w:r>
          </w:p>
        </w:tc>
        <w:tc>
          <w:tcPr>
            <w:tcW w:w="2877" w:type="dxa"/>
          </w:tcPr>
          <w:p w14:paraId="4C28725B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16F">
              <w:t>Настављају се мере спровођења обука за тражење посла послодаваца у сарадњи са НСЗ, филијала Нови Сад, испостава Бач.</w:t>
            </w:r>
          </w:p>
        </w:tc>
        <w:tc>
          <w:tcPr>
            <w:tcW w:w="1948" w:type="dxa"/>
          </w:tcPr>
          <w:p w14:paraId="46B7FC1B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B2">
              <w:t>Општина Бач</w:t>
            </w:r>
            <w:r>
              <w:t>, НСЗ</w:t>
            </w:r>
          </w:p>
        </w:tc>
        <w:tc>
          <w:tcPr>
            <w:tcW w:w="1816" w:type="dxa"/>
          </w:tcPr>
          <w:p w14:paraId="1B4F69A2" w14:textId="518BF54F" w:rsidR="00C125FE" w:rsidRDefault="00AB2717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Континуирано током године</w:t>
            </w:r>
          </w:p>
        </w:tc>
        <w:tc>
          <w:tcPr>
            <w:tcW w:w="1957" w:type="dxa"/>
          </w:tcPr>
          <w:p w14:paraId="50942CD0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5F8813E8" w14:textId="77913AD7" w:rsidR="00C125FE" w:rsidRDefault="00E47D3D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лица  прошло кроз програм обука у периоду од 3 године</w:t>
            </w:r>
          </w:p>
        </w:tc>
      </w:tr>
      <w:tr w:rsidR="00C125FE" w14:paraId="2E158C8C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356FDCBD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Спровођење обука за будуће послодавце</w:t>
            </w:r>
          </w:p>
        </w:tc>
        <w:tc>
          <w:tcPr>
            <w:tcW w:w="2877" w:type="dxa"/>
          </w:tcPr>
          <w:p w14:paraId="1F741CB3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6F">
              <w:t>Настављају се мере спровођења обука за започињање сопственог бизниса – самозапошљавање у сарадњи са РРА Бачка, НСЗ, филијала Нови Сад, испостава Бач</w:t>
            </w:r>
          </w:p>
        </w:tc>
        <w:tc>
          <w:tcPr>
            <w:tcW w:w="1948" w:type="dxa"/>
          </w:tcPr>
          <w:p w14:paraId="447DC7EF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BB2">
              <w:t>Општина Бач</w:t>
            </w:r>
            <w:r>
              <w:t>, НСЗ</w:t>
            </w:r>
          </w:p>
        </w:tc>
        <w:tc>
          <w:tcPr>
            <w:tcW w:w="1816" w:type="dxa"/>
          </w:tcPr>
          <w:p w14:paraId="286BEB8D" w14:textId="59A280FA" w:rsidR="00C125FE" w:rsidRDefault="00AB2717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Континуирано током године</w:t>
            </w:r>
          </w:p>
        </w:tc>
        <w:tc>
          <w:tcPr>
            <w:tcW w:w="1957" w:type="dxa"/>
          </w:tcPr>
          <w:p w14:paraId="4F383DE3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3BAB1A1D" w14:textId="23C57A59" w:rsidR="00C125FE" w:rsidRDefault="00E47D3D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лица  прошло кроз програм обука у периоду од 3 године</w:t>
            </w:r>
          </w:p>
        </w:tc>
      </w:tr>
      <w:tr w:rsidR="00C125FE" w14:paraId="21F77BBC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BBDB1AD" w14:textId="309D979A" w:rsidR="00C125FE" w:rsidRDefault="00C125FE" w:rsidP="00547333">
            <w:pPr>
              <w:spacing w:before="0" w:after="0"/>
              <w:ind w:firstLine="0"/>
              <w:jc w:val="center"/>
            </w:pPr>
            <w:r w:rsidRPr="0078068B">
              <w:t xml:space="preserve">Активности за социјално укључивање </w:t>
            </w:r>
          </w:p>
        </w:tc>
        <w:tc>
          <w:tcPr>
            <w:tcW w:w="2877" w:type="dxa"/>
          </w:tcPr>
          <w:p w14:paraId="0755F306" w14:textId="15D39926" w:rsidR="00C125FE" w:rsidRPr="00D2516F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Јачање капацитета незапослених жена кроз радну праксу и прилагођавање радног места потребама жена</w:t>
            </w:r>
          </w:p>
        </w:tc>
        <w:tc>
          <w:tcPr>
            <w:tcW w:w="1948" w:type="dxa"/>
          </w:tcPr>
          <w:p w14:paraId="0758D100" w14:textId="3AB1BFC6" w:rsidR="00C125FE" w:rsidRPr="007F7BB2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Општина Бач, ГИЗ</w:t>
            </w:r>
          </w:p>
        </w:tc>
        <w:tc>
          <w:tcPr>
            <w:tcW w:w="1816" w:type="dxa"/>
          </w:tcPr>
          <w:p w14:paraId="755699BB" w14:textId="6DCBC49E" w:rsidR="00C125FE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2024-2025</w:t>
            </w:r>
          </w:p>
        </w:tc>
        <w:tc>
          <w:tcPr>
            <w:tcW w:w="1957" w:type="dxa"/>
          </w:tcPr>
          <w:p w14:paraId="165485A2" w14:textId="2F93107E" w:rsidR="00C125FE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ГИЗ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512FE7A0" w14:textId="77777777" w:rsidR="00C125FE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жена прошло радну праксу</w:t>
            </w:r>
          </w:p>
          <w:p w14:paraId="43976481" w14:textId="2DE12037" w:rsidR="0078068B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Макс. 10 послодаваца радно место и услове рада прилагодило запосленим женама</w:t>
            </w:r>
          </w:p>
        </w:tc>
      </w:tr>
      <w:tr w:rsidR="00C125FE" w14:paraId="03D05C6F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14:paraId="2E52B117" w14:textId="77777777" w:rsidR="00C125FE" w:rsidRPr="00A72E31" w:rsidRDefault="00C125FE" w:rsidP="00547333">
            <w:pPr>
              <w:spacing w:before="0" w:after="0"/>
              <w:ind w:firstLine="0"/>
              <w:jc w:val="center"/>
            </w:pPr>
            <w:r w:rsidRPr="00A72E31">
              <w:t>Информисање и едукација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3560985F" w14:textId="77777777" w:rsidR="00C125FE" w:rsidRPr="00D2516F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Одржавање промоција и инфо дана у циљу информисања и пружања подршке потенцијалним предузетницима, социјалним предузетницима и сектору ММСПП.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55C24642" w14:textId="77777777" w:rsidR="00C125FE" w:rsidRPr="007F7BB2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Бач, РРА Бачка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190E3256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Први и трећи квартал</w:t>
            </w:r>
          </w:p>
          <w:p w14:paraId="50ADD758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сваке године спровођења Програма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382B3D76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59" w:type="dxa"/>
            <w:tcBorders>
              <w:bottom w:val="single" w:sz="4" w:space="0" w:color="auto"/>
              <w:right w:val="single" w:sz="4" w:space="0" w:color="auto"/>
            </w:tcBorders>
          </w:tcPr>
          <w:p w14:paraId="6DE1A052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Минимум 2 догађаја годишње</w:t>
            </w:r>
          </w:p>
        </w:tc>
      </w:tr>
    </w:tbl>
    <w:p w14:paraId="7DB838D9" w14:textId="77777777" w:rsidR="00DD252F" w:rsidRDefault="00DD252F" w:rsidP="00C24145"/>
    <w:p w14:paraId="5AF59BE4" w14:textId="77777777" w:rsidR="00C125FE" w:rsidRDefault="00C125FE" w:rsidP="00C24145"/>
    <w:p w14:paraId="4F738070" w14:textId="77777777" w:rsidR="000E5EAB" w:rsidRDefault="000E5EAB" w:rsidP="00C24145"/>
    <w:p w14:paraId="043CCE68" w14:textId="77777777" w:rsidR="000E5EAB" w:rsidRDefault="000E5EAB" w:rsidP="00C24145"/>
    <w:p w14:paraId="0FD6465C" w14:textId="77777777" w:rsidR="000E5EAB" w:rsidRDefault="000E5EAB" w:rsidP="00C24145"/>
    <w:p w14:paraId="3F493265" w14:textId="77777777" w:rsidR="000E5EAB" w:rsidRDefault="000E5EAB" w:rsidP="00C24145"/>
    <w:p w14:paraId="42DE7D09" w14:textId="77777777" w:rsidR="000E5EAB" w:rsidRDefault="000E5EAB" w:rsidP="00C24145"/>
    <w:p w14:paraId="01242A94" w14:textId="77777777" w:rsidR="00057ACE" w:rsidRDefault="00057ACE" w:rsidP="00057ACE">
      <w:r>
        <w:t>СПИСАК СКРАЋЕНИЦА</w:t>
      </w:r>
    </w:p>
    <w:p w14:paraId="63821501" w14:textId="77777777" w:rsidR="00057ACE" w:rsidRDefault="00057ACE" w:rsidP="00057ACE"/>
    <w:p w14:paraId="106CABC6" w14:textId="77777777" w:rsidR="00057ACE" w:rsidRDefault="00057ACE" w:rsidP="00057ACE">
      <w:r>
        <w:t>РСД- Српски динар</w:t>
      </w:r>
    </w:p>
    <w:p w14:paraId="340672CB" w14:textId="77777777" w:rsidR="00057ACE" w:rsidRDefault="00057ACE" w:rsidP="00057ACE">
      <w:r>
        <w:t>НСЗ- Национална служба за запошљавање</w:t>
      </w:r>
    </w:p>
    <w:p w14:paraId="7CE6E36B" w14:textId="1DA9EE0B" w:rsidR="009F4BB0" w:rsidRDefault="009F4BB0" w:rsidP="00057ACE">
      <w:r>
        <w:t>РЗС- Републички завод за статистику</w:t>
      </w:r>
    </w:p>
    <w:p w14:paraId="766EA17F" w14:textId="77777777" w:rsidR="00057ACE" w:rsidRDefault="00057ACE" w:rsidP="00057ACE">
      <w:r>
        <w:t>ЛАПЗ- Локални акциони план запошљавања</w:t>
      </w:r>
    </w:p>
    <w:p w14:paraId="0D36777B" w14:textId="77777777" w:rsidR="00057ACE" w:rsidRDefault="00057ACE" w:rsidP="00057ACE">
      <w:r>
        <w:t>Програм немачке развојне сарадње- ГИЗ</w:t>
      </w:r>
    </w:p>
    <w:p w14:paraId="7D926459" w14:textId="77777777" w:rsidR="00057ACE" w:rsidRDefault="00057ACE" w:rsidP="00057ACE">
      <w:r>
        <w:t>Општинска управа- ОУ</w:t>
      </w:r>
    </w:p>
    <w:p w14:paraId="7420B326" w14:textId="77777777" w:rsidR="00057ACE" w:rsidRDefault="00057ACE" w:rsidP="00057ACE">
      <w:r>
        <w:t>Регионална развојна агенција Бачка- РРА Бачка</w:t>
      </w:r>
    </w:p>
    <w:p w14:paraId="2585ACB8" w14:textId="77777777" w:rsidR="00057ACE" w:rsidRDefault="00057ACE" w:rsidP="00057ACE">
      <w:r>
        <w:t>Аутономна покрајина Војводина- АПВ</w:t>
      </w:r>
    </w:p>
    <w:p w14:paraId="143FE8B0" w14:textId="77777777" w:rsidR="00057ACE" w:rsidRDefault="00057ACE" w:rsidP="00057ACE">
      <w:r>
        <w:t>Дунав-Тиса-Дунав- ДТД</w:t>
      </w:r>
    </w:p>
    <w:p w14:paraId="72CE533E" w14:textId="77777777" w:rsidR="00057ACE" w:rsidRDefault="00057ACE" w:rsidP="00057ACE">
      <w:r>
        <w:t>Микро, мала, средња предузећа и предузетници- ММСПП</w:t>
      </w:r>
    </w:p>
    <w:p w14:paraId="705C7146" w14:textId="77777777" w:rsidR="00057ACE" w:rsidRDefault="00057ACE" w:rsidP="00057ACE">
      <w:r>
        <w:t>Локални савет за запошљавање- ЛСЗ</w:t>
      </w:r>
    </w:p>
    <w:p w14:paraId="25727F18" w14:textId="77777777" w:rsidR="00057ACE" w:rsidRPr="00364D53" w:rsidRDefault="00057ACE" w:rsidP="00057ACE">
      <w:r>
        <w:t>ЈПОА- Јавно признати организатори образовања одраслих</w:t>
      </w:r>
    </w:p>
    <w:p w14:paraId="4552522B" w14:textId="77777777" w:rsidR="004431C3" w:rsidRDefault="004431C3" w:rsidP="00C24145"/>
    <w:p w14:paraId="2DDFBF07" w14:textId="77777777" w:rsidR="004431C3" w:rsidRDefault="004431C3" w:rsidP="00C24145"/>
    <w:p w14:paraId="05C5DBD0" w14:textId="77777777" w:rsidR="00057ACE" w:rsidRDefault="00057ACE" w:rsidP="00C24145"/>
    <w:p w14:paraId="31FF7FAE" w14:textId="77777777" w:rsidR="004431C3" w:rsidRDefault="004431C3" w:rsidP="00057ACE">
      <w:pPr>
        <w:ind w:firstLine="0"/>
      </w:pPr>
    </w:p>
    <w:p w14:paraId="68D61651" w14:textId="7BB03573" w:rsidR="00C24145" w:rsidRDefault="00C24145" w:rsidP="00C24145">
      <w:r>
        <w:t>СПИСАК ТАБЕЛА</w:t>
      </w:r>
    </w:p>
    <w:p w14:paraId="78231197" w14:textId="77777777" w:rsidR="00C24145" w:rsidRDefault="00C24145" w:rsidP="00C24145">
      <w:r>
        <w:t>Табела 1. Становништво Општине старије од 15 према степену образовања и полу</w:t>
      </w:r>
    </w:p>
    <w:p w14:paraId="7466CAD5" w14:textId="77777777" w:rsidR="00C24145" w:rsidRDefault="00C24145" w:rsidP="00C24145">
      <w:r>
        <w:t>Табела 2. Становништво старо 15 и више година према компјутерској писмености и полу</w:t>
      </w:r>
    </w:p>
    <w:p w14:paraId="26804CAF" w14:textId="77777777" w:rsidR="00C24145" w:rsidRDefault="00C24145" w:rsidP="00C24145">
      <w:r>
        <w:t>Табела 3. Газдинства према старости носиоца газдинства</w:t>
      </w:r>
    </w:p>
    <w:p w14:paraId="230AA06E" w14:textId="77777777" w:rsidR="00C24145" w:rsidRDefault="00C24145" w:rsidP="00C24145">
      <w:r>
        <w:t>Табела 4. Број привредних друштава и број предузетника у општини Бач</w:t>
      </w:r>
    </w:p>
    <w:p w14:paraId="69B9610B" w14:textId="77777777" w:rsidR="00C24145" w:rsidRDefault="00C24145" w:rsidP="00C24145">
      <w:r>
        <w:t>Табела 5. Број запослених/незапослених и просечна бруто зарада</w:t>
      </w:r>
    </w:p>
    <w:p w14:paraId="07CCCEF9" w14:textId="77777777" w:rsidR="00C24145" w:rsidRDefault="00C24145" w:rsidP="00C24145">
      <w:r>
        <w:t>Табела 6. Подаци о незапослености и запошљавању у општинама Јужно-бачког округа у октобру 2023. године</w:t>
      </w:r>
    </w:p>
    <w:p w14:paraId="572CD01E" w14:textId="77777777" w:rsidR="00C24145" w:rsidRDefault="00C24145" w:rsidP="00C24145">
      <w:pPr>
        <w:ind w:left="426" w:firstLine="0"/>
      </w:pPr>
      <w:r>
        <w:t>Табела 7. Незапослена лица према степену стручне спреме и полу, старости и полу, трајању незапослености и полу у Јужно-бачком округу</w:t>
      </w:r>
    </w:p>
    <w:p w14:paraId="6D38E86F" w14:textId="77777777" w:rsidR="00C24145" w:rsidRDefault="00C24145" w:rsidP="00C24145">
      <w:r>
        <w:t>Табела 8. Преглед планираних и реализованих средстава за ЛАПЗ-а општине Бач 2021-2023.</w:t>
      </w:r>
    </w:p>
    <w:p w14:paraId="3B39ECDA" w14:textId="77777777" w:rsidR="00C24145" w:rsidRDefault="00C24145" w:rsidP="00C24145">
      <w:r>
        <w:t>Табела 9. Преглед јавних позива Општине Бач у сарадњи са НСЗ за период 2021-2023. године</w:t>
      </w:r>
    </w:p>
    <w:p w14:paraId="38402ADB" w14:textId="77777777" w:rsidR="00C24145" w:rsidRDefault="00C24145" w:rsidP="00C24145">
      <w:r>
        <w:t>Табела 10. Број корисника према активностима на пројекту- Пројекат фаза 2</w:t>
      </w:r>
    </w:p>
    <w:p w14:paraId="10B8EE3A" w14:textId="77777777" w:rsidR="00C24145" w:rsidRDefault="00C24145" w:rsidP="00C24145">
      <w:r>
        <w:t>Табела 11. Број корисника према активностима на пројекту- Пројекат фаза 3</w:t>
      </w:r>
    </w:p>
    <w:p w14:paraId="2197D24E" w14:textId="77777777" w:rsidR="00C24145" w:rsidRDefault="00C24145" w:rsidP="00C24145"/>
    <w:p w14:paraId="2DB05A63" w14:textId="77777777" w:rsidR="00057ACE" w:rsidRDefault="00057ACE" w:rsidP="00C24145"/>
    <w:p w14:paraId="47E37018" w14:textId="77777777" w:rsidR="00057ACE" w:rsidRDefault="00057ACE" w:rsidP="00C24145"/>
    <w:p w14:paraId="4D13D091" w14:textId="77777777" w:rsidR="00057ACE" w:rsidRDefault="00057ACE" w:rsidP="00C24145"/>
    <w:p w14:paraId="70788E96" w14:textId="77777777" w:rsidR="00057ACE" w:rsidRDefault="00057ACE" w:rsidP="00C24145"/>
    <w:p w14:paraId="781542EA" w14:textId="77777777" w:rsidR="00057ACE" w:rsidRDefault="00057ACE" w:rsidP="00C24145"/>
    <w:p w14:paraId="586BCCC2" w14:textId="046733B7" w:rsidR="00C24145" w:rsidRDefault="00C24145" w:rsidP="00C24145">
      <w:r>
        <w:t>СПИСАК СЛИКА</w:t>
      </w:r>
    </w:p>
    <w:p w14:paraId="3A9B00D3" w14:textId="77777777" w:rsidR="00C24145" w:rsidRDefault="00C24145" w:rsidP="00C24145">
      <w:r>
        <w:t>Слика 1. Мапа Општине</w:t>
      </w:r>
    </w:p>
    <w:p w14:paraId="677B6A07" w14:textId="77777777" w:rsidR="00C24145" w:rsidRDefault="00C24145" w:rsidP="00C24145">
      <w:r>
        <w:t>Слика 2. Географски положај Општине</w:t>
      </w:r>
    </w:p>
    <w:p w14:paraId="3015F87F" w14:textId="77777777" w:rsidR="004431C3" w:rsidRDefault="004431C3" w:rsidP="00C24145"/>
    <w:p w14:paraId="2FECBB5E" w14:textId="77777777" w:rsidR="004431C3" w:rsidRDefault="004431C3" w:rsidP="00C24145"/>
    <w:p w14:paraId="0D28ED57" w14:textId="7625E716" w:rsidR="004431C3" w:rsidRDefault="004431C3" w:rsidP="004431C3">
      <w:r>
        <w:t>СПИСАК АНЕКСА</w:t>
      </w:r>
    </w:p>
    <w:p w14:paraId="7F8AC0FC" w14:textId="685E8533" w:rsidR="004431C3" w:rsidRDefault="004431C3" w:rsidP="00C24145">
      <w:r>
        <w:t>Одлука о приступању изради Програма запошљавања у општини Бач за период 2024-2026. године са акционим планом</w:t>
      </w:r>
    </w:p>
    <w:p w14:paraId="6B4D1D6A" w14:textId="5A577634" w:rsidR="004431C3" w:rsidRDefault="004431C3" w:rsidP="00C24145">
      <w:r>
        <w:t>Решење о формирању радне групе за израду Програма запошљавања у општини Бач за период 2024-2026. године са акционим планом</w:t>
      </w:r>
    </w:p>
    <w:p w14:paraId="049F8469" w14:textId="77777777" w:rsidR="00C24145" w:rsidRDefault="00C24145" w:rsidP="00C24145"/>
    <w:p w14:paraId="553CD6A5" w14:textId="77777777" w:rsidR="00057ACE" w:rsidRDefault="00057ACE" w:rsidP="00C24145"/>
    <w:p w14:paraId="0BE3DD27" w14:textId="77777777" w:rsidR="00057ACE" w:rsidRDefault="00057ACE" w:rsidP="00C24145"/>
    <w:p w14:paraId="238FFB62" w14:textId="77777777" w:rsidR="00057ACE" w:rsidRDefault="00057ACE" w:rsidP="00C24145"/>
    <w:p w14:paraId="0673C860" w14:textId="77777777" w:rsidR="00057ACE" w:rsidRDefault="00057ACE" w:rsidP="00C24145"/>
    <w:p w14:paraId="3CB13546" w14:textId="77777777" w:rsidR="00057ACE" w:rsidRDefault="00057ACE" w:rsidP="00C24145"/>
    <w:p w14:paraId="6E4111F0" w14:textId="77777777" w:rsidR="00057ACE" w:rsidRDefault="00057ACE" w:rsidP="00C24145"/>
    <w:p w14:paraId="6E118D1F" w14:textId="6ECEC17C" w:rsidR="000E5EAB" w:rsidRPr="00F23FC4" w:rsidRDefault="000E5EAB" w:rsidP="00057ACE">
      <w:pPr>
        <w:ind w:firstLine="0"/>
        <w:rPr>
          <w:lang w:val="sr-Latn-RS"/>
        </w:rPr>
      </w:pPr>
    </w:p>
    <w:sectPr w:rsidR="000E5EAB" w:rsidRPr="00F23FC4" w:rsidSect="006016AE">
      <w:pgSz w:w="15840" w:h="12240" w:orient="landscape" w:code="1"/>
      <w:pgMar w:top="1134" w:right="1440" w:bottom="1440" w:left="1440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E382" w14:textId="77777777" w:rsidR="006016AE" w:rsidRDefault="006016AE" w:rsidP="003F43EA">
      <w:pPr>
        <w:spacing w:before="0" w:after="0"/>
      </w:pPr>
      <w:r>
        <w:separator/>
      </w:r>
    </w:p>
  </w:endnote>
  <w:endnote w:type="continuationSeparator" w:id="0">
    <w:p w14:paraId="209CD63B" w14:textId="77777777" w:rsidR="006016AE" w:rsidRDefault="006016AE" w:rsidP="003F43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466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456E6" w14:textId="07F276BF" w:rsidR="005565B6" w:rsidRDefault="005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6BDF2" w14:textId="77777777" w:rsidR="005565B6" w:rsidRDefault="00556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98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079D0" w14:textId="190F8A17" w:rsidR="003C1A90" w:rsidRDefault="003C1A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EF9C3" w14:textId="77777777" w:rsidR="003C1A90" w:rsidRDefault="003C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7739" w14:textId="77777777" w:rsidR="006016AE" w:rsidRDefault="006016AE" w:rsidP="003F43EA">
      <w:pPr>
        <w:spacing w:before="0" w:after="0"/>
      </w:pPr>
      <w:r>
        <w:separator/>
      </w:r>
    </w:p>
  </w:footnote>
  <w:footnote w:type="continuationSeparator" w:id="0">
    <w:p w14:paraId="334F74A2" w14:textId="77777777" w:rsidR="006016AE" w:rsidRDefault="006016AE" w:rsidP="003F43EA">
      <w:pPr>
        <w:spacing w:before="0" w:after="0"/>
      </w:pPr>
      <w:r>
        <w:continuationSeparator/>
      </w:r>
    </w:p>
  </w:footnote>
  <w:footnote w:id="1">
    <w:p w14:paraId="53E283CA" w14:textId="660FFA44" w:rsidR="00530BE3" w:rsidRDefault="00530BE3">
      <w:pPr>
        <w:pStyle w:val="FootnoteText"/>
      </w:pPr>
      <w:r>
        <w:rPr>
          <w:rStyle w:val="FootnoteReference"/>
        </w:rPr>
        <w:footnoteRef/>
      </w:r>
      <w:r>
        <w:t xml:space="preserve"> Сл. гласник РС, бр. 30/2018</w:t>
      </w:r>
    </w:p>
  </w:footnote>
  <w:footnote w:id="2">
    <w:p w14:paraId="39EF7143" w14:textId="476A1302" w:rsidR="000054CB" w:rsidRDefault="000054CB">
      <w:pPr>
        <w:pStyle w:val="FootnoteText"/>
      </w:pPr>
      <w:r>
        <w:rPr>
          <w:rStyle w:val="FootnoteReference"/>
        </w:rPr>
        <w:footnoteRef/>
      </w:r>
      <w:r>
        <w:t xml:space="preserve"> Сл. гласник</w:t>
      </w:r>
      <w:r w:rsidRPr="000054CB">
        <w:t xml:space="preserve"> РС, број 8 од 8. фебруара 2019.</w:t>
      </w:r>
    </w:p>
  </w:footnote>
  <w:footnote w:id="3">
    <w:p w14:paraId="3C266822" w14:textId="3885AC57" w:rsidR="00097F62" w:rsidRDefault="00097F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628B0">
        <w:t xml:space="preserve">Чланови 40-41. и 60, </w:t>
      </w:r>
      <w:r w:rsidRPr="00FC311C">
        <w:t>Сл</w:t>
      </w:r>
      <w:r>
        <w:t>.</w:t>
      </w:r>
      <w:r w:rsidRPr="00FC311C">
        <w:t xml:space="preserve"> гласник РС, бр. 36/09, 88/10, 38/15, 113/17– др. закон и 113/17</w:t>
      </w:r>
    </w:p>
  </w:footnote>
  <w:footnote w:id="4">
    <w:p w14:paraId="77E03878" w14:textId="1BBE2528" w:rsidR="00097F62" w:rsidRDefault="00097F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311C">
        <w:t>С</w:t>
      </w:r>
      <w:r>
        <w:t>л.</w:t>
      </w:r>
      <w:r w:rsidRPr="00FC311C">
        <w:t xml:space="preserve"> гласник РС, бр. 36/09 и 32/13</w:t>
      </w:r>
    </w:p>
  </w:footnote>
  <w:footnote w:id="5">
    <w:p w14:paraId="37062135" w14:textId="36FDF749" w:rsidR="00FF0C94" w:rsidRDefault="00FF0C94">
      <w:pPr>
        <w:pStyle w:val="FootnoteText"/>
      </w:pPr>
      <w:r>
        <w:rPr>
          <w:rStyle w:val="FootnoteReference"/>
        </w:rPr>
        <w:footnoteRef/>
      </w:r>
      <w:r>
        <w:t xml:space="preserve"> Сл. гласни РС, бр. 18/21 и 36/21- исправка</w:t>
      </w:r>
    </w:p>
  </w:footnote>
  <w:footnote w:id="6">
    <w:p w14:paraId="20A32248" w14:textId="4F111865" w:rsidR="004B6DA8" w:rsidRDefault="004B6D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61C26">
        <w:t xml:space="preserve">Одлука </w:t>
      </w:r>
      <w:r w:rsidR="00595260">
        <w:t>чини</w:t>
      </w:r>
      <w:r w:rsidR="00E61C26">
        <w:t xml:space="preserve"> саставни део овог документа</w:t>
      </w:r>
    </w:p>
  </w:footnote>
  <w:footnote w:id="7">
    <w:p w14:paraId="6983C36C" w14:textId="146BB396" w:rsidR="004B6DA8" w:rsidRDefault="004B6DA8">
      <w:pPr>
        <w:pStyle w:val="FootnoteText"/>
      </w:pPr>
      <w:r>
        <w:rPr>
          <w:rStyle w:val="FootnoteReference"/>
        </w:rPr>
        <w:footnoteRef/>
      </w:r>
      <w:r>
        <w:t xml:space="preserve"> Решење о формирању радне групе саставни је део овог документа</w:t>
      </w:r>
    </w:p>
  </w:footnote>
  <w:footnote w:id="8">
    <w:p w14:paraId="3489E8B8" w14:textId="046D98F4" w:rsidR="000F1336" w:rsidRDefault="000F1336">
      <w:pPr>
        <w:pStyle w:val="FootnoteText"/>
      </w:pPr>
      <w:r>
        <w:rPr>
          <w:rStyle w:val="FootnoteReference"/>
        </w:rPr>
        <w:footnoteRef/>
      </w:r>
      <w:r>
        <w:t xml:space="preserve"> Извор: </w:t>
      </w:r>
      <w:hyperlink r:id="rId1" w:history="1">
        <w:r w:rsidRPr="00110F2F">
          <w:rPr>
            <w:rStyle w:val="Hyperlink"/>
          </w:rPr>
          <w:t>https://sh.wikipedia.org/wiki/Op%C5%A1tina_Ba%C4%8D</w:t>
        </w:r>
      </w:hyperlink>
      <w:r>
        <w:t xml:space="preserve"> </w:t>
      </w:r>
    </w:p>
  </w:footnote>
  <w:footnote w:id="9">
    <w:p w14:paraId="693EC4AA" w14:textId="0D36FFE4" w:rsidR="000F1336" w:rsidRDefault="000F1336">
      <w:pPr>
        <w:pStyle w:val="FootnoteText"/>
      </w:pPr>
      <w:r>
        <w:rPr>
          <w:rStyle w:val="FootnoteReference"/>
        </w:rPr>
        <w:footnoteRef/>
      </w:r>
      <w:r>
        <w:t xml:space="preserve"> Извор: </w:t>
      </w:r>
      <w:hyperlink r:id="rId2" w:history="1">
        <w:r w:rsidRPr="00110F2F">
          <w:rPr>
            <w:rStyle w:val="Hyperlink"/>
          </w:rPr>
          <w:t>https://www.bac.rs/sr/polozaj</w:t>
        </w:r>
      </w:hyperlink>
      <w:r>
        <w:t xml:space="preserve"> </w:t>
      </w:r>
    </w:p>
  </w:footnote>
  <w:footnote w:id="10">
    <w:p w14:paraId="1F61DA1C" w14:textId="77777777" w:rsidR="003F341F" w:rsidRDefault="003F341F" w:rsidP="003F341F">
      <w:pPr>
        <w:pStyle w:val="FootnoteText"/>
      </w:pPr>
      <w:r>
        <w:rPr>
          <w:rStyle w:val="FootnoteReference"/>
        </w:rPr>
        <w:footnoteRef/>
      </w:r>
      <w:r>
        <w:t xml:space="preserve"> Стр. 15, План развоја општине Бач 2022-2028. године</w:t>
      </w:r>
    </w:p>
  </w:footnote>
  <w:footnote w:id="11">
    <w:p w14:paraId="05E2B0A0" w14:textId="4F550DD2" w:rsidR="00E86D3B" w:rsidRDefault="00E86D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29C3">
        <w:t>РЗС,</w:t>
      </w:r>
      <w:r w:rsidR="006533D0">
        <w:t xml:space="preserve"> </w:t>
      </w:r>
      <w:hyperlink r:id="rId3" w:history="1">
        <w:r w:rsidR="006533D0" w:rsidRPr="00F3747A">
          <w:rPr>
            <w:rStyle w:val="Hyperlink"/>
          </w:rPr>
          <w:t>https://data.stat.gov.rs/Home/Result/1300020102?languageCode=sr-Cyrl</w:t>
        </w:r>
      </w:hyperlink>
      <w:r>
        <w:t xml:space="preserve"> </w:t>
      </w:r>
    </w:p>
  </w:footnote>
  <w:footnote w:id="12">
    <w:p w14:paraId="76654EA6" w14:textId="62A6EE53" w:rsidR="001D63AF" w:rsidRDefault="001D63AF">
      <w:pPr>
        <w:pStyle w:val="FootnoteText"/>
      </w:pPr>
      <w:r>
        <w:rPr>
          <w:rStyle w:val="FootnoteReference"/>
        </w:rPr>
        <w:footnoteRef/>
      </w:r>
      <w:r>
        <w:t xml:space="preserve"> Агенција за привредне регистре, </w:t>
      </w:r>
      <w:hyperlink r:id="rId4" w:history="1">
        <w:r w:rsidRPr="007F1BCC">
          <w:rPr>
            <w:rStyle w:val="Hyperlink"/>
          </w:rPr>
          <w:t>https://pretraga2.apr.gov.rs/APRMapePodsticaja/</w:t>
        </w:r>
      </w:hyperlink>
      <w:r w:rsidR="00B9530D">
        <w:rPr>
          <w:rStyle w:val="Hyperlink"/>
        </w:rPr>
        <w:t xml:space="preserve"> </w:t>
      </w:r>
      <w:r w:rsidR="00B9530D">
        <w:t>(последње ажурно стање се односи на период 1.1.-30.6.2023. године)</w:t>
      </w:r>
      <w:r>
        <w:t xml:space="preserve"> </w:t>
      </w:r>
    </w:p>
  </w:footnote>
  <w:footnote w:id="13">
    <w:p w14:paraId="4208CECC" w14:textId="59CAEA99" w:rsidR="00FC3A12" w:rsidRDefault="00FC3A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29C3">
        <w:t>РЗС</w:t>
      </w:r>
      <w:r>
        <w:t xml:space="preserve">, </w:t>
      </w:r>
      <w:hyperlink r:id="rId5" w:history="1">
        <w:r w:rsidRPr="007F1BCC">
          <w:rPr>
            <w:rStyle w:val="Hyperlink"/>
          </w:rPr>
          <w:t>https://data.stat.gov.rs/Home/Result/2403040403?languageCode=sr-Cyrl</w:t>
        </w:r>
      </w:hyperlink>
      <w:r>
        <w:t xml:space="preserve"> </w:t>
      </w:r>
    </w:p>
  </w:footnote>
  <w:footnote w:id="14">
    <w:p w14:paraId="7572311F" w14:textId="0DD8F760" w:rsidR="00800DD8" w:rsidRDefault="00800DD8">
      <w:pPr>
        <w:pStyle w:val="FootnoteText"/>
      </w:pPr>
      <w:r>
        <w:rPr>
          <w:rStyle w:val="FootnoteReference"/>
        </w:rPr>
        <w:footnoteRef/>
      </w:r>
      <w:r>
        <w:t xml:space="preserve"> Агенција за привредне регистре, </w:t>
      </w:r>
      <w:hyperlink r:id="rId6" w:history="1">
        <w:r w:rsidRPr="007F1BCC">
          <w:rPr>
            <w:rStyle w:val="Hyperlink"/>
          </w:rPr>
          <w:t>https://pretraga2.apr.gov.rs/APRMapePodsticaja/#</w:t>
        </w:r>
      </w:hyperlink>
      <w:r w:rsidR="00E1190D">
        <w:t>, последње ажурно стање се односи на период 1.1.-30.6.2023. године</w:t>
      </w:r>
    </w:p>
  </w:footnote>
  <w:footnote w:id="15">
    <w:p w14:paraId="4EF62C08" w14:textId="08C4BE39" w:rsidR="00AC1A1D" w:rsidRDefault="00AC1A1D" w:rsidP="00E31540">
      <w:pPr>
        <w:pStyle w:val="FootnoteText"/>
        <w:ind w:left="426" w:firstLine="0"/>
        <w:jc w:val="left"/>
      </w:pPr>
      <w:r>
        <w:rPr>
          <w:rStyle w:val="FootnoteReference"/>
        </w:rPr>
        <w:footnoteRef/>
      </w:r>
      <w:r>
        <w:t xml:space="preserve"> Национална служба за запошљавање</w:t>
      </w:r>
      <w:r w:rsidR="00E31540">
        <w:t xml:space="preserve">, </w:t>
      </w:r>
      <w:hyperlink r:id="rId7" w:history="1">
        <w:r w:rsidR="00E31540" w:rsidRPr="00B84F07">
          <w:rPr>
            <w:rStyle w:val="Hyperlink"/>
          </w:rPr>
          <w:t>https://www.nsz.gov.rs/filemanager/Files/Dokumenta/Statisti%C4%8Dki%20bilteni/2023/Bilten%20NSZ%20-%20oktobar%202023.pdf</w:t>
        </w:r>
      </w:hyperlink>
      <w:r w:rsidR="00E31540">
        <w:t xml:space="preserve"> </w:t>
      </w:r>
    </w:p>
  </w:footnote>
  <w:footnote w:id="16">
    <w:p w14:paraId="6A37601C" w14:textId="4B09AC9F" w:rsidR="00CB070C" w:rsidRPr="00CB070C" w:rsidRDefault="00CB070C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4A44E4">
        <w:t>Одлука о оснивању Савета за запошљавање општине Бач</w:t>
      </w:r>
      <w:r w:rsidR="00111485">
        <w:t xml:space="preserve">, </w:t>
      </w:r>
      <w:r w:rsidRPr="004A44E4">
        <w:t>Сл. лист општине Бач</w:t>
      </w:r>
      <w:r w:rsidR="00111485">
        <w:t>,</w:t>
      </w:r>
      <w:r w:rsidRPr="004A44E4">
        <w:t xml:space="preserve"> бр</w:t>
      </w:r>
      <w:r w:rsidR="00111485">
        <w:t>.</w:t>
      </w:r>
      <w:r w:rsidRPr="004A44E4">
        <w:t xml:space="preserve"> 8/2005</w:t>
      </w:r>
    </w:p>
  </w:footnote>
  <w:footnote w:id="17">
    <w:p w14:paraId="01CC1314" w14:textId="2EEDF360" w:rsidR="00B437AA" w:rsidRDefault="00B437AA">
      <w:pPr>
        <w:pStyle w:val="FootnoteText"/>
      </w:pPr>
      <w:r>
        <w:rPr>
          <w:rStyle w:val="FootnoteReference"/>
        </w:rPr>
        <w:footnoteRef/>
      </w:r>
      <w:r>
        <w:t xml:space="preserve"> Решење о именовању чланова Савета за запошљавање општине Бач, Сл. лист општине Бач, бр</w:t>
      </w:r>
      <w:r w:rsidR="00111485">
        <w:t>.</w:t>
      </w:r>
      <w:r>
        <w:t xml:space="preserve"> 26/2020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8CC"/>
    <w:multiLevelType w:val="hybridMultilevel"/>
    <w:tmpl w:val="450E9D6C"/>
    <w:lvl w:ilvl="0" w:tplc="22C8B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E1F"/>
    <w:multiLevelType w:val="hybridMultilevel"/>
    <w:tmpl w:val="208633D8"/>
    <w:lvl w:ilvl="0" w:tplc="22C8BC72">
      <w:start w:val="1"/>
      <w:numFmt w:val="bullet"/>
      <w:lvlText w:val="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FCE1448"/>
    <w:multiLevelType w:val="hybridMultilevel"/>
    <w:tmpl w:val="7AEC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557"/>
    <w:multiLevelType w:val="hybridMultilevel"/>
    <w:tmpl w:val="69FEADD4"/>
    <w:lvl w:ilvl="0" w:tplc="22C8B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22B"/>
    <w:multiLevelType w:val="hybridMultilevel"/>
    <w:tmpl w:val="FD50B3F0"/>
    <w:lvl w:ilvl="0" w:tplc="40B857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638E"/>
    <w:multiLevelType w:val="hybridMultilevel"/>
    <w:tmpl w:val="82EE7E86"/>
    <w:lvl w:ilvl="0" w:tplc="EE96842E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F232D45"/>
    <w:multiLevelType w:val="hybridMultilevel"/>
    <w:tmpl w:val="C70E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1736"/>
    <w:multiLevelType w:val="hybridMultilevel"/>
    <w:tmpl w:val="68EC8C2E"/>
    <w:lvl w:ilvl="0" w:tplc="22C8BC72">
      <w:start w:val="1"/>
      <w:numFmt w:val="bullet"/>
      <w:lvlText w:val="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F183B90"/>
    <w:multiLevelType w:val="hybridMultilevel"/>
    <w:tmpl w:val="C48CDCB8"/>
    <w:lvl w:ilvl="0" w:tplc="A4F2677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47D500D2"/>
    <w:multiLevelType w:val="hybridMultilevel"/>
    <w:tmpl w:val="4E0C8E50"/>
    <w:lvl w:ilvl="0" w:tplc="22C8BC72">
      <w:start w:val="1"/>
      <w:numFmt w:val="bullet"/>
      <w:lvlText w:val="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4653E74"/>
    <w:multiLevelType w:val="hybridMultilevel"/>
    <w:tmpl w:val="7368D94C"/>
    <w:lvl w:ilvl="0" w:tplc="22C8BC72">
      <w:start w:val="1"/>
      <w:numFmt w:val="bullet"/>
      <w:lvlText w:val="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66871DB3"/>
    <w:multiLevelType w:val="hybridMultilevel"/>
    <w:tmpl w:val="A8B6C340"/>
    <w:lvl w:ilvl="0" w:tplc="39ACEF16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685129BE"/>
    <w:multiLevelType w:val="multilevel"/>
    <w:tmpl w:val="F6B62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EC6F87"/>
    <w:multiLevelType w:val="hybridMultilevel"/>
    <w:tmpl w:val="A3A44436"/>
    <w:lvl w:ilvl="0" w:tplc="22C8BC72">
      <w:start w:val="1"/>
      <w:numFmt w:val="bullet"/>
      <w:lvlText w:val="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51207">
    <w:abstractNumId w:val="6"/>
  </w:num>
  <w:num w:numId="2" w16cid:durableId="1938638177">
    <w:abstractNumId w:val="2"/>
  </w:num>
  <w:num w:numId="3" w16cid:durableId="1770468154">
    <w:abstractNumId w:val="13"/>
  </w:num>
  <w:num w:numId="4" w16cid:durableId="429814321">
    <w:abstractNumId w:val="1"/>
  </w:num>
  <w:num w:numId="5" w16cid:durableId="1370690466">
    <w:abstractNumId w:val="10"/>
  </w:num>
  <w:num w:numId="6" w16cid:durableId="1736471182">
    <w:abstractNumId w:val="5"/>
  </w:num>
  <w:num w:numId="7" w16cid:durableId="656109843">
    <w:abstractNumId w:val="7"/>
  </w:num>
  <w:num w:numId="8" w16cid:durableId="1593977036">
    <w:abstractNumId w:val="8"/>
  </w:num>
  <w:num w:numId="9" w16cid:durableId="1759407446">
    <w:abstractNumId w:val="9"/>
  </w:num>
  <w:num w:numId="10" w16cid:durableId="1252010390">
    <w:abstractNumId w:val="3"/>
  </w:num>
  <w:num w:numId="11" w16cid:durableId="73943232">
    <w:abstractNumId w:val="4"/>
  </w:num>
  <w:num w:numId="12" w16cid:durableId="2057121080">
    <w:abstractNumId w:val="12"/>
  </w:num>
  <w:num w:numId="13" w16cid:durableId="1805848583">
    <w:abstractNumId w:val="11"/>
  </w:num>
  <w:num w:numId="14" w16cid:durableId="62508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F6"/>
    <w:rsid w:val="0000165C"/>
    <w:rsid w:val="000036A6"/>
    <w:rsid w:val="000054CB"/>
    <w:rsid w:val="000067F7"/>
    <w:rsid w:val="0002133F"/>
    <w:rsid w:val="00027B9B"/>
    <w:rsid w:val="0003382B"/>
    <w:rsid w:val="00033E8A"/>
    <w:rsid w:val="00034775"/>
    <w:rsid w:val="00051BC6"/>
    <w:rsid w:val="00053CEC"/>
    <w:rsid w:val="00056AD9"/>
    <w:rsid w:val="00057308"/>
    <w:rsid w:val="00057ACE"/>
    <w:rsid w:val="00060480"/>
    <w:rsid w:val="00062A84"/>
    <w:rsid w:val="00062D00"/>
    <w:rsid w:val="0006363B"/>
    <w:rsid w:val="00071276"/>
    <w:rsid w:val="00077142"/>
    <w:rsid w:val="00083D47"/>
    <w:rsid w:val="00084590"/>
    <w:rsid w:val="00092603"/>
    <w:rsid w:val="000951BE"/>
    <w:rsid w:val="00097F62"/>
    <w:rsid w:val="000A2980"/>
    <w:rsid w:val="000A29C3"/>
    <w:rsid w:val="000A4ED3"/>
    <w:rsid w:val="000A50C4"/>
    <w:rsid w:val="000B0D2F"/>
    <w:rsid w:val="000B3FA5"/>
    <w:rsid w:val="000B6A51"/>
    <w:rsid w:val="000C0B0D"/>
    <w:rsid w:val="000C0DB7"/>
    <w:rsid w:val="000D1392"/>
    <w:rsid w:val="000E3E88"/>
    <w:rsid w:val="000E5EAB"/>
    <w:rsid w:val="000F1336"/>
    <w:rsid w:val="000F6579"/>
    <w:rsid w:val="00100160"/>
    <w:rsid w:val="00100F2A"/>
    <w:rsid w:val="00102E72"/>
    <w:rsid w:val="001049DE"/>
    <w:rsid w:val="00105005"/>
    <w:rsid w:val="00111485"/>
    <w:rsid w:val="001341A3"/>
    <w:rsid w:val="001358AA"/>
    <w:rsid w:val="001429EC"/>
    <w:rsid w:val="0015633E"/>
    <w:rsid w:val="00156D48"/>
    <w:rsid w:val="00161205"/>
    <w:rsid w:val="00167724"/>
    <w:rsid w:val="001730C4"/>
    <w:rsid w:val="0017444E"/>
    <w:rsid w:val="0017718C"/>
    <w:rsid w:val="00182260"/>
    <w:rsid w:val="00182368"/>
    <w:rsid w:val="00185317"/>
    <w:rsid w:val="0019018B"/>
    <w:rsid w:val="0019199D"/>
    <w:rsid w:val="0019408E"/>
    <w:rsid w:val="00196055"/>
    <w:rsid w:val="001A1003"/>
    <w:rsid w:val="001A148F"/>
    <w:rsid w:val="001A28C9"/>
    <w:rsid w:val="001A3D9B"/>
    <w:rsid w:val="001A409E"/>
    <w:rsid w:val="001A40B0"/>
    <w:rsid w:val="001B0242"/>
    <w:rsid w:val="001B64D1"/>
    <w:rsid w:val="001C0799"/>
    <w:rsid w:val="001C28AA"/>
    <w:rsid w:val="001C3843"/>
    <w:rsid w:val="001C429D"/>
    <w:rsid w:val="001D48FD"/>
    <w:rsid w:val="001D5B63"/>
    <w:rsid w:val="001D63AF"/>
    <w:rsid w:val="001E085E"/>
    <w:rsid w:val="001E1840"/>
    <w:rsid w:val="001E4107"/>
    <w:rsid w:val="001E47F8"/>
    <w:rsid w:val="001F129F"/>
    <w:rsid w:val="002001C8"/>
    <w:rsid w:val="002008F1"/>
    <w:rsid w:val="002147FC"/>
    <w:rsid w:val="00214DF3"/>
    <w:rsid w:val="00214ED2"/>
    <w:rsid w:val="002367C1"/>
    <w:rsid w:val="00242ED8"/>
    <w:rsid w:val="00243AFA"/>
    <w:rsid w:val="00244B73"/>
    <w:rsid w:val="0025143B"/>
    <w:rsid w:val="0025356A"/>
    <w:rsid w:val="00257663"/>
    <w:rsid w:val="00266986"/>
    <w:rsid w:val="0026757F"/>
    <w:rsid w:val="00272049"/>
    <w:rsid w:val="00277055"/>
    <w:rsid w:val="0028289F"/>
    <w:rsid w:val="00284C39"/>
    <w:rsid w:val="002A0E16"/>
    <w:rsid w:val="002C2D7E"/>
    <w:rsid w:val="002D4FA4"/>
    <w:rsid w:val="002D7338"/>
    <w:rsid w:val="002E0A79"/>
    <w:rsid w:val="002E4B9B"/>
    <w:rsid w:val="002E5227"/>
    <w:rsid w:val="002F3549"/>
    <w:rsid w:val="002F7EC4"/>
    <w:rsid w:val="003034EB"/>
    <w:rsid w:val="00305CA1"/>
    <w:rsid w:val="003128C1"/>
    <w:rsid w:val="00315D02"/>
    <w:rsid w:val="0032166B"/>
    <w:rsid w:val="00326E62"/>
    <w:rsid w:val="00346690"/>
    <w:rsid w:val="00347483"/>
    <w:rsid w:val="00350162"/>
    <w:rsid w:val="00356543"/>
    <w:rsid w:val="00356A91"/>
    <w:rsid w:val="00360287"/>
    <w:rsid w:val="00361BCA"/>
    <w:rsid w:val="003628B0"/>
    <w:rsid w:val="00364D53"/>
    <w:rsid w:val="00367340"/>
    <w:rsid w:val="00376818"/>
    <w:rsid w:val="003839C7"/>
    <w:rsid w:val="00390236"/>
    <w:rsid w:val="003907AC"/>
    <w:rsid w:val="00390BFA"/>
    <w:rsid w:val="003959E9"/>
    <w:rsid w:val="0039606F"/>
    <w:rsid w:val="00396706"/>
    <w:rsid w:val="003A2FB9"/>
    <w:rsid w:val="003B14CA"/>
    <w:rsid w:val="003B326A"/>
    <w:rsid w:val="003B37A2"/>
    <w:rsid w:val="003C1605"/>
    <w:rsid w:val="003C1619"/>
    <w:rsid w:val="003C1A90"/>
    <w:rsid w:val="003C2650"/>
    <w:rsid w:val="003C43F6"/>
    <w:rsid w:val="003C4A22"/>
    <w:rsid w:val="003C509B"/>
    <w:rsid w:val="003D0A57"/>
    <w:rsid w:val="003E18B5"/>
    <w:rsid w:val="003E18DB"/>
    <w:rsid w:val="003E6059"/>
    <w:rsid w:val="003F341F"/>
    <w:rsid w:val="003F43D8"/>
    <w:rsid w:val="003F43EA"/>
    <w:rsid w:val="003F7294"/>
    <w:rsid w:val="00401F1F"/>
    <w:rsid w:val="0041187B"/>
    <w:rsid w:val="00413938"/>
    <w:rsid w:val="0042162E"/>
    <w:rsid w:val="004224E8"/>
    <w:rsid w:val="00423A99"/>
    <w:rsid w:val="004269C5"/>
    <w:rsid w:val="004306FB"/>
    <w:rsid w:val="00441F50"/>
    <w:rsid w:val="004431C3"/>
    <w:rsid w:val="00445FE8"/>
    <w:rsid w:val="004471C6"/>
    <w:rsid w:val="00450890"/>
    <w:rsid w:val="00454C92"/>
    <w:rsid w:val="00460B25"/>
    <w:rsid w:val="0047296D"/>
    <w:rsid w:val="0047432D"/>
    <w:rsid w:val="004743CA"/>
    <w:rsid w:val="00476261"/>
    <w:rsid w:val="004774E8"/>
    <w:rsid w:val="00495265"/>
    <w:rsid w:val="00496D5B"/>
    <w:rsid w:val="004B6DA8"/>
    <w:rsid w:val="004B7C4F"/>
    <w:rsid w:val="004C2FDD"/>
    <w:rsid w:val="004D1A42"/>
    <w:rsid w:val="004D5A94"/>
    <w:rsid w:val="004D6288"/>
    <w:rsid w:val="004D733B"/>
    <w:rsid w:val="004D7453"/>
    <w:rsid w:val="004D7BA2"/>
    <w:rsid w:val="004E4C0B"/>
    <w:rsid w:val="004E7DDE"/>
    <w:rsid w:val="004F2895"/>
    <w:rsid w:val="004F41BF"/>
    <w:rsid w:val="004F5A39"/>
    <w:rsid w:val="00500744"/>
    <w:rsid w:val="005022A2"/>
    <w:rsid w:val="00507151"/>
    <w:rsid w:val="0051498C"/>
    <w:rsid w:val="00524F0D"/>
    <w:rsid w:val="005251F3"/>
    <w:rsid w:val="00525EA7"/>
    <w:rsid w:val="00525F04"/>
    <w:rsid w:val="00530BE3"/>
    <w:rsid w:val="0053222A"/>
    <w:rsid w:val="00534514"/>
    <w:rsid w:val="00544B4D"/>
    <w:rsid w:val="0054516F"/>
    <w:rsid w:val="005519FC"/>
    <w:rsid w:val="00553C6F"/>
    <w:rsid w:val="005565B6"/>
    <w:rsid w:val="0056085D"/>
    <w:rsid w:val="00563393"/>
    <w:rsid w:val="00575918"/>
    <w:rsid w:val="00580D58"/>
    <w:rsid w:val="005827DE"/>
    <w:rsid w:val="0058779F"/>
    <w:rsid w:val="005938EB"/>
    <w:rsid w:val="005948BA"/>
    <w:rsid w:val="00595260"/>
    <w:rsid w:val="005A2D7D"/>
    <w:rsid w:val="005A32BB"/>
    <w:rsid w:val="005A4D1C"/>
    <w:rsid w:val="005A716F"/>
    <w:rsid w:val="005A7A03"/>
    <w:rsid w:val="005B0233"/>
    <w:rsid w:val="005B045E"/>
    <w:rsid w:val="005C75AE"/>
    <w:rsid w:val="005D4BC9"/>
    <w:rsid w:val="005D7B90"/>
    <w:rsid w:val="005E4F83"/>
    <w:rsid w:val="005E58D1"/>
    <w:rsid w:val="005E66FD"/>
    <w:rsid w:val="005F4F45"/>
    <w:rsid w:val="00601385"/>
    <w:rsid w:val="006016AE"/>
    <w:rsid w:val="00602E02"/>
    <w:rsid w:val="00606387"/>
    <w:rsid w:val="00613E4F"/>
    <w:rsid w:val="00614CCB"/>
    <w:rsid w:val="0062016F"/>
    <w:rsid w:val="0062584E"/>
    <w:rsid w:val="006301F1"/>
    <w:rsid w:val="00630DD4"/>
    <w:rsid w:val="00632388"/>
    <w:rsid w:val="0064019F"/>
    <w:rsid w:val="006402F3"/>
    <w:rsid w:val="006426E0"/>
    <w:rsid w:val="006533D0"/>
    <w:rsid w:val="00654946"/>
    <w:rsid w:val="006557DD"/>
    <w:rsid w:val="0065651D"/>
    <w:rsid w:val="00657A55"/>
    <w:rsid w:val="006609BD"/>
    <w:rsid w:val="00661B0B"/>
    <w:rsid w:val="0066227E"/>
    <w:rsid w:val="00663398"/>
    <w:rsid w:val="006647F3"/>
    <w:rsid w:val="0066649E"/>
    <w:rsid w:val="0067105A"/>
    <w:rsid w:val="0067421C"/>
    <w:rsid w:val="00686BBA"/>
    <w:rsid w:val="00686BEB"/>
    <w:rsid w:val="006877BA"/>
    <w:rsid w:val="00696AE4"/>
    <w:rsid w:val="006A4887"/>
    <w:rsid w:val="006A57EB"/>
    <w:rsid w:val="006B1BAE"/>
    <w:rsid w:val="006B3EBC"/>
    <w:rsid w:val="006B6ECE"/>
    <w:rsid w:val="006C1BD5"/>
    <w:rsid w:val="006C1E5B"/>
    <w:rsid w:val="006C4E70"/>
    <w:rsid w:val="006D05F9"/>
    <w:rsid w:val="006D0A75"/>
    <w:rsid w:val="006D3550"/>
    <w:rsid w:val="006D638B"/>
    <w:rsid w:val="006D6FC6"/>
    <w:rsid w:val="006D768C"/>
    <w:rsid w:val="006E3689"/>
    <w:rsid w:val="006F3030"/>
    <w:rsid w:val="006F7D61"/>
    <w:rsid w:val="00706C44"/>
    <w:rsid w:val="00717195"/>
    <w:rsid w:val="0072006C"/>
    <w:rsid w:val="00724910"/>
    <w:rsid w:val="0072771D"/>
    <w:rsid w:val="007351DA"/>
    <w:rsid w:val="00742DFA"/>
    <w:rsid w:val="00743805"/>
    <w:rsid w:val="0074653F"/>
    <w:rsid w:val="00755CC8"/>
    <w:rsid w:val="00756737"/>
    <w:rsid w:val="007614E3"/>
    <w:rsid w:val="007656C7"/>
    <w:rsid w:val="00771377"/>
    <w:rsid w:val="00772942"/>
    <w:rsid w:val="0078068B"/>
    <w:rsid w:val="00781777"/>
    <w:rsid w:val="00785C49"/>
    <w:rsid w:val="007A189D"/>
    <w:rsid w:val="007A69A9"/>
    <w:rsid w:val="007B25F1"/>
    <w:rsid w:val="007B2E62"/>
    <w:rsid w:val="007B311A"/>
    <w:rsid w:val="007B3DAF"/>
    <w:rsid w:val="007B40F5"/>
    <w:rsid w:val="007D1F90"/>
    <w:rsid w:val="007D742A"/>
    <w:rsid w:val="007D78E1"/>
    <w:rsid w:val="007E1337"/>
    <w:rsid w:val="007E1385"/>
    <w:rsid w:val="007E2DEB"/>
    <w:rsid w:val="007E466C"/>
    <w:rsid w:val="007E57DD"/>
    <w:rsid w:val="007E5C21"/>
    <w:rsid w:val="007F2D68"/>
    <w:rsid w:val="007F7BB2"/>
    <w:rsid w:val="00800DD8"/>
    <w:rsid w:val="00800EEF"/>
    <w:rsid w:val="00805355"/>
    <w:rsid w:val="00805821"/>
    <w:rsid w:val="00806EE6"/>
    <w:rsid w:val="0081356F"/>
    <w:rsid w:val="0081366E"/>
    <w:rsid w:val="0082360E"/>
    <w:rsid w:val="00824585"/>
    <w:rsid w:val="00825BF1"/>
    <w:rsid w:val="008276A0"/>
    <w:rsid w:val="0083268D"/>
    <w:rsid w:val="00834B34"/>
    <w:rsid w:val="0084143A"/>
    <w:rsid w:val="00844079"/>
    <w:rsid w:val="00847784"/>
    <w:rsid w:val="00860594"/>
    <w:rsid w:val="008624AF"/>
    <w:rsid w:val="008624C9"/>
    <w:rsid w:val="00867A44"/>
    <w:rsid w:val="00873680"/>
    <w:rsid w:val="00880650"/>
    <w:rsid w:val="00881816"/>
    <w:rsid w:val="008831E1"/>
    <w:rsid w:val="008905E8"/>
    <w:rsid w:val="00892A5B"/>
    <w:rsid w:val="00895631"/>
    <w:rsid w:val="008A0ED8"/>
    <w:rsid w:val="008A2AFE"/>
    <w:rsid w:val="008B1949"/>
    <w:rsid w:val="008B6FAD"/>
    <w:rsid w:val="008C1F5A"/>
    <w:rsid w:val="008C72F7"/>
    <w:rsid w:val="008C760D"/>
    <w:rsid w:val="008D0E41"/>
    <w:rsid w:val="008D56AB"/>
    <w:rsid w:val="008E0244"/>
    <w:rsid w:val="008E696D"/>
    <w:rsid w:val="008F2B88"/>
    <w:rsid w:val="008F33E4"/>
    <w:rsid w:val="008F483D"/>
    <w:rsid w:val="008F4944"/>
    <w:rsid w:val="008F5026"/>
    <w:rsid w:val="008F5678"/>
    <w:rsid w:val="00901C87"/>
    <w:rsid w:val="0090272A"/>
    <w:rsid w:val="0091790B"/>
    <w:rsid w:val="00931DE9"/>
    <w:rsid w:val="009360F6"/>
    <w:rsid w:val="0094633C"/>
    <w:rsid w:val="0095024D"/>
    <w:rsid w:val="00956415"/>
    <w:rsid w:val="00966BCD"/>
    <w:rsid w:val="009704CC"/>
    <w:rsid w:val="009727AC"/>
    <w:rsid w:val="009804DE"/>
    <w:rsid w:val="00981401"/>
    <w:rsid w:val="00982CCE"/>
    <w:rsid w:val="00985C24"/>
    <w:rsid w:val="009879F3"/>
    <w:rsid w:val="009910C3"/>
    <w:rsid w:val="00991E23"/>
    <w:rsid w:val="00993A2C"/>
    <w:rsid w:val="00996CF9"/>
    <w:rsid w:val="009A6E20"/>
    <w:rsid w:val="009A7137"/>
    <w:rsid w:val="009B54A5"/>
    <w:rsid w:val="009C1878"/>
    <w:rsid w:val="009C6A22"/>
    <w:rsid w:val="009C6DCD"/>
    <w:rsid w:val="009C7FBB"/>
    <w:rsid w:val="009D1333"/>
    <w:rsid w:val="009D2B6B"/>
    <w:rsid w:val="009E006F"/>
    <w:rsid w:val="009E04EB"/>
    <w:rsid w:val="009E31AF"/>
    <w:rsid w:val="009F0B08"/>
    <w:rsid w:val="009F4BB0"/>
    <w:rsid w:val="009F4C20"/>
    <w:rsid w:val="009F5E97"/>
    <w:rsid w:val="00A00039"/>
    <w:rsid w:val="00A0050B"/>
    <w:rsid w:val="00A01C41"/>
    <w:rsid w:val="00A01EBB"/>
    <w:rsid w:val="00A0659C"/>
    <w:rsid w:val="00A22508"/>
    <w:rsid w:val="00A301C0"/>
    <w:rsid w:val="00A32FC6"/>
    <w:rsid w:val="00A350EE"/>
    <w:rsid w:val="00A379E7"/>
    <w:rsid w:val="00A40366"/>
    <w:rsid w:val="00A420FC"/>
    <w:rsid w:val="00A470A3"/>
    <w:rsid w:val="00A55100"/>
    <w:rsid w:val="00A636D2"/>
    <w:rsid w:val="00A65800"/>
    <w:rsid w:val="00A70196"/>
    <w:rsid w:val="00A70A3A"/>
    <w:rsid w:val="00A70FB7"/>
    <w:rsid w:val="00A70FD1"/>
    <w:rsid w:val="00A7577D"/>
    <w:rsid w:val="00A80855"/>
    <w:rsid w:val="00A82B6D"/>
    <w:rsid w:val="00AA24FC"/>
    <w:rsid w:val="00AA3D7A"/>
    <w:rsid w:val="00AA74C4"/>
    <w:rsid w:val="00AB2717"/>
    <w:rsid w:val="00AB3635"/>
    <w:rsid w:val="00AB5422"/>
    <w:rsid w:val="00AC0C8E"/>
    <w:rsid w:val="00AC1A1D"/>
    <w:rsid w:val="00AC3AB3"/>
    <w:rsid w:val="00AC451C"/>
    <w:rsid w:val="00AC46A0"/>
    <w:rsid w:val="00AC4F87"/>
    <w:rsid w:val="00AC599D"/>
    <w:rsid w:val="00AD7F72"/>
    <w:rsid w:val="00AE2489"/>
    <w:rsid w:val="00AE442F"/>
    <w:rsid w:val="00AE5154"/>
    <w:rsid w:val="00AE7C10"/>
    <w:rsid w:val="00AF14F3"/>
    <w:rsid w:val="00AF2A88"/>
    <w:rsid w:val="00AF6F6A"/>
    <w:rsid w:val="00AF7292"/>
    <w:rsid w:val="00AF7625"/>
    <w:rsid w:val="00AF7847"/>
    <w:rsid w:val="00B04234"/>
    <w:rsid w:val="00B15F0C"/>
    <w:rsid w:val="00B20BEB"/>
    <w:rsid w:val="00B20DDE"/>
    <w:rsid w:val="00B21927"/>
    <w:rsid w:val="00B21DF8"/>
    <w:rsid w:val="00B23AD5"/>
    <w:rsid w:val="00B242D8"/>
    <w:rsid w:val="00B261A5"/>
    <w:rsid w:val="00B35299"/>
    <w:rsid w:val="00B356A0"/>
    <w:rsid w:val="00B36560"/>
    <w:rsid w:val="00B437AA"/>
    <w:rsid w:val="00B45C8B"/>
    <w:rsid w:val="00B46F04"/>
    <w:rsid w:val="00B51A62"/>
    <w:rsid w:val="00B52067"/>
    <w:rsid w:val="00B55061"/>
    <w:rsid w:val="00B55CF5"/>
    <w:rsid w:val="00B56B17"/>
    <w:rsid w:val="00B6440B"/>
    <w:rsid w:val="00B70DA1"/>
    <w:rsid w:val="00B71DFC"/>
    <w:rsid w:val="00B763C8"/>
    <w:rsid w:val="00B77A8F"/>
    <w:rsid w:val="00B817B9"/>
    <w:rsid w:val="00B81E02"/>
    <w:rsid w:val="00B82D93"/>
    <w:rsid w:val="00B82F89"/>
    <w:rsid w:val="00B93132"/>
    <w:rsid w:val="00B9530D"/>
    <w:rsid w:val="00BA1A86"/>
    <w:rsid w:val="00BB0361"/>
    <w:rsid w:val="00BB27E8"/>
    <w:rsid w:val="00BB55E0"/>
    <w:rsid w:val="00BC37CE"/>
    <w:rsid w:val="00BC721C"/>
    <w:rsid w:val="00BD14C0"/>
    <w:rsid w:val="00BE0471"/>
    <w:rsid w:val="00BF3194"/>
    <w:rsid w:val="00BF45DB"/>
    <w:rsid w:val="00BF6CA3"/>
    <w:rsid w:val="00C029C1"/>
    <w:rsid w:val="00C031FD"/>
    <w:rsid w:val="00C0485B"/>
    <w:rsid w:val="00C07A50"/>
    <w:rsid w:val="00C11FFA"/>
    <w:rsid w:val="00C125FE"/>
    <w:rsid w:val="00C13663"/>
    <w:rsid w:val="00C14476"/>
    <w:rsid w:val="00C14A9A"/>
    <w:rsid w:val="00C24145"/>
    <w:rsid w:val="00C410A5"/>
    <w:rsid w:val="00C45FFD"/>
    <w:rsid w:val="00C50BB2"/>
    <w:rsid w:val="00C63980"/>
    <w:rsid w:val="00C63E7A"/>
    <w:rsid w:val="00C75389"/>
    <w:rsid w:val="00C80252"/>
    <w:rsid w:val="00C80E5E"/>
    <w:rsid w:val="00C8365C"/>
    <w:rsid w:val="00C93CEE"/>
    <w:rsid w:val="00CA53B4"/>
    <w:rsid w:val="00CA7595"/>
    <w:rsid w:val="00CB070C"/>
    <w:rsid w:val="00CB6C30"/>
    <w:rsid w:val="00CD2A44"/>
    <w:rsid w:val="00CD3AD8"/>
    <w:rsid w:val="00CD6AEB"/>
    <w:rsid w:val="00CE194C"/>
    <w:rsid w:val="00CF0887"/>
    <w:rsid w:val="00CF2CBA"/>
    <w:rsid w:val="00CF3A34"/>
    <w:rsid w:val="00CF4CD0"/>
    <w:rsid w:val="00CF7491"/>
    <w:rsid w:val="00D01808"/>
    <w:rsid w:val="00D11742"/>
    <w:rsid w:val="00D14E66"/>
    <w:rsid w:val="00D21EF5"/>
    <w:rsid w:val="00D2479F"/>
    <w:rsid w:val="00D25A7B"/>
    <w:rsid w:val="00D271B0"/>
    <w:rsid w:val="00D27B64"/>
    <w:rsid w:val="00D33D9E"/>
    <w:rsid w:val="00D35008"/>
    <w:rsid w:val="00D365EF"/>
    <w:rsid w:val="00D512AF"/>
    <w:rsid w:val="00D5235A"/>
    <w:rsid w:val="00D54826"/>
    <w:rsid w:val="00D6785C"/>
    <w:rsid w:val="00D70294"/>
    <w:rsid w:val="00D7368A"/>
    <w:rsid w:val="00D7575E"/>
    <w:rsid w:val="00D77CAD"/>
    <w:rsid w:val="00D92FAA"/>
    <w:rsid w:val="00D97B38"/>
    <w:rsid w:val="00DA3C0D"/>
    <w:rsid w:val="00DA629B"/>
    <w:rsid w:val="00DA6F38"/>
    <w:rsid w:val="00DB37A8"/>
    <w:rsid w:val="00DB3836"/>
    <w:rsid w:val="00DB4B41"/>
    <w:rsid w:val="00DB5F99"/>
    <w:rsid w:val="00DC1C3A"/>
    <w:rsid w:val="00DC23AE"/>
    <w:rsid w:val="00DC3A80"/>
    <w:rsid w:val="00DD252F"/>
    <w:rsid w:val="00DD3D88"/>
    <w:rsid w:val="00DD3FB4"/>
    <w:rsid w:val="00DD46DC"/>
    <w:rsid w:val="00DD5311"/>
    <w:rsid w:val="00DD5ABB"/>
    <w:rsid w:val="00DD7059"/>
    <w:rsid w:val="00DE2B35"/>
    <w:rsid w:val="00DE343E"/>
    <w:rsid w:val="00DE6BC0"/>
    <w:rsid w:val="00DE7B52"/>
    <w:rsid w:val="00DF2269"/>
    <w:rsid w:val="00DF4D3E"/>
    <w:rsid w:val="00DF5619"/>
    <w:rsid w:val="00DF59CB"/>
    <w:rsid w:val="00DF6EE0"/>
    <w:rsid w:val="00E1190D"/>
    <w:rsid w:val="00E15C46"/>
    <w:rsid w:val="00E172F2"/>
    <w:rsid w:val="00E2073C"/>
    <w:rsid w:val="00E22B75"/>
    <w:rsid w:val="00E30520"/>
    <w:rsid w:val="00E31540"/>
    <w:rsid w:val="00E35C8E"/>
    <w:rsid w:val="00E43AB5"/>
    <w:rsid w:val="00E47D3D"/>
    <w:rsid w:val="00E53681"/>
    <w:rsid w:val="00E53776"/>
    <w:rsid w:val="00E61C26"/>
    <w:rsid w:val="00E70974"/>
    <w:rsid w:val="00E728BF"/>
    <w:rsid w:val="00E8002C"/>
    <w:rsid w:val="00E808AC"/>
    <w:rsid w:val="00E817EB"/>
    <w:rsid w:val="00E83C51"/>
    <w:rsid w:val="00E83D5B"/>
    <w:rsid w:val="00E85F76"/>
    <w:rsid w:val="00E86D3B"/>
    <w:rsid w:val="00E90316"/>
    <w:rsid w:val="00E926C0"/>
    <w:rsid w:val="00EA1880"/>
    <w:rsid w:val="00EA28C4"/>
    <w:rsid w:val="00EA528C"/>
    <w:rsid w:val="00EB3F1D"/>
    <w:rsid w:val="00EC01CA"/>
    <w:rsid w:val="00ED38C0"/>
    <w:rsid w:val="00EF4146"/>
    <w:rsid w:val="00EF4435"/>
    <w:rsid w:val="00EF77CE"/>
    <w:rsid w:val="00F00FDA"/>
    <w:rsid w:val="00F0184D"/>
    <w:rsid w:val="00F05C1D"/>
    <w:rsid w:val="00F1346D"/>
    <w:rsid w:val="00F14BC0"/>
    <w:rsid w:val="00F23FC4"/>
    <w:rsid w:val="00F25CAC"/>
    <w:rsid w:val="00F27530"/>
    <w:rsid w:val="00F316A0"/>
    <w:rsid w:val="00F31A12"/>
    <w:rsid w:val="00F324D2"/>
    <w:rsid w:val="00F3285B"/>
    <w:rsid w:val="00F335B3"/>
    <w:rsid w:val="00F34216"/>
    <w:rsid w:val="00F350C4"/>
    <w:rsid w:val="00F47D7E"/>
    <w:rsid w:val="00F56FBA"/>
    <w:rsid w:val="00F5736A"/>
    <w:rsid w:val="00F60AF2"/>
    <w:rsid w:val="00F60E2B"/>
    <w:rsid w:val="00F72C3F"/>
    <w:rsid w:val="00F74527"/>
    <w:rsid w:val="00F841FF"/>
    <w:rsid w:val="00F87698"/>
    <w:rsid w:val="00F90E4E"/>
    <w:rsid w:val="00F94A52"/>
    <w:rsid w:val="00F94FA1"/>
    <w:rsid w:val="00F96D98"/>
    <w:rsid w:val="00FA124B"/>
    <w:rsid w:val="00FA6AFD"/>
    <w:rsid w:val="00FB21CE"/>
    <w:rsid w:val="00FB3C8D"/>
    <w:rsid w:val="00FC00BC"/>
    <w:rsid w:val="00FC311C"/>
    <w:rsid w:val="00FC3A12"/>
    <w:rsid w:val="00FC5DCD"/>
    <w:rsid w:val="00FC6B69"/>
    <w:rsid w:val="00FE7FBA"/>
    <w:rsid w:val="00FF0C94"/>
    <w:rsid w:val="00FF1E1D"/>
    <w:rsid w:val="00FF2D00"/>
    <w:rsid w:val="00FF75FB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A51C1"/>
  <w15:chartTrackingRefBased/>
  <w15:docId w15:val="{699E951F-5DAA-416D-82D0-E2597A59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33"/>
    <w:pPr>
      <w:spacing w:before="240" w:after="240" w:line="240" w:lineRule="auto"/>
      <w:ind w:firstLine="454"/>
      <w:jc w:val="both"/>
    </w:pPr>
    <w:rPr>
      <w:rFonts w:cs="Times New Roman"/>
      <w:color w:val="000000" w:themeColor="text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F99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99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3A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A40B0"/>
    <w:pPr>
      <w:spacing w:before="0" w:after="0" w:line="216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A40B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0B0"/>
    <w:pPr>
      <w:numPr>
        <w:ilvl w:val="1"/>
      </w:numPr>
      <w:spacing w:before="0" w:after="160" w:line="259" w:lineRule="auto"/>
      <w:ind w:firstLine="454"/>
      <w:jc w:val="left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40B0"/>
    <w:rPr>
      <w:rFonts w:eastAsiaTheme="minorEastAsia" w:cs="Times New Roman"/>
      <w:color w:val="5A5A5A" w:themeColor="text1" w:themeTint="A5"/>
      <w:spacing w:val="15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A40B0"/>
    <w:pPr>
      <w:spacing w:line="259" w:lineRule="auto"/>
      <w:ind w:firstLine="0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65B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A40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6">
    <w:name w:val="List Table 7 Colorful Accent 6"/>
    <w:basedOn w:val="TableNormal"/>
    <w:uiPriority w:val="52"/>
    <w:rsid w:val="00496D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F43E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3EA"/>
    <w:rPr>
      <w:rFonts w:cs="Times New Roman"/>
      <w:color w:val="000000" w:themeColor="text1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F43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D1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5EF"/>
    <w:rPr>
      <w:color w:val="954F72" w:themeColor="followedHyperlink"/>
      <w:u w:val="single"/>
    </w:rPr>
  </w:style>
  <w:style w:type="table" w:styleId="GridTable3-Accent6">
    <w:name w:val="Grid Table 3 Accent 6"/>
    <w:basedOn w:val="TableNormal"/>
    <w:uiPriority w:val="48"/>
    <w:rsid w:val="00931DE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931DE9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B7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4F0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color w:val="auto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22B75"/>
    <w:pPr>
      <w:spacing w:before="0" w:after="0"/>
      <w:ind w:firstLine="0"/>
      <w:jc w:val="left"/>
    </w:pPr>
    <w:rPr>
      <w:rFonts w:cstheme="minorBid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B75"/>
    <w:rPr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22B7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28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60287"/>
    <w:rPr>
      <w:rFonts w:cs="Times New Roman"/>
      <w:color w:val="000000" w:themeColor="text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028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0287"/>
    <w:rPr>
      <w:rFonts w:cs="Times New Roman"/>
      <w:color w:val="000000" w:themeColor="text1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FAD"/>
    <w:pPr>
      <w:spacing w:before="240" w:after="240"/>
      <w:ind w:firstLine="454"/>
      <w:jc w:val="both"/>
    </w:pPr>
    <w:rPr>
      <w:rFonts w:cs="Times New Roman"/>
      <w:b/>
      <w:bCs/>
      <w:color w:val="000000" w:themeColor="text1"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FAD"/>
    <w:rPr>
      <w:rFonts w:cs="Times New Roman"/>
      <w:b/>
      <w:bCs/>
      <w:color w:val="000000" w:themeColor="text1"/>
      <w:sz w:val="20"/>
      <w:szCs w:val="20"/>
      <w:lang w:val="en-US"/>
      <w14:ligatures w14:val="none"/>
    </w:rPr>
  </w:style>
  <w:style w:type="table" w:styleId="ListTable2-Accent6">
    <w:name w:val="List Table 2 Accent 6"/>
    <w:basedOn w:val="TableNormal"/>
    <w:uiPriority w:val="47"/>
    <w:rsid w:val="00284C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284C3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284C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cf01">
    <w:name w:val="cf01"/>
    <w:basedOn w:val="DefaultParagraphFont"/>
    <w:rsid w:val="00167724"/>
    <w:rPr>
      <w:rFonts w:ascii="Segoe UI" w:hAnsi="Segoe UI" w:cs="Segoe UI" w:hint="default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C2414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5071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NoSpacing">
    <w:name w:val="No Spacing"/>
    <w:uiPriority w:val="1"/>
    <w:qFormat/>
    <w:rsid w:val="00DF5619"/>
    <w:pPr>
      <w:spacing w:after="0" w:line="240" w:lineRule="auto"/>
      <w:ind w:firstLine="454"/>
      <w:jc w:val="both"/>
    </w:pPr>
    <w:rPr>
      <w:rFonts w:cs="Times New Roman"/>
      <w:color w:val="000000" w:themeColor="text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3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stat.gov.rs/Home/Result/1300020102?languageCode=sr-Cyrl" TargetMode="External"/><Relationship Id="rId7" Type="http://schemas.openxmlformats.org/officeDocument/2006/relationships/hyperlink" Target="https://www.nsz.gov.rs/filemanager/Files/Dokumenta/Statisti%C4%8Dki%20bilteni/2023/Bilten%20NSZ%20-%20oktobar%202023.pdf" TargetMode="External"/><Relationship Id="rId2" Type="http://schemas.openxmlformats.org/officeDocument/2006/relationships/hyperlink" Target="https://www.bac.rs/sr/polozaj" TargetMode="External"/><Relationship Id="rId1" Type="http://schemas.openxmlformats.org/officeDocument/2006/relationships/hyperlink" Target="https://sh.wikipedia.org/wiki/Op%C5%A1tina_Ba%C4%8D" TargetMode="External"/><Relationship Id="rId6" Type="http://schemas.openxmlformats.org/officeDocument/2006/relationships/hyperlink" Target="https://pretraga2.apr.gov.rs/APRMapePodsticaja/" TargetMode="External"/><Relationship Id="rId5" Type="http://schemas.openxmlformats.org/officeDocument/2006/relationships/hyperlink" Target="https://data.stat.gov.rs/Home/Result/2403040403?languageCode=sr-Cyrl" TargetMode="External"/><Relationship Id="rId4" Type="http://schemas.openxmlformats.org/officeDocument/2006/relationships/hyperlink" Target="https://pretraga2.apr.gov.rs/APRMapePodstica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Документ је израђен у сарадњи са Регионалном развојном агенцијом Бачка уз финансијску подршку Кабинета министра без портфеља задуженог за координацију активности у области равномерног регионалног развоја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BB9BD-EF4B-4DD0-AF30-6C3610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38</Pages>
  <Words>9065</Words>
  <Characters>51672</Characters>
  <Application>Microsoft Office Word</Application>
  <DocSecurity>0</DocSecurity>
  <Lines>430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ПРОГРАМ ЗАПОШЉАВАЊА ОПШТИНЕ БАЧ 2024-2026. ГОДИНЕ</vt:lpstr>
      <vt:lpstr/>
    </vt:vector>
  </TitlesOfParts>
  <Company/>
  <LinksUpToDate>false</LinksUpToDate>
  <CharactersWithSpaces>60616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 ЗАПОШЉАВАЊА ОПШТИНЕ БАЧ 2024-2026. ГОДИНЕ</dc:title>
  <dc:subject>Децембар 2023. године</dc:subject>
  <dc:creator>Jelena Petrov</dc:creator>
  <cp:keywords/>
  <dc:description/>
  <cp:lastModifiedBy>Nikola Banjac</cp:lastModifiedBy>
  <cp:revision>4</cp:revision>
  <cp:lastPrinted>2024-01-12T08:49:00Z</cp:lastPrinted>
  <dcterms:created xsi:type="dcterms:W3CDTF">2024-01-12T08:27:00Z</dcterms:created>
  <dcterms:modified xsi:type="dcterms:W3CDTF">2024-01-12T08:54:00Z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02ce60e6-8359-4a7d-b157-78f8ba866fab</vt:lpwstr>
  </property>
</Properties>
</file>