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A732" w14:textId="5EDC37F6" w:rsidR="00DA48CB" w:rsidRPr="002C043C" w:rsidRDefault="0042577C">
      <w:r w:rsidRPr="002C043C">
        <w:rPr>
          <w:noProof/>
          <w:lang w:eastAsia="zh-CN"/>
        </w:rPr>
        <mc:AlternateContent>
          <mc:Choice Requires="wps">
            <w:drawing>
              <wp:anchor distT="0" distB="0" distL="114300" distR="114300" simplePos="0" relativeHeight="251659264" behindDoc="0" locked="0" layoutInCell="1" allowOverlap="1" wp14:anchorId="1D4301CE" wp14:editId="172E25B1">
                <wp:simplePos x="0" y="0"/>
                <wp:positionH relativeFrom="page">
                  <wp:posOffset>219710</wp:posOffset>
                </wp:positionH>
                <wp:positionV relativeFrom="page">
                  <wp:posOffset>1134110</wp:posOffset>
                </wp:positionV>
                <wp:extent cx="1712595" cy="928751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595" cy="9287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20"/>
                              <w:gridCol w:w="1956"/>
                            </w:tblGrid>
                            <w:tr w:rsidR="00BE6602" w14:paraId="67836BE1" w14:textId="77777777">
                              <w:trPr>
                                <w:jc w:val="center"/>
                              </w:trPr>
                              <w:tc>
                                <w:tcPr>
                                  <w:tcW w:w="2568" w:type="pct"/>
                                  <w:vAlign w:val="center"/>
                                </w:tcPr>
                                <w:p w14:paraId="6BBFE7E5" w14:textId="77777777" w:rsidR="00BE6602" w:rsidRPr="00DA48CB" w:rsidRDefault="00BE6602">
                                  <w:pPr>
                                    <w:jc w:val="right"/>
                                    <w:rPr>
                                      <w:lang w:val="sr-Latn-RS"/>
                                    </w:rPr>
                                  </w:pPr>
                                  <w:r>
                                    <w:rPr>
                                      <w:noProof/>
                                      <w:lang w:val="sr-Latn-RS"/>
                                    </w:rPr>
                                    <w:drawing>
                                      <wp:inline distT="0" distB="0" distL="0" distR="0" wp14:anchorId="512FEE55" wp14:editId="36D713FD">
                                        <wp:extent cx="3810000" cy="2133600"/>
                                        <wp:effectExtent l="0" t="0" r="0" b="0"/>
                                        <wp:docPr id="1" name="Picture 1" descr="/var/folders/30/dbnkhjcj3bz9j618n52c8j8r0000gn/T/com.microsoft.Word/Content.MSO/781D68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0/dbnkhjcj3bz9j618n52c8j8r0000gn/T/com.microsoft.Word/Content.MSO/781D681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C301B0D" w14:textId="77777777" w:rsidR="00BE6602" w:rsidRDefault="00BE6602">
                                      <w:pPr>
                                        <w:pStyle w:val="NoSpacing"/>
                                        <w:spacing w:line="312" w:lineRule="auto"/>
                                        <w:jc w:val="right"/>
                                        <w:rPr>
                                          <w:caps/>
                                          <w:color w:val="191919" w:themeColor="text1" w:themeTint="E6"/>
                                          <w:sz w:val="72"/>
                                          <w:szCs w:val="72"/>
                                        </w:rPr>
                                      </w:pPr>
                                      <w:r>
                                        <w:rPr>
                                          <w:caps/>
                                          <w:color w:val="191919" w:themeColor="text1" w:themeTint="E6"/>
                                          <w:sz w:val="72"/>
                                          <w:szCs w:val="72"/>
                                          <w:lang w:val="sr-Cyrl-RS"/>
                                        </w:rPr>
                                        <w:t>план развоја општине бач</w:t>
                                      </w:r>
                                    </w:p>
                                  </w:sdtContent>
                                </w:sdt>
                                <w:sdt>
                                  <w:sdtPr>
                                    <w:rPr>
                                      <w:color w:val="000000" w:themeColor="text1"/>
                                      <w:sz w:val="36"/>
                                      <w:szCs w:val="36"/>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C8A9A11" w14:textId="77777777" w:rsidR="00BE6602" w:rsidRPr="00DA48CB" w:rsidRDefault="00BE6602">
                                      <w:pPr>
                                        <w:jc w:val="right"/>
                                        <w:rPr>
                                          <w:sz w:val="36"/>
                                          <w:szCs w:val="36"/>
                                        </w:rPr>
                                      </w:pPr>
                                      <w:r w:rsidRPr="00DA48CB">
                                        <w:rPr>
                                          <w:color w:val="000000" w:themeColor="text1"/>
                                          <w:sz w:val="36"/>
                                          <w:szCs w:val="36"/>
                                          <w:lang w:val="sr-Cyrl-RS"/>
                                        </w:rPr>
                                        <w:t>2022 - 2028.</w:t>
                                      </w:r>
                                    </w:p>
                                  </w:sdtContent>
                                </w:sdt>
                              </w:tc>
                              <w:tc>
                                <w:tcPr>
                                  <w:tcW w:w="2432" w:type="pct"/>
                                  <w:vAlign w:val="center"/>
                                </w:tcPr>
                                <w:sdt>
                                  <w:sdtPr>
                                    <w:rPr>
                                      <w:rFonts w:cstheme="minorHAnsi"/>
                                      <w:sz w:val="21"/>
                                      <w:szCs w:val="21"/>
                                      <w:lang w:val="sr-Cyrl-RS"/>
                                    </w:rPr>
                                    <w:alias w:val="Abstract"/>
                                    <w:tag w:val=""/>
                                    <w:id w:val="-2036181933"/>
                                    <w:dataBinding w:prefixMappings="xmlns:ns0='http://schemas.microsoft.com/office/2006/coverPageProps' " w:xpath="/ns0:CoverPageProperties[1]/ns0:Abstract[1]" w:storeItemID="{55AF091B-3C7A-41E3-B477-F2FDAA23CFDA}"/>
                                    <w:text/>
                                  </w:sdtPr>
                                  <w:sdtEndPr/>
                                  <w:sdtContent>
                                    <w:p w14:paraId="0C453793" w14:textId="247CA347" w:rsidR="00BE6602" w:rsidRDefault="00BE6602" w:rsidP="00DA48CB">
                                      <w:pPr>
                                        <w:jc w:val="both"/>
                                        <w:rPr>
                                          <w:color w:val="000000" w:themeColor="text1"/>
                                        </w:rPr>
                                      </w:pPr>
                                      <w:r>
                                        <w:rPr>
                                          <w:rFonts w:cstheme="minorHAnsi"/>
                                          <w:sz w:val="21"/>
                                          <w:szCs w:val="21"/>
                                          <w:lang w:val="sr-Cyrl-RS"/>
                                        </w:rPr>
                                        <w:t xml:space="preserve">Израда Плана развоја општине Бач 2022-2028. реализована је кроз пројекат финансиран из бесповратних средстава </w:t>
                                      </w:r>
                                      <w:r w:rsidRPr="008B027C">
                                        <w:rPr>
                                          <w:rFonts w:cstheme="minorHAnsi"/>
                                          <w:sz w:val="21"/>
                                          <w:szCs w:val="21"/>
                                          <w:lang w:val="sr-Cyrl-RS"/>
                                        </w:rPr>
                                        <w:t xml:space="preserve">словачке развојне помоћи  (SlovakAid), </w:t>
                                      </w:r>
                                      <w:r>
                                        <w:rPr>
                                          <w:rFonts w:cstheme="minorHAnsi"/>
                                          <w:sz w:val="21"/>
                                          <w:szCs w:val="21"/>
                                          <w:lang w:val="sr-Cyrl-RS"/>
                                        </w:rPr>
                                        <w:t xml:space="preserve">а спроводи се посредством </w:t>
                                      </w:r>
                                      <w:r w:rsidRPr="00434ABA">
                                        <w:rPr>
                                          <w:rFonts w:cstheme="minorHAnsi"/>
                                          <w:sz w:val="21"/>
                                          <w:szCs w:val="21"/>
                                          <w:lang w:val="sr-Cyrl-RS"/>
                                        </w:rPr>
                                        <w:t>Програма Уједињених нација за развој у Србији (UNDP).</w:t>
                                      </w:r>
                                      <w:r>
                                        <w:rPr>
                                          <w:rFonts w:cstheme="minorHAnsi"/>
                                          <w:sz w:val="21"/>
                                          <w:szCs w:val="21"/>
                                          <w:lang w:val="sr-Cyrl-RS"/>
                                        </w:rPr>
                                        <w:t xml:space="preserve"> Стручну</w:t>
                                      </w:r>
                                      <w:r w:rsidRPr="00DA48CB">
                                        <w:rPr>
                                          <w:rFonts w:cstheme="minorHAnsi"/>
                                          <w:sz w:val="21"/>
                                          <w:szCs w:val="21"/>
                                          <w:lang w:val="sr-Cyrl-RS"/>
                                        </w:rPr>
                                        <w:t xml:space="preserve"> подршку у изради </w:t>
                                      </w:r>
                                      <w:r>
                                        <w:rPr>
                                          <w:rFonts w:cstheme="minorHAnsi"/>
                                          <w:sz w:val="21"/>
                                          <w:szCs w:val="21"/>
                                          <w:lang w:val="sr-Cyrl-RS"/>
                                        </w:rPr>
                                        <w:t>пружила је</w:t>
                                      </w:r>
                                      <w:r w:rsidRPr="00DA48CB">
                                        <w:rPr>
                                          <w:rFonts w:cstheme="minorHAnsi"/>
                                          <w:sz w:val="21"/>
                                          <w:szCs w:val="21"/>
                                          <w:lang w:val="sr-Cyrl-RS"/>
                                        </w:rPr>
                                        <w:t xml:space="preserve"> Стална конференције градова и општина (СКГО)</w:t>
                                      </w:r>
                                      <w:r>
                                        <w:rPr>
                                          <w:rFonts w:cstheme="minorHAnsi"/>
                                          <w:sz w:val="21"/>
                                          <w:szCs w:val="21"/>
                                          <w:lang w:val="sr-Cyrl-RS"/>
                                        </w:rPr>
                                        <w:t>.</w:t>
                                      </w:r>
                                    </w:p>
                                  </w:sdtContent>
                                </w:sdt>
                                <w:sdt>
                                  <w:sdtPr>
                                    <w:rPr>
                                      <w:color w:val="ED7D31" w:themeColor="accent2"/>
                                      <w:sz w:val="26"/>
                                      <w:szCs w:val="26"/>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EndPr/>
                                  <w:sdtContent>
                                    <w:p w14:paraId="5671BB1F" w14:textId="68C9143D" w:rsidR="00BE6602" w:rsidRDefault="00BE6602">
                                      <w:pPr>
                                        <w:pStyle w:val="NoSpacing"/>
                                        <w:rPr>
                                          <w:color w:val="ED7D31" w:themeColor="accent2"/>
                                          <w:sz w:val="26"/>
                                          <w:szCs w:val="26"/>
                                        </w:rPr>
                                      </w:pPr>
                                      <w:r>
                                        <w:rPr>
                                          <w:color w:val="ED7D31" w:themeColor="accent2"/>
                                          <w:sz w:val="26"/>
                                          <w:szCs w:val="26"/>
                                        </w:rPr>
                                        <w:t xml:space="preserve">     </w:t>
                                      </w:r>
                                    </w:p>
                                  </w:sdtContent>
                                </w:sdt>
                                <w:p w14:paraId="6424815B" w14:textId="5D23377F" w:rsidR="00BE6602" w:rsidRDefault="00BE6602">
                                  <w:pPr>
                                    <w:pStyle w:val="NoSpacing"/>
                                  </w:pPr>
                                </w:p>
                              </w:tc>
                            </w:tr>
                          </w:tbl>
                          <w:p w14:paraId="37CE7F30" w14:textId="77777777" w:rsidR="00BE6602" w:rsidRDefault="00BE6602"/>
                          <w:p w14:paraId="07F23639" w14:textId="77777777" w:rsidR="00BE6602" w:rsidRDefault="00BE6602"/>
                          <w:p w14:paraId="7216DDC1" w14:textId="77777777" w:rsidR="00BE6602" w:rsidRDefault="00BE6602"/>
                          <w:p w14:paraId="72462607" w14:textId="77777777" w:rsidR="00BE6602" w:rsidRDefault="00BE6602" w:rsidP="00DA48CB">
                            <w:pPr>
                              <w:jc w:val="center"/>
                            </w:pPr>
                          </w:p>
                          <w:p w14:paraId="082DD08F" w14:textId="77777777" w:rsidR="00BE6602" w:rsidRDefault="00BE6602" w:rsidP="00DA48CB">
                            <w:pPr>
                              <w:jc w:val="center"/>
                            </w:pPr>
                          </w:p>
                          <w:p w14:paraId="60A6B4B8" w14:textId="77777777" w:rsidR="00BE6602" w:rsidRDefault="00BE6602" w:rsidP="00DA48CB">
                            <w:pPr>
                              <w:jc w:val="center"/>
                            </w:pPr>
                          </w:p>
                          <w:p w14:paraId="766FEE93" w14:textId="77777777" w:rsidR="00BE6602" w:rsidRDefault="00BE6602" w:rsidP="00DA48CB">
                            <w:pPr>
                              <w:jc w:val="center"/>
                            </w:pPr>
                          </w:p>
                          <w:p w14:paraId="3F2087A5" w14:textId="77777777" w:rsidR="00BE6602" w:rsidRDefault="00BE6602" w:rsidP="00DA48CB">
                            <w:pPr>
                              <w:jc w:val="center"/>
                            </w:pPr>
                          </w:p>
                          <w:p w14:paraId="5E00A3B9" w14:textId="77777777" w:rsidR="00BE6602" w:rsidRDefault="00BE6602" w:rsidP="00DA48CB">
                            <w:pPr>
                              <w:jc w:val="center"/>
                            </w:pPr>
                          </w:p>
                          <w:p w14:paraId="5995E7CB" w14:textId="77777777" w:rsidR="00BE6602" w:rsidRPr="00DA48CB" w:rsidRDefault="00BE6602" w:rsidP="00DA48CB">
                            <w:pPr>
                              <w:jc w:val="center"/>
                              <w:rPr>
                                <w:lang w:val="sr-Cyrl-RS"/>
                              </w:rPr>
                            </w:pPr>
                            <w:r>
                              <w:rPr>
                                <w:lang w:val="sr-Cyrl-RS"/>
                              </w:rPr>
                              <w:t>2021. година.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D4301CE" id="_x0000_t202" coordsize="21600,21600" o:spt="202" path="m,l,21600r21600,l21600,xe">
                <v:stroke joinstyle="miter"/>
                <v:path gradientshapeok="t" o:connecttype="rect"/>
              </v:shapetype>
              <v:shape id="Text Box 138" o:spid="_x0000_s1026" type="#_x0000_t202" style="position:absolute;margin-left:17.3pt;margin-top:89.3pt;width:134.85pt;height:731.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20"/>
                        <w:gridCol w:w="1956"/>
                      </w:tblGrid>
                      <w:tr w:rsidR="00BE6602" w14:paraId="67836BE1" w14:textId="77777777">
                        <w:trPr>
                          <w:jc w:val="center"/>
                        </w:trPr>
                        <w:tc>
                          <w:tcPr>
                            <w:tcW w:w="2568" w:type="pct"/>
                            <w:vAlign w:val="center"/>
                          </w:tcPr>
                          <w:p w14:paraId="6BBFE7E5" w14:textId="77777777" w:rsidR="00BE6602" w:rsidRPr="00DA48CB" w:rsidRDefault="00BE6602">
                            <w:pPr>
                              <w:jc w:val="right"/>
                              <w:rPr>
                                <w:lang w:val="sr-Latn-RS"/>
                              </w:rPr>
                            </w:pPr>
                            <w:r>
                              <w:rPr>
                                <w:noProof/>
                                <w:lang w:val="sr-Latn-RS"/>
                              </w:rPr>
                              <w:drawing>
                                <wp:inline distT="0" distB="0" distL="0" distR="0" wp14:anchorId="512FEE55" wp14:editId="36D713FD">
                                  <wp:extent cx="3810000" cy="2133600"/>
                                  <wp:effectExtent l="0" t="0" r="0" b="0"/>
                                  <wp:docPr id="1" name="Picture 1" descr="/var/folders/30/dbnkhjcj3bz9j618n52c8j8r0000gn/T/com.microsoft.Word/Content.MSO/781D68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0/dbnkhjcj3bz9j618n52c8j8r0000gn/T/com.microsoft.Word/Content.MSO/781D681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C301B0D" w14:textId="77777777" w:rsidR="00BE6602" w:rsidRDefault="00BE6602">
                                <w:pPr>
                                  <w:pStyle w:val="NoSpacing"/>
                                  <w:spacing w:line="312" w:lineRule="auto"/>
                                  <w:jc w:val="right"/>
                                  <w:rPr>
                                    <w:caps/>
                                    <w:color w:val="191919" w:themeColor="text1" w:themeTint="E6"/>
                                    <w:sz w:val="72"/>
                                    <w:szCs w:val="72"/>
                                  </w:rPr>
                                </w:pPr>
                                <w:r>
                                  <w:rPr>
                                    <w:caps/>
                                    <w:color w:val="191919" w:themeColor="text1" w:themeTint="E6"/>
                                    <w:sz w:val="72"/>
                                    <w:szCs w:val="72"/>
                                    <w:lang w:val="sr-Cyrl-RS"/>
                                  </w:rPr>
                                  <w:t>план развоја општине бач</w:t>
                                </w:r>
                              </w:p>
                            </w:sdtContent>
                          </w:sdt>
                          <w:sdt>
                            <w:sdtPr>
                              <w:rPr>
                                <w:color w:val="000000" w:themeColor="text1"/>
                                <w:sz w:val="36"/>
                                <w:szCs w:val="36"/>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C8A9A11" w14:textId="77777777" w:rsidR="00BE6602" w:rsidRPr="00DA48CB" w:rsidRDefault="00BE6602">
                                <w:pPr>
                                  <w:jc w:val="right"/>
                                  <w:rPr>
                                    <w:sz w:val="36"/>
                                    <w:szCs w:val="36"/>
                                  </w:rPr>
                                </w:pPr>
                                <w:r w:rsidRPr="00DA48CB">
                                  <w:rPr>
                                    <w:color w:val="000000" w:themeColor="text1"/>
                                    <w:sz w:val="36"/>
                                    <w:szCs w:val="36"/>
                                    <w:lang w:val="sr-Cyrl-RS"/>
                                  </w:rPr>
                                  <w:t>2022 - 2028.</w:t>
                                </w:r>
                              </w:p>
                            </w:sdtContent>
                          </w:sdt>
                        </w:tc>
                        <w:tc>
                          <w:tcPr>
                            <w:tcW w:w="2432" w:type="pct"/>
                            <w:vAlign w:val="center"/>
                          </w:tcPr>
                          <w:sdt>
                            <w:sdtPr>
                              <w:rPr>
                                <w:rFonts w:cstheme="minorHAnsi"/>
                                <w:sz w:val="21"/>
                                <w:szCs w:val="21"/>
                                <w:lang w:val="sr-Cyrl-RS"/>
                              </w:rPr>
                              <w:alias w:val="Abstract"/>
                              <w:tag w:val=""/>
                              <w:id w:val="-2036181933"/>
                              <w:dataBinding w:prefixMappings="xmlns:ns0='http://schemas.microsoft.com/office/2006/coverPageProps' " w:xpath="/ns0:CoverPageProperties[1]/ns0:Abstract[1]" w:storeItemID="{55AF091B-3C7A-41E3-B477-F2FDAA23CFDA}"/>
                              <w:text/>
                            </w:sdtPr>
                            <w:sdtEndPr/>
                            <w:sdtContent>
                              <w:p w14:paraId="0C453793" w14:textId="247CA347" w:rsidR="00BE6602" w:rsidRDefault="00BE6602" w:rsidP="00DA48CB">
                                <w:pPr>
                                  <w:jc w:val="both"/>
                                  <w:rPr>
                                    <w:color w:val="000000" w:themeColor="text1"/>
                                  </w:rPr>
                                </w:pPr>
                                <w:r>
                                  <w:rPr>
                                    <w:rFonts w:cstheme="minorHAnsi"/>
                                    <w:sz w:val="21"/>
                                    <w:szCs w:val="21"/>
                                    <w:lang w:val="sr-Cyrl-RS"/>
                                  </w:rPr>
                                  <w:t xml:space="preserve">Израда Плана развоја општине Бач 2022-2028. реализована је кроз пројекат финансиран из бесповратних средстава </w:t>
                                </w:r>
                                <w:r w:rsidRPr="008B027C">
                                  <w:rPr>
                                    <w:rFonts w:cstheme="minorHAnsi"/>
                                    <w:sz w:val="21"/>
                                    <w:szCs w:val="21"/>
                                    <w:lang w:val="sr-Cyrl-RS"/>
                                  </w:rPr>
                                  <w:t xml:space="preserve">словачке развојне помоћи  (SlovakAid), </w:t>
                                </w:r>
                                <w:r>
                                  <w:rPr>
                                    <w:rFonts w:cstheme="minorHAnsi"/>
                                    <w:sz w:val="21"/>
                                    <w:szCs w:val="21"/>
                                    <w:lang w:val="sr-Cyrl-RS"/>
                                  </w:rPr>
                                  <w:t xml:space="preserve">а спроводи се посредством </w:t>
                                </w:r>
                                <w:r w:rsidRPr="00434ABA">
                                  <w:rPr>
                                    <w:rFonts w:cstheme="minorHAnsi"/>
                                    <w:sz w:val="21"/>
                                    <w:szCs w:val="21"/>
                                    <w:lang w:val="sr-Cyrl-RS"/>
                                  </w:rPr>
                                  <w:t>Програма Уједињених нација за развој у Србији (UNDP).</w:t>
                                </w:r>
                                <w:r>
                                  <w:rPr>
                                    <w:rFonts w:cstheme="minorHAnsi"/>
                                    <w:sz w:val="21"/>
                                    <w:szCs w:val="21"/>
                                    <w:lang w:val="sr-Cyrl-RS"/>
                                  </w:rPr>
                                  <w:t xml:space="preserve"> Стручну</w:t>
                                </w:r>
                                <w:r w:rsidRPr="00DA48CB">
                                  <w:rPr>
                                    <w:rFonts w:cstheme="minorHAnsi"/>
                                    <w:sz w:val="21"/>
                                    <w:szCs w:val="21"/>
                                    <w:lang w:val="sr-Cyrl-RS"/>
                                  </w:rPr>
                                  <w:t xml:space="preserve"> подршку у изради </w:t>
                                </w:r>
                                <w:r>
                                  <w:rPr>
                                    <w:rFonts w:cstheme="minorHAnsi"/>
                                    <w:sz w:val="21"/>
                                    <w:szCs w:val="21"/>
                                    <w:lang w:val="sr-Cyrl-RS"/>
                                  </w:rPr>
                                  <w:t>пружила је</w:t>
                                </w:r>
                                <w:r w:rsidRPr="00DA48CB">
                                  <w:rPr>
                                    <w:rFonts w:cstheme="minorHAnsi"/>
                                    <w:sz w:val="21"/>
                                    <w:szCs w:val="21"/>
                                    <w:lang w:val="sr-Cyrl-RS"/>
                                  </w:rPr>
                                  <w:t xml:space="preserve"> Стална конференције градова и општина (СКГО)</w:t>
                                </w:r>
                                <w:r>
                                  <w:rPr>
                                    <w:rFonts w:cstheme="minorHAnsi"/>
                                    <w:sz w:val="21"/>
                                    <w:szCs w:val="21"/>
                                    <w:lang w:val="sr-Cyrl-RS"/>
                                  </w:rPr>
                                  <w:t>.</w:t>
                                </w:r>
                              </w:p>
                            </w:sdtContent>
                          </w:sdt>
                          <w:sdt>
                            <w:sdtPr>
                              <w:rPr>
                                <w:color w:val="ED7D31" w:themeColor="accent2"/>
                                <w:sz w:val="26"/>
                                <w:szCs w:val="26"/>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EndPr/>
                            <w:sdtContent>
                              <w:p w14:paraId="5671BB1F" w14:textId="68C9143D" w:rsidR="00BE6602" w:rsidRDefault="00BE6602">
                                <w:pPr>
                                  <w:pStyle w:val="NoSpacing"/>
                                  <w:rPr>
                                    <w:color w:val="ED7D31" w:themeColor="accent2"/>
                                    <w:sz w:val="26"/>
                                    <w:szCs w:val="26"/>
                                  </w:rPr>
                                </w:pPr>
                                <w:r>
                                  <w:rPr>
                                    <w:color w:val="ED7D31" w:themeColor="accent2"/>
                                    <w:sz w:val="26"/>
                                    <w:szCs w:val="26"/>
                                  </w:rPr>
                                  <w:t xml:space="preserve">     </w:t>
                                </w:r>
                              </w:p>
                            </w:sdtContent>
                          </w:sdt>
                          <w:p w14:paraId="6424815B" w14:textId="5D23377F" w:rsidR="00BE6602" w:rsidRDefault="00BE6602">
                            <w:pPr>
                              <w:pStyle w:val="NoSpacing"/>
                            </w:pPr>
                          </w:p>
                        </w:tc>
                      </w:tr>
                    </w:tbl>
                    <w:p w14:paraId="37CE7F30" w14:textId="77777777" w:rsidR="00BE6602" w:rsidRDefault="00BE6602"/>
                    <w:p w14:paraId="07F23639" w14:textId="77777777" w:rsidR="00BE6602" w:rsidRDefault="00BE6602"/>
                    <w:p w14:paraId="7216DDC1" w14:textId="77777777" w:rsidR="00BE6602" w:rsidRDefault="00BE6602"/>
                    <w:p w14:paraId="72462607" w14:textId="77777777" w:rsidR="00BE6602" w:rsidRDefault="00BE6602" w:rsidP="00DA48CB">
                      <w:pPr>
                        <w:jc w:val="center"/>
                      </w:pPr>
                    </w:p>
                    <w:p w14:paraId="082DD08F" w14:textId="77777777" w:rsidR="00BE6602" w:rsidRDefault="00BE6602" w:rsidP="00DA48CB">
                      <w:pPr>
                        <w:jc w:val="center"/>
                      </w:pPr>
                    </w:p>
                    <w:p w14:paraId="60A6B4B8" w14:textId="77777777" w:rsidR="00BE6602" w:rsidRDefault="00BE6602" w:rsidP="00DA48CB">
                      <w:pPr>
                        <w:jc w:val="center"/>
                      </w:pPr>
                    </w:p>
                    <w:p w14:paraId="766FEE93" w14:textId="77777777" w:rsidR="00BE6602" w:rsidRDefault="00BE6602" w:rsidP="00DA48CB">
                      <w:pPr>
                        <w:jc w:val="center"/>
                      </w:pPr>
                    </w:p>
                    <w:p w14:paraId="3F2087A5" w14:textId="77777777" w:rsidR="00BE6602" w:rsidRDefault="00BE6602" w:rsidP="00DA48CB">
                      <w:pPr>
                        <w:jc w:val="center"/>
                      </w:pPr>
                    </w:p>
                    <w:p w14:paraId="5E00A3B9" w14:textId="77777777" w:rsidR="00BE6602" w:rsidRDefault="00BE6602" w:rsidP="00DA48CB">
                      <w:pPr>
                        <w:jc w:val="center"/>
                      </w:pPr>
                    </w:p>
                    <w:p w14:paraId="5995E7CB" w14:textId="77777777" w:rsidR="00BE6602" w:rsidRPr="00DA48CB" w:rsidRDefault="00BE6602" w:rsidP="00DA48CB">
                      <w:pPr>
                        <w:jc w:val="center"/>
                        <w:rPr>
                          <w:lang w:val="sr-Cyrl-RS"/>
                        </w:rPr>
                      </w:pPr>
                      <w:r>
                        <w:rPr>
                          <w:lang w:val="sr-Cyrl-RS"/>
                        </w:rPr>
                        <w:t>2021. година.</w:t>
                      </w:r>
                    </w:p>
                  </w:txbxContent>
                </v:textbox>
                <w10:wrap anchorx="page" anchory="page"/>
              </v:shape>
            </w:pict>
          </mc:Fallback>
        </mc:AlternateContent>
      </w:r>
      <w:r w:rsidR="00C61DA0">
        <w:rPr>
          <w:lang w:val="sr-Cyrl-RS"/>
        </w:rPr>
        <w:t>УНЕС</w:t>
      </w:r>
      <w:r w:rsidRPr="0042577C">
        <w:rPr>
          <w:noProof/>
        </w:rPr>
        <w:drawing>
          <wp:inline distT="0" distB="0" distL="0" distR="0" wp14:anchorId="55789983" wp14:editId="0EA62869">
            <wp:extent cx="2618590" cy="710547"/>
            <wp:effectExtent l="0" t="0" r="0" b="1270"/>
            <wp:docPr id="7" name="Picture 6">
              <a:extLst xmlns:a="http://schemas.openxmlformats.org/drawingml/2006/main">
                <a:ext uri="{FF2B5EF4-FFF2-40B4-BE49-F238E27FC236}">
                  <a16:creationId xmlns:a16="http://schemas.microsoft.com/office/drawing/2014/main" id="{0C16906C-B331-4FAB-A48C-FFAF3A55C4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C16906C-B331-4FAB-A48C-FFAF3A55C47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18590" cy="710547"/>
                    </a:xfrm>
                    <a:prstGeom prst="rect">
                      <a:avLst/>
                    </a:prstGeom>
                  </pic:spPr>
                </pic:pic>
              </a:graphicData>
            </a:graphic>
          </wp:inline>
        </w:drawing>
      </w:r>
      <w:sdt>
        <w:sdtPr>
          <w:id w:val="-570341541"/>
          <w:docPartObj>
            <w:docPartGallery w:val="Cover Pages"/>
            <w:docPartUnique/>
          </w:docPartObj>
        </w:sdtPr>
        <w:sdtEndPr/>
        <w:sdtContent>
          <w:r w:rsidR="00DA48CB" w:rsidRPr="002C043C">
            <w:br w:type="page"/>
          </w:r>
        </w:sdtContent>
      </w:sdt>
    </w:p>
    <w:p w14:paraId="47B5F06C" w14:textId="77777777" w:rsidR="00040E71" w:rsidRPr="002C043C" w:rsidRDefault="00E017E7">
      <w:pPr>
        <w:rPr>
          <w:lang w:val="sr-Cyrl-RS"/>
        </w:rPr>
      </w:pPr>
      <w:r w:rsidRPr="002C043C">
        <w:rPr>
          <w:lang w:val="sr-Cyrl-RS"/>
        </w:rPr>
        <w:lastRenderedPageBreak/>
        <w:t>Реч председника</w:t>
      </w:r>
      <w:r w:rsidR="008F73A0" w:rsidRPr="002C043C">
        <w:rPr>
          <w:lang w:val="sr-Cyrl-RS"/>
        </w:rPr>
        <w:t xml:space="preserve"> Општине</w:t>
      </w:r>
    </w:p>
    <w:p w14:paraId="29D52F1C" w14:textId="77777777" w:rsidR="00E017E7" w:rsidRPr="002C043C" w:rsidRDefault="00E017E7">
      <w:pPr>
        <w:rPr>
          <w:lang w:val="sr-Cyrl-RS"/>
        </w:rPr>
      </w:pPr>
      <w:r w:rsidRPr="002C043C">
        <w:rPr>
          <w:lang w:val="sr-Cyrl-RS"/>
        </w:rPr>
        <w:br w:type="page"/>
      </w:r>
    </w:p>
    <w:sdt>
      <w:sdtPr>
        <w:rPr>
          <w:rFonts w:ascii="Times New Roman" w:eastAsiaTheme="minorHAnsi" w:hAnsi="Times New Roman" w:cs="Times New Roman"/>
          <w:b w:val="0"/>
          <w:bCs w:val="0"/>
          <w:color w:val="auto"/>
          <w:sz w:val="24"/>
          <w:szCs w:val="24"/>
        </w:rPr>
        <w:id w:val="1831018377"/>
        <w:docPartObj>
          <w:docPartGallery w:val="Table of Contents"/>
          <w:docPartUnique/>
        </w:docPartObj>
      </w:sdtPr>
      <w:sdtEndPr>
        <w:rPr>
          <w:rFonts w:eastAsia="Times New Roman"/>
          <w:noProof/>
        </w:rPr>
      </w:sdtEndPr>
      <w:sdtContent>
        <w:p w14:paraId="727D10C6" w14:textId="77777777" w:rsidR="008F73A0" w:rsidRPr="002C043C" w:rsidRDefault="008F73A0">
          <w:pPr>
            <w:pStyle w:val="TOCHeading"/>
            <w:rPr>
              <w:rFonts w:ascii="Times New Roman" w:hAnsi="Times New Roman" w:cs="Times New Roman"/>
              <w:lang w:val="sr-Cyrl-RS"/>
            </w:rPr>
          </w:pPr>
          <w:r w:rsidRPr="002C043C">
            <w:rPr>
              <w:rFonts w:ascii="Times New Roman" w:hAnsi="Times New Roman" w:cs="Times New Roman"/>
              <w:lang w:val="sr-Cyrl-RS"/>
            </w:rPr>
            <w:t>Садржај</w:t>
          </w:r>
        </w:p>
        <w:p w14:paraId="42F96055" w14:textId="77777777" w:rsidR="008F73A0" w:rsidRPr="002C043C" w:rsidRDefault="008F73A0" w:rsidP="008F73A0">
          <w:pPr>
            <w:rPr>
              <w:lang w:val="sr-Cyrl-RS"/>
            </w:rPr>
          </w:pPr>
        </w:p>
        <w:p w14:paraId="4B3DD829" w14:textId="56CFE3D7" w:rsidR="00280268" w:rsidRDefault="008F73A0">
          <w:pPr>
            <w:pStyle w:val="TOC1"/>
            <w:rPr>
              <w:rFonts w:asciiTheme="minorHAnsi" w:eastAsiaTheme="minorEastAsia" w:hAnsiTheme="minorHAnsi" w:cstheme="minorBidi"/>
              <w:b w:val="0"/>
              <w:bCs w:val="0"/>
              <w:i w:val="0"/>
              <w:iCs w:val="0"/>
              <w:noProof/>
            </w:rPr>
          </w:pPr>
          <w:r w:rsidRPr="002C043C">
            <w:rPr>
              <w:rFonts w:cs="Times New Roman"/>
            </w:rPr>
            <w:fldChar w:fldCharType="begin"/>
          </w:r>
          <w:r w:rsidRPr="002C043C">
            <w:rPr>
              <w:rFonts w:cs="Times New Roman"/>
            </w:rPr>
            <w:instrText xml:space="preserve"> TOC \o "1-3" \h \z \u </w:instrText>
          </w:r>
          <w:r w:rsidRPr="002C043C">
            <w:rPr>
              <w:rFonts w:cs="Times New Roman"/>
            </w:rPr>
            <w:fldChar w:fldCharType="separate"/>
          </w:r>
          <w:hyperlink w:anchor="_Toc91334067" w:history="1">
            <w:r w:rsidR="00280268" w:rsidRPr="00AB7F79">
              <w:rPr>
                <w:rStyle w:val="Hyperlink"/>
                <w:rFonts w:eastAsiaTheme="majorEastAsia" w:cs="Times New Roman"/>
                <w:noProof/>
              </w:rPr>
              <w:t>Увод</w:t>
            </w:r>
            <w:r w:rsidR="00280268">
              <w:rPr>
                <w:noProof/>
                <w:webHidden/>
              </w:rPr>
              <w:tab/>
            </w:r>
            <w:r w:rsidR="00280268">
              <w:rPr>
                <w:noProof/>
                <w:webHidden/>
              </w:rPr>
              <w:fldChar w:fldCharType="begin"/>
            </w:r>
            <w:r w:rsidR="00280268">
              <w:rPr>
                <w:noProof/>
                <w:webHidden/>
              </w:rPr>
              <w:instrText xml:space="preserve"> PAGEREF _Toc91334067 \h </w:instrText>
            </w:r>
            <w:r w:rsidR="00280268">
              <w:rPr>
                <w:noProof/>
                <w:webHidden/>
              </w:rPr>
            </w:r>
            <w:r w:rsidR="00280268">
              <w:rPr>
                <w:noProof/>
                <w:webHidden/>
              </w:rPr>
              <w:fldChar w:fldCharType="separate"/>
            </w:r>
            <w:r w:rsidR="00280268">
              <w:rPr>
                <w:noProof/>
                <w:webHidden/>
              </w:rPr>
              <w:t>4</w:t>
            </w:r>
            <w:r w:rsidR="00280268">
              <w:rPr>
                <w:noProof/>
                <w:webHidden/>
              </w:rPr>
              <w:fldChar w:fldCharType="end"/>
            </w:r>
          </w:hyperlink>
        </w:p>
        <w:p w14:paraId="1E9A7A68" w14:textId="55800077" w:rsidR="00280268" w:rsidRDefault="00891C11">
          <w:pPr>
            <w:pStyle w:val="TOC1"/>
            <w:rPr>
              <w:rFonts w:asciiTheme="minorHAnsi" w:eastAsiaTheme="minorEastAsia" w:hAnsiTheme="minorHAnsi" w:cstheme="minorBidi"/>
              <w:b w:val="0"/>
              <w:bCs w:val="0"/>
              <w:i w:val="0"/>
              <w:iCs w:val="0"/>
              <w:noProof/>
            </w:rPr>
          </w:pPr>
          <w:hyperlink w:anchor="_Toc91334068" w:history="1">
            <w:r w:rsidR="00280268" w:rsidRPr="00AB7F79">
              <w:rPr>
                <w:rStyle w:val="Hyperlink"/>
                <w:rFonts w:eastAsiaTheme="majorEastAsia" w:cs="Times New Roman"/>
                <w:noProof/>
                <w:lang w:val="sr-Cyrl-RS"/>
              </w:rPr>
              <w:t>1. План развоја општине Бач 2022 – 2028.</w:t>
            </w:r>
            <w:r w:rsidR="00280268">
              <w:rPr>
                <w:noProof/>
                <w:webHidden/>
              </w:rPr>
              <w:tab/>
            </w:r>
            <w:r w:rsidR="00280268">
              <w:rPr>
                <w:noProof/>
                <w:webHidden/>
              </w:rPr>
              <w:fldChar w:fldCharType="begin"/>
            </w:r>
            <w:r w:rsidR="00280268">
              <w:rPr>
                <w:noProof/>
                <w:webHidden/>
              </w:rPr>
              <w:instrText xml:space="preserve"> PAGEREF _Toc91334068 \h </w:instrText>
            </w:r>
            <w:r w:rsidR="00280268">
              <w:rPr>
                <w:noProof/>
                <w:webHidden/>
              </w:rPr>
            </w:r>
            <w:r w:rsidR="00280268">
              <w:rPr>
                <w:noProof/>
                <w:webHidden/>
              </w:rPr>
              <w:fldChar w:fldCharType="separate"/>
            </w:r>
            <w:r w:rsidR="00280268">
              <w:rPr>
                <w:noProof/>
                <w:webHidden/>
              </w:rPr>
              <w:t>5</w:t>
            </w:r>
            <w:r w:rsidR="00280268">
              <w:rPr>
                <w:noProof/>
                <w:webHidden/>
              </w:rPr>
              <w:fldChar w:fldCharType="end"/>
            </w:r>
          </w:hyperlink>
        </w:p>
        <w:p w14:paraId="2756B5A2" w14:textId="16CC2E5B"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69" w:history="1">
            <w:r w:rsidR="00280268" w:rsidRPr="00AB7F79">
              <w:rPr>
                <w:rStyle w:val="Hyperlink"/>
                <w:rFonts w:eastAsiaTheme="majorEastAsia" w:cs="Times New Roman"/>
                <w:noProof/>
                <w:lang w:val="sr-Cyrl-RS"/>
              </w:rPr>
              <w:t>1.1. Процес израде</w:t>
            </w:r>
            <w:r w:rsidR="00280268">
              <w:rPr>
                <w:noProof/>
                <w:webHidden/>
              </w:rPr>
              <w:tab/>
            </w:r>
            <w:r w:rsidR="00280268">
              <w:rPr>
                <w:noProof/>
                <w:webHidden/>
              </w:rPr>
              <w:fldChar w:fldCharType="begin"/>
            </w:r>
            <w:r w:rsidR="00280268">
              <w:rPr>
                <w:noProof/>
                <w:webHidden/>
              </w:rPr>
              <w:instrText xml:space="preserve"> PAGEREF _Toc91334069 \h </w:instrText>
            </w:r>
            <w:r w:rsidR="00280268">
              <w:rPr>
                <w:noProof/>
                <w:webHidden/>
              </w:rPr>
            </w:r>
            <w:r w:rsidR="00280268">
              <w:rPr>
                <w:noProof/>
                <w:webHidden/>
              </w:rPr>
              <w:fldChar w:fldCharType="separate"/>
            </w:r>
            <w:r w:rsidR="00280268">
              <w:rPr>
                <w:noProof/>
                <w:webHidden/>
              </w:rPr>
              <w:t>5</w:t>
            </w:r>
            <w:r w:rsidR="00280268">
              <w:rPr>
                <w:noProof/>
                <w:webHidden/>
              </w:rPr>
              <w:fldChar w:fldCharType="end"/>
            </w:r>
          </w:hyperlink>
        </w:p>
        <w:p w14:paraId="4482D720" w14:textId="48AE8623"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0" w:history="1">
            <w:r w:rsidR="00280268" w:rsidRPr="00AB7F79">
              <w:rPr>
                <w:rStyle w:val="Hyperlink"/>
                <w:rFonts w:eastAsiaTheme="majorEastAsia" w:cs="Times New Roman"/>
                <w:noProof/>
                <w:lang w:val="sr-Cyrl-RS"/>
              </w:rPr>
              <w:t>1.2. Преглед и анализа постојећег стања</w:t>
            </w:r>
            <w:r w:rsidR="00280268">
              <w:rPr>
                <w:noProof/>
                <w:webHidden/>
              </w:rPr>
              <w:tab/>
            </w:r>
            <w:r w:rsidR="00280268">
              <w:rPr>
                <w:noProof/>
                <w:webHidden/>
              </w:rPr>
              <w:fldChar w:fldCharType="begin"/>
            </w:r>
            <w:r w:rsidR="00280268">
              <w:rPr>
                <w:noProof/>
                <w:webHidden/>
              </w:rPr>
              <w:instrText xml:space="preserve"> PAGEREF _Toc91334070 \h </w:instrText>
            </w:r>
            <w:r w:rsidR="00280268">
              <w:rPr>
                <w:noProof/>
                <w:webHidden/>
              </w:rPr>
            </w:r>
            <w:r w:rsidR="00280268">
              <w:rPr>
                <w:noProof/>
                <w:webHidden/>
              </w:rPr>
              <w:fldChar w:fldCharType="separate"/>
            </w:r>
            <w:r w:rsidR="00280268">
              <w:rPr>
                <w:noProof/>
                <w:webHidden/>
              </w:rPr>
              <w:t>7</w:t>
            </w:r>
            <w:r w:rsidR="00280268">
              <w:rPr>
                <w:noProof/>
                <w:webHidden/>
              </w:rPr>
              <w:fldChar w:fldCharType="end"/>
            </w:r>
          </w:hyperlink>
        </w:p>
        <w:p w14:paraId="6A83C735" w14:textId="406804C4"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1" w:history="1">
            <w:r w:rsidR="00280268" w:rsidRPr="00AB7F79">
              <w:rPr>
                <w:rStyle w:val="Hyperlink"/>
                <w:rFonts w:cs="Times New Roman"/>
                <w:noProof/>
                <w:lang w:val="sr-Cyrl-RS"/>
              </w:rPr>
              <w:t>Друштвени развој</w:t>
            </w:r>
            <w:r w:rsidR="00280268">
              <w:rPr>
                <w:noProof/>
                <w:webHidden/>
              </w:rPr>
              <w:tab/>
            </w:r>
            <w:r w:rsidR="00280268">
              <w:rPr>
                <w:noProof/>
                <w:webHidden/>
              </w:rPr>
              <w:fldChar w:fldCharType="begin"/>
            </w:r>
            <w:r w:rsidR="00280268">
              <w:rPr>
                <w:noProof/>
                <w:webHidden/>
              </w:rPr>
              <w:instrText xml:space="preserve"> PAGEREF _Toc91334071 \h </w:instrText>
            </w:r>
            <w:r w:rsidR="00280268">
              <w:rPr>
                <w:noProof/>
                <w:webHidden/>
              </w:rPr>
            </w:r>
            <w:r w:rsidR="00280268">
              <w:rPr>
                <w:noProof/>
                <w:webHidden/>
              </w:rPr>
              <w:fldChar w:fldCharType="separate"/>
            </w:r>
            <w:r w:rsidR="00280268">
              <w:rPr>
                <w:noProof/>
                <w:webHidden/>
              </w:rPr>
              <w:t>19</w:t>
            </w:r>
            <w:r w:rsidR="00280268">
              <w:rPr>
                <w:noProof/>
                <w:webHidden/>
              </w:rPr>
              <w:fldChar w:fldCharType="end"/>
            </w:r>
          </w:hyperlink>
        </w:p>
        <w:p w14:paraId="5C7E1B43" w14:textId="0E9B2FB1"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2" w:history="1">
            <w:r w:rsidR="00280268" w:rsidRPr="00AB7F79">
              <w:rPr>
                <w:rStyle w:val="Hyperlink"/>
                <w:rFonts w:eastAsiaTheme="majorEastAsia" w:cs="Times New Roman"/>
                <w:noProof/>
                <w:lang w:val="sr-Cyrl-RS"/>
              </w:rPr>
              <w:t>1.3. SWOT анализа</w:t>
            </w:r>
            <w:r w:rsidR="00280268">
              <w:rPr>
                <w:noProof/>
                <w:webHidden/>
              </w:rPr>
              <w:tab/>
            </w:r>
            <w:r w:rsidR="00280268">
              <w:rPr>
                <w:noProof/>
                <w:webHidden/>
              </w:rPr>
              <w:fldChar w:fldCharType="begin"/>
            </w:r>
            <w:r w:rsidR="00280268">
              <w:rPr>
                <w:noProof/>
                <w:webHidden/>
              </w:rPr>
              <w:instrText xml:space="preserve"> PAGEREF _Toc91334072 \h </w:instrText>
            </w:r>
            <w:r w:rsidR="00280268">
              <w:rPr>
                <w:noProof/>
                <w:webHidden/>
              </w:rPr>
            </w:r>
            <w:r w:rsidR="00280268">
              <w:rPr>
                <w:noProof/>
                <w:webHidden/>
              </w:rPr>
              <w:fldChar w:fldCharType="separate"/>
            </w:r>
            <w:r w:rsidR="00280268">
              <w:rPr>
                <w:noProof/>
                <w:webHidden/>
              </w:rPr>
              <w:t>24</w:t>
            </w:r>
            <w:r w:rsidR="00280268">
              <w:rPr>
                <w:noProof/>
                <w:webHidden/>
              </w:rPr>
              <w:fldChar w:fldCharType="end"/>
            </w:r>
          </w:hyperlink>
        </w:p>
        <w:p w14:paraId="6CE8BF77" w14:textId="6F347391"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3" w:history="1">
            <w:r w:rsidR="00280268" w:rsidRPr="00AB7F79">
              <w:rPr>
                <w:rStyle w:val="Hyperlink"/>
                <w:rFonts w:eastAsiaTheme="majorEastAsia" w:cs="Times New Roman"/>
                <w:noProof/>
                <w:lang w:val="sr-Cyrl-RS"/>
              </w:rPr>
              <w:t>1.4. Визија</w:t>
            </w:r>
            <w:r w:rsidR="00280268">
              <w:rPr>
                <w:noProof/>
                <w:webHidden/>
              </w:rPr>
              <w:tab/>
            </w:r>
            <w:r w:rsidR="00280268">
              <w:rPr>
                <w:noProof/>
                <w:webHidden/>
              </w:rPr>
              <w:fldChar w:fldCharType="begin"/>
            </w:r>
            <w:r w:rsidR="00280268">
              <w:rPr>
                <w:noProof/>
                <w:webHidden/>
              </w:rPr>
              <w:instrText xml:space="preserve"> PAGEREF _Toc91334073 \h </w:instrText>
            </w:r>
            <w:r w:rsidR="00280268">
              <w:rPr>
                <w:noProof/>
                <w:webHidden/>
              </w:rPr>
            </w:r>
            <w:r w:rsidR="00280268">
              <w:rPr>
                <w:noProof/>
                <w:webHidden/>
              </w:rPr>
              <w:fldChar w:fldCharType="separate"/>
            </w:r>
            <w:r w:rsidR="00280268">
              <w:rPr>
                <w:noProof/>
                <w:webHidden/>
              </w:rPr>
              <w:t>26</w:t>
            </w:r>
            <w:r w:rsidR="00280268">
              <w:rPr>
                <w:noProof/>
                <w:webHidden/>
              </w:rPr>
              <w:fldChar w:fldCharType="end"/>
            </w:r>
          </w:hyperlink>
        </w:p>
        <w:p w14:paraId="3806282D" w14:textId="5BDAEFA3"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4" w:history="1">
            <w:r w:rsidR="00280268" w:rsidRPr="00AB7F79">
              <w:rPr>
                <w:rStyle w:val="Hyperlink"/>
                <w:rFonts w:eastAsiaTheme="majorEastAsia" w:cs="Times New Roman"/>
                <w:noProof/>
                <w:lang w:val="sr-Cyrl-RS"/>
              </w:rPr>
              <w:t>1.5. Приоритетни циљеви и мере</w:t>
            </w:r>
            <w:r w:rsidR="00280268">
              <w:rPr>
                <w:noProof/>
                <w:webHidden/>
              </w:rPr>
              <w:tab/>
            </w:r>
            <w:r w:rsidR="00280268">
              <w:rPr>
                <w:noProof/>
                <w:webHidden/>
              </w:rPr>
              <w:fldChar w:fldCharType="begin"/>
            </w:r>
            <w:r w:rsidR="00280268">
              <w:rPr>
                <w:noProof/>
                <w:webHidden/>
              </w:rPr>
              <w:instrText xml:space="preserve"> PAGEREF _Toc91334074 \h </w:instrText>
            </w:r>
            <w:r w:rsidR="00280268">
              <w:rPr>
                <w:noProof/>
                <w:webHidden/>
              </w:rPr>
            </w:r>
            <w:r w:rsidR="00280268">
              <w:rPr>
                <w:noProof/>
                <w:webHidden/>
              </w:rPr>
              <w:fldChar w:fldCharType="separate"/>
            </w:r>
            <w:r w:rsidR="00280268">
              <w:rPr>
                <w:noProof/>
                <w:webHidden/>
              </w:rPr>
              <w:t>27</w:t>
            </w:r>
            <w:r w:rsidR="00280268">
              <w:rPr>
                <w:noProof/>
                <w:webHidden/>
              </w:rPr>
              <w:fldChar w:fldCharType="end"/>
            </w:r>
          </w:hyperlink>
        </w:p>
        <w:p w14:paraId="5F400835" w14:textId="05A990DA"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5" w:history="1">
            <w:r w:rsidR="00280268">
              <w:rPr>
                <w:noProof/>
                <w:webHidden/>
              </w:rPr>
              <w:tab/>
            </w:r>
            <w:r w:rsidR="00280268">
              <w:rPr>
                <w:noProof/>
                <w:webHidden/>
              </w:rPr>
              <w:fldChar w:fldCharType="begin"/>
            </w:r>
            <w:r w:rsidR="00280268">
              <w:rPr>
                <w:noProof/>
                <w:webHidden/>
              </w:rPr>
              <w:instrText xml:space="preserve"> PAGEREF _Toc91334075 \h </w:instrText>
            </w:r>
            <w:r w:rsidR="00280268">
              <w:rPr>
                <w:noProof/>
                <w:webHidden/>
              </w:rPr>
            </w:r>
            <w:r w:rsidR="00280268">
              <w:rPr>
                <w:noProof/>
                <w:webHidden/>
              </w:rPr>
              <w:fldChar w:fldCharType="separate"/>
            </w:r>
            <w:r w:rsidR="00280268">
              <w:rPr>
                <w:noProof/>
                <w:webHidden/>
              </w:rPr>
              <w:t>63</w:t>
            </w:r>
            <w:r w:rsidR="00280268">
              <w:rPr>
                <w:noProof/>
                <w:webHidden/>
              </w:rPr>
              <w:fldChar w:fldCharType="end"/>
            </w:r>
          </w:hyperlink>
        </w:p>
        <w:p w14:paraId="3687CC7F" w14:textId="45795633" w:rsidR="00280268" w:rsidRDefault="00891C11">
          <w:pPr>
            <w:pStyle w:val="TOC2"/>
            <w:tabs>
              <w:tab w:val="right" w:leader="dot" w:pos="9488"/>
            </w:tabs>
            <w:rPr>
              <w:rFonts w:asciiTheme="minorHAnsi" w:eastAsiaTheme="minorEastAsia" w:hAnsiTheme="minorHAnsi" w:cstheme="minorBidi"/>
              <w:b w:val="0"/>
              <w:bCs w:val="0"/>
              <w:noProof/>
              <w:sz w:val="24"/>
              <w:szCs w:val="24"/>
            </w:rPr>
          </w:pPr>
          <w:hyperlink w:anchor="_Toc91334076" w:history="1">
            <w:r w:rsidR="00280268" w:rsidRPr="00AB7F79">
              <w:rPr>
                <w:rStyle w:val="Hyperlink"/>
                <w:rFonts w:eastAsiaTheme="majorEastAsia" w:cs="Times New Roman"/>
                <w:noProof/>
                <w:lang w:val="sr-Cyrl-RS"/>
              </w:rPr>
              <w:t>1.6. Оквир за спровођење, праћење спровођења, вредновање и извештавање</w:t>
            </w:r>
            <w:r w:rsidR="00280268">
              <w:rPr>
                <w:noProof/>
                <w:webHidden/>
              </w:rPr>
              <w:tab/>
            </w:r>
            <w:r w:rsidR="00280268">
              <w:rPr>
                <w:noProof/>
                <w:webHidden/>
              </w:rPr>
              <w:fldChar w:fldCharType="begin"/>
            </w:r>
            <w:r w:rsidR="00280268">
              <w:rPr>
                <w:noProof/>
                <w:webHidden/>
              </w:rPr>
              <w:instrText xml:space="preserve"> PAGEREF _Toc91334076 \h </w:instrText>
            </w:r>
            <w:r w:rsidR="00280268">
              <w:rPr>
                <w:noProof/>
                <w:webHidden/>
              </w:rPr>
            </w:r>
            <w:r w:rsidR="00280268">
              <w:rPr>
                <w:noProof/>
                <w:webHidden/>
              </w:rPr>
              <w:fldChar w:fldCharType="separate"/>
            </w:r>
            <w:r w:rsidR="00280268">
              <w:rPr>
                <w:noProof/>
                <w:webHidden/>
              </w:rPr>
              <w:t>85</w:t>
            </w:r>
            <w:r w:rsidR="00280268">
              <w:rPr>
                <w:noProof/>
                <w:webHidden/>
              </w:rPr>
              <w:fldChar w:fldCharType="end"/>
            </w:r>
          </w:hyperlink>
        </w:p>
        <w:p w14:paraId="12BCE58D" w14:textId="652DE1F4" w:rsidR="00280268" w:rsidRDefault="00891C11">
          <w:pPr>
            <w:pStyle w:val="TOC1"/>
            <w:rPr>
              <w:rFonts w:asciiTheme="minorHAnsi" w:eastAsiaTheme="minorEastAsia" w:hAnsiTheme="minorHAnsi" w:cstheme="minorBidi"/>
              <w:b w:val="0"/>
              <w:bCs w:val="0"/>
              <w:i w:val="0"/>
              <w:iCs w:val="0"/>
              <w:noProof/>
            </w:rPr>
          </w:pPr>
          <w:hyperlink w:anchor="_Toc91334077" w:history="1">
            <w:r w:rsidR="00280268" w:rsidRPr="00AB7F79">
              <w:rPr>
                <w:rStyle w:val="Hyperlink"/>
                <w:rFonts w:eastAsiaTheme="majorEastAsia" w:cs="Times New Roman"/>
                <w:noProof/>
                <w:lang w:val="sr-Cyrl-RS"/>
              </w:rPr>
              <w:t>2. Анекси</w:t>
            </w:r>
            <w:r w:rsidR="00280268">
              <w:rPr>
                <w:noProof/>
                <w:webHidden/>
              </w:rPr>
              <w:tab/>
            </w:r>
            <w:r w:rsidR="00280268">
              <w:rPr>
                <w:noProof/>
                <w:webHidden/>
              </w:rPr>
              <w:fldChar w:fldCharType="begin"/>
            </w:r>
            <w:r w:rsidR="00280268">
              <w:rPr>
                <w:noProof/>
                <w:webHidden/>
              </w:rPr>
              <w:instrText xml:space="preserve"> PAGEREF _Toc91334077 \h </w:instrText>
            </w:r>
            <w:r w:rsidR="00280268">
              <w:rPr>
                <w:noProof/>
                <w:webHidden/>
              </w:rPr>
            </w:r>
            <w:r w:rsidR="00280268">
              <w:rPr>
                <w:noProof/>
                <w:webHidden/>
              </w:rPr>
              <w:fldChar w:fldCharType="separate"/>
            </w:r>
            <w:r w:rsidR="00280268">
              <w:rPr>
                <w:noProof/>
                <w:webHidden/>
              </w:rPr>
              <w:t>86</w:t>
            </w:r>
            <w:r w:rsidR="00280268">
              <w:rPr>
                <w:noProof/>
                <w:webHidden/>
              </w:rPr>
              <w:fldChar w:fldCharType="end"/>
            </w:r>
          </w:hyperlink>
        </w:p>
        <w:p w14:paraId="1E3FEE77" w14:textId="63EA9BB9" w:rsidR="008F73A0" w:rsidRPr="002C043C" w:rsidRDefault="008F73A0">
          <w:r w:rsidRPr="002C043C">
            <w:rPr>
              <w:bCs/>
              <w:noProof/>
            </w:rPr>
            <w:fldChar w:fldCharType="end"/>
          </w:r>
        </w:p>
      </w:sdtContent>
    </w:sdt>
    <w:p w14:paraId="15AC04A1" w14:textId="77777777" w:rsidR="008F73A0" w:rsidRPr="002C043C" w:rsidRDefault="008F73A0">
      <w:pPr>
        <w:rPr>
          <w:lang w:val="sr-Cyrl-RS"/>
        </w:rPr>
      </w:pPr>
    </w:p>
    <w:p w14:paraId="033A4D37" w14:textId="77777777" w:rsidR="008F73A0" w:rsidRPr="002C043C" w:rsidRDefault="008F73A0">
      <w:pPr>
        <w:rPr>
          <w:lang w:val="sr-Cyrl-RS"/>
        </w:rPr>
      </w:pPr>
    </w:p>
    <w:p w14:paraId="6EB0D759" w14:textId="77777777" w:rsidR="008F73A0" w:rsidRPr="002C043C" w:rsidRDefault="008F73A0">
      <w:pPr>
        <w:rPr>
          <w:lang w:val="sr-Cyrl-RS"/>
        </w:rPr>
      </w:pPr>
    </w:p>
    <w:p w14:paraId="11425D29" w14:textId="77777777" w:rsidR="008F73A0" w:rsidRPr="002C043C" w:rsidRDefault="008F73A0">
      <w:pPr>
        <w:rPr>
          <w:lang w:val="sr-Cyrl-RS"/>
        </w:rPr>
      </w:pPr>
    </w:p>
    <w:p w14:paraId="39FCA09F" w14:textId="77777777" w:rsidR="008F73A0" w:rsidRPr="002C043C" w:rsidRDefault="008F73A0">
      <w:pPr>
        <w:rPr>
          <w:lang w:val="sr-Cyrl-RS"/>
        </w:rPr>
      </w:pPr>
    </w:p>
    <w:p w14:paraId="2BAACC7A" w14:textId="77777777" w:rsidR="008F73A0" w:rsidRPr="002C043C" w:rsidRDefault="008F73A0">
      <w:pPr>
        <w:rPr>
          <w:lang w:val="sr-Cyrl-RS"/>
        </w:rPr>
      </w:pPr>
    </w:p>
    <w:p w14:paraId="5273408E" w14:textId="77777777" w:rsidR="008F73A0" w:rsidRPr="002C043C" w:rsidRDefault="008F73A0">
      <w:pPr>
        <w:rPr>
          <w:lang w:val="sr-Cyrl-RS"/>
        </w:rPr>
      </w:pPr>
    </w:p>
    <w:p w14:paraId="2A80786E" w14:textId="77777777" w:rsidR="008F73A0" w:rsidRPr="002C043C" w:rsidRDefault="008F73A0">
      <w:pPr>
        <w:rPr>
          <w:lang w:val="sr-Cyrl-RS"/>
        </w:rPr>
      </w:pPr>
    </w:p>
    <w:p w14:paraId="1D98DC92" w14:textId="77777777" w:rsidR="008F73A0" w:rsidRPr="002C043C" w:rsidRDefault="008F73A0">
      <w:pPr>
        <w:rPr>
          <w:lang w:val="sr-Cyrl-RS"/>
        </w:rPr>
      </w:pPr>
    </w:p>
    <w:p w14:paraId="0C5280E5" w14:textId="77777777" w:rsidR="008F73A0" w:rsidRPr="002C043C" w:rsidRDefault="008F73A0">
      <w:pPr>
        <w:rPr>
          <w:lang w:val="sr-Cyrl-RS"/>
        </w:rPr>
      </w:pPr>
    </w:p>
    <w:p w14:paraId="542778FA" w14:textId="0D9D76E6" w:rsidR="008F73A0" w:rsidRPr="002C043C" w:rsidRDefault="002418F9">
      <w:pPr>
        <w:rPr>
          <w:lang w:val="sr-Cyrl-RS"/>
        </w:rPr>
      </w:pPr>
      <w:r>
        <w:rPr>
          <w:lang w:val="sr-Cyrl-RS"/>
        </w:rPr>
        <w:tab/>
      </w:r>
    </w:p>
    <w:p w14:paraId="0958F9F9" w14:textId="77777777" w:rsidR="008F73A0" w:rsidRPr="002C043C" w:rsidRDefault="008F73A0">
      <w:pPr>
        <w:rPr>
          <w:lang w:val="sr-Cyrl-RS"/>
        </w:rPr>
      </w:pPr>
    </w:p>
    <w:p w14:paraId="357A6F31" w14:textId="77777777" w:rsidR="008F73A0" w:rsidRPr="002C043C" w:rsidRDefault="008F73A0">
      <w:pPr>
        <w:rPr>
          <w:lang w:val="sr-Cyrl-RS"/>
        </w:rPr>
      </w:pPr>
    </w:p>
    <w:p w14:paraId="35088B4F" w14:textId="77777777" w:rsidR="008F73A0" w:rsidRPr="002C043C" w:rsidRDefault="008F73A0">
      <w:pPr>
        <w:rPr>
          <w:lang w:val="sr-Cyrl-RS"/>
        </w:rPr>
      </w:pPr>
    </w:p>
    <w:p w14:paraId="23D52DBE" w14:textId="77777777" w:rsidR="008F73A0" w:rsidRPr="002C043C" w:rsidRDefault="008F73A0">
      <w:pPr>
        <w:rPr>
          <w:lang w:val="sr-Cyrl-RS"/>
        </w:rPr>
      </w:pPr>
    </w:p>
    <w:p w14:paraId="444895E9" w14:textId="77777777" w:rsidR="008F73A0" w:rsidRPr="002C043C" w:rsidRDefault="008F73A0">
      <w:pPr>
        <w:rPr>
          <w:lang w:val="sr-Cyrl-RS"/>
        </w:rPr>
      </w:pPr>
    </w:p>
    <w:p w14:paraId="2FABD4DA" w14:textId="77777777" w:rsidR="008F73A0" w:rsidRPr="002C043C" w:rsidRDefault="008F73A0">
      <w:pPr>
        <w:rPr>
          <w:lang w:val="sr-Cyrl-RS"/>
        </w:rPr>
      </w:pPr>
    </w:p>
    <w:p w14:paraId="6E11746D" w14:textId="77777777" w:rsidR="008F73A0" w:rsidRPr="002C043C" w:rsidRDefault="008F73A0">
      <w:pPr>
        <w:rPr>
          <w:lang w:val="sr-Cyrl-RS"/>
        </w:rPr>
      </w:pPr>
    </w:p>
    <w:p w14:paraId="2EAC7382" w14:textId="77777777" w:rsidR="008F73A0" w:rsidRPr="002C043C" w:rsidRDefault="008F73A0">
      <w:pPr>
        <w:rPr>
          <w:lang w:val="sr-Cyrl-RS"/>
        </w:rPr>
      </w:pPr>
    </w:p>
    <w:p w14:paraId="28D80A16" w14:textId="77777777" w:rsidR="008F73A0" w:rsidRPr="002C043C" w:rsidRDefault="008F73A0">
      <w:pPr>
        <w:rPr>
          <w:lang w:val="sr-Cyrl-RS"/>
        </w:rPr>
      </w:pPr>
    </w:p>
    <w:p w14:paraId="0307A8E4" w14:textId="77777777" w:rsidR="008F73A0" w:rsidRPr="002C043C" w:rsidRDefault="008F73A0">
      <w:pPr>
        <w:rPr>
          <w:lang w:val="sr-Cyrl-RS"/>
        </w:rPr>
      </w:pPr>
    </w:p>
    <w:p w14:paraId="57E6DD76" w14:textId="77777777" w:rsidR="008F73A0" w:rsidRPr="002C043C" w:rsidRDefault="008F73A0">
      <w:pPr>
        <w:rPr>
          <w:lang w:val="sr-Cyrl-RS"/>
        </w:rPr>
      </w:pPr>
    </w:p>
    <w:p w14:paraId="4ECADF45" w14:textId="77777777" w:rsidR="008F73A0" w:rsidRPr="002C043C" w:rsidRDefault="008F73A0">
      <w:pPr>
        <w:rPr>
          <w:lang w:val="sr-Cyrl-RS"/>
        </w:rPr>
      </w:pPr>
    </w:p>
    <w:p w14:paraId="57E43E05" w14:textId="77777777" w:rsidR="008F73A0" w:rsidRPr="002C043C" w:rsidRDefault="008F73A0">
      <w:pPr>
        <w:rPr>
          <w:lang w:val="sr-Cyrl-RS"/>
        </w:rPr>
      </w:pPr>
    </w:p>
    <w:p w14:paraId="6A2C2B7E" w14:textId="77777777" w:rsidR="008F73A0" w:rsidRPr="002C043C" w:rsidRDefault="008F73A0">
      <w:pPr>
        <w:rPr>
          <w:lang w:val="sr-Cyrl-RS"/>
        </w:rPr>
      </w:pPr>
    </w:p>
    <w:p w14:paraId="3B8D6D45" w14:textId="77777777" w:rsidR="008F73A0" w:rsidRPr="002C043C" w:rsidRDefault="008F73A0">
      <w:pPr>
        <w:rPr>
          <w:lang w:val="sr-Cyrl-RS"/>
        </w:rPr>
      </w:pPr>
    </w:p>
    <w:p w14:paraId="3BA5CA81" w14:textId="77777777" w:rsidR="008F73A0" w:rsidRPr="002C043C" w:rsidRDefault="008F73A0">
      <w:pPr>
        <w:rPr>
          <w:lang w:val="sr-Cyrl-RS"/>
        </w:rPr>
      </w:pPr>
    </w:p>
    <w:p w14:paraId="625699EB" w14:textId="77777777" w:rsidR="008F73A0" w:rsidRPr="002C043C" w:rsidRDefault="008F73A0">
      <w:pPr>
        <w:rPr>
          <w:lang w:val="sr-Cyrl-RS"/>
        </w:rPr>
      </w:pPr>
    </w:p>
    <w:p w14:paraId="2F5BAB28" w14:textId="77777777" w:rsidR="008F73A0" w:rsidRPr="002C043C" w:rsidRDefault="008F73A0">
      <w:pPr>
        <w:rPr>
          <w:lang w:val="sr-Cyrl-RS"/>
        </w:rPr>
      </w:pPr>
    </w:p>
    <w:p w14:paraId="6AC1EEC0" w14:textId="77777777" w:rsidR="008F73A0" w:rsidRPr="002C043C" w:rsidRDefault="008F73A0">
      <w:pPr>
        <w:rPr>
          <w:lang w:val="sr-Cyrl-RS"/>
        </w:rPr>
      </w:pPr>
    </w:p>
    <w:p w14:paraId="5C55BCD2" w14:textId="77777777" w:rsidR="008F73A0" w:rsidRPr="002C043C" w:rsidRDefault="008F73A0">
      <w:pPr>
        <w:rPr>
          <w:lang w:val="sr-Cyrl-RS"/>
        </w:rPr>
      </w:pPr>
    </w:p>
    <w:p w14:paraId="6039ADB6" w14:textId="77777777" w:rsidR="00E017E7" w:rsidRPr="002C043C" w:rsidRDefault="00E017E7">
      <w:pPr>
        <w:rPr>
          <w:lang w:val="sr-Cyrl-RS"/>
        </w:rPr>
      </w:pPr>
      <w:r w:rsidRPr="002C043C">
        <w:rPr>
          <w:lang w:val="sr-Cyrl-RS"/>
        </w:rPr>
        <w:t>Листа скраћеница</w:t>
      </w:r>
    </w:p>
    <w:p w14:paraId="1FCA0EC3" w14:textId="77777777" w:rsidR="00E017E7" w:rsidRPr="002C043C" w:rsidRDefault="00E017E7">
      <w:pPr>
        <w:rPr>
          <w:lang w:val="sr-Cyrl-RS"/>
        </w:rPr>
      </w:pPr>
    </w:p>
    <w:p w14:paraId="25A51B0B" w14:textId="77777777" w:rsidR="00E017E7" w:rsidRPr="002C043C" w:rsidRDefault="00E017E7">
      <w:pPr>
        <w:rPr>
          <w:lang w:val="sr-Cyrl-RS"/>
        </w:rPr>
      </w:pPr>
    </w:p>
    <w:tbl>
      <w:tblPr>
        <w:tblStyle w:val="TableGrid"/>
        <w:tblW w:w="0" w:type="auto"/>
        <w:tblLook w:val="04A0" w:firstRow="1" w:lastRow="0" w:firstColumn="1" w:lastColumn="0" w:noHBand="0" w:noVBand="1"/>
      </w:tblPr>
      <w:tblGrid>
        <w:gridCol w:w="988"/>
        <w:gridCol w:w="8363"/>
      </w:tblGrid>
      <w:tr w:rsidR="00E017E7" w:rsidRPr="002C043C" w14:paraId="7157F218" w14:textId="77777777" w:rsidTr="00F654F4">
        <w:tc>
          <w:tcPr>
            <w:tcW w:w="988" w:type="dxa"/>
            <w:shd w:val="clear" w:color="auto" w:fill="D9E2F3" w:themeFill="accent1" w:themeFillTint="33"/>
          </w:tcPr>
          <w:p w14:paraId="4A0B446B" w14:textId="77777777" w:rsidR="00E017E7" w:rsidRPr="002C043C" w:rsidRDefault="005F5A9B">
            <w:pPr>
              <w:rPr>
                <w:lang w:val="sr-Cyrl-RS"/>
              </w:rPr>
            </w:pPr>
            <w:r w:rsidRPr="002C043C">
              <w:rPr>
                <w:lang w:val="sr-Cyrl-RS"/>
              </w:rPr>
              <w:t>УНДП</w:t>
            </w:r>
          </w:p>
        </w:tc>
        <w:tc>
          <w:tcPr>
            <w:tcW w:w="8363" w:type="dxa"/>
          </w:tcPr>
          <w:p w14:paraId="2D4CAB64" w14:textId="77777777" w:rsidR="00E017E7" w:rsidRPr="002C043C" w:rsidRDefault="005F5A9B">
            <w:pPr>
              <w:rPr>
                <w:lang w:val="sr-Cyrl-RS"/>
              </w:rPr>
            </w:pPr>
            <w:r w:rsidRPr="002C043C">
              <w:rPr>
                <w:lang w:val="sr-Cyrl-RS"/>
              </w:rPr>
              <w:t>Програм Уједињених нација за развој</w:t>
            </w:r>
          </w:p>
        </w:tc>
      </w:tr>
      <w:tr w:rsidR="00E017E7" w:rsidRPr="002C043C" w14:paraId="53A9A4FF" w14:textId="77777777" w:rsidTr="00F654F4">
        <w:tc>
          <w:tcPr>
            <w:tcW w:w="988" w:type="dxa"/>
            <w:shd w:val="clear" w:color="auto" w:fill="D9E2F3" w:themeFill="accent1" w:themeFillTint="33"/>
          </w:tcPr>
          <w:p w14:paraId="55EF6998" w14:textId="77777777" w:rsidR="00E017E7" w:rsidRPr="002C043C" w:rsidRDefault="005F5A9B">
            <w:pPr>
              <w:rPr>
                <w:lang w:val="sr-Cyrl-RS"/>
              </w:rPr>
            </w:pPr>
            <w:r w:rsidRPr="002C043C">
              <w:rPr>
                <w:lang w:val="sr-Cyrl-RS"/>
              </w:rPr>
              <w:t>СКГО</w:t>
            </w:r>
          </w:p>
        </w:tc>
        <w:tc>
          <w:tcPr>
            <w:tcW w:w="8363" w:type="dxa"/>
          </w:tcPr>
          <w:p w14:paraId="5CB2D531" w14:textId="77777777" w:rsidR="00E017E7" w:rsidRPr="002C043C" w:rsidRDefault="005F5A9B">
            <w:pPr>
              <w:rPr>
                <w:lang w:val="sr-Cyrl-RS"/>
              </w:rPr>
            </w:pPr>
            <w:r w:rsidRPr="002C043C">
              <w:rPr>
                <w:lang w:val="sr-Cyrl-RS"/>
              </w:rPr>
              <w:t>Стална конференција градова и општина</w:t>
            </w:r>
          </w:p>
        </w:tc>
      </w:tr>
      <w:tr w:rsidR="00E017E7" w:rsidRPr="002C043C" w14:paraId="2841FA7C" w14:textId="77777777" w:rsidTr="00F654F4">
        <w:tc>
          <w:tcPr>
            <w:tcW w:w="988" w:type="dxa"/>
            <w:shd w:val="clear" w:color="auto" w:fill="D9E2F3" w:themeFill="accent1" w:themeFillTint="33"/>
          </w:tcPr>
          <w:p w14:paraId="2E2BAF91" w14:textId="77777777" w:rsidR="00E017E7" w:rsidRPr="002C043C" w:rsidRDefault="005F5A9B">
            <w:pPr>
              <w:rPr>
                <w:lang w:val="sr-Cyrl-RS"/>
              </w:rPr>
            </w:pPr>
            <w:r w:rsidRPr="002C043C">
              <w:rPr>
                <w:lang w:val="sr-Cyrl-RS"/>
              </w:rPr>
              <w:t>ЦОР</w:t>
            </w:r>
          </w:p>
        </w:tc>
        <w:tc>
          <w:tcPr>
            <w:tcW w:w="8363" w:type="dxa"/>
          </w:tcPr>
          <w:p w14:paraId="5CFB1ADA" w14:textId="77777777" w:rsidR="00E017E7" w:rsidRPr="002C043C" w:rsidRDefault="005F5A9B">
            <w:pPr>
              <w:rPr>
                <w:lang w:val="sr-Latn-RS"/>
              </w:rPr>
            </w:pPr>
            <w:r w:rsidRPr="002C043C">
              <w:rPr>
                <w:lang w:val="sr-Cyrl-RS"/>
              </w:rPr>
              <w:t>Циљеви одрживог развоја</w:t>
            </w:r>
          </w:p>
        </w:tc>
      </w:tr>
      <w:tr w:rsidR="00E017E7" w:rsidRPr="002C043C" w14:paraId="4897801A" w14:textId="77777777" w:rsidTr="00F654F4">
        <w:tc>
          <w:tcPr>
            <w:tcW w:w="988" w:type="dxa"/>
            <w:shd w:val="clear" w:color="auto" w:fill="D9E2F3" w:themeFill="accent1" w:themeFillTint="33"/>
          </w:tcPr>
          <w:p w14:paraId="06331FFF" w14:textId="77777777" w:rsidR="00E017E7" w:rsidRPr="002C043C" w:rsidRDefault="005F5A9B">
            <w:pPr>
              <w:rPr>
                <w:lang w:val="sr-Cyrl-RS"/>
              </w:rPr>
            </w:pPr>
            <w:r w:rsidRPr="002C043C">
              <w:rPr>
                <w:lang w:val="sr-Cyrl-RS"/>
              </w:rPr>
              <w:t>ЕУ</w:t>
            </w:r>
          </w:p>
        </w:tc>
        <w:tc>
          <w:tcPr>
            <w:tcW w:w="8363" w:type="dxa"/>
          </w:tcPr>
          <w:p w14:paraId="725F2EE8" w14:textId="77777777" w:rsidR="00E017E7" w:rsidRPr="002C043C" w:rsidRDefault="005F5A9B" w:rsidP="005F5A9B">
            <w:pPr>
              <w:tabs>
                <w:tab w:val="left" w:pos="493"/>
              </w:tabs>
              <w:rPr>
                <w:lang w:val="sr-Cyrl-RS"/>
              </w:rPr>
            </w:pPr>
            <w:r w:rsidRPr="002C043C">
              <w:rPr>
                <w:lang w:val="sr-Cyrl-RS"/>
              </w:rPr>
              <w:t>Европска унија</w:t>
            </w:r>
          </w:p>
        </w:tc>
      </w:tr>
      <w:tr w:rsidR="00E017E7" w:rsidRPr="002C043C" w14:paraId="30EFD329" w14:textId="77777777" w:rsidTr="00F654F4">
        <w:tc>
          <w:tcPr>
            <w:tcW w:w="988" w:type="dxa"/>
            <w:shd w:val="clear" w:color="auto" w:fill="D9E2F3" w:themeFill="accent1" w:themeFillTint="33"/>
          </w:tcPr>
          <w:p w14:paraId="771A4F2B" w14:textId="0A0D706F" w:rsidR="00E017E7" w:rsidRPr="004D115D" w:rsidRDefault="004D115D">
            <w:pPr>
              <w:rPr>
                <w:lang w:val="sr-Cyrl-RS"/>
              </w:rPr>
            </w:pPr>
            <w:r>
              <w:rPr>
                <w:lang w:val="sr-Cyrl-RS"/>
              </w:rPr>
              <w:t>ПВ</w:t>
            </w:r>
          </w:p>
        </w:tc>
        <w:tc>
          <w:tcPr>
            <w:tcW w:w="8363" w:type="dxa"/>
          </w:tcPr>
          <w:p w14:paraId="475C09C6" w14:textId="7DD25B81" w:rsidR="00E017E7" w:rsidRPr="002C043C" w:rsidRDefault="004D115D">
            <w:pPr>
              <w:rPr>
                <w:lang w:val="sr-Cyrl-RS"/>
              </w:rPr>
            </w:pPr>
            <w:r>
              <w:rPr>
                <w:lang w:val="sr-Cyrl-RS"/>
              </w:rPr>
              <w:t>Предшколско васпитање</w:t>
            </w:r>
          </w:p>
        </w:tc>
      </w:tr>
      <w:tr w:rsidR="00E017E7" w:rsidRPr="002C043C" w14:paraId="6F08303B" w14:textId="77777777" w:rsidTr="00F654F4">
        <w:tc>
          <w:tcPr>
            <w:tcW w:w="988" w:type="dxa"/>
            <w:shd w:val="clear" w:color="auto" w:fill="D9E2F3" w:themeFill="accent1" w:themeFillTint="33"/>
          </w:tcPr>
          <w:p w14:paraId="7B84AAC0" w14:textId="2ECB9AFE" w:rsidR="00E017E7" w:rsidRPr="004D115D" w:rsidRDefault="004D115D">
            <w:pPr>
              <w:rPr>
                <w:lang w:val="sr-Cyrl-RS"/>
              </w:rPr>
            </w:pPr>
            <w:r>
              <w:rPr>
                <w:lang w:val="sr-Cyrl-RS"/>
              </w:rPr>
              <w:t>ППП</w:t>
            </w:r>
          </w:p>
        </w:tc>
        <w:tc>
          <w:tcPr>
            <w:tcW w:w="8363" w:type="dxa"/>
          </w:tcPr>
          <w:p w14:paraId="2B97864E" w14:textId="1CCC7AE8" w:rsidR="00E017E7" w:rsidRPr="002C043C" w:rsidRDefault="004D115D">
            <w:pPr>
              <w:rPr>
                <w:lang w:val="sr-Cyrl-RS"/>
              </w:rPr>
            </w:pPr>
            <w:r>
              <w:rPr>
                <w:lang w:val="sr-Cyrl-RS"/>
              </w:rPr>
              <w:t>Припремн</w:t>
            </w:r>
            <w:r w:rsidR="000C58AF">
              <w:rPr>
                <w:lang w:val="sr-Cyrl-RS"/>
              </w:rPr>
              <w:t xml:space="preserve">и </w:t>
            </w:r>
            <w:r>
              <w:rPr>
                <w:lang w:val="sr-Cyrl-RS"/>
              </w:rPr>
              <w:t>предшколски програм</w:t>
            </w:r>
          </w:p>
        </w:tc>
      </w:tr>
      <w:tr w:rsidR="00E017E7" w:rsidRPr="002C043C" w14:paraId="78B746FC" w14:textId="77777777" w:rsidTr="00F654F4">
        <w:tc>
          <w:tcPr>
            <w:tcW w:w="988" w:type="dxa"/>
            <w:shd w:val="clear" w:color="auto" w:fill="D9E2F3" w:themeFill="accent1" w:themeFillTint="33"/>
          </w:tcPr>
          <w:p w14:paraId="282F35BB" w14:textId="4FF0045E" w:rsidR="00E017E7" w:rsidRPr="002C043C" w:rsidRDefault="00583B4C">
            <w:pPr>
              <w:rPr>
                <w:lang w:val="sr-Cyrl-RS"/>
              </w:rPr>
            </w:pPr>
            <w:r>
              <w:rPr>
                <w:lang w:val="sr-Cyrl-RS"/>
              </w:rPr>
              <w:t>ЈКП</w:t>
            </w:r>
          </w:p>
        </w:tc>
        <w:tc>
          <w:tcPr>
            <w:tcW w:w="8363" w:type="dxa"/>
          </w:tcPr>
          <w:p w14:paraId="362D08CC" w14:textId="1C9BD951" w:rsidR="00E017E7" w:rsidRPr="002C043C" w:rsidRDefault="00583B4C">
            <w:pPr>
              <w:rPr>
                <w:lang w:val="sr-Cyrl-RS"/>
              </w:rPr>
            </w:pPr>
            <w:r>
              <w:rPr>
                <w:lang w:val="sr-Cyrl-RS"/>
              </w:rPr>
              <w:t>Јавно-комунално предузеће</w:t>
            </w:r>
          </w:p>
        </w:tc>
      </w:tr>
      <w:tr w:rsidR="00F62EE7" w:rsidRPr="002C043C" w14:paraId="78B1DF52" w14:textId="77777777" w:rsidTr="00F654F4">
        <w:tc>
          <w:tcPr>
            <w:tcW w:w="988" w:type="dxa"/>
            <w:shd w:val="clear" w:color="auto" w:fill="D9E2F3" w:themeFill="accent1" w:themeFillTint="33"/>
          </w:tcPr>
          <w:p w14:paraId="732F157A" w14:textId="1186662D" w:rsidR="00F62EE7" w:rsidRDefault="00F62EE7">
            <w:pPr>
              <w:rPr>
                <w:lang w:val="sr-Cyrl-RS"/>
              </w:rPr>
            </w:pPr>
            <w:r>
              <w:rPr>
                <w:lang w:val="sr-Cyrl-RS"/>
              </w:rPr>
              <w:t>ПТД</w:t>
            </w:r>
          </w:p>
        </w:tc>
        <w:tc>
          <w:tcPr>
            <w:tcW w:w="8363" w:type="dxa"/>
          </w:tcPr>
          <w:p w14:paraId="7057F07D" w14:textId="5CAD47A5" w:rsidR="00F62EE7" w:rsidRDefault="00F62EE7">
            <w:pPr>
              <w:rPr>
                <w:lang w:val="sr-Cyrl-RS"/>
              </w:rPr>
            </w:pPr>
            <w:r>
              <w:rPr>
                <w:lang w:val="sr-Cyrl-RS"/>
              </w:rPr>
              <w:t>Пројектно-техничка документација</w:t>
            </w:r>
          </w:p>
        </w:tc>
      </w:tr>
      <w:tr w:rsidR="00F654F4" w:rsidRPr="002C043C" w14:paraId="1EC9EE8E" w14:textId="77777777" w:rsidTr="00F654F4">
        <w:tc>
          <w:tcPr>
            <w:tcW w:w="988" w:type="dxa"/>
            <w:shd w:val="clear" w:color="auto" w:fill="D9E2F3" w:themeFill="accent1" w:themeFillTint="33"/>
          </w:tcPr>
          <w:p w14:paraId="165E5029" w14:textId="0C0732A4" w:rsidR="00F654F4" w:rsidRDefault="00F654F4" w:rsidP="00F654F4">
            <w:pPr>
              <w:rPr>
                <w:lang w:val="sr-Cyrl-RS"/>
              </w:rPr>
            </w:pPr>
            <w:r w:rsidRPr="00F654F4">
              <w:rPr>
                <w:lang w:val="sr-Cyrl-RS"/>
              </w:rPr>
              <w:t>SWOT</w:t>
            </w:r>
          </w:p>
        </w:tc>
        <w:tc>
          <w:tcPr>
            <w:tcW w:w="8363" w:type="dxa"/>
          </w:tcPr>
          <w:p w14:paraId="3B35ECCB" w14:textId="0B2E68AA" w:rsidR="00F654F4" w:rsidRDefault="00F654F4" w:rsidP="00F654F4">
            <w:pPr>
              <w:rPr>
                <w:lang w:val="sr-Cyrl-RS"/>
              </w:rPr>
            </w:pPr>
            <w:r w:rsidRPr="00DA7D19">
              <w:t xml:space="preserve">Strengths, Weaknesses, Opportunities, Threats – </w:t>
            </w:r>
            <w:proofErr w:type="spellStart"/>
            <w:r w:rsidRPr="00DA7D19">
              <w:t>снаге</w:t>
            </w:r>
            <w:proofErr w:type="spellEnd"/>
            <w:r w:rsidRPr="00DA7D19">
              <w:t xml:space="preserve">, </w:t>
            </w:r>
            <w:proofErr w:type="spellStart"/>
            <w:r w:rsidRPr="00DA7D19">
              <w:t>слабости</w:t>
            </w:r>
            <w:proofErr w:type="spellEnd"/>
            <w:r w:rsidRPr="00DA7D19">
              <w:t xml:space="preserve">, </w:t>
            </w:r>
            <w:proofErr w:type="spellStart"/>
            <w:r w:rsidRPr="00DA7D19">
              <w:t>прилике</w:t>
            </w:r>
            <w:proofErr w:type="spellEnd"/>
            <w:r w:rsidRPr="00DA7D19">
              <w:t xml:space="preserve">, </w:t>
            </w:r>
            <w:proofErr w:type="spellStart"/>
            <w:r w:rsidRPr="00DA7D19">
              <w:t>прe</w:t>
            </w:r>
            <w:proofErr w:type="spellEnd"/>
            <w:r>
              <w:rPr>
                <w:lang w:val="sr-Cyrl-RS"/>
              </w:rPr>
              <w:t>т</w:t>
            </w:r>
            <w:proofErr w:type="spellStart"/>
            <w:r w:rsidRPr="00DA7D19">
              <w:t>ње</w:t>
            </w:r>
            <w:proofErr w:type="spellEnd"/>
          </w:p>
        </w:tc>
      </w:tr>
      <w:tr w:rsidR="009154AB" w:rsidRPr="002C043C" w14:paraId="5998BC42" w14:textId="77777777" w:rsidTr="00F654F4">
        <w:tc>
          <w:tcPr>
            <w:tcW w:w="988" w:type="dxa"/>
            <w:shd w:val="clear" w:color="auto" w:fill="D9E2F3" w:themeFill="accent1" w:themeFillTint="33"/>
          </w:tcPr>
          <w:p w14:paraId="3B152060" w14:textId="27775971" w:rsidR="009154AB" w:rsidRPr="00F654F4" w:rsidRDefault="009154AB" w:rsidP="00F654F4">
            <w:pPr>
              <w:rPr>
                <w:lang w:val="sr-Cyrl-RS"/>
              </w:rPr>
            </w:pPr>
            <w:r>
              <w:rPr>
                <w:lang w:val="sr-Cyrl-RS"/>
              </w:rPr>
              <w:t>ПТД</w:t>
            </w:r>
          </w:p>
        </w:tc>
        <w:tc>
          <w:tcPr>
            <w:tcW w:w="8363" w:type="dxa"/>
          </w:tcPr>
          <w:p w14:paraId="3487D23A" w14:textId="13249770" w:rsidR="009154AB" w:rsidRPr="009154AB" w:rsidRDefault="009154AB" w:rsidP="00F654F4">
            <w:pPr>
              <w:rPr>
                <w:lang w:val="sr-Cyrl-RS"/>
              </w:rPr>
            </w:pPr>
            <w:r>
              <w:rPr>
                <w:lang w:val="sr-Cyrl-RS"/>
              </w:rPr>
              <w:t>Пројектно-техничка документација</w:t>
            </w:r>
          </w:p>
        </w:tc>
      </w:tr>
      <w:tr w:rsidR="006B115B" w:rsidRPr="002C043C" w14:paraId="593BB3EA" w14:textId="77777777" w:rsidTr="00F654F4">
        <w:tc>
          <w:tcPr>
            <w:tcW w:w="988" w:type="dxa"/>
            <w:shd w:val="clear" w:color="auto" w:fill="D9E2F3" w:themeFill="accent1" w:themeFillTint="33"/>
          </w:tcPr>
          <w:p w14:paraId="02982C67" w14:textId="5AE0F0DD" w:rsidR="006B115B" w:rsidRDefault="006B115B" w:rsidP="00F654F4">
            <w:pPr>
              <w:rPr>
                <w:lang w:val="sr-Cyrl-RS"/>
              </w:rPr>
            </w:pPr>
            <w:r>
              <w:rPr>
                <w:lang w:val="sr-Cyrl-RS"/>
              </w:rPr>
              <w:t>МСП</w:t>
            </w:r>
          </w:p>
        </w:tc>
        <w:tc>
          <w:tcPr>
            <w:tcW w:w="8363" w:type="dxa"/>
          </w:tcPr>
          <w:p w14:paraId="22EC2B09" w14:textId="791D5408" w:rsidR="006B115B" w:rsidRDefault="006B115B" w:rsidP="00F654F4">
            <w:pPr>
              <w:rPr>
                <w:lang w:val="sr-Cyrl-RS"/>
              </w:rPr>
            </w:pPr>
            <w:r>
              <w:rPr>
                <w:lang w:val="sr-Cyrl-RS"/>
              </w:rPr>
              <w:t>Мала и средња предузећа</w:t>
            </w:r>
          </w:p>
        </w:tc>
      </w:tr>
      <w:tr w:rsidR="006D6866" w:rsidRPr="002C043C" w14:paraId="43946BA2" w14:textId="77777777" w:rsidTr="00F654F4">
        <w:tc>
          <w:tcPr>
            <w:tcW w:w="988" w:type="dxa"/>
            <w:shd w:val="clear" w:color="auto" w:fill="D9E2F3" w:themeFill="accent1" w:themeFillTint="33"/>
          </w:tcPr>
          <w:p w14:paraId="1022BCD9" w14:textId="475BD6A7" w:rsidR="006D6866" w:rsidRDefault="006D6866" w:rsidP="00F654F4">
            <w:pPr>
              <w:rPr>
                <w:lang w:val="sr-Cyrl-RS"/>
              </w:rPr>
            </w:pPr>
            <w:r>
              <w:rPr>
                <w:lang w:val="sr-Cyrl-RS"/>
              </w:rPr>
              <w:t>ЦРС</w:t>
            </w:r>
          </w:p>
        </w:tc>
        <w:tc>
          <w:tcPr>
            <w:tcW w:w="8363" w:type="dxa"/>
          </w:tcPr>
          <w:p w14:paraId="1FB37B78" w14:textId="15AF3654" w:rsidR="006D6866" w:rsidRDefault="006D6866" w:rsidP="00F654F4">
            <w:pPr>
              <w:rPr>
                <w:lang w:val="sr-Cyrl-RS"/>
              </w:rPr>
            </w:pPr>
            <w:r>
              <w:rPr>
                <w:lang w:val="sr-Cyrl-RS"/>
              </w:rPr>
              <w:t>Центар за социјални рад</w:t>
            </w:r>
          </w:p>
        </w:tc>
      </w:tr>
      <w:tr w:rsidR="00E80B03" w:rsidRPr="002C043C" w14:paraId="63132588" w14:textId="77777777" w:rsidTr="00F654F4">
        <w:tc>
          <w:tcPr>
            <w:tcW w:w="988" w:type="dxa"/>
            <w:shd w:val="clear" w:color="auto" w:fill="D9E2F3" w:themeFill="accent1" w:themeFillTint="33"/>
          </w:tcPr>
          <w:p w14:paraId="1DA7BBAF" w14:textId="3CFEDB4F" w:rsidR="00E80B03" w:rsidRDefault="00E80B03" w:rsidP="00F654F4">
            <w:pPr>
              <w:rPr>
                <w:lang w:val="sr-Cyrl-RS"/>
              </w:rPr>
            </w:pPr>
            <w:r>
              <w:rPr>
                <w:lang w:val="sr-Cyrl-RS"/>
              </w:rPr>
              <w:t>РЗС</w:t>
            </w:r>
          </w:p>
        </w:tc>
        <w:tc>
          <w:tcPr>
            <w:tcW w:w="8363" w:type="dxa"/>
          </w:tcPr>
          <w:p w14:paraId="46D7E258" w14:textId="568F73AC" w:rsidR="00E80B03" w:rsidRDefault="00E80B03" w:rsidP="00F654F4">
            <w:pPr>
              <w:rPr>
                <w:lang w:val="sr-Cyrl-RS"/>
              </w:rPr>
            </w:pPr>
            <w:r>
              <w:rPr>
                <w:lang w:val="sr-Cyrl-RS"/>
              </w:rPr>
              <w:t>Републички завод за статистику</w:t>
            </w:r>
          </w:p>
        </w:tc>
      </w:tr>
      <w:tr w:rsidR="00E05149" w:rsidRPr="002C043C" w14:paraId="15B05F3F" w14:textId="77777777" w:rsidTr="00F654F4">
        <w:tc>
          <w:tcPr>
            <w:tcW w:w="988" w:type="dxa"/>
            <w:shd w:val="clear" w:color="auto" w:fill="D9E2F3" w:themeFill="accent1" w:themeFillTint="33"/>
          </w:tcPr>
          <w:p w14:paraId="590ADCFC" w14:textId="7E1FA698" w:rsidR="00E05149" w:rsidRPr="00E05149" w:rsidRDefault="00E05149" w:rsidP="00F654F4">
            <w:pPr>
              <w:rPr>
                <w:lang w:val="sr-Cyrl-RS"/>
              </w:rPr>
            </w:pPr>
            <w:r>
              <w:rPr>
                <w:lang w:val="sr-Cyrl-RS"/>
              </w:rPr>
              <w:t>СПШ</w:t>
            </w:r>
          </w:p>
        </w:tc>
        <w:tc>
          <w:tcPr>
            <w:tcW w:w="8363" w:type="dxa"/>
          </w:tcPr>
          <w:p w14:paraId="10CCA3B0" w14:textId="13C7FAF9" w:rsidR="00E05149" w:rsidRDefault="00E05149" w:rsidP="00F654F4">
            <w:pPr>
              <w:rPr>
                <w:lang w:val="sr-Cyrl-RS"/>
              </w:rPr>
            </w:pPr>
            <w:r>
              <w:rPr>
                <w:lang w:val="sr-Cyrl-RS"/>
              </w:rPr>
              <w:t>Средња пољопривредна школа</w:t>
            </w:r>
          </w:p>
        </w:tc>
      </w:tr>
      <w:tr w:rsidR="00E05149" w:rsidRPr="002C043C" w14:paraId="2D875A89" w14:textId="77777777" w:rsidTr="00F654F4">
        <w:tc>
          <w:tcPr>
            <w:tcW w:w="988" w:type="dxa"/>
            <w:shd w:val="clear" w:color="auto" w:fill="D9E2F3" w:themeFill="accent1" w:themeFillTint="33"/>
          </w:tcPr>
          <w:p w14:paraId="12284311" w14:textId="3CC40075" w:rsidR="00E05149" w:rsidRDefault="00E05149" w:rsidP="00F654F4">
            <w:pPr>
              <w:rPr>
                <w:lang w:val="sr-Cyrl-RS"/>
              </w:rPr>
            </w:pPr>
            <w:r>
              <w:rPr>
                <w:lang w:val="sr-Cyrl-RS"/>
              </w:rPr>
              <w:t>ОШ</w:t>
            </w:r>
          </w:p>
        </w:tc>
        <w:tc>
          <w:tcPr>
            <w:tcW w:w="8363" w:type="dxa"/>
          </w:tcPr>
          <w:p w14:paraId="2DA1A6C3" w14:textId="75529043" w:rsidR="00E05149" w:rsidRDefault="00E05149" w:rsidP="00F654F4">
            <w:pPr>
              <w:rPr>
                <w:lang w:val="sr-Cyrl-RS"/>
              </w:rPr>
            </w:pPr>
            <w:r>
              <w:rPr>
                <w:lang w:val="sr-Cyrl-RS"/>
              </w:rPr>
              <w:t>Основна школа</w:t>
            </w:r>
          </w:p>
        </w:tc>
      </w:tr>
    </w:tbl>
    <w:p w14:paraId="2A2B1953" w14:textId="77777777" w:rsidR="00E017E7" w:rsidRPr="002C043C" w:rsidRDefault="00E017E7">
      <w:pPr>
        <w:rPr>
          <w:lang w:val="sr-Cyrl-RS"/>
        </w:rPr>
      </w:pPr>
    </w:p>
    <w:p w14:paraId="52774EA8" w14:textId="77777777" w:rsidR="00E017E7" w:rsidRPr="002C043C" w:rsidRDefault="00E017E7">
      <w:pPr>
        <w:rPr>
          <w:lang w:val="sr-Cyrl-RS"/>
        </w:rPr>
      </w:pPr>
      <w:r w:rsidRPr="002C043C">
        <w:rPr>
          <w:lang w:val="sr-Cyrl-RS"/>
        </w:rPr>
        <w:br w:type="page"/>
      </w:r>
    </w:p>
    <w:p w14:paraId="46116423" w14:textId="77777777" w:rsidR="00E017E7" w:rsidRPr="002C043C" w:rsidRDefault="00E017E7" w:rsidP="008F73A0">
      <w:pPr>
        <w:pStyle w:val="Heading1"/>
        <w:rPr>
          <w:rFonts w:ascii="Times New Roman" w:hAnsi="Times New Roman" w:cs="Times New Roman"/>
        </w:rPr>
      </w:pPr>
      <w:bookmarkStart w:id="0" w:name="_Toc91334067"/>
      <w:proofErr w:type="spellStart"/>
      <w:r w:rsidRPr="002C043C">
        <w:rPr>
          <w:rFonts w:ascii="Times New Roman" w:hAnsi="Times New Roman" w:cs="Times New Roman"/>
        </w:rPr>
        <w:lastRenderedPageBreak/>
        <w:t>Увод</w:t>
      </w:r>
      <w:bookmarkEnd w:id="0"/>
      <w:proofErr w:type="spellEnd"/>
    </w:p>
    <w:p w14:paraId="2EFC00DE" w14:textId="3B8F2DB0" w:rsidR="00B671B2" w:rsidRDefault="00B671B2">
      <w:pPr>
        <w:rPr>
          <w:lang w:val="sr-Cyrl-RS"/>
        </w:rPr>
      </w:pPr>
    </w:p>
    <w:p w14:paraId="3FD69B60" w14:textId="7A3F94F3" w:rsidR="00317E60" w:rsidRDefault="00317E60" w:rsidP="00317E60">
      <w:pPr>
        <w:jc w:val="both"/>
        <w:rPr>
          <w:lang w:val="sr-Cyrl-RS"/>
        </w:rPr>
      </w:pPr>
      <w:r>
        <w:rPr>
          <w:lang w:val="sr-Cyrl-RS"/>
        </w:rPr>
        <w:t>На основу Одлуке о приступању изради Плана развоја општине Бач за период 2022 – 2028</w:t>
      </w:r>
      <w:r w:rsidR="00253D7F">
        <w:rPr>
          <w:lang w:val="sr-Cyrl-RS"/>
        </w:rPr>
        <w:t>.</w:t>
      </w:r>
      <w:r>
        <w:rPr>
          <w:lang w:val="sr-Cyrl-RS"/>
        </w:rPr>
        <w:t xml:space="preserve"> године, донете на седници Скупштини општине Бач одржаној 26. фебруара 2021. године, а у складу са Законом о планском систему Републике Србије ( </w:t>
      </w:r>
      <w:r w:rsidRPr="00317E60">
        <w:rPr>
          <w:lang w:val="sr-Cyrl-RS"/>
        </w:rPr>
        <w:t>"Службени гласник РС", број 30 од 20. априла 2018.</w:t>
      </w:r>
      <w:r>
        <w:rPr>
          <w:lang w:val="sr-Cyrl-RS"/>
        </w:rPr>
        <w:t xml:space="preserve">), општина Бач је започела процес израде Плана развоја општине. </w:t>
      </w:r>
      <w:r w:rsidR="00B671B2" w:rsidRPr="00B671B2">
        <w:rPr>
          <w:lang w:val="sr-Cyrl-RS"/>
        </w:rPr>
        <w:t>Стручну подршку у изради Плана развоја општине</w:t>
      </w:r>
      <w:r>
        <w:rPr>
          <w:lang w:val="sr-Cyrl-RS"/>
        </w:rPr>
        <w:t xml:space="preserve"> </w:t>
      </w:r>
      <w:r w:rsidR="00B671B2" w:rsidRPr="00B671B2">
        <w:rPr>
          <w:lang w:val="sr-Cyrl-RS"/>
        </w:rPr>
        <w:t>Ба</w:t>
      </w:r>
      <w:r>
        <w:rPr>
          <w:lang w:val="sr-Cyrl-RS"/>
        </w:rPr>
        <w:t>ч</w:t>
      </w:r>
      <w:r w:rsidR="00B671B2" w:rsidRPr="00B671B2">
        <w:rPr>
          <w:lang w:val="sr-Cyrl-RS"/>
        </w:rPr>
        <w:t xml:space="preserve"> пружала је Стална конференције градова и општина (СКГО), кроз пројекат „</w:t>
      </w:r>
      <w:r>
        <w:rPr>
          <w:lang w:val="sr-Cyrl-RS"/>
        </w:rPr>
        <w:t>Јавне и приватне финансије за развој – обезбеђивање одрживих локалних заједница унапређењем планирања локалног развоја у Републици Србији”, а који се финансира из бесповратних средстава развојне помоћи Републике Србије (</w:t>
      </w:r>
      <w:r>
        <w:rPr>
          <w:lang w:val="sr-Latn-RS"/>
        </w:rPr>
        <w:t>SlovakAid)</w:t>
      </w:r>
      <w:r>
        <w:rPr>
          <w:lang w:val="sr-Cyrl-RS"/>
        </w:rPr>
        <w:t xml:space="preserve"> и програма Уједињених нација за развој – УНДП.</w:t>
      </w:r>
    </w:p>
    <w:p w14:paraId="2E1416FC" w14:textId="77777777" w:rsidR="0004472A" w:rsidRDefault="0004472A" w:rsidP="00317E60">
      <w:pPr>
        <w:jc w:val="both"/>
        <w:rPr>
          <w:lang w:val="sr-Cyrl-RS"/>
        </w:rPr>
      </w:pPr>
    </w:p>
    <w:p w14:paraId="7D9A07FC" w14:textId="77777777" w:rsidR="0004472A" w:rsidRPr="00896A34" w:rsidRDefault="0004472A" w:rsidP="0004472A">
      <w:pPr>
        <w:jc w:val="both"/>
        <w:rPr>
          <w:lang w:val="sr-Cyrl-RS"/>
        </w:rPr>
      </w:pPr>
      <w:r w:rsidRPr="00896A34">
        <w:rPr>
          <w:i/>
          <w:lang w:val="sr-Cyrl-RS"/>
        </w:rPr>
        <w:t>Закон о планском систему Републике Србије</w:t>
      </w:r>
      <w:r w:rsidRPr="00896A34">
        <w:rPr>
          <w:vertAlign w:val="superscript"/>
          <w:lang w:val="sr-Cyrl-RS"/>
        </w:rPr>
        <w:footnoteReference w:id="1"/>
      </w:r>
      <w:r w:rsidRPr="00896A34">
        <w:rPr>
          <w:lang w:val="sr-Cyrl-RS"/>
        </w:rPr>
        <w:t xml:space="preserve">  (у даљем тексту: ЗПС) усвојен је </w:t>
      </w:r>
      <w:r w:rsidRPr="00896A34">
        <w:rPr>
          <w:lang w:val="sr-Latn-RS"/>
        </w:rPr>
        <w:t>19. а</w:t>
      </w:r>
      <w:r w:rsidRPr="00896A34">
        <w:rPr>
          <w:lang w:val="sr-Cyrl-RS"/>
        </w:rPr>
        <w:t>прила 2018. године чиме је постављен систем координисаног, ефикасног и транспарентног планирања, са циљем увођења система одговорности за резултате и мерење ефикасности рада јавне управе.</w:t>
      </w:r>
    </w:p>
    <w:p w14:paraId="19313726" w14:textId="77777777" w:rsidR="0004472A" w:rsidRPr="00896A34" w:rsidRDefault="0004472A" w:rsidP="0004472A">
      <w:pPr>
        <w:jc w:val="both"/>
        <w:rPr>
          <w:i/>
          <w:lang w:val="sr-Latn-RS"/>
        </w:rPr>
      </w:pPr>
      <w:r w:rsidRPr="00896A34">
        <w:rPr>
          <w:lang w:val="sr-Cyrl-RS"/>
        </w:rPr>
        <w:t xml:space="preserve">Закон прате три  уредбе и то: </w:t>
      </w:r>
      <w:r w:rsidRPr="00896A34">
        <w:rPr>
          <w:i/>
          <w:lang w:val="sr-Cyrl-RS"/>
        </w:rPr>
        <w:t>Уредба о методологији за управљање јавним политикама Уредбе о методологији за израду средњорочних планова органа државне управe и Уредба о обавезним елементима плана развоја аутономне покрајине и јединице локалне самоуправе.</w:t>
      </w:r>
    </w:p>
    <w:p w14:paraId="479A1810" w14:textId="53C287E7" w:rsidR="0004472A" w:rsidRPr="0004472A" w:rsidRDefault="0004472A" w:rsidP="00317E60">
      <w:pPr>
        <w:jc w:val="both"/>
        <w:rPr>
          <w:lang w:val="sr-Cyrl-RS"/>
        </w:rPr>
      </w:pPr>
      <w:r w:rsidRPr="00896A34">
        <w:rPr>
          <w:lang w:val="sr-Cyrl-RS"/>
        </w:rPr>
        <w:t>Када је реч о локалној самоуправи, ЗПС уређује обавезу локалне власти да, у складу са дефинисаном методологијом и уједначеним општим приступом, планира јавне послове у својој надлежности. Локална самоурава је, према Закону о локалној самоуправи</w:t>
      </w:r>
      <w:r w:rsidRPr="00896A34">
        <w:rPr>
          <w:lang w:val="sr-Latn-RS"/>
        </w:rPr>
        <w:t>,</w:t>
      </w:r>
      <w:r w:rsidRPr="00896A34">
        <w:rPr>
          <w:lang w:val="sr-Cyrl-RS"/>
        </w:rPr>
        <w:t xml:space="preserve"> у обавези да планира, уређује и управља јавним пословима у својој надлежности, а од интереса за локално становништво. Законом о планском систему наведена обавеза је стављена у јасан системски оквир, јасно утврђену методологију, апострофирајући транспарентност процеса кроз укључивање локалних актера и израду плана консултација. </w:t>
      </w:r>
    </w:p>
    <w:p w14:paraId="25C3300A" w14:textId="7E376B1A" w:rsidR="00B671B2" w:rsidRDefault="00B671B2" w:rsidP="00317E60">
      <w:pPr>
        <w:jc w:val="both"/>
        <w:rPr>
          <w:lang w:val="sr-Cyrl-RS"/>
        </w:rPr>
      </w:pPr>
    </w:p>
    <w:p w14:paraId="57E191A3" w14:textId="74422E7A" w:rsidR="005D4698" w:rsidRDefault="005D4698" w:rsidP="00317E60">
      <w:pPr>
        <w:jc w:val="both"/>
        <w:rPr>
          <w:lang w:val="sr-Cyrl-RS"/>
        </w:rPr>
      </w:pPr>
      <w:r>
        <w:rPr>
          <w:lang w:val="sr-Cyrl-RS"/>
        </w:rPr>
        <w:t>Документ развојног планирања ”План развоја општине Бач 2022 – 2028</w:t>
      </w:r>
      <w:r w:rsidR="00253D7F">
        <w:rPr>
          <w:lang w:val="sr-Cyrl-RS"/>
        </w:rPr>
        <w:t>.</w:t>
      </w:r>
      <w:r>
        <w:rPr>
          <w:lang w:val="sr-Cyrl-RS"/>
        </w:rPr>
        <w:t>”, израђен је у складу горенаведеним Законом и пратећим уредбама, узимајући у обзир методологију предложену Смерницама за израду планова развоја јединица локалне самоуправе, објављених у априлу 2020. године.</w:t>
      </w:r>
    </w:p>
    <w:p w14:paraId="7362D6AD" w14:textId="1F8049A1" w:rsidR="00E8496F" w:rsidRDefault="005D4698" w:rsidP="00317E60">
      <w:pPr>
        <w:jc w:val="both"/>
        <w:rPr>
          <w:lang w:val="sr-Cyrl-RS"/>
        </w:rPr>
      </w:pPr>
      <w:r>
        <w:rPr>
          <w:lang w:val="sr-Cyrl-RS"/>
        </w:rPr>
        <w:t>Процес израде Плана развоја општине Бач обухватио је неколико фаза, а спроводио се кроз јавне консултације са свим заинтересованим странама са подручја. Јавне консултације су се спроводиле кроз организоване састанке, фокус групе, радионице, али и кроз размену материјала електронским путем и редовне објаве на званичној веб страници Општине</w:t>
      </w:r>
      <w:r>
        <w:rPr>
          <w:rStyle w:val="FootnoteReference"/>
          <w:lang w:val="sr-Cyrl-RS"/>
        </w:rPr>
        <w:footnoteReference w:id="2"/>
      </w:r>
      <w:r>
        <w:rPr>
          <w:lang w:val="sr-Cyrl-RS"/>
        </w:rPr>
        <w:t xml:space="preserve">. </w:t>
      </w:r>
    </w:p>
    <w:p w14:paraId="2FB4889E" w14:textId="4717387F" w:rsidR="00E8496F" w:rsidRDefault="00E8496F" w:rsidP="00317E60">
      <w:pPr>
        <w:jc w:val="both"/>
        <w:rPr>
          <w:lang w:val="sr-Cyrl-RS"/>
        </w:rPr>
      </w:pPr>
      <w:r>
        <w:rPr>
          <w:lang w:val="sr-Cyrl-RS"/>
        </w:rPr>
        <w:t>У процес су била укључена следећа консултативна и радна тела: Партнерски форум сачињен од представника свих заинтересованих страна, три тематске радне групе (економски развој, друштвени развој, инфраструктура и заштита животне средине) и координаци</w:t>
      </w:r>
      <w:r w:rsidR="00786B47">
        <w:rPr>
          <w:lang w:val="sr-Cyrl-RS"/>
        </w:rPr>
        <w:t>они</w:t>
      </w:r>
      <w:r>
        <w:rPr>
          <w:lang w:val="sr-Cyrl-RS"/>
        </w:rPr>
        <w:t xml:space="preserve"> тим сачињеног од представника локалне самоуправе са циљем</w:t>
      </w:r>
      <w:r w:rsidR="00707124">
        <w:rPr>
          <w:lang w:val="sr-Cyrl-RS"/>
        </w:rPr>
        <w:t xml:space="preserve"> праћења и усмеравања целокупног процеса.</w:t>
      </w:r>
    </w:p>
    <w:p w14:paraId="7DAEC5E5" w14:textId="77777777" w:rsidR="00E8496F" w:rsidRPr="00253D7F" w:rsidRDefault="00E8496F" w:rsidP="00317E60">
      <w:pPr>
        <w:jc w:val="both"/>
        <w:rPr>
          <w:lang w:val="sr-Latn-RS"/>
        </w:rPr>
      </w:pPr>
    </w:p>
    <w:p w14:paraId="3E72C94F" w14:textId="5FC00E2E" w:rsidR="005D4698" w:rsidRDefault="005D4698" w:rsidP="00317E60">
      <w:pPr>
        <w:jc w:val="both"/>
        <w:rPr>
          <w:lang w:val="sr-Cyrl-RS"/>
        </w:rPr>
      </w:pPr>
      <w:r>
        <w:rPr>
          <w:lang w:val="sr-Cyrl-RS"/>
        </w:rPr>
        <w:t xml:space="preserve">Процес израде започео је у фебруару и трајао је </w:t>
      </w:r>
      <w:r w:rsidRPr="00C45066">
        <w:rPr>
          <w:lang w:val="sr-Cyrl-RS"/>
        </w:rPr>
        <w:t xml:space="preserve">до </w:t>
      </w:r>
      <w:r w:rsidR="00791B15" w:rsidRPr="00C45066">
        <w:rPr>
          <w:lang w:val="sr-Cyrl-RS"/>
        </w:rPr>
        <w:t>децембра 2021</w:t>
      </w:r>
      <w:r w:rsidR="00C45066">
        <w:rPr>
          <w:lang w:val="sr-Cyrl-RS"/>
        </w:rPr>
        <w:t>.</w:t>
      </w:r>
      <w:r w:rsidRPr="00C45066">
        <w:rPr>
          <w:lang w:val="sr-Cyrl-RS"/>
        </w:rPr>
        <w:t>, док</w:t>
      </w:r>
      <w:r>
        <w:rPr>
          <w:lang w:val="sr-Cyrl-RS"/>
        </w:rPr>
        <w:t xml:space="preserve"> је јавна расправа трајала у периоду </w:t>
      </w:r>
      <w:r w:rsidRPr="00EA30DB">
        <w:rPr>
          <w:lang w:val="sr-Cyrl-RS"/>
        </w:rPr>
        <w:t xml:space="preserve">од </w:t>
      </w:r>
      <w:r w:rsidR="00EA30DB">
        <w:rPr>
          <w:lang w:val="sr-Cyrl-RS"/>
        </w:rPr>
        <w:t>25.01.2022.г.</w:t>
      </w:r>
      <w:r w:rsidRPr="00EA30DB">
        <w:rPr>
          <w:lang w:val="sr-Cyrl-RS"/>
        </w:rPr>
        <w:t xml:space="preserve"> до</w:t>
      </w:r>
      <w:r w:rsidR="00EA30DB">
        <w:rPr>
          <w:lang w:val="sr-Cyrl-RS"/>
        </w:rPr>
        <w:t xml:space="preserve"> 11.02.2022.</w:t>
      </w:r>
      <w:r w:rsidR="00C45066">
        <w:rPr>
          <w:lang w:val="sr-Cyrl-RS"/>
        </w:rPr>
        <w:t>.</w:t>
      </w:r>
    </w:p>
    <w:p w14:paraId="2841FD38" w14:textId="77777777" w:rsidR="005D4698" w:rsidRDefault="005D4698" w:rsidP="00317E60">
      <w:pPr>
        <w:jc w:val="both"/>
        <w:rPr>
          <w:lang w:val="sr-Cyrl-RS"/>
        </w:rPr>
      </w:pPr>
    </w:p>
    <w:p w14:paraId="70ACA1BE" w14:textId="3E69F8D1" w:rsidR="003C2F00" w:rsidRPr="002C043C" w:rsidRDefault="005D4698" w:rsidP="00317E60">
      <w:pPr>
        <w:jc w:val="both"/>
        <w:rPr>
          <w:lang w:val="sr-Cyrl-RS"/>
        </w:rPr>
      </w:pPr>
      <w:r w:rsidRPr="00B671B2">
        <w:rPr>
          <w:lang w:val="sr-Cyrl-RS"/>
        </w:rPr>
        <w:t>План развоја општине Бач 202</w:t>
      </w:r>
      <w:r>
        <w:rPr>
          <w:lang w:val="sr-Cyrl-RS"/>
        </w:rPr>
        <w:t xml:space="preserve">2 - </w:t>
      </w:r>
      <w:r w:rsidRPr="00B671B2">
        <w:rPr>
          <w:lang w:val="sr-Cyrl-RS"/>
        </w:rPr>
        <w:t>202</w:t>
      </w:r>
      <w:r>
        <w:rPr>
          <w:lang w:val="sr-Cyrl-RS"/>
        </w:rPr>
        <w:t>8</w:t>
      </w:r>
      <w:r w:rsidRPr="00B671B2">
        <w:rPr>
          <w:lang w:val="sr-Cyrl-RS"/>
        </w:rPr>
        <w:t xml:space="preserve">. је донет на </w:t>
      </w:r>
      <w:r w:rsidRPr="00C259B6">
        <w:rPr>
          <w:highlight w:val="yellow"/>
          <w:lang w:val="sr-Cyrl-RS"/>
        </w:rPr>
        <w:t>ХХ</w:t>
      </w:r>
      <w:r w:rsidRPr="00B671B2">
        <w:rPr>
          <w:lang w:val="sr-Cyrl-RS"/>
        </w:rPr>
        <w:t xml:space="preserve"> седници Скупштине Општине Бач, одлуком бр. </w:t>
      </w:r>
      <w:r w:rsidR="00C259B6" w:rsidRPr="00C259B6">
        <w:rPr>
          <w:highlight w:val="yellow"/>
          <w:lang w:val="sr-Latn-RS"/>
        </w:rPr>
        <w:t>XXXXXX</w:t>
      </w:r>
      <w:r w:rsidRPr="00B671B2">
        <w:rPr>
          <w:lang w:val="sr-Cyrl-RS"/>
        </w:rPr>
        <w:t xml:space="preserve"> од </w:t>
      </w:r>
      <w:r w:rsidR="00C259B6" w:rsidRPr="00C259B6">
        <w:rPr>
          <w:highlight w:val="yellow"/>
          <w:lang w:val="sr-Latn-RS"/>
        </w:rPr>
        <w:t>XX</w:t>
      </w:r>
      <w:r w:rsidRPr="00C259B6">
        <w:rPr>
          <w:highlight w:val="yellow"/>
          <w:lang w:val="sr-Cyrl-RS"/>
        </w:rPr>
        <w:t>.</w:t>
      </w:r>
      <w:r w:rsidR="00C259B6" w:rsidRPr="00C259B6">
        <w:rPr>
          <w:highlight w:val="yellow"/>
          <w:lang w:val="sr-Latn-RS"/>
        </w:rPr>
        <w:t>XX</w:t>
      </w:r>
      <w:r w:rsidRPr="00C259B6">
        <w:rPr>
          <w:highlight w:val="yellow"/>
          <w:lang w:val="sr-Cyrl-RS"/>
        </w:rPr>
        <w:t>.20</w:t>
      </w:r>
      <w:r w:rsidR="00C259B6" w:rsidRPr="00C259B6">
        <w:rPr>
          <w:highlight w:val="yellow"/>
          <w:lang w:val="sr-Latn-RS"/>
        </w:rPr>
        <w:t>XX</w:t>
      </w:r>
      <w:r w:rsidRPr="00B671B2">
        <w:rPr>
          <w:lang w:val="sr-Cyrl-RS"/>
        </w:rPr>
        <w:t>. године</w:t>
      </w:r>
    </w:p>
    <w:p w14:paraId="19163A5C" w14:textId="4AEF8962" w:rsidR="00E017E7" w:rsidRDefault="008F73A0" w:rsidP="008F73A0">
      <w:pPr>
        <w:pStyle w:val="Heading1"/>
        <w:rPr>
          <w:rFonts w:ascii="Times New Roman" w:hAnsi="Times New Roman" w:cs="Times New Roman"/>
          <w:lang w:val="sr-Cyrl-RS"/>
        </w:rPr>
      </w:pPr>
      <w:bookmarkStart w:id="1" w:name="_Toc91334068"/>
      <w:r w:rsidRPr="002C043C">
        <w:rPr>
          <w:rFonts w:ascii="Times New Roman" w:hAnsi="Times New Roman" w:cs="Times New Roman"/>
          <w:lang w:val="sr-Cyrl-RS"/>
        </w:rPr>
        <w:lastRenderedPageBreak/>
        <w:t>1</w:t>
      </w:r>
      <w:r w:rsidR="00E017E7" w:rsidRPr="002C043C">
        <w:rPr>
          <w:rFonts w:ascii="Times New Roman" w:hAnsi="Times New Roman" w:cs="Times New Roman"/>
          <w:lang w:val="sr-Cyrl-RS"/>
        </w:rPr>
        <w:t xml:space="preserve">. </w:t>
      </w:r>
      <w:r w:rsidRPr="002C043C">
        <w:rPr>
          <w:rFonts w:ascii="Times New Roman" w:hAnsi="Times New Roman" w:cs="Times New Roman"/>
          <w:lang w:val="sr-Cyrl-RS"/>
        </w:rPr>
        <w:t>План развоја општине Бач 2022 – 2028.</w:t>
      </w:r>
      <w:bookmarkEnd w:id="1"/>
      <w:r w:rsidRPr="002C043C">
        <w:rPr>
          <w:rFonts w:ascii="Times New Roman" w:hAnsi="Times New Roman" w:cs="Times New Roman"/>
          <w:lang w:val="sr-Cyrl-RS"/>
        </w:rPr>
        <w:t xml:space="preserve"> </w:t>
      </w:r>
    </w:p>
    <w:p w14:paraId="6276502A" w14:textId="6FEE3F36" w:rsidR="00A32D32" w:rsidRDefault="00A32D32" w:rsidP="00A32D32">
      <w:pPr>
        <w:rPr>
          <w:lang w:val="sr-Cyrl-RS"/>
        </w:rPr>
      </w:pPr>
    </w:p>
    <w:p w14:paraId="04C9A7A1" w14:textId="4223721C" w:rsidR="008F73A0" w:rsidRPr="00F30455" w:rsidRDefault="00F30455" w:rsidP="00F30455">
      <w:pPr>
        <w:pStyle w:val="Heading2"/>
        <w:rPr>
          <w:rFonts w:ascii="Times New Roman" w:hAnsi="Times New Roman" w:cs="Times New Roman"/>
          <w:lang w:val="sr-Cyrl-RS"/>
        </w:rPr>
      </w:pPr>
      <w:bookmarkStart w:id="2" w:name="_Toc91334069"/>
      <w:r w:rsidRPr="00F30455">
        <w:rPr>
          <w:rFonts w:ascii="Times New Roman" w:hAnsi="Times New Roman" w:cs="Times New Roman"/>
          <w:lang w:val="sr-Cyrl-RS"/>
        </w:rPr>
        <w:t>1.1. Процес изр</w:t>
      </w:r>
      <w:r>
        <w:rPr>
          <w:rFonts w:ascii="Times New Roman" w:hAnsi="Times New Roman" w:cs="Times New Roman"/>
          <w:lang w:val="sr-Cyrl-RS"/>
        </w:rPr>
        <w:t>аде</w:t>
      </w:r>
      <w:bookmarkEnd w:id="2"/>
    </w:p>
    <w:p w14:paraId="01D28971" w14:textId="24B21909" w:rsidR="00F30455" w:rsidRDefault="00F30455" w:rsidP="00E017E7">
      <w:pPr>
        <w:rPr>
          <w:lang w:val="sr-Cyrl-RS"/>
        </w:rPr>
      </w:pPr>
    </w:p>
    <w:p w14:paraId="793F4394" w14:textId="581C451E" w:rsidR="0004472A" w:rsidRDefault="0004472A" w:rsidP="0004472A">
      <w:pPr>
        <w:jc w:val="both"/>
        <w:rPr>
          <w:lang w:val="sr-Cyrl-RS"/>
        </w:rPr>
      </w:pPr>
      <w:r w:rsidRPr="00896A34">
        <w:rPr>
          <w:lang w:val="sr-Latn-RS"/>
        </w:rPr>
        <w:t>O</w:t>
      </w:r>
      <w:r w:rsidRPr="00896A34">
        <w:rPr>
          <w:lang w:val="sr-Cyrl-RS"/>
        </w:rPr>
        <w:t xml:space="preserve">пштина </w:t>
      </w:r>
      <w:r>
        <w:rPr>
          <w:lang w:val="sr-Cyrl-RS"/>
        </w:rPr>
        <w:t>Бач</w:t>
      </w:r>
      <w:r w:rsidRPr="00896A34">
        <w:rPr>
          <w:lang w:val="sr-Cyrl-RS"/>
        </w:rPr>
        <w:t xml:space="preserve"> је и у претходном периоду, пре усвајања ЗПС, активно радила на изради и усвајању докумената развојног планирања/јавних политика водећи се различитим методологијама и користећи стручну помоћ, а увек </w:t>
      </w:r>
      <w:r w:rsidR="00786B47">
        <w:rPr>
          <w:lang w:val="sr-Cyrl-RS"/>
        </w:rPr>
        <w:t>уз јасну</w:t>
      </w:r>
      <w:r w:rsidRPr="00896A34">
        <w:rPr>
          <w:lang w:val="sr-Cyrl-RS"/>
        </w:rPr>
        <w:t xml:space="preserve"> транспарентности процеса и укључивањ</w:t>
      </w:r>
      <w:r w:rsidR="00786B47">
        <w:rPr>
          <w:lang w:val="sr-Cyrl-RS"/>
        </w:rPr>
        <w:t>е</w:t>
      </w:r>
      <w:r w:rsidRPr="00896A34">
        <w:rPr>
          <w:lang w:val="sr-Cyrl-RS"/>
        </w:rPr>
        <w:t xml:space="preserve"> шире јавности у процес предлагања и усвајања мера и пројеката од значаја за развој Општине.</w:t>
      </w:r>
    </w:p>
    <w:p w14:paraId="5570B84C" w14:textId="605B2269" w:rsidR="0004472A" w:rsidRDefault="0004472A" w:rsidP="0004472A">
      <w:pPr>
        <w:jc w:val="both"/>
        <w:rPr>
          <w:i/>
          <w:lang w:val="sr-Cyrl-RS"/>
        </w:rPr>
      </w:pPr>
    </w:p>
    <w:p w14:paraId="29CEFFD7" w14:textId="416D3A8E" w:rsidR="0004472A" w:rsidRPr="0047761B" w:rsidRDefault="0004472A" w:rsidP="0004472A">
      <w:pPr>
        <w:spacing w:after="200"/>
        <w:rPr>
          <w:i/>
          <w:iCs/>
          <w:color w:val="44546A" w:themeColor="text2"/>
          <w:sz w:val="22"/>
          <w:szCs w:val="22"/>
          <w:lang w:val="sr-Cyrl-RS"/>
        </w:rPr>
      </w:pPr>
      <w:proofErr w:type="spellStart"/>
      <w:r w:rsidRPr="0047761B">
        <w:rPr>
          <w:i/>
          <w:iCs/>
          <w:color w:val="44546A" w:themeColor="text2"/>
          <w:sz w:val="22"/>
          <w:szCs w:val="22"/>
        </w:rPr>
        <w:t>Дијаграм</w:t>
      </w:r>
      <w:proofErr w:type="spellEnd"/>
      <w:r w:rsidRPr="0047761B">
        <w:rPr>
          <w:i/>
          <w:iCs/>
          <w:color w:val="44546A" w:themeColor="text2"/>
          <w:sz w:val="22"/>
          <w:szCs w:val="22"/>
        </w:rPr>
        <w:t xml:space="preserve"> </w:t>
      </w:r>
      <w:r w:rsidRPr="0047761B">
        <w:rPr>
          <w:i/>
          <w:iCs/>
          <w:color w:val="44546A" w:themeColor="text2"/>
          <w:sz w:val="22"/>
          <w:szCs w:val="22"/>
        </w:rPr>
        <w:fldChar w:fldCharType="begin"/>
      </w:r>
      <w:r w:rsidRPr="0047761B">
        <w:rPr>
          <w:i/>
          <w:iCs/>
          <w:color w:val="44546A" w:themeColor="text2"/>
          <w:sz w:val="22"/>
          <w:szCs w:val="22"/>
        </w:rPr>
        <w:instrText xml:space="preserve"> SEQ Дијаграм \* ARABIC </w:instrText>
      </w:r>
      <w:r w:rsidRPr="0047761B">
        <w:rPr>
          <w:i/>
          <w:iCs/>
          <w:color w:val="44546A" w:themeColor="text2"/>
          <w:sz w:val="22"/>
          <w:szCs w:val="22"/>
        </w:rPr>
        <w:fldChar w:fldCharType="separate"/>
      </w:r>
      <w:r w:rsidR="004D4781">
        <w:rPr>
          <w:i/>
          <w:iCs/>
          <w:noProof/>
          <w:color w:val="44546A" w:themeColor="text2"/>
          <w:sz w:val="22"/>
          <w:szCs w:val="22"/>
        </w:rPr>
        <w:t>1</w:t>
      </w:r>
      <w:r w:rsidRPr="0047761B">
        <w:rPr>
          <w:i/>
          <w:iCs/>
          <w:noProof/>
          <w:color w:val="44546A" w:themeColor="text2"/>
          <w:sz w:val="22"/>
          <w:szCs w:val="22"/>
        </w:rPr>
        <w:fldChar w:fldCharType="end"/>
      </w:r>
      <w:r w:rsidRPr="0047761B">
        <w:rPr>
          <w:i/>
          <w:iCs/>
          <w:color w:val="44546A" w:themeColor="text2"/>
          <w:sz w:val="22"/>
          <w:szCs w:val="22"/>
          <w:lang w:val="sr-Cyrl-RS"/>
        </w:rPr>
        <w:t>. Фазе процеса израде Плана развоја општине Бач</w:t>
      </w:r>
    </w:p>
    <w:p w14:paraId="49CCEC74" w14:textId="5CA64EAF" w:rsidR="0004472A" w:rsidRDefault="0004472A" w:rsidP="0004472A">
      <w:pPr>
        <w:spacing w:after="200"/>
        <w:rPr>
          <w:i/>
          <w:iCs/>
          <w:color w:val="44546A" w:themeColor="text2"/>
          <w:lang w:val="sr-Cyrl-RS"/>
        </w:rPr>
      </w:pPr>
      <w:r w:rsidRPr="00896A34">
        <w:rPr>
          <w:noProof/>
          <w:lang w:val="sr-Cyrl-RS"/>
        </w:rPr>
        <w:drawing>
          <wp:anchor distT="0" distB="0" distL="114300" distR="114300" simplePos="0" relativeHeight="251707392" behindDoc="1" locked="0" layoutInCell="1" allowOverlap="1" wp14:anchorId="78210E2B" wp14:editId="03501530">
            <wp:simplePos x="0" y="0"/>
            <wp:positionH relativeFrom="margin">
              <wp:posOffset>-203200</wp:posOffset>
            </wp:positionH>
            <wp:positionV relativeFrom="page">
              <wp:posOffset>3574473</wp:posOffset>
            </wp:positionV>
            <wp:extent cx="6004560" cy="5043170"/>
            <wp:effectExtent l="0" t="38100" r="0" b="81280"/>
            <wp:wrapThrough wrapText="bothSides">
              <wp:wrapPolygon edited="0">
                <wp:start x="10211" y="-163"/>
                <wp:lineTo x="9731" y="-82"/>
                <wp:lineTo x="8703" y="816"/>
                <wp:lineTo x="8429" y="2366"/>
                <wp:lineTo x="4728" y="2937"/>
                <wp:lineTo x="3426" y="3264"/>
                <wp:lineTo x="3426" y="3835"/>
                <wp:lineTo x="2741" y="4814"/>
                <wp:lineTo x="2741" y="6446"/>
                <wp:lineTo x="3289" y="7751"/>
                <wp:lineTo x="3701" y="9057"/>
                <wp:lineTo x="3495" y="9057"/>
                <wp:lineTo x="3563" y="9873"/>
                <wp:lineTo x="3906" y="10362"/>
                <wp:lineTo x="3084" y="10362"/>
                <wp:lineTo x="1713" y="11178"/>
                <wp:lineTo x="1713" y="11668"/>
                <wp:lineTo x="1302" y="12728"/>
                <wp:lineTo x="1439" y="14360"/>
                <wp:lineTo x="2398" y="15584"/>
                <wp:lineTo x="2467" y="15584"/>
                <wp:lineTo x="5140" y="16889"/>
                <wp:lineTo x="5208" y="19582"/>
                <wp:lineTo x="5688" y="20806"/>
                <wp:lineTo x="5688" y="20887"/>
                <wp:lineTo x="6853" y="21785"/>
                <wp:lineTo x="6921" y="21867"/>
                <wp:lineTo x="14596" y="21867"/>
                <wp:lineTo x="14665" y="21785"/>
                <wp:lineTo x="15830" y="20887"/>
                <wp:lineTo x="15898" y="20806"/>
                <wp:lineTo x="16310" y="19500"/>
                <wp:lineTo x="16173" y="17950"/>
                <wp:lineTo x="15350" y="16889"/>
                <wp:lineTo x="15761" y="16889"/>
                <wp:lineTo x="18982" y="15747"/>
                <wp:lineTo x="19051" y="15584"/>
                <wp:lineTo x="20079" y="14360"/>
                <wp:lineTo x="20079" y="14279"/>
                <wp:lineTo x="20353" y="12891"/>
                <wp:lineTo x="20079" y="10525"/>
                <wp:lineTo x="18228" y="10362"/>
                <wp:lineTo x="18228" y="9057"/>
                <wp:lineTo x="17954" y="9057"/>
                <wp:lineTo x="18228" y="8078"/>
                <wp:lineTo x="18297" y="7751"/>
                <wp:lineTo x="18845" y="6446"/>
                <wp:lineTo x="18777" y="4814"/>
                <wp:lineTo x="18228" y="3590"/>
                <wp:lineTo x="16995" y="2937"/>
                <wp:lineTo x="13157" y="2448"/>
                <wp:lineTo x="12883" y="816"/>
                <wp:lineTo x="11787" y="-82"/>
                <wp:lineTo x="11307" y="-163"/>
                <wp:lineTo x="10211" y="-163"/>
              </wp:wrapPolygon>
            </wp:wrapThrough>
            <wp:docPr id="15" name="Diagram 15" title="КОНСУЛТАЦИЈЕ"/>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5A69040" w14:textId="78F477B5" w:rsidR="0004472A" w:rsidRDefault="0004472A" w:rsidP="0004472A">
      <w:pPr>
        <w:spacing w:after="200"/>
        <w:rPr>
          <w:i/>
          <w:iCs/>
          <w:color w:val="44546A" w:themeColor="text2"/>
          <w:lang w:val="sr-Cyrl-RS"/>
        </w:rPr>
      </w:pPr>
    </w:p>
    <w:p w14:paraId="03B9AAEC" w14:textId="29830068" w:rsidR="0004472A" w:rsidRDefault="0004472A" w:rsidP="0004472A">
      <w:pPr>
        <w:spacing w:after="200"/>
        <w:rPr>
          <w:i/>
          <w:iCs/>
          <w:color w:val="44546A" w:themeColor="text2"/>
          <w:lang w:val="sr-Cyrl-RS"/>
        </w:rPr>
      </w:pPr>
    </w:p>
    <w:p w14:paraId="76089161" w14:textId="55A6443F" w:rsidR="0004472A" w:rsidRDefault="0004472A" w:rsidP="0004472A">
      <w:pPr>
        <w:spacing w:after="200"/>
        <w:rPr>
          <w:i/>
          <w:iCs/>
          <w:color w:val="44546A" w:themeColor="text2"/>
          <w:lang w:val="sr-Cyrl-RS"/>
        </w:rPr>
      </w:pPr>
    </w:p>
    <w:p w14:paraId="354A6C1E" w14:textId="2CA7D4B8" w:rsidR="0004472A" w:rsidRDefault="0004472A" w:rsidP="0004472A">
      <w:pPr>
        <w:spacing w:after="200"/>
        <w:rPr>
          <w:i/>
          <w:iCs/>
          <w:color w:val="44546A" w:themeColor="text2"/>
          <w:lang w:val="sr-Cyrl-RS"/>
        </w:rPr>
      </w:pPr>
    </w:p>
    <w:p w14:paraId="5EED9CA2" w14:textId="5726FD4D" w:rsidR="0004472A" w:rsidRDefault="0004472A" w:rsidP="0004472A">
      <w:pPr>
        <w:spacing w:after="200"/>
        <w:rPr>
          <w:i/>
          <w:iCs/>
          <w:color w:val="44546A" w:themeColor="text2"/>
          <w:lang w:val="sr-Cyrl-RS"/>
        </w:rPr>
      </w:pPr>
    </w:p>
    <w:p w14:paraId="5807B276" w14:textId="0105BCD0" w:rsidR="0004472A" w:rsidRDefault="0004472A" w:rsidP="0004472A">
      <w:pPr>
        <w:spacing w:after="200"/>
        <w:rPr>
          <w:i/>
          <w:iCs/>
          <w:color w:val="44546A" w:themeColor="text2"/>
          <w:lang w:val="sr-Cyrl-RS"/>
        </w:rPr>
      </w:pPr>
    </w:p>
    <w:p w14:paraId="16CA681A" w14:textId="75B3EED2" w:rsidR="0004472A" w:rsidRDefault="0004472A" w:rsidP="0004472A">
      <w:pPr>
        <w:spacing w:after="200"/>
        <w:rPr>
          <w:i/>
          <w:iCs/>
          <w:color w:val="44546A" w:themeColor="text2"/>
          <w:lang w:val="sr-Cyrl-RS"/>
        </w:rPr>
      </w:pPr>
      <w:r>
        <w:rPr>
          <w:rFonts w:ascii="Calibri" w:eastAsia="Calibri" w:hAnsi="Calibri" w:cs="Arial"/>
          <w:noProof/>
          <w:lang w:eastAsia="sr-Latn-RS"/>
        </w:rPr>
        <mc:AlternateContent>
          <mc:Choice Requires="wps">
            <w:drawing>
              <wp:anchor distT="0" distB="0" distL="114300" distR="114300" simplePos="0" relativeHeight="251709440" behindDoc="0" locked="0" layoutInCell="1" allowOverlap="1" wp14:anchorId="49C99278" wp14:editId="38371323">
                <wp:simplePos x="0" y="0"/>
                <wp:positionH relativeFrom="column">
                  <wp:posOffset>2216150</wp:posOffset>
                </wp:positionH>
                <wp:positionV relativeFrom="paragraph">
                  <wp:posOffset>11430</wp:posOffset>
                </wp:positionV>
                <wp:extent cx="734060" cy="1454150"/>
                <wp:effectExtent l="0" t="0" r="27940" b="19050"/>
                <wp:wrapNone/>
                <wp:docPr id="13" name="Curved Right Arrow 13"/>
                <wp:cNvGraphicFramePr/>
                <a:graphic xmlns:a="http://schemas.openxmlformats.org/drawingml/2006/main">
                  <a:graphicData uri="http://schemas.microsoft.com/office/word/2010/wordprocessingShape">
                    <wps:wsp>
                      <wps:cNvSpPr/>
                      <wps:spPr>
                        <a:xfrm>
                          <a:off x="0" y="0"/>
                          <a:ext cx="734060" cy="1454150"/>
                        </a:xfrm>
                        <a:prstGeom prst="curv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15A1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3" o:spid="_x0000_s1026" type="#_x0000_t102" style="position:absolute;margin-left:174.5pt;margin-top:.9pt;width:57.8pt;height:1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" adj="16148,20237,16200" fillcolor="#d9e2f3 [660]" strokecolor="#1f3763 [1604]" strokeweight="1pt"/>
            </w:pict>
          </mc:Fallback>
        </mc:AlternateContent>
      </w:r>
      <w:r>
        <w:rPr>
          <w:rFonts w:ascii="Calibri" w:eastAsia="Calibri" w:hAnsi="Calibri" w:cs="Arial"/>
          <w:noProof/>
          <w:lang w:eastAsia="sr-Latn-RS"/>
        </w:rPr>
        <mc:AlternateContent>
          <mc:Choice Requires="wps">
            <w:drawing>
              <wp:anchor distT="0" distB="0" distL="114300" distR="114300" simplePos="0" relativeHeight="251713536" behindDoc="0" locked="0" layoutInCell="1" allowOverlap="1" wp14:anchorId="068F904D" wp14:editId="41B3F430">
                <wp:simplePos x="0" y="0"/>
                <wp:positionH relativeFrom="column">
                  <wp:posOffset>2373745</wp:posOffset>
                </wp:positionH>
                <wp:positionV relativeFrom="paragraph">
                  <wp:posOffset>575887</wp:posOffset>
                </wp:positionV>
                <wp:extent cx="1302328"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02328" cy="266700"/>
                        </a:xfrm>
                        <a:prstGeom prst="rect">
                          <a:avLst/>
                        </a:prstGeom>
                        <a:noFill/>
                        <a:ln w="6350">
                          <a:noFill/>
                        </a:ln>
                      </wps:spPr>
                      <wps:txbx>
                        <w:txbxContent>
                          <w:p w14:paraId="21ABAB53" w14:textId="7FECD8F9" w:rsidR="00BE6602" w:rsidRPr="0004472A" w:rsidRDefault="00BE6602" w:rsidP="0004472A">
                            <w:pPr>
                              <w:rPr>
                                <w:b/>
                                <w:lang w:val="sr-Cyrl-RS"/>
                              </w:rPr>
                            </w:pPr>
                            <w:r w:rsidRPr="0004472A">
                              <w:rPr>
                                <w:b/>
                                <w:sz w:val="18"/>
                                <w:szCs w:val="18"/>
                                <w:lang w:val="sr-Cyrl-RS"/>
                              </w:rPr>
                              <w:t xml:space="preserve">   КОНСУЛТАЦИЈЕ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904D" id="Text Box 16" o:spid="_x0000_s1027" type="#_x0000_t202" style="position:absolute;margin-left:186.9pt;margin-top:45.35pt;width:102.5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" filled="f" stroked="f" strokeweight=".5pt">
                <v:textbox>
                  <w:txbxContent>
                    <w:p w14:paraId="21ABAB53" w14:textId="7FECD8F9" w:rsidR="00BE6602" w:rsidRPr="0004472A" w:rsidRDefault="00BE6602" w:rsidP="0004472A">
                      <w:pPr>
                        <w:rPr>
                          <w:b/>
                          <w:lang w:val="sr-Cyrl-RS"/>
                        </w:rPr>
                      </w:pPr>
                      <w:r w:rsidRPr="0004472A">
                        <w:rPr>
                          <w:b/>
                          <w:sz w:val="18"/>
                          <w:szCs w:val="18"/>
                          <w:lang w:val="sr-Cyrl-RS"/>
                        </w:rPr>
                        <w:t xml:space="preserve">   КОНСУЛТАЦИЈЕ</w:t>
                      </w:r>
                    </w:p>
                  </w:txbxContent>
                </v:textbox>
              </v:shape>
            </w:pict>
          </mc:Fallback>
        </mc:AlternateContent>
      </w:r>
      <w:r>
        <w:rPr>
          <w:rFonts w:ascii="Calibri" w:eastAsia="Calibri" w:hAnsi="Calibri" w:cs="Arial"/>
          <w:noProof/>
          <w:lang w:eastAsia="sr-Latn-RS"/>
        </w:rPr>
        <mc:AlternateContent>
          <mc:Choice Requires="wps">
            <w:drawing>
              <wp:anchor distT="0" distB="0" distL="114300" distR="114300" simplePos="0" relativeHeight="251711488" behindDoc="0" locked="0" layoutInCell="1" allowOverlap="1" wp14:anchorId="42805DCB" wp14:editId="18AF4617">
                <wp:simplePos x="0" y="0"/>
                <wp:positionH relativeFrom="column">
                  <wp:posOffset>3075132</wp:posOffset>
                </wp:positionH>
                <wp:positionV relativeFrom="paragraph">
                  <wp:posOffset>17145</wp:posOffset>
                </wp:positionV>
                <wp:extent cx="788670" cy="1485900"/>
                <wp:effectExtent l="12700" t="0" r="11430" b="12700"/>
                <wp:wrapNone/>
                <wp:docPr id="14" name="Curved Left Arrow 14"/>
                <wp:cNvGraphicFramePr/>
                <a:graphic xmlns:a="http://schemas.openxmlformats.org/drawingml/2006/main">
                  <a:graphicData uri="http://schemas.microsoft.com/office/word/2010/wordprocessingShape">
                    <wps:wsp>
                      <wps:cNvSpPr/>
                      <wps:spPr>
                        <a:xfrm>
                          <a:off x="0" y="0"/>
                          <a:ext cx="788670" cy="1485900"/>
                        </a:xfrm>
                        <a:prstGeom prst="curvedLef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DA49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4" o:spid="_x0000_s1026" type="#_x0000_t103" style="position:absolute;margin-left:242.15pt;margin-top:1.35pt;width:62.1pt;height:1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" adj="15868,20167,5400" fillcolor="#d9e2f3 [660]" strokecolor="#1f3763 [1604]" strokeweight="1pt"/>
            </w:pict>
          </mc:Fallback>
        </mc:AlternateContent>
      </w:r>
    </w:p>
    <w:p w14:paraId="5571ED43" w14:textId="0EA81575" w:rsidR="0004472A" w:rsidRDefault="0004472A" w:rsidP="0004472A">
      <w:pPr>
        <w:spacing w:after="200"/>
        <w:rPr>
          <w:i/>
          <w:iCs/>
          <w:color w:val="44546A" w:themeColor="text2"/>
          <w:lang w:val="sr-Cyrl-RS"/>
        </w:rPr>
      </w:pPr>
    </w:p>
    <w:p w14:paraId="614BF57B" w14:textId="3A155091" w:rsidR="0004472A" w:rsidRDefault="0004472A" w:rsidP="0004472A">
      <w:pPr>
        <w:spacing w:after="200"/>
        <w:rPr>
          <w:i/>
          <w:iCs/>
          <w:color w:val="44546A" w:themeColor="text2"/>
          <w:lang w:val="sr-Cyrl-RS"/>
        </w:rPr>
      </w:pPr>
    </w:p>
    <w:p w14:paraId="5EC09F31" w14:textId="1EA816CF" w:rsidR="0004472A" w:rsidRDefault="0004472A" w:rsidP="0004472A">
      <w:pPr>
        <w:spacing w:after="200"/>
        <w:rPr>
          <w:i/>
          <w:iCs/>
          <w:color w:val="44546A" w:themeColor="text2"/>
          <w:lang w:val="sr-Cyrl-RS"/>
        </w:rPr>
      </w:pPr>
    </w:p>
    <w:p w14:paraId="317FCE47" w14:textId="0F1953C9" w:rsidR="0004472A" w:rsidRDefault="0004472A" w:rsidP="0004472A">
      <w:pPr>
        <w:spacing w:after="200"/>
        <w:rPr>
          <w:i/>
          <w:iCs/>
          <w:color w:val="44546A" w:themeColor="text2"/>
          <w:lang w:val="sr-Cyrl-RS"/>
        </w:rPr>
      </w:pPr>
    </w:p>
    <w:p w14:paraId="59AFFF43" w14:textId="77777777" w:rsidR="0004472A" w:rsidRPr="00896A34" w:rsidRDefault="0004472A" w:rsidP="0004472A">
      <w:pPr>
        <w:spacing w:after="200"/>
        <w:rPr>
          <w:i/>
          <w:iCs/>
          <w:color w:val="44546A" w:themeColor="text2"/>
          <w:lang w:val="sr-Cyrl-RS"/>
        </w:rPr>
      </w:pPr>
    </w:p>
    <w:p w14:paraId="2343F814" w14:textId="0190DA41" w:rsidR="0004472A" w:rsidRDefault="0004472A" w:rsidP="0004472A">
      <w:pPr>
        <w:jc w:val="both"/>
        <w:rPr>
          <w:i/>
          <w:lang w:val="sr-Cyrl-RS"/>
        </w:rPr>
      </w:pPr>
    </w:p>
    <w:p w14:paraId="2D11B1ED" w14:textId="1AE3A16D" w:rsidR="0004472A" w:rsidRDefault="0004472A" w:rsidP="0004472A">
      <w:pPr>
        <w:jc w:val="both"/>
        <w:rPr>
          <w:i/>
          <w:lang w:val="sr-Cyrl-RS"/>
        </w:rPr>
      </w:pPr>
    </w:p>
    <w:p w14:paraId="29B486C9" w14:textId="0DA3A759" w:rsidR="0004472A" w:rsidRDefault="0004472A" w:rsidP="0004472A">
      <w:pPr>
        <w:jc w:val="both"/>
        <w:rPr>
          <w:i/>
          <w:lang w:val="sr-Cyrl-RS"/>
        </w:rPr>
      </w:pPr>
    </w:p>
    <w:p w14:paraId="5A57C6C0" w14:textId="45B3E6A6" w:rsidR="0004472A" w:rsidRDefault="0004472A" w:rsidP="0004472A">
      <w:pPr>
        <w:jc w:val="both"/>
        <w:rPr>
          <w:i/>
          <w:lang w:val="sr-Cyrl-RS"/>
        </w:rPr>
      </w:pPr>
    </w:p>
    <w:p w14:paraId="21A441B4" w14:textId="3579503C" w:rsidR="0004472A" w:rsidRDefault="0004472A" w:rsidP="0004472A">
      <w:pPr>
        <w:jc w:val="both"/>
        <w:rPr>
          <w:i/>
          <w:lang w:val="sr-Cyrl-RS"/>
        </w:rPr>
      </w:pPr>
    </w:p>
    <w:p w14:paraId="0A07F055" w14:textId="6D9B9AE2" w:rsidR="0004472A" w:rsidRDefault="0004472A" w:rsidP="0004472A">
      <w:pPr>
        <w:jc w:val="both"/>
        <w:rPr>
          <w:i/>
          <w:lang w:val="sr-Cyrl-RS"/>
        </w:rPr>
      </w:pPr>
    </w:p>
    <w:p w14:paraId="0591BE2D" w14:textId="43397161" w:rsidR="0004472A" w:rsidRDefault="0004472A" w:rsidP="0004472A">
      <w:pPr>
        <w:jc w:val="both"/>
        <w:rPr>
          <w:i/>
          <w:lang w:val="sr-Cyrl-RS"/>
        </w:rPr>
      </w:pPr>
    </w:p>
    <w:p w14:paraId="0DBF7673" w14:textId="052FD5F3" w:rsidR="0004472A" w:rsidRDefault="0004472A" w:rsidP="0004472A">
      <w:pPr>
        <w:jc w:val="both"/>
        <w:rPr>
          <w:i/>
          <w:lang w:val="sr-Cyrl-RS"/>
        </w:rPr>
      </w:pPr>
    </w:p>
    <w:p w14:paraId="172F7949" w14:textId="134CAD3B" w:rsidR="0004472A" w:rsidRDefault="0004472A" w:rsidP="0004472A">
      <w:pPr>
        <w:jc w:val="both"/>
        <w:rPr>
          <w:i/>
          <w:lang w:val="sr-Cyrl-RS"/>
        </w:rPr>
      </w:pPr>
    </w:p>
    <w:p w14:paraId="7F9E5D63" w14:textId="4867859F" w:rsidR="0004472A" w:rsidRPr="00D76BB5" w:rsidRDefault="0004472A" w:rsidP="0004472A">
      <w:pPr>
        <w:jc w:val="both"/>
        <w:rPr>
          <w:i/>
          <w:lang w:val="sr-Latn-RS"/>
        </w:rPr>
      </w:pPr>
    </w:p>
    <w:p w14:paraId="16DD0768" w14:textId="3871D575" w:rsidR="0004472A" w:rsidRDefault="0004472A" w:rsidP="0004472A">
      <w:pPr>
        <w:jc w:val="both"/>
        <w:rPr>
          <w:i/>
          <w:lang w:val="sr-Cyrl-RS"/>
        </w:rPr>
      </w:pPr>
    </w:p>
    <w:p w14:paraId="0216B795" w14:textId="3C8D8CF2" w:rsidR="0004472A" w:rsidRDefault="0004472A" w:rsidP="0004472A">
      <w:pPr>
        <w:jc w:val="both"/>
        <w:rPr>
          <w:i/>
          <w:lang w:val="sr-Cyrl-RS"/>
        </w:rPr>
      </w:pPr>
    </w:p>
    <w:p w14:paraId="1D64F423" w14:textId="44F6B37D" w:rsidR="0004472A" w:rsidRDefault="0004472A" w:rsidP="0004472A">
      <w:pPr>
        <w:jc w:val="both"/>
        <w:rPr>
          <w:i/>
          <w:lang w:val="sr-Cyrl-RS"/>
        </w:rPr>
      </w:pPr>
    </w:p>
    <w:p w14:paraId="475094E8" w14:textId="796D6198" w:rsidR="0004472A" w:rsidRDefault="0004472A" w:rsidP="0004472A">
      <w:pPr>
        <w:jc w:val="both"/>
        <w:rPr>
          <w:i/>
          <w:lang w:val="sr-Cyrl-RS"/>
        </w:rPr>
      </w:pPr>
    </w:p>
    <w:p w14:paraId="7445F1D6" w14:textId="21221AA5" w:rsidR="0004472A" w:rsidRDefault="00D76BB5" w:rsidP="0004472A">
      <w:pPr>
        <w:jc w:val="both"/>
        <w:rPr>
          <w:lang w:val="sr-Cyrl-RS"/>
        </w:rPr>
      </w:pPr>
      <w:r>
        <w:rPr>
          <w:lang w:val="sr-Cyrl-RS"/>
        </w:rPr>
        <w:lastRenderedPageBreak/>
        <w:t>Процес израде плана развоја општине Бач 2022 – 2028. састојао се од неколико фаза приказаних на претходном дијаграму.</w:t>
      </w:r>
    </w:p>
    <w:p w14:paraId="3464EC88" w14:textId="0609C42D" w:rsidR="00D76BB5" w:rsidRDefault="00D76BB5" w:rsidP="0004472A">
      <w:pPr>
        <w:jc w:val="both"/>
        <w:rPr>
          <w:lang w:val="sr-Cyrl-RS"/>
        </w:rPr>
      </w:pPr>
      <w:r>
        <w:rPr>
          <w:lang w:val="sr-Cyrl-RS"/>
        </w:rPr>
        <w:t>У првој фази</w:t>
      </w:r>
      <w:r w:rsidR="0047761B">
        <w:rPr>
          <w:lang w:val="sr-Cyrl-RS"/>
        </w:rPr>
        <w:t xml:space="preserve">, која је представљала </w:t>
      </w:r>
      <w:r w:rsidR="0047761B" w:rsidRPr="00054E01">
        <w:rPr>
          <w:b/>
          <w:lang w:val="sr-Cyrl-RS"/>
        </w:rPr>
        <w:t>фазу припреме и организације процеса</w:t>
      </w:r>
      <w:r w:rsidR="0047761B">
        <w:rPr>
          <w:lang w:val="sr-Cyrl-RS"/>
        </w:rPr>
        <w:t>, општина Бач је донела Одлуку о приступању изради плана развоја општине Бач за период 2022-2028</w:t>
      </w:r>
      <w:r w:rsidR="0030595F">
        <w:rPr>
          <w:lang w:val="sr-Cyrl-RS"/>
        </w:rPr>
        <w:t>.</w:t>
      </w:r>
      <w:r w:rsidR="0047761B">
        <w:rPr>
          <w:lang w:val="sr-Cyrl-RS"/>
        </w:rPr>
        <w:t xml:space="preserve">, затим Решење о формирању координационог тима са именовањем чланова и дефинисаним обавезама и активностима и делегираним координатором. Координациони тим је у овој фази одржао прве консултације у оквиру ког је израђена Матрица заинтересованих страна из које је дефинисан Партнерски форум као консултативно тело, односно </w:t>
      </w:r>
      <w:r w:rsidR="0047761B">
        <w:rPr>
          <w:rFonts w:eastAsia="Calibri"/>
          <w:lang w:val="sr-Cyrl-RS"/>
        </w:rPr>
        <w:t>и</w:t>
      </w:r>
      <w:r w:rsidR="0047761B" w:rsidRPr="00896A34">
        <w:rPr>
          <w:rFonts w:eastAsia="Calibri"/>
          <w:lang w:val="sr-Cyrl-RS"/>
        </w:rPr>
        <w:t>дентификовани су најважнији актери и анализиран је њихов утицај и знача</w:t>
      </w:r>
      <w:r w:rsidR="0047761B">
        <w:rPr>
          <w:rFonts w:eastAsia="Calibri"/>
          <w:lang w:val="sr-Cyrl-RS"/>
        </w:rPr>
        <w:t xml:space="preserve">ј. Након </w:t>
      </w:r>
      <w:r w:rsidR="0030595F">
        <w:rPr>
          <w:rFonts w:eastAsia="Calibri"/>
          <w:lang w:val="sr-Cyrl-RS"/>
        </w:rPr>
        <w:t>наведених</w:t>
      </w:r>
      <w:r w:rsidR="0047761B">
        <w:rPr>
          <w:rFonts w:eastAsia="Calibri"/>
          <w:lang w:val="sr-Cyrl-RS"/>
        </w:rPr>
        <w:t xml:space="preserve"> консултација, делегирани су и чланови</w:t>
      </w:r>
      <w:r w:rsidR="0047761B">
        <w:rPr>
          <w:lang w:val="sr-Cyrl-RS"/>
        </w:rPr>
        <w:t xml:space="preserve"> тематских радних група као оперативног</w:t>
      </w:r>
      <w:r w:rsidR="0030595F">
        <w:rPr>
          <w:lang w:val="sr-Cyrl-RS"/>
        </w:rPr>
        <w:t>, радног,</w:t>
      </w:r>
      <w:r w:rsidR="0047761B">
        <w:rPr>
          <w:lang w:val="sr-Cyrl-RS"/>
        </w:rPr>
        <w:t xml:space="preserve"> тел</w:t>
      </w:r>
      <w:r w:rsidR="0030595F">
        <w:rPr>
          <w:lang w:val="sr-Cyrl-RS"/>
        </w:rPr>
        <w:t>а</w:t>
      </w:r>
      <w:r w:rsidR="0047761B">
        <w:rPr>
          <w:lang w:val="sr-Cyrl-RS"/>
        </w:rPr>
        <w:t xml:space="preserve">. Дефинисане су три тематске радне групе (друштвени развој, економски развој и инфраструктура и заштита животне средине) што је </w:t>
      </w:r>
      <w:r w:rsidR="0030595F">
        <w:rPr>
          <w:lang w:val="sr-Cyrl-RS"/>
        </w:rPr>
        <w:t>формалнизовано</w:t>
      </w:r>
      <w:r w:rsidR="0047761B">
        <w:rPr>
          <w:lang w:val="sr-Cyrl-RS"/>
        </w:rPr>
        <w:t xml:space="preserve"> доношењем Решења. У циљу транспарентности процеса</w:t>
      </w:r>
      <w:r w:rsidR="0047761B">
        <w:rPr>
          <w:lang w:val="sr-Latn-RS"/>
        </w:rPr>
        <w:t xml:space="preserve"> </w:t>
      </w:r>
      <w:r w:rsidR="0047761B">
        <w:rPr>
          <w:lang w:val="sr-Cyrl-RS"/>
        </w:rPr>
        <w:t>и укључивањ</w:t>
      </w:r>
      <w:r w:rsidR="004D0792">
        <w:rPr>
          <w:lang w:val="sr-Cyrl-RS"/>
        </w:rPr>
        <w:t>а заинтересованих страна, општина Бач је отворила банер на званичној веб страници у оквиру ког су се, током целог процеса, налазила радна документа и најзначајније информације у вези са консултацијма.</w:t>
      </w:r>
    </w:p>
    <w:p w14:paraId="1125E1B3" w14:textId="70DEFAFA" w:rsidR="00E254BA" w:rsidRDefault="00244E1E" w:rsidP="000F2A15">
      <w:pPr>
        <w:jc w:val="both"/>
        <w:rPr>
          <w:lang w:val="sr-Cyrl-RS"/>
        </w:rPr>
      </w:pPr>
      <w:r>
        <w:rPr>
          <w:lang w:val="sr-Cyrl-RS"/>
        </w:rPr>
        <w:t xml:space="preserve">У фази </w:t>
      </w:r>
      <w:r w:rsidRPr="00244E1E">
        <w:rPr>
          <w:b/>
          <w:lang w:val="sr-Cyrl-RS"/>
        </w:rPr>
        <w:t>прегледа и анализе постојећег стања</w:t>
      </w:r>
      <w:r>
        <w:rPr>
          <w:lang w:val="sr-Cyrl-RS"/>
        </w:rPr>
        <w:t xml:space="preserve">, на основу прикупљених примарних података из званичних извора, као и секундарних података добијених од представника Општине, </w:t>
      </w:r>
      <w:r w:rsidRPr="00896A34">
        <w:rPr>
          <w:lang w:val="sr-Cyrl-RS"/>
        </w:rPr>
        <w:t>а водећи рачуна о базирању анализе на значајним показатељима у вези са надлежностима локалне самоуправе</w:t>
      </w:r>
      <w:r>
        <w:rPr>
          <w:lang w:val="sr-Cyrl-RS"/>
        </w:rPr>
        <w:t>, израђене су секторске анализе тренутног стања у општини Бач. Конкретно, израђене су анализе у следећим областима:</w:t>
      </w:r>
      <w:r>
        <w:rPr>
          <w:lang w:val="sr-Latn-RS"/>
        </w:rPr>
        <w:t xml:space="preserve"> </w:t>
      </w:r>
      <w:r w:rsidR="000F2A15">
        <w:rPr>
          <w:lang w:val="sr-Cyrl-RS"/>
        </w:rPr>
        <w:t xml:space="preserve">нфраструктура, заштита животне средине, саобраћај и комуникације, пољопривреда, економски развој, образовање, култура и спорт, социјална и здравствена заштита. На основу кључних елемената наведених анализа, узимајући у обзир пре свега показатеље који су обухваћени и касније кроз приоритетне циљеве, израђен је преглед и анализа постојећег стања у општини Бач, приказана у наредном поглављу. </w:t>
      </w:r>
      <w:r w:rsidR="000F2A15" w:rsidRPr="00896A34">
        <w:rPr>
          <w:lang w:val="sr-Cyrl-RS"/>
        </w:rPr>
        <w:t>Посебно је значајно напоменути да су кроз анализу обухваћени локализовани Циљеви одрживог развоја</w:t>
      </w:r>
      <w:r w:rsidR="000F2A15">
        <w:rPr>
          <w:lang w:val="sr-Cyrl-RS"/>
        </w:rPr>
        <w:t xml:space="preserve">, </w:t>
      </w:r>
      <w:r w:rsidR="000F2A15" w:rsidRPr="00896A34">
        <w:rPr>
          <w:lang w:val="sr-Cyrl-RS"/>
        </w:rPr>
        <w:t xml:space="preserve">и на тај начин је извршено повезивање са циљевима дефинисаних Агендом 2030. </w:t>
      </w:r>
      <w:r w:rsidR="000F2A15">
        <w:rPr>
          <w:lang w:val="sr-Cyrl-RS"/>
        </w:rPr>
        <w:t xml:space="preserve">На наредним консултацијама, одржаним са представницима координационог тима и тематских радних група, представљени су закључци анализе и израђена је </w:t>
      </w:r>
      <w:r w:rsidR="000F2A15" w:rsidRPr="00896A34">
        <w:rPr>
          <w:lang w:val="sr-Latn-RS"/>
        </w:rPr>
        <w:t>SWOT</w:t>
      </w:r>
      <w:r w:rsidR="000F2A15" w:rsidRPr="00896A34">
        <w:rPr>
          <w:lang w:val="sr-Cyrl-RS"/>
        </w:rPr>
        <w:t xml:space="preserve"> матри</w:t>
      </w:r>
      <w:r w:rsidR="000F2A15">
        <w:rPr>
          <w:lang w:val="sr-Cyrl-RS"/>
        </w:rPr>
        <w:t>ца</w:t>
      </w:r>
      <w:r w:rsidR="000F2A15" w:rsidRPr="00896A34">
        <w:rPr>
          <w:lang w:val="sr-Cyrl-RS"/>
        </w:rPr>
        <w:t xml:space="preserve">, </w:t>
      </w:r>
      <w:r w:rsidR="000F2A15">
        <w:rPr>
          <w:lang w:val="sr-Cyrl-RS"/>
        </w:rPr>
        <w:t>један</w:t>
      </w:r>
      <w:r w:rsidR="000F2A15" w:rsidRPr="00896A34">
        <w:rPr>
          <w:lang w:val="sr-Cyrl-RS"/>
        </w:rPr>
        <w:t xml:space="preserve"> од најзначајних алата </w:t>
      </w:r>
      <w:r w:rsidR="00F12AEA">
        <w:rPr>
          <w:lang w:val="sr-Cyrl-RS"/>
        </w:rPr>
        <w:t xml:space="preserve">стратешког </w:t>
      </w:r>
      <w:r w:rsidR="000F2A15" w:rsidRPr="00896A34">
        <w:rPr>
          <w:lang w:val="sr-Cyrl-RS"/>
        </w:rPr>
        <w:t>планирања</w:t>
      </w:r>
      <w:r w:rsidR="00F12AEA">
        <w:rPr>
          <w:lang w:val="sr-Cyrl-RS"/>
        </w:rPr>
        <w:t>.</w:t>
      </w:r>
    </w:p>
    <w:p w14:paraId="354F4F2B" w14:textId="25120C3C" w:rsidR="00E254BA" w:rsidRDefault="00E254BA" w:rsidP="000F2A15">
      <w:pPr>
        <w:jc w:val="both"/>
        <w:rPr>
          <w:lang w:val="sr-Cyrl-RS"/>
        </w:rPr>
      </w:pPr>
      <w:r>
        <w:rPr>
          <w:lang w:val="sr-Cyrl-RS"/>
        </w:rPr>
        <w:t xml:space="preserve">Наредни корак било је </w:t>
      </w:r>
      <w:r w:rsidRPr="00E254BA">
        <w:rPr>
          <w:b/>
          <w:lang w:val="sr-Cyrl-RS"/>
        </w:rPr>
        <w:t>дефинисање визије</w:t>
      </w:r>
      <w:r>
        <w:rPr>
          <w:lang w:val="sr-Cyrl-RS"/>
        </w:rPr>
        <w:t xml:space="preserve"> као жељеног стања у будућности, а иста је дефинисана процесом брејнсторминга на састанцима тематских радних група. Предложена визија потврђена је од стране Координационог тела и Партнерског форума, путем писаних консултација.</w:t>
      </w:r>
    </w:p>
    <w:p w14:paraId="55657DDC" w14:textId="714944EB" w:rsidR="002700F5" w:rsidRDefault="00B15DBC" w:rsidP="002700F5">
      <w:pPr>
        <w:jc w:val="both"/>
        <w:rPr>
          <w:lang w:val="sr-Cyrl-RS"/>
        </w:rPr>
      </w:pPr>
      <w:r>
        <w:rPr>
          <w:lang w:val="sr-Cyrl-RS"/>
        </w:rPr>
        <w:t xml:space="preserve">У фази </w:t>
      </w:r>
      <w:r w:rsidRPr="00B15DBC">
        <w:rPr>
          <w:b/>
          <w:lang w:val="sr-Cyrl-RS"/>
        </w:rPr>
        <w:t>дефинисања приоритетних циљева</w:t>
      </w:r>
      <w:r>
        <w:rPr>
          <w:lang w:val="sr-Cyrl-RS"/>
        </w:rPr>
        <w:t xml:space="preserve">, </w:t>
      </w:r>
      <w:r w:rsidR="00AD7674">
        <w:rPr>
          <w:lang w:val="sr-Cyrl-RS"/>
        </w:rPr>
        <w:t xml:space="preserve">кроз процес консултација на ком су учествовали представници тематских радних група и координационог тела, дефинисани су приоритетни циљеви којима су покривена најзначајнија питања/проблеми од интереса за Општину. </w:t>
      </w:r>
      <w:r w:rsidR="00AD7674" w:rsidRPr="00896A34">
        <w:rPr>
          <w:lang w:val="sr-Cyrl-RS"/>
        </w:rPr>
        <w:t>Дефинисани приоритетни циљеви</w:t>
      </w:r>
      <w:r w:rsidR="00AD7674" w:rsidRPr="00896A34">
        <w:rPr>
          <w:lang w:val="sr-Latn-RS"/>
        </w:rPr>
        <w:t xml:space="preserve"> </w:t>
      </w:r>
      <w:r w:rsidR="00AD7674">
        <w:rPr>
          <w:lang w:val="sr-Cyrl-RS"/>
        </w:rPr>
        <w:t>постављени су тако</w:t>
      </w:r>
      <w:r w:rsidR="00AD7674" w:rsidRPr="00896A34">
        <w:rPr>
          <w:lang w:val="sr-Cyrl-RS"/>
        </w:rPr>
        <w:t xml:space="preserve"> да поштују СМАРТ</w:t>
      </w:r>
      <w:r w:rsidR="00AD7674" w:rsidRPr="00896A34">
        <w:rPr>
          <w:vertAlign w:val="superscript"/>
          <w:lang w:val="sr-Cyrl-RS"/>
        </w:rPr>
        <w:footnoteReference w:id="3"/>
      </w:r>
      <w:r w:rsidR="00AD7674" w:rsidRPr="00896A34">
        <w:rPr>
          <w:lang w:val="sr-Cyrl-RS"/>
        </w:rPr>
        <w:t xml:space="preserve"> принцип, односно исти </w:t>
      </w:r>
      <w:r w:rsidR="00AD7674">
        <w:rPr>
          <w:lang w:val="sr-Cyrl-RS"/>
        </w:rPr>
        <w:t>су</w:t>
      </w:r>
      <w:r w:rsidR="00AD7674" w:rsidRPr="00896A34">
        <w:rPr>
          <w:lang w:val="sr-Latn-RS"/>
        </w:rPr>
        <w:t xml:space="preserve"> </w:t>
      </w:r>
      <w:r w:rsidR="00AD7674" w:rsidRPr="00896A34">
        <w:rPr>
          <w:lang w:val="sr-Cyrl-RS"/>
        </w:rPr>
        <w:t>прецизни, мерљиви, прихватљиви, реални и временски одређени</w:t>
      </w:r>
      <w:r w:rsidR="00AD7674">
        <w:rPr>
          <w:lang w:val="sr-Cyrl-RS"/>
        </w:rPr>
        <w:t xml:space="preserve">. </w:t>
      </w:r>
      <w:r w:rsidRPr="00896A34">
        <w:rPr>
          <w:lang w:val="sr-Cyrl-RS"/>
        </w:rPr>
        <w:t xml:space="preserve">Показатељи исхода приказани су као базни и циљни, а дат је и допринос који дају Циљевима одрживог развоја (Агенда 2030), као и веза са преговарачким поглављима са ЕУ. Приоритетни циљеви структурирани су у три развојна правца: </w:t>
      </w:r>
      <w:r w:rsidR="00615641" w:rsidRPr="00615641">
        <w:rPr>
          <w:lang w:val="sr-Cyrl-RS"/>
        </w:rPr>
        <w:t>Уређење комуналне и саобраћајне инфраструктуре</w:t>
      </w:r>
      <w:r w:rsidR="00615641">
        <w:rPr>
          <w:lang w:val="sr-Latn-RS"/>
        </w:rPr>
        <w:t xml:space="preserve">, </w:t>
      </w:r>
      <w:r w:rsidR="00615641" w:rsidRPr="00615641">
        <w:rPr>
          <w:lang w:val="sr-Cyrl-RS"/>
        </w:rPr>
        <w:t>Друштвени развој - доступне и квалитетне услуге за све грађане</w:t>
      </w:r>
      <w:r w:rsidR="00615641">
        <w:rPr>
          <w:lang w:val="sr-Latn-RS"/>
        </w:rPr>
        <w:t xml:space="preserve">  </w:t>
      </w:r>
      <w:r w:rsidR="00615641">
        <w:rPr>
          <w:lang w:val="sr-Cyrl-RS"/>
        </w:rPr>
        <w:t xml:space="preserve">и </w:t>
      </w:r>
      <w:r w:rsidR="00615641" w:rsidRPr="00615641">
        <w:rPr>
          <w:lang w:val="sr-Cyrl-RS"/>
        </w:rPr>
        <w:t>Одрживи економски развој</w:t>
      </w:r>
      <w:r w:rsidR="00615641">
        <w:rPr>
          <w:lang w:val="sr-Cyrl-RS"/>
        </w:rPr>
        <w:t>.</w:t>
      </w:r>
      <w:r w:rsidR="008A73E6">
        <w:rPr>
          <w:lang w:val="sr-Cyrl-RS"/>
        </w:rPr>
        <w:t xml:space="preserve"> </w:t>
      </w:r>
      <w:r w:rsidRPr="00896A34">
        <w:rPr>
          <w:lang w:val="sr-Cyrl-RS"/>
        </w:rPr>
        <w:t>Приоритетни циљеви садрже све обавезне елементе, као што су: опис (образложење зашто је циљ приоритетан, веза са показатељима у анализи), веза са подциљевима ЦОР, веза са преговарачким поглављима са ЕУ, почетна и циљна вредност показатеља исхода, рок за достизање показатеља и изворе провере.</w:t>
      </w:r>
    </w:p>
    <w:p w14:paraId="60B1CFD7" w14:textId="07C9C7FB" w:rsidR="002700F5" w:rsidRDefault="003770B8" w:rsidP="002700F5">
      <w:pPr>
        <w:jc w:val="both"/>
      </w:pPr>
      <w:r>
        <w:rPr>
          <w:lang w:val="sr-Cyrl-RS"/>
        </w:rPr>
        <w:lastRenderedPageBreak/>
        <w:t xml:space="preserve">У фази </w:t>
      </w:r>
      <w:r w:rsidRPr="002700F5">
        <w:rPr>
          <w:b/>
          <w:lang w:val="sr-Cyrl-RS"/>
        </w:rPr>
        <w:t>дефинисања мер</w:t>
      </w:r>
      <w:r w:rsidR="002700F5" w:rsidRPr="002700F5">
        <w:rPr>
          <w:b/>
          <w:lang w:val="sr-Cyrl-RS"/>
        </w:rPr>
        <w:t>а</w:t>
      </w:r>
      <w:r w:rsidR="002700F5">
        <w:rPr>
          <w:lang w:val="sr-Cyrl-RS"/>
        </w:rPr>
        <w:t xml:space="preserve"> одржане су консултације са тематским радних групама, на којима су дефинисане мере као скуп повезаних активности ради постизања приоритетног циља. </w:t>
      </w:r>
      <w:r w:rsidR="002700F5" w:rsidRPr="00896A34">
        <w:rPr>
          <w:lang w:val="sr-Cyrl-RS"/>
        </w:rPr>
        <w:t>Мере</w:t>
      </w:r>
      <w:r w:rsidR="002700F5" w:rsidRPr="00896A34">
        <w:rPr>
          <w:lang w:val="sr-Latn-RS"/>
        </w:rPr>
        <w:t xml:space="preserve"> </w:t>
      </w:r>
      <w:r w:rsidR="002700F5" w:rsidRPr="00896A34">
        <w:rPr>
          <w:lang w:val="sr-Cyrl-RS"/>
        </w:rPr>
        <w:t xml:space="preserve">у плану развоја општине </w:t>
      </w:r>
      <w:r w:rsidR="002700F5">
        <w:rPr>
          <w:lang w:val="sr-Cyrl-RS"/>
        </w:rPr>
        <w:t>Бач</w:t>
      </w:r>
      <w:r w:rsidR="002700F5" w:rsidRPr="00896A34">
        <w:rPr>
          <w:lang w:val="sr-Cyrl-RS"/>
        </w:rPr>
        <w:t>, у складу са Уредбом</w:t>
      </w:r>
      <w:r w:rsidR="002700F5" w:rsidRPr="00896A34">
        <w:rPr>
          <w:vertAlign w:val="superscript"/>
          <w:lang w:val="sr-Cyrl-RS"/>
        </w:rPr>
        <w:footnoteReference w:id="4"/>
      </w:r>
      <w:r w:rsidR="002700F5" w:rsidRPr="00896A34">
        <w:rPr>
          <w:lang w:val="sr-Cyrl-RS"/>
        </w:rPr>
        <w:t xml:space="preserve">, садрже следеће елементе: преглед и опис мере, </w:t>
      </w:r>
      <w:r w:rsidR="002700F5" w:rsidRPr="00896A34">
        <w:rPr>
          <w:lang w:val="sr-Latn-RS"/>
        </w:rPr>
        <w:t xml:space="preserve"> </w:t>
      </w:r>
      <w:proofErr w:type="spellStart"/>
      <w:r w:rsidR="002700F5" w:rsidRPr="00896A34">
        <w:t>начин</w:t>
      </w:r>
      <w:proofErr w:type="spellEnd"/>
      <w:r w:rsidR="002700F5" w:rsidRPr="00896A34">
        <w:t xml:space="preserve"> </w:t>
      </w:r>
      <w:proofErr w:type="spellStart"/>
      <w:r w:rsidR="002700F5" w:rsidRPr="00896A34">
        <w:t>на</w:t>
      </w:r>
      <w:proofErr w:type="spellEnd"/>
      <w:r w:rsidR="002700F5" w:rsidRPr="00896A34">
        <w:t xml:space="preserve"> </w:t>
      </w:r>
      <w:proofErr w:type="spellStart"/>
      <w:r w:rsidR="002700F5" w:rsidRPr="00896A34">
        <w:t>који</w:t>
      </w:r>
      <w:proofErr w:type="spellEnd"/>
      <w:r w:rsidR="002700F5" w:rsidRPr="00896A34">
        <w:t xml:space="preserve"> </w:t>
      </w:r>
      <w:proofErr w:type="spellStart"/>
      <w:r w:rsidR="002700F5" w:rsidRPr="00896A34">
        <w:t>мера</w:t>
      </w:r>
      <w:proofErr w:type="spellEnd"/>
      <w:r w:rsidR="002700F5" w:rsidRPr="00896A34">
        <w:t xml:space="preserve"> </w:t>
      </w:r>
      <w:proofErr w:type="spellStart"/>
      <w:r w:rsidR="002700F5" w:rsidRPr="00896A34">
        <w:t>доприноси</w:t>
      </w:r>
      <w:proofErr w:type="spellEnd"/>
      <w:r w:rsidR="002700F5" w:rsidRPr="00896A34">
        <w:t xml:space="preserve"> </w:t>
      </w:r>
      <w:proofErr w:type="spellStart"/>
      <w:r w:rsidR="002700F5" w:rsidRPr="00896A34">
        <w:t>остваривању</w:t>
      </w:r>
      <w:proofErr w:type="spellEnd"/>
      <w:r w:rsidR="002700F5" w:rsidRPr="00896A34">
        <w:t xml:space="preserve"> </w:t>
      </w:r>
      <w:proofErr w:type="spellStart"/>
      <w:r w:rsidR="002700F5" w:rsidRPr="00896A34">
        <w:t>одређеног</w:t>
      </w:r>
      <w:proofErr w:type="spellEnd"/>
      <w:r w:rsidR="002700F5" w:rsidRPr="00896A34">
        <w:t xml:space="preserve"> </w:t>
      </w:r>
      <w:proofErr w:type="spellStart"/>
      <w:r w:rsidR="002700F5" w:rsidRPr="00896A34">
        <w:t>приоритетног</w:t>
      </w:r>
      <w:proofErr w:type="spellEnd"/>
      <w:r w:rsidR="002700F5" w:rsidRPr="00896A34">
        <w:t xml:space="preserve"> </w:t>
      </w:r>
      <w:proofErr w:type="spellStart"/>
      <w:r w:rsidR="002700F5" w:rsidRPr="00896A34">
        <w:t>циља</w:t>
      </w:r>
      <w:proofErr w:type="spellEnd"/>
      <w:r w:rsidR="002700F5" w:rsidRPr="00896A34">
        <w:t xml:space="preserve"> </w:t>
      </w:r>
      <w:proofErr w:type="spellStart"/>
      <w:r w:rsidR="002700F5" w:rsidRPr="00896A34">
        <w:t>утврђеног</w:t>
      </w:r>
      <w:proofErr w:type="spellEnd"/>
      <w:r w:rsidR="002700F5" w:rsidRPr="00896A34">
        <w:t xml:space="preserve"> у </w:t>
      </w:r>
      <w:proofErr w:type="spellStart"/>
      <w:r w:rsidR="002700F5" w:rsidRPr="00896A34">
        <w:t>плану</w:t>
      </w:r>
      <w:proofErr w:type="spellEnd"/>
      <w:r w:rsidR="002700F5" w:rsidRPr="00896A34">
        <w:t xml:space="preserve"> </w:t>
      </w:r>
      <w:proofErr w:type="spellStart"/>
      <w:r w:rsidR="002700F5" w:rsidRPr="00896A34">
        <w:t>развоја</w:t>
      </w:r>
      <w:proofErr w:type="spellEnd"/>
      <w:r w:rsidR="002700F5" w:rsidRPr="00896A34">
        <w:t xml:space="preserve">, </w:t>
      </w:r>
      <w:proofErr w:type="spellStart"/>
      <w:r w:rsidR="002700F5" w:rsidRPr="00896A34">
        <w:t>активности</w:t>
      </w:r>
      <w:proofErr w:type="spellEnd"/>
      <w:r w:rsidR="002700F5" w:rsidRPr="00896A34">
        <w:t xml:space="preserve"> </w:t>
      </w:r>
      <w:proofErr w:type="spellStart"/>
      <w:r w:rsidR="002700F5" w:rsidRPr="00896A34">
        <w:t>за</w:t>
      </w:r>
      <w:proofErr w:type="spellEnd"/>
      <w:r w:rsidR="002700F5" w:rsidRPr="00896A34">
        <w:t xml:space="preserve"> </w:t>
      </w:r>
      <w:proofErr w:type="spellStart"/>
      <w:r w:rsidR="002700F5" w:rsidRPr="00896A34">
        <w:t>спровођење</w:t>
      </w:r>
      <w:proofErr w:type="spellEnd"/>
      <w:r w:rsidR="002700F5" w:rsidRPr="00896A34">
        <w:t xml:space="preserve"> </w:t>
      </w:r>
      <w:proofErr w:type="spellStart"/>
      <w:r w:rsidR="002700F5" w:rsidRPr="00896A34">
        <w:t>мере</w:t>
      </w:r>
      <w:proofErr w:type="spellEnd"/>
      <w:r w:rsidR="002700F5" w:rsidRPr="00896A34">
        <w:t xml:space="preserve">, </w:t>
      </w:r>
      <w:proofErr w:type="spellStart"/>
      <w:r w:rsidR="002700F5" w:rsidRPr="00896A34">
        <w:t>назив</w:t>
      </w:r>
      <w:proofErr w:type="spellEnd"/>
      <w:r w:rsidR="002700F5" w:rsidRPr="00896A34">
        <w:t xml:space="preserve"> </w:t>
      </w:r>
      <w:proofErr w:type="spellStart"/>
      <w:r w:rsidR="002700F5" w:rsidRPr="00896A34">
        <w:t>институције</w:t>
      </w:r>
      <w:proofErr w:type="spellEnd"/>
      <w:r w:rsidR="002700F5" w:rsidRPr="00896A34">
        <w:t xml:space="preserve"> </w:t>
      </w:r>
      <w:proofErr w:type="spellStart"/>
      <w:r w:rsidR="002700F5" w:rsidRPr="00896A34">
        <w:t>одговорне</w:t>
      </w:r>
      <w:proofErr w:type="spellEnd"/>
      <w:r w:rsidR="002700F5" w:rsidRPr="00896A34">
        <w:t xml:space="preserve"> </w:t>
      </w:r>
      <w:proofErr w:type="spellStart"/>
      <w:r w:rsidR="002700F5" w:rsidRPr="00896A34">
        <w:t>за</w:t>
      </w:r>
      <w:proofErr w:type="spellEnd"/>
      <w:r w:rsidR="002700F5" w:rsidRPr="00896A34">
        <w:t xml:space="preserve"> </w:t>
      </w:r>
      <w:proofErr w:type="spellStart"/>
      <w:r w:rsidR="002700F5" w:rsidRPr="00896A34">
        <w:t>координацију</w:t>
      </w:r>
      <w:proofErr w:type="spellEnd"/>
      <w:r w:rsidR="002700F5" w:rsidRPr="00896A34">
        <w:t xml:space="preserve"> </w:t>
      </w:r>
      <w:proofErr w:type="spellStart"/>
      <w:r w:rsidR="002700F5" w:rsidRPr="00896A34">
        <w:t>спровођења</w:t>
      </w:r>
      <w:proofErr w:type="spellEnd"/>
      <w:r w:rsidR="002700F5" w:rsidRPr="00896A34">
        <w:t xml:space="preserve"> </w:t>
      </w:r>
      <w:proofErr w:type="spellStart"/>
      <w:r w:rsidR="002700F5" w:rsidRPr="00896A34">
        <w:t>мере</w:t>
      </w:r>
      <w:proofErr w:type="spellEnd"/>
      <w:r w:rsidR="002700F5" w:rsidRPr="00896A34">
        <w:t xml:space="preserve">, </w:t>
      </w:r>
      <w:proofErr w:type="spellStart"/>
      <w:r w:rsidR="002700F5" w:rsidRPr="00896A34">
        <w:t>процену</w:t>
      </w:r>
      <w:proofErr w:type="spellEnd"/>
      <w:r w:rsidR="002700F5" w:rsidRPr="00896A34">
        <w:t xml:space="preserve"> </w:t>
      </w:r>
      <w:proofErr w:type="spellStart"/>
      <w:r w:rsidR="002700F5" w:rsidRPr="00896A34">
        <w:t>финансијских</w:t>
      </w:r>
      <w:proofErr w:type="spellEnd"/>
      <w:r w:rsidR="002700F5" w:rsidRPr="00896A34">
        <w:t xml:space="preserve"> </w:t>
      </w:r>
      <w:proofErr w:type="spellStart"/>
      <w:r w:rsidR="002700F5" w:rsidRPr="00896A34">
        <w:t>средстава</w:t>
      </w:r>
      <w:proofErr w:type="spellEnd"/>
      <w:r w:rsidR="002700F5" w:rsidRPr="00896A34">
        <w:t xml:space="preserve"> </w:t>
      </w:r>
      <w:proofErr w:type="spellStart"/>
      <w:r w:rsidR="002700F5" w:rsidRPr="00896A34">
        <w:t>потребних</w:t>
      </w:r>
      <w:proofErr w:type="spellEnd"/>
      <w:r w:rsidR="002700F5" w:rsidRPr="00896A34">
        <w:t xml:space="preserve"> </w:t>
      </w:r>
      <w:proofErr w:type="spellStart"/>
      <w:r w:rsidR="002700F5" w:rsidRPr="00896A34">
        <w:t>за</w:t>
      </w:r>
      <w:proofErr w:type="spellEnd"/>
      <w:r w:rsidR="002700F5" w:rsidRPr="00896A34">
        <w:t xml:space="preserve"> </w:t>
      </w:r>
      <w:proofErr w:type="spellStart"/>
      <w:r w:rsidR="002700F5" w:rsidRPr="00896A34">
        <w:t>њено</w:t>
      </w:r>
      <w:proofErr w:type="spellEnd"/>
      <w:r w:rsidR="002700F5" w:rsidRPr="00896A34">
        <w:t xml:space="preserve"> </w:t>
      </w:r>
      <w:proofErr w:type="spellStart"/>
      <w:r w:rsidR="002700F5" w:rsidRPr="00896A34">
        <w:t>спровођење</w:t>
      </w:r>
      <w:proofErr w:type="spellEnd"/>
      <w:r w:rsidR="002700F5" w:rsidRPr="00896A34">
        <w:t xml:space="preserve"> и </w:t>
      </w:r>
      <w:r w:rsidR="002700F5" w:rsidRPr="00896A34">
        <w:rPr>
          <w:lang w:val="sr-Cyrl-RS"/>
        </w:rPr>
        <w:t>процену</w:t>
      </w:r>
      <w:r w:rsidR="002700F5" w:rsidRPr="00896A34">
        <w:t xml:space="preserve"> </w:t>
      </w:r>
      <w:proofErr w:type="spellStart"/>
      <w:r w:rsidR="002700F5" w:rsidRPr="00896A34">
        <w:t>извора</w:t>
      </w:r>
      <w:proofErr w:type="spellEnd"/>
      <w:r w:rsidR="002700F5" w:rsidRPr="00896A34">
        <w:t xml:space="preserve"> </w:t>
      </w:r>
      <w:proofErr w:type="spellStart"/>
      <w:r w:rsidR="002700F5" w:rsidRPr="00896A34">
        <w:t>из</w:t>
      </w:r>
      <w:proofErr w:type="spellEnd"/>
      <w:r w:rsidR="002700F5" w:rsidRPr="00896A34">
        <w:t xml:space="preserve"> </w:t>
      </w:r>
      <w:proofErr w:type="spellStart"/>
      <w:r w:rsidR="002700F5" w:rsidRPr="00896A34">
        <w:t>којих</w:t>
      </w:r>
      <w:proofErr w:type="spellEnd"/>
      <w:r w:rsidR="002700F5" w:rsidRPr="00896A34">
        <w:t xml:space="preserve"> </w:t>
      </w:r>
      <w:proofErr w:type="spellStart"/>
      <w:r w:rsidR="002700F5" w:rsidRPr="00896A34">
        <w:t>ће</w:t>
      </w:r>
      <w:proofErr w:type="spellEnd"/>
      <w:r w:rsidR="002700F5" w:rsidRPr="00896A34">
        <w:t xml:space="preserve"> </w:t>
      </w:r>
      <w:proofErr w:type="spellStart"/>
      <w:r w:rsidR="002700F5" w:rsidRPr="00896A34">
        <w:t>се</w:t>
      </w:r>
      <w:proofErr w:type="spellEnd"/>
      <w:r w:rsidR="002700F5" w:rsidRPr="00896A34">
        <w:t xml:space="preserve"> </w:t>
      </w:r>
      <w:proofErr w:type="spellStart"/>
      <w:r w:rsidR="002700F5" w:rsidRPr="00896A34">
        <w:t>та</w:t>
      </w:r>
      <w:proofErr w:type="spellEnd"/>
      <w:r w:rsidR="002700F5" w:rsidRPr="00896A34">
        <w:t xml:space="preserve"> </w:t>
      </w:r>
      <w:proofErr w:type="spellStart"/>
      <w:r w:rsidR="002700F5" w:rsidRPr="00896A34">
        <w:t>средства</w:t>
      </w:r>
      <w:proofErr w:type="spellEnd"/>
      <w:r w:rsidR="002700F5" w:rsidRPr="00896A34">
        <w:t xml:space="preserve"> </w:t>
      </w:r>
      <w:proofErr w:type="spellStart"/>
      <w:r w:rsidR="002700F5" w:rsidRPr="00896A34">
        <w:t>обезбедити</w:t>
      </w:r>
      <w:proofErr w:type="spellEnd"/>
      <w:r w:rsidR="002700F5" w:rsidRPr="00896A34">
        <w:t>.</w:t>
      </w:r>
    </w:p>
    <w:p w14:paraId="0EB5F699" w14:textId="1D9CF9B0" w:rsidR="000722F3" w:rsidRPr="000722F3" w:rsidRDefault="000722F3" w:rsidP="000722F3">
      <w:pPr>
        <w:jc w:val="both"/>
      </w:pPr>
      <w:r>
        <w:rPr>
          <w:lang w:val="sr-Cyrl-RS"/>
        </w:rPr>
        <w:t xml:space="preserve">У фази </w:t>
      </w:r>
      <w:r w:rsidRPr="000722F3">
        <w:rPr>
          <w:b/>
          <w:lang w:val="az-Cyrl-AZ"/>
        </w:rPr>
        <w:t>дефинисање оквира за спровођење, праћење спровођења, извештавање и вредновање</w:t>
      </w:r>
      <w:r>
        <w:rPr>
          <w:lang w:val="az-Cyrl-AZ"/>
        </w:rPr>
        <w:t xml:space="preserve"> одржане су консултације са представницима координационог тима, на којима су представљене основне смернице када је реч о наведеним активностима, где је дошло до усаглашавања процеса, календара и одговорних страна.</w:t>
      </w:r>
    </w:p>
    <w:p w14:paraId="6309A194" w14:textId="2A239F31" w:rsidR="000722F3" w:rsidRDefault="000722F3" w:rsidP="002700F5">
      <w:pPr>
        <w:jc w:val="both"/>
        <w:rPr>
          <w:lang w:val="sr-Cyrl-RS"/>
        </w:rPr>
      </w:pPr>
    </w:p>
    <w:p w14:paraId="339EF4DE" w14:textId="2489345E" w:rsidR="000722F3" w:rsidRPr="00896A34" w:rsidRDefault="000722F3" w:rsidP="002700F5">
      <w:pPr>
        <w:jc w:val="both"/>
        <w:rPr>
          <w:lang w:val="sr-Cyrl-RS"/>
        </w:rPr>
      </w:pPr>
      <w:r>
        <w:rPr>
          <w:lang w:val="sr-Cyrl-RS"/>
        </w:rPr>
        <w:t xml:space="preserve">На крају процеса израђен је и </w:t>
      </w:r>
      <w:r w:rsidRPr="00AD36E9">
        <w:rPr>
          <w:b/>
          <w:lang w:val="sr-Cyrl-RS"/>
        </w:rPr>
        <w:t>извештај о спроведеним консултацијама</w:t>
      </w:r>
      <w:r w:rsidR="00AD36E9">
        <w:rPr>
          <w:lang w:val="sr-Cyrl-RS"/>
        </w:rPr>
        <w:t>, који је заједно са осталим документима (Нацрт плана развоја општине Бач 2022-2028. са свим припадајућим анексима) постављен на званичној веб страници Општине и послат свим заинтересованим странама.</w:t>
      </w:r>
    </w:p>
    <w:p w14:paraId="6DE528EA" w14:textId="608AB87C" w:rsidR="00F30455" w:rsidRDefault="00F30455" w:rsidP="00E017E7">
      <w:pPr>
        <w:rPr>
          <w:lang w:val="sr-Cyrl-RS"/>
        </w:rPr>
      </w:pPr>
    </w:p>
    <w:p w14:paraId="44D459D8" w14:textId="2187836B" w:rsidR="00730CB4" w:rsidRDefault="00730CB4" w:rsidP="00E017E7">
      <w:pPr>
        <w:rPr>
          <w:lang w:val="sr-Cyrl-RS"/>
        </w:rPr>
      </w:pPr>
    </w:p>
    <w:p w14:paraId="66C97271" w14:textId="77777777" w:rsidR="00730CB4" w:rsidRPr="00F30455" w:rsidRDefault="00730CB4" w:rsidP="00E017E7">
      <w:pPr>
        <w:rPr>
          <w:lang w:val="sr-Cyrl-RS"/>
        </w:rPr>
      </w:pPr>
    </w:p>
    <w:p w14:paraId="06644E0F" w14:textId="2C9C3087" w:rsidR="00095724" w:rsidRDefault="008F73A0" w:rsidP="00C3180D">
      <w:pPr>
        <w:pStyle w:val="Heading2"/>
        <w:rPr>
          <w:rFonts w:ascii="Times New Roman" w:hAnsi="Times New Roman" w:cs="Times New Roman"/>
          <w:lang w:val="sr-Cyrl-RS"/>
        </w:rPr>
      </w:pPr>
      <w:bookmarkStart w:id="3" w:name="_Toc91334070"/>
      <w:r w:rsidRPr="002C043C">
        <w:rPr>
          <w:rFonts w:ascii="Times New Roman" w:hAnsi="Times New Roman" w:cs="Times New Roman"/>
          <w:lang w:val="sr-Cyrl-RS"/>
        </w:rPr>
        <w:t>1.</w:t>
      </w:r>
      <w:r w:rsidR="00F30455">
        <w:rPr>
          <w:rFonts w:ascii="Times New Roman" w:hAnsi="Times New Roman" w:cs="Times New Roman"/>
          <w:lang w:val="sr-Cyrl-RS"/>
        </w:rPr>
        <w:t>2</w:t>
      </w:r>
      <w:r w:rsidRPr="002C043C">
        <w:rPr>
          <w:rFonts w:ascii="Times New Roman" w:hAnsi="Times New Roman" w:cs="Times New Roman"/>
          <w:lang w:val="sr-Cyrl-RS"/>
        </w:rPr>
        <w:t>. Преглед и анализа постојећег стања</w:t>
      </w:r>
      <w:bookmarkEnd w:id="3"/>
    </w:p>
    <w:p w14:paraId="7EFE7020" w14:textId="77777777" w:rsidR="007A3C17" w:rsidRPr="007A3C17" w:rsidRDefault="007A3C17" w:rsidP="007A3C17">
      <w:pPr>
        <w:rPr>
          <w:lang w:val="sr-Cyrl-RS"/>
        </w:rPr>
      </w:pPr>
    </w:p>
    <w:p w14:paraId="01347CB8" w14:textId="77777777" w:rsidR="00C3180D" w:rsidRPr="00077DC3" w:rsidRDefault="00C3180D" w:rsidP="007A3C17">
      <w:pPr>
        <w:rPr>
          <w:b/>
          <w:color w:val="2F5496" w:themeColor="accent1" w:themeShade="BF"/>
          <w:sz w:val="26"/>
          <w:szCs w:val="26"/>
          <w:lang w:val="sr-Cyrl-RS"/>
        </w:rPr>
      </w:pPr>
      <w:bookmarkStart w:id="4" w:name="_Toc89292451"/>
      <w:r w:rsidRPr="00077DC3">
        <w:rPr>
          <w:b/>
          <w:color w:val="2F5496" w:themeColor="accent1" w:themeShade="BF"/>
          <w:sz w:val="26"/>
          <w:szCs w:val="26"/>
          <w:lang w:val="sr-Cyrl-RS"/>
        </w:rPr>
        <w:t>Географски положај</w:t>
      </w:r>
      <w:bookmarkEnd w:id="4"/>
    </w:p>
    <w:p w14:paraId="155EEFC4" w14:textId="34E10990" w:rsidR="00E80B03" w:rsidRDefault="00C3180D" w:rsidP="007A3C17">
      <w:pPr>
        <w:spacing w:before="120"/>
        <w:jc w:val="both"/>
        <w:rPr>
          <w:lang w:val="sr-Cyrl-RS"/>
        </w:rPr>
      </w:pPr>
      <w:r w:rsidRPr="00C3180D">
        <w:rPr>
          <w:lang w:val="sr-Cyrl-RS"/>
        </w:rPr>
        <w:t xml:space="preserve">Општина Бач се налази у Јужнобачком округу. </w:t>
      </w:r>
      <w:r>
        <w:rPr>
          <w:lang w:val="sr-Cyrl-RS"/>
        </w:rPr>
        <w:t>Л</w:t>
      </w:r>
      <w:r w:rsidRPr="00C3180D">
        <w:rPr>
          <w:lang w:val="sr-Cyrl-RS"/>
        </w:rPr>
        <w:t>ежи у делу велике Бачке равнице која се ослања на Дунав. Општина има повољан саобраћајно-комуникативни и стратешки положај: погранична општина; близина и потенцијално лак приступ Паневропским коридорима 10 и 5ц, а преко њих и транспортној инфраструктури суседних земаља - Хрватске и Мађарске, односно осталих земаља Европе; ослањање на Паневропски коридор 7 - реку Дунав</w:t>
      </w:r>
      <w:r w:rsidR="005F4CCE">
        <w:rPr>
          <w:lang w:val="sr-Latn-RS"/>
        </w:rPr>
        <w:t xml:space="preserve">, </w:t>
      </w:r>
      <w:r w:rsidR="005F4CCE" w:rsidRPr="00B63938">
        <w:rPr>
          <w:lang w:val="sr-Cyrl-RS"/>
        </w:rPr>
        <w:t>природн</w:t>
      </w:r>
      <w:r w:rsidR="005F4CCE">
        <w:rPr>
          <w:lang w:val="sr-Latn-RS"/>
        </w:rPr>
        <w:t>e</w:t>
      </w:r>
      <w:r w:rsidR="005F4CCE" w:rsidRPr="00B63938">
        <w:rPr>
          <w:lang w:val="sr-Cyrl-RS"/>
        </w:rPr>
        <w:t xml:space="preserve"> границ</w:t>
      </w:r>
      <w:r w:rsidR="005F4CCE">
        <w:rPr>
          <w:lang w:val="sr-Latn-RS"/>
        </w:rPr>
        <w:t>e</w:t>
      </w:r>
      <w:r w:rsidR="005F4CCE" w:rsidRPr="00B63938">
        <w:rPr>
          <w:lang w:val="sr-Cyrl-RS"/>
        </w:rPr>
        <w:t xml:space="preserve"> општине са Републиком Хрватском</w:t>
      </w:r>
      <w:r w:rsidRPr="00C3180D">
        <w:rPr>
          <w:lang w:val="sr-Cyrl-RS"/>
        </w:rPr>
        <w:t>.</w:t>
      </w:r>
      <w:r w:rsidR="00DC1E69">
        <w:rPr>
          <w:lang w:val="sr-Latn-RS"/>
        </w:rPr>
        <w:t xml:space="preserve"> </w:t>
      </w:r>
      <w:r w:rsidRPr="00C3180D">
        <w:rPr>
          <w:lang w:val="sr-Cyrl-RS"/>
        </w:rPr>
        <w:t>Општина Бач обухвата површину од 367 km2. Општина се састоји од шест насељених места: Бач, Селенча, Вајска, Бођани, Плавна и Бачко Ново Село. На територији општине живи 12.901 становник</w:t>
      </w:r>
      <w:r w:rsidR="00DC1E69">
        <w:rPr>
          <w:rStyle w:val="FootnoteReference"/>
          <w:lang w:val="sr-Cyrl-RS"/>
        </w:rPr>
        <w:footnoteReference w:id="5"/>
      </w:r>
      <w:r w:rsidRPr="00C3180D">
        <w:rPr>
          <w:lang w:val="sr-Cyrl-RS"/>
        </w:rPr>
        <w:t xml:space="preserve"> (6.471 мушкарац</w:t>
      </w:r>
      <w:r w:rsidR="005F4CCE">
        <w:rPr>
          <w:lang w:val="sr-Latn-RS"/>
        </w:rPr>
        <w:t>a</w:t>
      </w:r>
      <w:r w:rsidRPr="00C3180D">
        <w:rPr>
          <w:lang w:val="sr-Cyrl-RS"/>
        </w:rPr>
        <w:t xml:space="preserve"> и 6.430 жена) са просечном густином насељености од 35 становника/km2.</w:t>
      </w:r>
      <w:r w:rsidR="00DC1E69">
        <w:rPr>
          <w:lang w:val="sr-Latn-RS"/>
        </w:rPr>
        <w:t xml:space="preserve"> </w:t>
      </w:r>
      <w:r w:rsidRPr="00C3180D">
        <w:rPr>
          <w:lang w:val="sr-Cyrl-RS"/>
        </w:rPr>
        <w:t>Према степену развијености Општина Бач припада III групи (степен развијености 60%-80% републичког просека) недовољно развијених општина.</w:t>
      </w:r>
      <w:r w:rsidR="005F4CCE">
        <w:rPr>
          <w:lang w:val="sr-Latn-RS"/>
        </w:rPr>
        <w:t xml:space="preserve"> </w:t>
      </w:r>
      <w:r w:rsidR="007D6C6E">
        <w:rPr>
          <w:lang w:val="sr-Cyrl-RS"/>
        </w:rPr>
        <w:t>Бач је старо седиште средњовековне Бачке жупаније и једно од најстаријих насеља на подручју Панонске низије, по ком</w:t>
      </w:r>
      <w:r w:rsidR="007D6C6E">
        <w:rPr>
          <w:lang w:val="sr-Latn-RS"/>
        </w:rPr>
        <w:t xml:space="preserve"> je </w:t>
      </w:r>
      <w:r w:rsidR="007D6C6E">
        <w:rPr>
          <w:lang w:val="sr-Cyrl-RS"/>
        </w:rPr>
        <w:t>цела Бачка област доби</w:t>
      </w:r>
      <w:r w:rsidR="00623A5E">
        <w:rPr>
          <w:lang w:val="sr-Cyrl-RS"/>
        </w:rPr>
        <w:t>л</w:t>
      </w:r>
      <w:r w:rsidR="007D6C6E">
        <w:rPr>
          <w:lang w:val="sr-Cyrl-RS"/>
        </w:rPr>
        <w:t>а име.</w:t>
      </w:r>
      <w:r w:rsidR="00B63938" w:rsidRPr="00B63938">
        <w:rPr>
          <w:lang w:val="sr-Cyrl-RS"/>
        </w:rPr>
        <w:t>.</w:t>
      </w:r>
      <w:r w:rsidR="005F4CCE">
        <w:rPr>
          <w:lang w:val="sr-Latn-RS"/>
        </w:rPr>
        <w:t xml:space="preserve"> </w:t>
      </w:r>
      <w:r w:rsidR="007D6C6E" w:rsidRPr="007D6C6E">
        <w:rPr>
          <w:lang w:val="sr-Cyrl-RS"/>
        </w:rPr>
        <w:t>Бач је удаљен 22 km од Бачке Паланке, 62 km од Новог Сада, 120 km од Суботице и 140 km од Београда</w:t>
      </w:r>
      <w:r w:rsidR="00B63938">
        <w:rPr>
          <w:lang w:val="sr-Latn-RS"/>
        </w:rPr>
        <w:t xml:space="preserve">, a </w:t>
      </w:r>
      <w:r w:rsidR="00B63938">
        <w:rPr>
          <w:lang w:val="sr-Cyrl-RS"/>
        </w:rPr>
        <w:t>када је реч о граничним прелазима, Бач је удаљен 20 км од граничног прелаза Богојево</w:t>
      </w:r>
      <w:r w:rsidR="00B63938" w:rsidRPr="00B63938">
        <w:rPr>
          <w:lang w:val="sr-Cyrl-RS"/>
        </w:rPr>
        <w:t xml:space="preserve"> (Хравтска)</w:t>
      </w:r>
      <w:r w:rsidR="00B63938">
        <w:rPr>
          <w:lang w:val="sr-Cyrl-RS"/>
        </w:rPr>
        <w:t xml:space="preserve">, 20 км </w:t>
      </w:r>
      <w:r w:rsidR="00B63938" w:rsidRPr="00B63938">
        <w:rPr>
          <w:lang w:val="sr-Cyrl-RS"/>
        </w:rPr>
        <w:t>Бачка Паланка (Хрватска)</w:t>
      </w:r>
      <w:r w:rsidR="00B63938">
        <w:rPr>
          <w:lang w:val="sr-Cyrl-RS"/>
        </w:rPr>
        <w:t xml:space="preserve"> и 120 км Хоргош (Мађарска). </w:t>
      </w:r>
      <w:r w:rsidR="00B63938" w:rsidRPr="00B63938">
        <w:rPr>
          <w:lang w:val="sr-Latn-RS"/>
        </w:rPr>
        <w:t>Општина је повезана Магистралним путем М – 18 (државни пут 1. реда) Сомбор – Оџаци – Бач – Бачка Паланка и Регионалним путем Р -102 (државни пут 2. реда) Нови Сад – Бачки Петровац – Бач.</w:t>
      </w:r>
    </w:p>
    <w:p w14:paraId="337ED8CB" w14:textId="564DAC20" w:rsidR="00E80B03" w:rsidRDefault="00E80B03" w:rsidP="00095724">
      <w:pPr>
        <w:jc w:val="both"/>
        <w:rPr>
          <w:lang w:val="sr-Cyrl-RS"/>
        </w:rPr>
      </w:pPr>
    </w:p>
    <w:p w14:paraId="5393B0A3" w14:textId="77777777" w:rsidR="00DC1E69" w:rsidRPr="00077DC3" w:rsidRDefault="00DC1E69" w:rsidP="007A3C17">
      <w:pPr>
        <w:rPr>
          <w:b/>
          <w:color w:val="2F5496" w:themeColor="accent1" w:themeShade="BF"/>
          <w:sz w:val="26"/>
          <w:szCs w:val="26"/>
          <w:lang w:val="sr-Cyrl-RS"/>
        </w:rPr>
      </w:pPr>
      <w:bookmarkStart w:id="5" w:name="_Toc89292452"/>
      <w:r w:rsidRPr="00077DC3">
        <w:rPr>
          <w:b/>
          <w:color w:val="2F5496" w:themeColor="accent1" w:themeShade="BF"/>
          <w:sz w:val="26"/>
          <w:szCs w:val="26"/>
          <w:lang w:val="sr-Cyrl-RS"/>
        </w:rPr>
        <w:t>Природни ресурси</w:t>
      </w:r>
      <w:bookmarkEnd w:id="5"/>
    </w:p>
    <w:p w14:paraId="63EC4A89" w14:textId="77777777" w:rsidR="00DC1E69" w:rsidRPr="00DC1E69" w:rsidRDefault="00DC1E69" w:rsidP="00DC1E69">
      <w:pPr>
        <w:spacing w:before="120" w:after="120"/>
        <w:jc w:val="both"/>
        <w:rPr>
          <w:lang w:val="sr-Cyrl-RS"/>
        </w:rPr>
      </w:pPr>
      <w:r w:rsidRPr="00DC1E69">
        <w:rPr>
          <w:lang w:val="sr-Cyrl-RS"/>
        </w:rPr>
        <w:t>Општина Бач је богата природним ресурсима, од којих су најзначајнији: воде, биодиверзитет, пољопривредно земљиште и шуме.</w:t>
      </w:r>
    </w:p>
    <w:p w14:paraId="7AF44421" w14:textId="77777777" w:rsidR="00DC1E69" w:rsidRPr="007A3C17" w:rsidRDefault="00DC1E69" w:rsidP="007A3C17">
      <w:pPr>
        <w:rPr>
          <w:b/>
          <w:color w:val="2F5496" w:themeColor="accent1" w:themeShade="BF"/>
          <w:lang w:val="sr-Cyrl-RS"/>
        </w:rPr>
      </w:pPr>
      <w:bookmarkStart w:id="6" w:name="_Toc89292453"/>
      <w:r w:rsidRPr="007A3C17">
        <w:rPr>
          <w:b/>
          <w:color w:val="2F5496" w:themeColor="accent1" w:themeShade="BF"/>
          <w:lang w:val="sr-Cyrl-RS"/>
        </w:rPr>
        <w:lastRenderedPageBreak/>
        <w:t>Хидрологија</w:t>
      </w:r>
      <w:bookmarkEnd w:id="6"/>
    </w:p>
    <w:p w14:paraId="07E6A871" w14:textId="77777777" w:rsidR="00DC1E69" w:rsidRPr="00DC1E69" w:rsidRDefault="00DC1E69" w:rsidP="00DC1E69">
      <w:pPr>
        <w:spacing w:before="120" w:after="120"/>
        <w:jc w:val="both"/>
        <w:rPr>
          <w:lang w:val="sr-Cyrl-RS"/>
        </w:rPr>
      </w:pPr>
      <w:r w:rsidRPr="00DC1E69">
        <w:rPr>
          <w:color w:val="2F5496" w:themeColor="accent1" w:themeShade="BF"/>
          <w:lang w:val="sr-Cyrl-RS"/>
        </w:rPr>
        <w:t>Општина Бач поседује значајне водне ресурсе</w:t>
      </w:r>
      <w:r w:rsidRPr="00DC1E69">
        <w:rPr>
          <w:lang w:val="sr-Cyrl-RS"/>
        </w:rPr>
        <w:t xml:space="preserve">. </w:t>
      </w:r>
      <w:r w:rsidRPr="00DC1E69">
        <w:rPr>
          <w:color w:val="2F5496" w:themeColor="accent1" w:themeShade="BF"/>
          <w:lang w:val="sr-Cyrl-RS"/>
        </w:rPr>
        <w:t>Река Дунав</w:t>
      </w:r>
      <w:r w:rsidRPr="00DC1E69">
        <w:rPr>
          <w:lang w:val="sr-Cyrl-RS"/>
        </w:rPr>
        <w:t xml:space="preserve">, у дужини од </w:t>
      </w:r>
      <w:r w:rsidRPr="00DC1E69">
        <w:rPr>
          <w:color w:val="2F5496" w:themeColor="accent1" w:themeShade="BF"/>
          <w:lang w:val="sr-Cyrl-RS"/>
        </w:rPr>
        <w:t xml:space="preserve">43 km </w:t>
      </w:r>
      <w:r w:rsidRPr="00DC1E69">
        <w:rPr>
          <w:lang w:val="sr-Cyrl-RS"/>
        </w:rPr>
        <w:t xml:space="preserve">протиче кроз територију општине Бач и представља природну границу према Републици Хрватској. Друга већа река је </w:t>
      </w:r>
      <w:r w:rsidRPr="00DC1E69">
        <w:rPr>
          <w:color w:val="2F5496" w:themeColor="accent1" w:themeShade="BF"/>
          <w:lang w:val="sr-Cyrl-RS"/>
        </w:rPr>
        <w:t>Мостонга,</w:t>
      </w:r>
      <w:r w:rsidRPr="00DC1E69">
        <w:rPr>
          <w:lang w:val="sr-Cyrl-RS"/>
        </w:rPr>
        <w:t xml:space="preserve"> а речице Жива, Зечица, Берава и Вајиш, које су настале изливањем Дунава и припадају западном делу Вајско-Бођанско-Плаванском риту, немају природни отицај и њихове воде, које се допуњују из подземних вода и атмосферских падавина, пребацују се црпним станицама у Дунав.</w:t>
      </w:r>
    </w:p>
    <w:p w14:paraId="36D8B3AB" w14:textId="6D0E0B9F" w:rsidR="00DC1E69" w:rsidRDefault="00DC1E69" w:rsidP="00DC1E69">
      <w:pPr>
        <w:spacing w:after="120"/>
        <w:jc w:val="both"/>
        <w:rPr>
          <w:lang w:val="sr-Cyrl-RS"/>
        </w:rPr>
      </w:pPr>
      <w:r w:rsidRPr="00DC1E69">
        <w:rPr>
          <w:lang w:val="sr-Cyrl-RS"/>
        </w:rPr>
        <w:t xml:space="preserve">Поред река, водне ресурсе чине и канали, међу којима је најзначајнији </w:t>
      </w:r>
      <w:r w:rsidRPr="00DC1E69">
        <w:rPr>
          <w:color w:val="2F5496" w:themeColor="accent1" w:themeShade="BF"/>
          <w:lang w:val="sr-Cyrl-RS"/>
        </w:rPr>
        <w:t>канал Каравуково-Бачки Петровац</w:t>
      </w:r>
      <w:r w:rsidRPr="00DC1E69">
        <w:rPr>
          <w:lang w:val="sr-Cyrl-RS"/>
        </w:rPr>
        <w:t xml:space="preserve">, који је део хидросистема Дунав-Тиса-Дунав, а такође и </w:t>
      </w:r>
      <w:r w:rsidRPr="00DC1E69">
        <w:rPr>
          <w:color w:val="2F5496" w:themeColor="accent1" w:themeShade="BF"/>
          <w:lang w:val="sr-Cyrl-RS"/>
        </w:rPr>
        <w:t>језеро Провала</w:t>
      </w:r>
      <w:r w:rsidRPr="00DC1E69">
        <w:rPr>
          <w:lang w:val="sr-Cyrl-RS"/>
        </w:rPr>
        <w:t xml:space="preserve">, које се налази поред насеља Вајска, а које је повезано подземним каналима са Дунавом одакле се језеро пуни водом. Просечна дубина тог језера је око 4–5 m. Значајан водни ресурс представља </w:t>
      </w:r>
      <w:r w:rsidRPr="00DC1E69">
        <w:rPr>
          <w:color w:val="2F5496" w:themeColor="accent1" w:themeShade="BF"/>
          <w:lang w:val="sr-Cyrl-RS"/>
        </w:rPr>
        <w:t>и вештачко језеро – рибњак „Бач”</w:t>
      </w:r>
      <w:r w:rsidRPr="00DC1E69">
        <w:rPr>
          <w:lang w:val="sr-Cyrl-RS"/>
        </w:rPr>
        <w:t>, површине око 750 ha, које се налази на мочварном тлу уз десну обалу Мостанге.</w:t>
      </w:r>
    </w:p>
    <w:p w14:paraId="4EE0CF4B" w14:textId="77777777" w:rsidR="007A3C17" w:rsidRPr="00DC1E69" w:rsidRDefault="007A3C17" w:rsidP="00DC1E69">
      <w:pPr>
        <w:spacing w:after="120"/>
        <w:jc w:val="both"/>
        <w:rPr>
          <w:lang w:val="sr-Cyrl-RS"/>
        </w:rPr>
      </w:pPr>
    </w:p>
    <w:p w14:paraId="32717EF0" w14:textId="77777777" w:rsidR="00DC1E69" w:rsidRPr="007A3C17" w:rsidRDefault="00DC1E69" w:rsidP="007A3C17">
      <w:pPr>
        <w:rPr>
          <w:b/>
          <w:color w:val="2F5496" w:themeColor="accent1" w:themeShade="BF"/>
          <w:lang w:val="sr-Cyrl-RS"/>
        </w:rPr>
      </w:pPr>
      <w:bookmarkStart w:id="7" w:name="_Toc89292454"/>
      <w:r w:rsidRPr="007A3C17">
        <w:rPr>
          <w:b/>
          <w:color w:val="2F5496" w:themeColor="accent1" w:themeShade="BF"/>
          <w:lang w:val="sr-Cyrl-RS"/>
        </w:rPr>
        <w:t>Заштићена подручја и биодиверзитет</w:t>
      </w:r>
      <w:bookmarkEnd w:id="7"/>
    </w:p>
    <w:p w14:paraId="471F9288" w14:textId="77777777" w:rsidR="00DC1E69" w:rsidRPr="00DC1E69" w:rsidRDefault="00DC1E69" w:rsidP="00DC1E69">
      <w:pPr>
        <w:spacing w:before="120" w:after="120"/>
        <w:jc w:val="both"/>
        <w:rPr>
          <w:lang w:val="sr-Cyrl-RS"/>
        </w:rPr>
      </w:pPr>
      <w:r w:rsidRPr="00DC1E69">
        <w:rPr>
          <w:lang w:val="sr-Cyrl-RS"/>
        </w:rPr>
        <w:t xml:space="preserve">На територији општине постоји богат и разноврстан биодиверзитет и значајна заштићена подручја. </w:t>
      </w:r>
      <w:r w:rsidRPr="00DC1E69">
        <w:rPr>
          <w:color w:val="2F5496" w:themeColor="accent1" w:themeShade="BF"/>
          <w:lang w:val="sr-Cyrl-RS"/>
        </w:rPr>
        <w:t>Површина заштићених подручја износи 1.500 ha и чини 4,1% од укупне површине територије општине.</w:t>
      </w:r>
    </w:p>
    <w:p w14:paraId="214540FA" w14:textId="41A92F0B" w:rsidR="00DC1E69" w:rsidRPr="00DC1E69" w:rsidRDefault="00DC1E69" w:rsidP="00DC1E69">
      <w:pPr>
        <w:spacing w:after="120"/>
        <w:jc w:val="both"/>
        <w:rPr>
          <w:lang w:val="sr-Cyrl-RS"/>
        </w:rPr>
      </w:pPr>
      <w:r w:rsidRPr="00DC1E69">
        <w:rPr>
          <w:color w:val="2F5496" w:themeColor="accent1" w:themeShade="BF"/>
          <w:lang w:val="sr-Cyrl-RS"/>
        </w:rPr>
        <w:t>Специјални резерват природе „Карађорђево”</w:t>
      </w:r>
      <w:r w:rsidRPr="00DC1E69">
        <w:rPr>
          <w:lang w:val="sr-Cyrl-RS"/>
        </w:rPr>
        <w:t xml:space="preserve"> представља целовито и очувано плавно подручје реке Дунав са воденим, мочварним, ливадским и шумским стаништима које одликује разноврсност и богатство флоре и фауне и очувана влажна станишта карактеристична за плавна подручја великих равничарских река. Површина резервата обухвата укупно 4.184,24 ha на територији општина Бач и Бачка Паланка, од чега око 1.500 ha припада територији општине Бач. Резерват чине две одвојене природне целине: подручје Мостонга и подручје Букински рит. За природно добро I категорије од међународног, националног, односно изузетног значаја, проглашен је 1997. године, а 2007. уврштен је у Мрежу заштићених подручја на Дунаву (Danube Network Protekted areas), као једно од пет заштићених подручја на територији Србије. Резерват има међународни статус подручја од изузетног значаја за птице и уписано је у Листу међународно значајних оринтолошких подручја (</w:t>
      </w:r>
      <w:r w:rsidRPr="009C57E8">
        <w:rPr>
          <w:color w:val="2F5496" w:themeColor="accent1" w:themeShade="BF"/>
          <w:lang w:val="sr-Cyrl-RS"/>
        </w:rPr>
        <w:t>IBA/Important Bird Areas</w:t>
      </w:r>
      <w:r w:rsidRPr="00DC1E69">
        <w:rPr>
          <w:lang w:val="sr-Cyrl-RS"/>
        </w:rPr>
        <w:t xml:space="preserve">), као IBA подручје Букински рит, на којем је присутно </w:t>
      </w:r>
      <w:r w:rsidRPr="00DC1E69">
        <w:rPr>
          <w:color w:val="2F5496" w:themeColor="accent1" w:themeShade="BF"/>
          <w:lang w:val="sr-Cyrl-RS"/>
        </w:rPr>
        <w:t>109 врста птица</w:t>
      </w:r>
      <w:r w:rsidRPr="00DC1E69">
        <w:rPr>
          <w:lang w:val="sr-Cyrl-RS"/>
        </w:rPr>
        <w:t>. Такође, овај специјални резерват је и део ЕМЕРАЛД мреже и на тај начин представља део европске еколошке мреже и деоницу еколошких коридора, значајно за очување дивље флоре и фауне и њихових природних станишта</w:t>
      </w:r>
      <w:r w:rsidR="00965F91">
        <w:rPr>
          <w:rStyle w:val="FootnoteReference"/>
          <w:lang w:val="sr-Cyrl-RS"/>
        </w:rPr>
        <w:footnoteReference w:id="6"/>
      </w:r>
      <w:r w:rsidRPr="00DC1E69">
        <w:rPr>
          <w:lang w:val="sr-Cyrl-RS"/>
        </w:rPr>
        <w:t>.</w:t>
      </w:r>
    </w:p>
    <w:p w14:paraId="78DA7AED" w14:textId="77777777" w:rsidR="00DC1E69" w:rsidRPr="00DC1E69" w:rsidRDefault="00DC1E69" w:rsidP="00DC1E69">
      <w:pPr>
        <w:spacing w:after="120"/>
        <w:jc w:val="both"/>
        <w:rPr>
          <w:lang w:val="sr-Cyrl-RS"/>
        </w:rPr>
      </w:pPr>
      <w:r w:rsidRPr="00DC1E69">
        <w:rPr>
          <w:lang w:val="sr-Cyrl-RS"/>
        </w:rPr>
        <w:t xml:space="preserve">На подручју општине Бач постоји и </w:t>
      </w:r>
      <w:r w:rsidRPr="00DC1E69">
        <w:rPr>
          <w:color w:val="2F5496" w:themeColor="accent1" w:themeShade="BF"/>
          <w:lang w:val="sr-Cyrl-RS"/>
        </w:rPr>
        <w:t>богат фонд ихтиофауне</w:t>
      </w:r>
      <w:r w:rsidRPr="00DC1E69">
        <w:rPr>
          <w:lang w:val="sr-Cyrl-RS"/>
        </w:rPr>
        <w:t>. У водама канала, већег броја бара и језеру „Провала” присутни су: штука, мелез, шаран, разне врсте беле рибе, сом и смуђ. У рибњаку Мостанга узгајају се шаран и сом. Услед богатства ихтиофауне на подручју општине Бач је широко развијен риболов.</w:t>
      </w:r>
    </w:p>
    <w:p w14:paraId="70AADA91" w14:textId="77777777" w:rsidR="00DC1E69" w:rsidRPr="00DC1E69" w:rsidRDefault="00DC1E69" w:rsidP="00DC1E69">
      <w:pPr>
        <w:spacing w:after="120"/>
        <w:jc w:val="both"/>
        <w:rPr>
          <w:lang w:val="sr-Cyrl-RS"/>
        </w:rPr>
      </w:pPr>
      <w:r w:rsidRPr="00DC1E69">
        <w:rPr>
          <w:lang w:val="sr-Cyrl-RS"/>
        </w:rPr>
        <w:t xml:space="preserve">Виталне локалне популације </w:t>
      </w:r>
      <w:r w:rsidRPr="00DC1E69">
        <w:rPr>
          <w:color w:val="2F5496" w:themeColor="accent1" w:themeShade="BF"/>
          <w:lang w:val="sr-Cyrl-RS"/>
        </w:rPr>
        <w:t>птица</w:t>
      </w:r>
      <w:r w:rsidRPr="00DC1E69">
        <w:rPr>
          <w:lang w:val="sr-Cyrl-RS"/>
        </w:rPr>
        <w:t xml:space="preserve"> гнездарица чине: орао белорепан, црна рода, црна луња и др. Богату фауну </w:t>
      </w:r>
      <w:r w:rsidRPr="00DC1E69">
        <w:rPr>
          <w:color w:val="2F5496" w:themeColor="accent1" w:themeShade="BF"/>
          <w:lang w:val="sr-Cyrl-RS"/>
        </w:rPr>
        <w:t>сисара</w:t>
      </w:r>
      <w:r w:rsidRPr="00DC1E69">
        <w:rPr>
          <w:lang w:val="sr-Cyrl-RS"/>
        </w:rPr>
        <w:t xml:space="preserve"> представљају: видра, дивља мачка, куна белица, хермелин и др., као и бројне врсте </w:t>
      </w:r>
      <w:r w:rsidRPr="00DC1E69">
        <w:rPr>
          <w:color w:val="2F5496" w:themeColor="accent1" w:themeShade="BF"/>
          <w:lang w:val="sr-Cyrl-RS"/>
        </w:rPr>
        <w:t>дивљачи</w:t>
      </w:r>
      <w:r w:rsidRPr="00DC1E69">
        <w:rPr>
          <w:lang w:val="sr-Cyrl-RS"/>
        </w:rPr>
        <w:t xml:space="preserve">: срна, дивља свиња, европски јелен, муфлон, јелен лопатар, зец, куна златица, куна белица. Због бројности популације дивљачи и птица на овом подручју је </w:t>
      </w:r>
      <w:r w:rsidRPr="00DC1E69">
        <w:rPr>
          <w:lang w:val="sr-Cyrl-RS"/>
        </w:rPr>
        <w:lastRenderedPageBreak/>
        <w:t xml:space="preserve">развијено ловство. </w:t>
      </w:r>
      <w:r w:rsidRPr="00DC1E69">
        <w:rPr>
          <w:color w:val="2F5496" w:themeColor="accent1" w:themeShade="BF"/>
          <w:lang w:val="sr-Cyrl-RS"/>
        </w:rPr>
        <w:t xml:space="preserve">Трајно заштићене врсте </w:t>
      </w:r>
      <w:r w:rsidRPr="00DC1E69">
        <w:rPr>
          <w:lang w:val="sr-Cyrl-RS"/>
        </w:rPr>
        <w:t>су: хермелин, ласица, сова, орао, соко, јастреб, лабуд, рода, галеб и чапља.</w:t>
      </w:r>
    </w:p>
    <w:p w14:paraId="658FF245" w14:textId="77777777" w:rsidR="00DC1E69" w:rsidRPr="00DC1E69" w:rsidRDefault="00DC1E69" w:rsidP="00DC1E69">
      <w:pPr>
        <w:spacing w:after="120"/>
        <w:jc w:val="both"/>
        <w:rPr>
          <w:lang w:val="sr-Cyrl-RS"/>
        </w:rPr>
      </w:pPr>
      <w:r w:rsidRPr="00DC1E69">
        <w:rPr>
          <w:lang w:val="sr-Cyrl-RS"/>
        </w:rPr>
        <w:t xml:space="preserve">Екосистемски диверзитет </w:t>
      </w:r>
      <w:r w:rsidRPr="00DC1E69">
        <w:rPr>
          <w:color w:val="2F5496" w:themeColor="accent1" w:themeShade="BF"/>
          <w:lang w:val="sr-Cyrl-RS"/>
        </w:rPr>
        <w:t>флоре</w:t>
      </w:r>
      <w:r w:rsidRPr="00DC1E69">
        <w:rPr>
          <w:lang w:val="sr-Cyrl-RS"/>
        </w:rPr>
        <w:t xml:space="preserve"> је типичан за плавна подручја великих равничарских река, као што су: влажне ливаде, заједнице белог и жутог локвања, ритске шуме (храст лужњак, јасен, црна и бела тополе, шуме беле врбе).</w:t>
      </w:r>
    </w:p>
    <w:p w14:paraId="5E4E3C2C" w14:textId="7A075132" w:rsidR="00DC1E69" w:rsidRDefault="00DC1E69" w:rsidP="00DC1E69">
      <w:pPr>
        <w:spacing w:after="120"/>
        <w:jc w:val="both"/>
        <w:rPr>
          <w:lang w:val="sr-Cyrl-RS"/>
        </w:rPr>
      </w:pPr>
      <w:r w:rsidRPr="00DC1E69">
        <w:rPr>
          <w:lang w:val="sr-Cyrl-RS"/>
        </w:rPr>
        <w:t>Општина Бач је, као део бачког подунавља заједно са осталим подунавским општинама, укључена у успостављање прекограничног резервата биосфере Мура-Драва-Дунав.</w:t>
      </w:r>
    </w:p>
    <w:p w14:paraId="05C2F077" w14:textId="77777777" w:rsidR="00077DC3" w:rsidRPr="00DC1E69" w:rsidRDefault="00077DC3" w:rsidP="00DC1E69">
      <w:pPr>
        <w:spacing w:after="120"/>
        <w:jc w:val="both"/>
        <w:rPr>
          <w:lang w:val="sr-Cyrl-RS"/>
        </w:rPr>
      </w:pPr>
    </w:p>
    <w:p w14:paraId="7A674E87" w14:textId="77777777" w:rsidR="00DC1E69" w:rsidRPr="00077DC3" w:rsidRDefault="00DC1E69" w:rsidP="00077DC3">
      <w:pPr>
        <w:rPr>
          <w:b/>
          <w:color w:val="2F5496" w:themeColor="accent1" w:themeShade="BF"/>
          <w:lang w:val="sr-Cyrl-RS"/>
        </w:rPr>
      </w:pPr>
      <w:bookmarkStart w:id="8" w:name="_Toc89292455"/>
      <w:r w:rsidRPr="00077DC3">
        <w:rPr>
          <w:b/>
          <w:color w:val="2F5496" w:themeColor="accent1" w:themeShade="BF"/>
          <w:lang w:val="sr-Cyrl-RS"/>
        </w:rPr>
        <w:t>Пољопривредно земљиште</w:t>
      </w:r>
      <w:bookmarkEnd w:id="8"/>
    </w:p>
    <w:p w14:paraId="683C9C7B" w14:textId="75D9430C" w:rsidR="00DC1E69" w:rsidRDefault="00DC1E69" w:rsidP="00DC1E69">
      <w:pPr>
        <w:spacing w:before="120"/>
        <w:jc w:val="both"/>
        <w:rPr>
          <w:lang w:val="sr-Cyrl-RS"/>
        </w:rPr>
      </w:pPr>
      <w:r w:rsidRPr="00DC1E69">
        <w:rPr>
          <w:color w:val="2F5496" w:themeColor="accent1" w:themeShade="BF"/>
          <w:lang w:val="sr-Cyrl-RS"/>
        </w:rPr>
        <w:t>Пољопривредно земљиште обухвата 62% територије општине.</w:t>
      </w:r>
      <w:r w:rsidRPr="00DC1E69">
        <w:rPr>
          <w:lang w:val="sr-Cyrl-RS"/>
        </w:rPr>
        <w:t xml:space="preserve"> Највећи део пољопривредног земљишта на територији општине чини обрадиво земљиште, при чему доминирају оранице.</w:t>
      </w:r>
    </w:p>
    <w:p w14:paraId="2AEE1C12" w14:textId="77777777" w:rsidR="00077DC3" w:rsidRPr="00DC1E69" w:rsidRDefault="00077DC3" w:rsidP="00DC1E69">
      <w:pPr>
        <w:spacing w:before="120"/>
        <w:jc w:val="both"/>
        <w:rPr>
          <w:lang w:val="sr-Cyrl-RS"/>
        </w:rPr>
      </w:pPr>
    </w:p>
    <w:p w14:paraId="784C1C3B" w14:textId="77777777" w:rsidR="00DC1E69" w:rsidRPr="00077DC3" w:rsidRDefault="00DC1E69" w:rsidP="00077DC3">
      <w:pPr>
        <w:rPr>
          <w:b/>
          <w:color w:val="2F5496" w:themeColor="accent1" w:themeShade="BF"/>
          <w:lang w:val="sr-Cyrl-RS"/>
        </w:rPr>
      </w:pPr>
      <w:bookmarkStart w:id="9" w:name="_Toc89292456"/>
      <w:r w:rsidRPr="00077DC3">
        <w:rPr>
          <w:b/>
          <w:color w:val="2F5496" w:themeColor="accent1" w:themeShade="BF"/>
          <w:lang w:val="sr-Cyrl-RS"/>
        </w:rPr>
        <w:t>Шуме и шумско земљиште</w:t>
      </w:r>
      <w:bookmarkEnd w:id="9"/>
    </w:p>
    <w:p w14:paraId="1AE405D0" w14:textId="6FAC4ADE" w:rsidR="00DC1E69" w:rsidRDefault="00DC1E69" w:rsidP="00DC1E69">
      <w:pPr>
        <w:spacing w:before="120" w:after="120"/>
        <w:jc w:val="both"/>
        <w:rPr>
          <w:lang w:val="sr-Cyrl-RS"/>
        </w:rPr>
      </w:pPr>
      <w:r w:rsidRPr="00DC1E69">
        <w:rPr>
          <w:color w:val="2F5496" w:themeColor="accent1" w:themeShade="BF"/>
          <w:lang w:val="sr-Cyrl-RS"/>
        </w:rPr>
        <w:t>Површина територије под шумом је 3.028,4 хектара , што износи 8,3% у укупној површини општине Бач</w:t>
      </w:r>
      <w:r w:rsidRPr="00DC1E69">
        <w:rPr>
          <w:lang w:val="sr-Cyrl-RS"/>
        </w:rPr>
        <w:t>. Степен пошумљености општине је нешто изнад нивоа пошумљености Јужнобачке области, која износи 6,6%, а значајно је нижа од пошумљености територије Републике Србије, која износи 29,1%. Највећи комплекси шума су у јужном и западном делу општине. Заступљене су природне састојине америчког јасена, домаће тополе, багрема, храста лужњака и цера као и шумске културе. Ваншумско зеленило је заступљено у виду дрвореда поред путева и у комплексу фарми и чине га тополе, врбе и багрем. За споменик природе проглашено је и једно стабло шимшира: Споменик природе „Стабло шимшира у Плавни”.</w:t>
      </w:r>
    </w:p>
    <w:p w14:paraId="3FC10C07" w14:textId="77777777" w:rsidR="00077DC3" w:rsidRPr="00DC1E69" w:rsidRDefault="00077DC3" w:rsidP="00DC1E69">
      <w:pPr>
        <w:spacing w:before="120" w:after="120"/>
        <w:jc w:val="both"/>
        <w:rPr>
          <w:lang w:val="sr-Cyrl-RS"/>
        </w:rPr>
      </w:pPr>
    </w:p>
    <w:p w14:paraId="38BFB223" w14:textId="77777777" w:rsidR="00DC1E69" w:rsidRPr="00077DC3" w:rsidRDefault="00DC1E69" w:rsidP="00077DC3">
      <w:pPr>
        <w:rPr>
          <w:b/>
          <w:color w:val="2F5496" w:themeColor="accent1" w:themeShade="BF"/>
          <w:sz w:val="26"/>
          <w:szCs w:val="26"/>
          <w:lang w:val="sr-Cyrl-RS"/>
        </w:rPr>
      </w:pPr>
      <w:bookmarkStart w:id="10" w:name="_Toc89292457"/>
      <w:r w:rsidRPr="00077DC3">
        <w:rPr>
          <w:b/>
          <w:color w:val="2F5496" w:themeColor="accent1" w:themeShade="BF"/>
          <w:sz w:val="26"/>
          <w:szCs w:val="26"/>
          <w:lang w:val="sr-Cyrl-RS"/>
        </w:rPr>
        <w:t>Демографски трендови</w:t>
      </w:r>
      <w:bookmarkEnd w:id="10"/>
    </w:p>
    <w:p w14:paraId="2D21BDAF" w14:textId="77777777" w:rsidR="00DC1E69" w:rsidRPr="00DC1E69" w:rsidRDefault="00DC1E69" w:rsidP="00DC1E69">
      <w:pPr>
        <w:spacing w:before="120" w:after="120"/>
        <w:jc w:val="both"/>
        <w:rPr>
          <w:lang w:val="sr-Cyrl-RS"/>
        </w:rPr>
      </w:pPr>
      <w:r w:rsidRPr="00DC1E69">
        <w:rPr>
          <w:color w:val="2F5496" w:themeColor="accent1" w:themeShade="BF"/>
          <w:lang w:val="sr-Cyrl-RS"/>
        </w:rPr>
        <w:t xml:space="preserve">Број становника у општини Бач смањио се за 10,4% </w:t>
      </w:r>
      <w:r w:rsidRPr="00DC1E69">
        <w:rPr>
          <w:lang w:val="sr-Cyrl-RS"/>
        </w:rPr>
        <w:t>у периоду 2011-2020. година, односно општина је изгубила 1.504 становника (у односу на попис из 1961. године становништво општине се скоро преполовило, односно смањило за 9.361 или 42%).</w:t>
      </w:r>
    </w:p>
    <w:p w14:paraId="0276BBAB" w14:textId="77777777" w:rsidR="00DC1E69" w:rsidRPr="00DC1E69" w:rsidRDefault="00DC1E69" w:rsidP="00DC1E69">
      <w:pPr>
        <w:spacing w:after="120"/>
        <w:jc w:val="center"/>
        <w:rPr>
          <w:color w:val="2F5496" w:themeColor="accent1" w:themeShade="BF"/>
          <w:lang w:val="sr-Cyrl-RS"/>
        </w:rPr>
      </w:pPr>
      <w:r w:rsidRPr="00DC1E69">
        <w:rPr>
          <w:color w:val="2F5496" w:themeColor="accent1" w:themeShade="BF"/>
          <w:lang w:val="sr-Cyrl-RS"/>
        </w:rPr>
        <w:t>Табела 1. Кретање становништва општине Бач, 1961-2020.</w:t>
      </w:r>
    </w:p>
    <w:tbl>
      <w:tblPr>
        <w:tblStyle w:val="GridTable4-Accent5"/>
        <w:tblW w:w="5416" w:type="dxa"/>
        <w:jc w:val="center"/>
        <w:tblLook w:val="04A0" w:firstRow="1" w:lastRow="0" w:firstColumn="1" w:lastColumn="0" w:noHBand="0" w:noVBand="1"/>
      </w:tblPr>
      <w:tblGrid>
        <w:gridCol w:w="1238"/>
        <w:gridCol w:w="1702"/>
        <w:gridCol w:w="1238"/>
        <w:gridCol w:w="1238"/>
      </w:tblGrid>
      <w:tr w:rsidR="00DC1E69" w:rsidRPr="00DC1E69" w14:paraId="3C249A82" w14:textId="77777777" w:rsidTr="003A37D8">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nil"/>
              <w:bottom w:val="nil"/>
              <w:right w:val="single" w:sz="4" w:space="0" w:color="FFFFFF" w:themeColor="background1"/>
            </w:tcBorders>
            <w:shd w:val="clear" w:color="auto" w:fill="2E74B5" w:themeFill="accent5" w:themeFillShade="BF"/>
            <w:noWrap/>
            <w:vAlign w:val="center"/>
            <w:hideMark/>
          </w:tcPr>
          <w:p w14:paraId="200A417A" w14:textId="77777777" w:rsidR="00DC1E69" w:rsidRPr="00DC1E69" w:rsidRDefault="00DC1E69" w:rsidP="003A37D8">
            <w:pPr>
              <w:jc w:val="center"/>
              <w:rPr>
                <w:sz w:val="20"/>
                <w:szCs w:val="20"/>
                <w:lang w:val="sr-Latn-RS" w:eastAsia="sr-Latn-RS"/>
              </w:rPr>
            </w:pPr>
            <w:r w:rsidRPr="00DC1E69">
              <w:rPr>
                <w:sz w:val="20"/>
                <w:szCs w:val="20"/>
                <w:lang w:val="sr-Cyrl-RS" w:eastAsia="sr-Latn-RS"/>
              </w:rPr>
              <w:t>Година</w:t>
            </w:r>
          </w:p>
        </w:tc>
        <w:tc>
          <w:tcPr>
            <w:tcW w:w="1702" w:type="dxa"/>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5" w:themeFillShade="BF"/>
            <w:hideMark/>
          </w:tcPr>
          <w:p w14:paraId="447E9B32" w14:textId="77777777" w:rsidR="00DC1E69" w:rsidRPr="00DC1E69" w:rsidRDefault="00DC1E69" w:rsidP="003A37D8">
            <w:pPr>
              <w:jc w:val="center"/>
              <w:cnfStyle w:val="100000000000" w:firstRow="1" w:lastRow="0" w:firstColumn="0" w:lastColumn="0" w:oddVBand="0" w:evenVBand="0" w:oddHBand="0" w:evenHBand="0" w:firstRowFirstColumn="0" w:firstRowLastColumn="0" w:lastRowFirstColumn="0" w:lastRowLastColumn="0"/>
              <w:rPr>
                <w:sz w:val="20"/>
                <w:szCs w:val="20"/>
                <w:lang w:val="sr-Latn-RS" w:eastAsia="sr-Latn-RS"/>
              </w:rPr>
            </w:pPr>
            <w:r w:rsidRPr="00DC1E69">
              <w:rPr>
                <w:sz w:val="20"/>
                <w:szCs w:val="20"/>
                <w:lang w:val="sr-Latn-RS" w:eastAsia="sr-Latn-RS"/>
              </w:rPr>
              <w:t>Број становника</w:t>
            </w:r>
          </w:p>
        </w:tc>
        <w:tc>
          <w:tcPr>
            <w:tcW w:w="1238" w:type="dxa"/>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5" w:themeFillShade="BF"/>
            <w:hideMark/>
          </w:tcPr>
          <w:p w14:paraId="4814AEA5" w14:textId="77777777" w:rsidR="00DC1E69" w:rsidRPr="00DC1E69" w:rsidRDefault="00DC1E69" w:rsidP="003A37D8">
            <w:pPr>
              <w:jc w:val="center"/>
              <w:cnfStyle w:val="100000000000" w:firstRow="1" w:lastRow="0" w:firstColumn="0" w:lastColumn="0" w:oddVBand="0" w:evenVBand="0" w:oddHBand="0" w:evenHBand="0" w:firstRowFirstColumn="0" w:firstRowLastColumn="0" w:lastRowFirstColumn="0" w:lastRowLastColumn="0"/>
              <w:rPr>
                <w:sz w:val="20"/>
                <w:szCs w:val="20"/>
                <w:lang w:val="sr-Latn-RS" w:eastAsia="sr-Latn-RS"/>
              </w:rPr>
            </w:pPr>
            <w:r w:rsidRPr="00DC1E69">
              <w:rPr>
                <w:sz w:val="20"/>
                <w:szCs w:val="20"/>
                <w:lang w:val="sr-Latn-RS" w:eastAsia="sr-Latn-RS"/>
              </w:rPr>
              <w:t>Ланчани индекс</w:t>
            </w:r>
          </w:p>
        </w:tc>
        <w:tc>
          <w:tcPr>
            <w:tcW w:w="1238" w:type="dxa"/>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5" w:themeFillShade="BF"/>
            <w:hideMark/>
          </w:tcPr>
          <w:p w14:paraId="5C7CD5D8" w14:textId="77777777" w:rsidR="00DC1E69" w:rsidRPr="00DC1E69" w:rsidRDefault="00DC1E69" w:rsidP="003A37D8">
            <w:pPr>
              <w:jc w:val="center"/>
              <w:cnfStyle w:val="100000000000" w:firstRow="1" w:lastRow="0" w:firstColumn="0" w:lastColumn="0" w:oddVBand="0" w:evenVBand="0" w:oddHBand="0" w:evenHBand="0" w:firstRowFirstColumn="0" w:firstRowLastColumn="0" w:lastRowFirstColumn="0" w:lastRowLastColumn="0"/>
              <w:rPr>
                <w:sz w:val="20"/>
                <w:szCs w:val="20"/>
                <w:lang w:val="sr-Latn-RS" w:eastAsia="sr-Latn-RS"/>
              </w:rPr>
            </w:pPr>
            <w:r w:rsidRPr="00DC1E69">
              <w:rPr>
                <w:sz w:val="20"/>
                <w:szCs w:val="20"/>
                <w:lang w:val="sr-Latn-RS" w:eastAsia="sr-Latn-RS"/>
              </w:rPr>
              <w:t>Базни индекс</w:t>
            </w:r>
          </w:p>
        </w:tc>
      </w:tr>
      <w:tr w:rsidR="00DC1E69" w:rsidRPr="00DC1E69" w14:paraId="34EA15A5" w14:textId="77777777" w:rsidTr="003A37D8">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nil"/>
              <w:left w:val="single" w:sz="4" w:space="0" w:color="FFFFFF" w:themeColor="background1"/>
              <w:bottom w:val="single" w:sz="4" w:space="0" w:color="FFFFFF" w:themeColor="background1"/>
              <w:right w:val="single" w:sz="4" w:space="0" w:color="FFFFFF" w:themeColor="background1"/>
            </w:tcBorders>
            <w:noWrap/>
            <w:hideMark/>
          </w:tcPr>
          <w:p w14:paraId="63483B4D"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1961</w:t>
            </w:r>
          </w:p>
        </w:tc>
        <w:tc>
          <w:tcPr>
            <w:tcW w:w="1702" w:type="dxa"/>
            <w:tcBorders>
              <w:top w:val="nil"/>
              <w:left w:val="single" w:sz="4" w:space="0" w:color="FFFFFF" w:themeColor="background1"/>
              <w:bottom w:val="single" w:sz="4" w:space="0" w:color="FFFFFF" w:themeColor="background1"/>
              <w:right w:val="single" w:sz="4" w:space="0" w:color="FFFFFF" w:themeColor="background1"/>
            </w:tcBorders>
            <w:noWrap/>
            <w:hideMark/>
          </w:tcPr>
          <w:p w14:paraId="6517DD26"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sr-Latn-RS" w:eastAsia="sr-Latn-RS"/>
              </w:rPr>
            </w:pPr>
            <w:r w:rsidRPr="00DC1E69">
              <w:t>22.262</w:t>
            </w:r>
          </w:p>
        </w:tc>
        <w:tc>
          <w:tcPr>
            <w:tcW w:w="1238" w:type="dxa"/>
            <w:tcBorders>
              <w:top w:val="nil"/>
              <w:left w:val="single" w:sz="4" w:space="0" w:color="FFFFFF" w:themeColor="background1"/>
              <w:bottom w:val="single" w:sz="4" w:space="0" w:color="FFFFFF" w:themeColor="background1"/>
              <w:right w:val="single" w:sz="4" w:space="0" w:color="FFFFFF" w:themeColor="background1"/>
            </w:tcBorders>
            <w:noWrap/>
            <w:hideMark/>
          </w:tcPr>
          <w:p w14:paraId="5F8BF563" w14:textId="77777777" w:rsidR="00DC1E69" w:rsidRPr="00DC1E69" w:rsidRDefault="00DC1E69" w:rsidP="003A37D8">
            <w:pPr>
              <w:spacing w:line="25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val="sr-Latn-RS" w:eastAsia="sr-Latn-RS"/>
              </w:rPr>
            </w:pPr>
          </w:p>
        </w:tc>
        <w:tc>
          <w:tcPr>
            <w:tcW w:w="1238" w:type="dxa"/>
            <w:tcBorders>
              <w:top w:val="nil"/>
              <w:left w:val="single" w:sz="4" w:space="0" w:color="FFFFFF" w:themeColor="background1"/>
              <w:bottom w:val="single" w:sz="4" w:space="0" w:color="FFFFFF" w:themeColor="background1"/>
              <w:right w:val="single" w:sz="4" w:space="0" w:color="FFFFFF" w:themeColor="background1"/>
            </w:tcBorders>
            <w:noWrap/>
            <w:hideMark/>
          </w:tcPr>
          <w:p w14:paraId="1751B71A"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100,0</w:t>
            </w:r>
          </w:p>
        </w:tc>
      </w:tr>
      <w:tr w:rsidR="00DC1E69" w:rsidRPr="00DC1E69" w14:paraId="3849B957" w14:textId="77777777" w:rsidTr="003A37D8">
        <w:trPr>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134D336F"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1971</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13BAF0A9"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sr-Latn-RS" w:eastAsia="sr-Latn-RS"/>
              </w:rPr>
            </w:pPr>
            <w:r w:rsidRPr="00DC1E69">
              <w:t>19.348</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05AF33E1"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sz w:val="20"/>
                <w:szCs w:val="20"/>
                <w:lang w:val="sr-Latn-RS" w:eastAsia="sr-Latn-RS"/>
              </w:rPr>
            </w:pPr>
            <w:r w:rsidRPr="00DC1E69">
              <w:t>86,9</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2D65DFDC"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sz w:val="20"/>
                <w:szCs w:val="20"/>
                <w:lang w:val="sr-Latn-RS" w:eastAsia="sr-Latn-RS"/>
              </w:rPr>
            </w:pPr>
            <w:r w:rsidRPr="00DC1E69">
              <w:t>86,9</w:t>
            </w:r>
          </w:p>
        </w:tc>
      </w:tr>
      <w:tr w:rsidR="00DC1E69" w:rsidRPr="00DC1E69" w14:paraId="3D94C389" w14:textId="77777777" w:rsidTr="003A37D8">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F57FDD7"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1981</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DB22CFE"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sr-Latn-RS" w:eastAsia="sr-Latn-RS"/>
              </w:rPr>
            </w:pPr>
            <w:r w:rsidRPr="00DC1E69">
              <w:t>18.243</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7751145"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94,3</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1246DCB"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81,9</w:t>
            </w:r>
          </w:p>
        </w:tc>
      </w:tr>
      <w:tr w:rsidR="00DC1E69" w:rsidRPr="00DC1E69" w14:paraId="7B63D4A5" w14:textId="77777777" w:rsidTr="003A37D8">
        <w:trPr>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0F1E40DB"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1991</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16AABC1F"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sr-Latn-RS" w:eastAsia="sr-Latn-RS"/>
              </w:rPr>
            </w:pPr>
            <w:r w:rsidRPr="00DC1E69">
              <w:t>17.249</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2EFFAB55"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sz w:val="20"/>
                <w:szCs w:val="20"/>
                <w:lang w:val="sr-Latn-RS" w:eastAsia="sr-Latn-RS"/>
              </w:rPr>
            </w:pPr>
            <w:r w:rsidRPr="00DC1E69">
              <w:t>94,6</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215CACF4"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sz w:val="20"/>
                <w:szCs w:val="20"/>
                <w:lang w:val="sr-Latn-RS" w:eastAsia="sr-Latn-RS"/>
              </w:rPr>
            </w:pPr>
            <w:r w:rsidRPr="00DC1E69">
              <w:t>77,5</w:t>
            </w:r>
          </w:p>
        </w:tc>
      </w:tr>
      <w:tr w:rsidR="00DC1E69" w:rsidRPr="00DC1E69" w14:paraId="09A27539" w14:textId="77777777" w:rsidTr="003A37D8">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FE1AD23"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2002</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FBBE078"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sr-Latn-RS" w:eastAsia="sr-Latn-RS"/>
              </w:rPr>
            </w:pPr>
            <w:r w:rsidRPr="00DC1E69">
              <w:t>16.268</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59F43BE"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94,3</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9F6BC4B"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73,1</w:t>
            </w:r>
          </w:p>
        </w:tc>
      </w:tr>
      <w:tr w:rsidR="00DC1E69" w:rsidRPr="00DC1E69" w14:paraId="6FB5EF19" w14:textId="77777777" w:rsidTr="003A37D8">
        <w:trPr>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3877B571"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2011</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6378908E"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sr-Latn-RS" w:eastAsia="sr-Latn-RS"/>
              </w:rPr>
            </w:pPr>
            <w:r w:rsidRPr="00DC1E69">
              <w:t>14.405</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234E95FE"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sz w:val="20"/>
                <w:szCs w:val="20"/>
                <w:lang w:val="sr-Latn-RS" w:eastAsia="sr-Latn-RS"/>
              </w:rPr>
            </w:pPr>
            <w:r w:rsidRPr="00DC1E69">
              <w:t>88,5</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5" w:themeFillTint="66"/>
            <w:noWrap/>
            <w:hideMark/>
          </w:tcPr>
          <w:p w14:paraId="18DCF529" w14:textId="77777777" w:rsidR="00DC1E69" w:rsidRPr="00DC1E69" w:rsidRDefault="00DC1E69" w:rsidP="003A37D8">
            <w:pPr>
              <w:jc w:val="center"/>
              <w:cnfStyle w:val="000000000000" w:firstRow="0" w:lastRow="0" w:firstColumn="0" w:lastColumn="0" w:oddVBand="0" w:evenVBand="0" w:oddHBand="0" w:evenHBand="0" w:firstRowFirstColumn="0" w:firstRowLastColumn="0" w:lastRowFirstColumn="0" w:lastRowLastColumn="0"/>
              <w:rPr>
                <w:sz w:val="20"/>
                <w:szCs w:val="20"/>
                <w:lang w:val="sr-Latn-RS" w:eastAsia="sr-Latn-RS"/>
              </w:rPr>
            </w:pPr>
            <w:r w:rsidRPr="00DC1E69">
              <w:t>64,7</w:t>
            </w:r>
          </w:p>
        </w:tc>
      </w:tr>
      <w:tr w:rsidR="00DC1E69" w:rsidRPr="00DC1E69" w14:paraId="35C1C0E6" w14:textId="77777777" w:rsidTr="003A37D8">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31A27DAE" w14:textId="77777777" w:rsidR="00DC1E69" w:rsidRPr="00DC1E69" w:rsidRDefault="00DC1E69" w:rsidP="003A37D8">
            <w:pPr>
              <w:jc w:val="center"/>
              <w:rPr>
                <w:b w:val="0"/>
                <w:bCs w:val="0"/>
                <w:color w:val="000000"/>
                <w:sz w:val="20"/>
                <w:szCs w:val="20"/>
                <w:lang w:val="sr-Latn-RS" w:eastAsia="sr-Latn-RS"/>
              </w:rPr>
            </w:pPr>
            <w:r w:rsidRPr="00DC1E69">
              <w:rPr>
                <w:b w:val="0"/>
                <w:bCs w:val="0"/>
                <w:color w:val="000000"/>
                <w:sz w:val="20"/>
                <w:szCs w:val="20"/>
                <w:lang w:val="sr-Latn-RS" w:eastAsia="sr-Latn-RS"/>
              </w:rPr>
              <w:t>2020</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41BC4FC2"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sr-Latn-RS" w:eastAsia="sr-Latn-RS"/>
              </w:rPr>
            </w:pPr>
            <w:r w:rsidRPr="00DC1E69">
              <w:t>12.901</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704C8D41"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89,6</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43D3F744" w14:textId="77777777" w:rsidR="00DC1E69" w:rsidRPr="00DC1E69" w:rsidRDefault="00DC1E69" w:rsidP="003A37D8">
            <w:pPr>
              <w:jc w:val="center"/>
              <w:cnfStyle w:val="000000100000" w:firstRow="0" w:lastRow="0" w:firstColumn="0" w:lastColumn="0" w:oddVBand="0" w:evenVBand="0" w:oddHBand="1" w:evenHBand="0" w:firstRowFirstColumn="0" w:firstRowLastColumn="0" w:lastRowFirstColumn="0" w:lastRowLastColumn="0"/>
              <w:rPr>
                <w:sz w:val="20"/>
                <w:szCs w:val="20"/>
                <w:lang w:val="sr-Latn-RS" w:eastAsia="sr-Latn-RS"/>
              </w:rPr>
            </w:pPr>
            <w:r w:rsidRPr="00DC1E69">
              <w:t>58,0</w:t>
            </w:r>
          </w:p>
        </w:tc>
      </w:tr>
    </w:tbl>
    <w:p w14:paraId="7E77A0C9" w14:textId="228A6A6C" w:rsidR="00DC1E69" w:rsidRPr="00DC1E69" w:rsidRDefault="00DC1E69" w:rsidP="00DC1E69">
      <w:pPr>
        <w:spacing w:before="60" w:after="120"/>
        <w:jc w:val="center"/>
        <w:rPr>
          <w:rFonts w:eastAsia="Calibri"/>
          <w:sz w:val="22"/>
          <w:szCs w:val="22"/>
          <w:lang w:val="sr-Cyrl-RS"/>
        </w:rPr>
      </w:pPr>
      <w:r w:rsidRPr="00DC1E69">
        <w:rPr>
          <w:rFonts w:eastAsia="Calibri"/>
          <w:sz w:val="22"/>
          <w:szCs w:val="22"/>
          <w:lang w:val="sr-Cyrl-RS"/>
        </w:rPr>
        <w:t>Напомена: подаци за период 1961-2011 - Попис становништва; подаци за 2020. – процене, средином године</w:t>
      </w:r>
      <w:r>
        <w:rPr>
          <w:rFonts w:eastAsia="Calibri"/>
          <w:sz w:val="22"/>
          <w:szCs w:val="22"/>
          <w:lang w:val="sr-Latn-RS"/>
        </w:rPr>
        <w:t xml:space="preserve">; </w:t>
      </w:r>
      <w:r w:rsidRPr="00DC1E69">
        <w:rPr>
          <w:rFonts w:eastAsia="Calibri"/>
          <w:sz w:val="22"/>
          <w:szCs w:val="22"/>
          <w:lang w:val="sr-Cyrl-RS"/>
        </w:rPr>
        <w:t>Извор: Републички завод за статистику</w:t>
      </w:r>
    </w:p>
    <w:p w14:paraId="4E6042BE" w14:textId="77777777" w:rsidR="00DC1E69" w:rsidRPr="00DC1E69" w:rsidRDefault="00DC1E69" w:rsidP="00DC1E69">
      <w:pPr>
        <w:spacing w:after="120"/>
        <w:jc w:val="both"/>
        <w:rPr>
          <w:lang w:val="sr-Cyrl-RS"/>
        </w:rPr>
      </w:pPr>
      <w:r w:rsidRPr="00DC1E69">
        <w:rPr>
          <w:lang w:val="sr-Cyrl-RS"/>
        </w:rPr>
        <w:t xml:space="preserve">Основне карактеристике становништва огледају се у врло неповољним трендовима као што су </w:t>
      </w:r>
      <w:r w:rsidRPr="00DC1E69">
        <w:rPr>
          <w:color w:val="2F5496" w:themeColor="accent1" w:themeShade="BF"/>
          <w:lang w:val="sr-Cyrl-RS"/>
        </w:rPr>
        <w:t xml:space="preserve">укупна депопулација </w:t>
      </w:r>
      <w:r w:rsidRPr="00DC1E69">
        <w:rPr>
          <w:lang w:val="sr-Cyrl-RS"/>
        </w:rPr>
        <w:t xml:space="preserve">(пад броја становника), </w:t>
      </w:r>
      <w:r w:rsidRPr="00DC1E69">
        <w:rPr>
          <w:color w:val="2F5496" w:themeColor="accent1" w:themeShade="BF"/>
          <w:lang w:val="sr-Cyrl-RS"/>
        </w:rPr>
        <w:t xml:space="preserve">природна девастација </w:t>
      </w:r>
      <w:r w:rsidRPr="00DC1E69">
        <w:rPr>
          <w:lang w:val="sr-Cyrl-RS"/>
        </w:rPr>
        <w:t xml:space="preserve">(број умрлих становника већи је од броја живорођених), као и у </w:t>
      </w:r>
      <w:r w:rsidRPr="00DC1E69">
        <w:rPr>
          <w:color w:val="2F5496" w:themeColor="accent1" w:themeShade="BF"/>
          <w:lang w:val="sr-Cyrl-RS"/>
        </w:rPr>
        <w:t>негативним миграционим токовима</w:t>
      </w:r>
      <w:r w:rsidRPr="00DC1E69">
        <w:rPr>
          <w:lang w:val="sr-Cyrl-RS"/>
        </w:rPr>
        <w:t xml:space="preserve">, </w:t>
      </w:r>
      <w:r w:rsidRPr="00DC1E69">
        <w:rPr>
          <w:lang w:val="sr-Cyrl-RS"/>
        </w:rPr>
        <w:lastRenderedPageBreak/>
        <w:t>односно миграцијама из општине Бач у друге делове Србије. Овакви трендови додатно продубљују неповољне промене у структурама становништва, а најизраженије промене су у старосној структури. Званичне демографске пројекције указују на велику извесност демографске регресије.</w:t>
      </w:r>
    </w:p>
    <w:p w14:paraId="758D763A" w14:textId="0E3130D9" w:rsidR="00DC1E69" w:rsidRPr="00DC1E69" w:rsidRDefault="00DC1E69" w:rsidP="00DC1E69">
      <w:pPr>
        <w:spacing w:after="120"/>
        <w:jc w:val="both"/>
        <w:rPr>
          <w:lang w:val="sr-Cyrl-RS"/>
        </w:rPr>
      </w:pPr>
      <w:r w:rsidRPr="00DC1E69">
        <w:rPr>
          <w:lang w:val="sr-Cyrl-RS"/>
        </w:rPr>
        <w:t>Сваки пети становник (20%) општине старији је од 65 година, а тек сваки осми (12,7%) млађи од 15 година, према проценама у 2020. години. Доминантан број становника спада у категорију радно способног становништва (15-64 година - 66,7%), што се може узети у обзир као значајан развојни потенцијал.</w:t>
      </w:r>
      <w:r w:rsidR="005F4CCE">
        <w:rPr>
          <w:lang w:val="sr-Latn-RS"/>
        </w:rPr>
        <w:t xml:space="preserve"> </w:t>
      </w:r>
      <w:r w:rsidRPr="00DC1E69">
        <w:rPr>
          <w:lang w:val="sr-Cyrl-RS"/>
        </w:rPr>
        <w:t>Просечна старост становништва је за једну деценију порасла са 42,2 (2011) на 44 године (2020).</w:t>
      </w:r>
    </w:p>
    <w:p w14:paraId="4EFD8D06" w14:textId="77777777" w:rsidR="00DC1E69" w:rsidRPr="00DC1E69" w:rsidRDefault="00DC1E69" w:rsidP="00DC1E69">
      <w:pPr>
        <w:spacing w:after="120"/>
        <w:jc w:val="both"/>
        <w:rPr>
          <w:lang w:val="sr-Cyrl-RS"/>
        </w:rPr>
      </w:pPr>
      <w:r w:rsidRPr="00DC1E69">
        <w:rPr>
          <w:lang w:val="sr-Cyrl-RS"/>
        </w:rPr>
        <w:t xml:space="preserve">Природно кретање становништва у периоду 2011-2020. године одликује се константним </w:t>
      </w:r>
      <w:r w:rsidRPr="00DC1E69">
        <w:rPr>
          <w:color w:val="2F5496" w:themeColor="accent1" w:themeShade="BF"/>
          <w:lang w:val="sr-Cyrl-RS"/>
        </w:rPr>
        <w:t>негативним природним прираштајем</w:t>
      </w:r>
      <w:r w:rsidRPr="00DC1E69">
        <w:rPr>
          <w:lang w:val="sr-Cyrl-RS"/>
        </w:rPr>
        <w:t>, уз наталитет и морталитет који су годинама скоро на истом нивоу, уз незнатне осцилације.</w:t>
      </w:r>
    </w:p>
    <w:p w14:paraId="7018060E" w14:textId="77777777" w:rsidR="00DC1E69" w:rsidRPr="00DC1E69" w:rsidRDefault="00DC1E69" w:rsidP="00DC1E69">
      <w:pPr>
        <w:spacing w:line="256" w:lineRule="auto"/>
        <w:jc w:val="center"/>
        <w:rPr>
          <w:bCs/>
          <w:color w:val="2F5496" w:themeColor="accent1" w:themeShade="BF"/>
          <w:lang w:val="sr-Cyrl-RS"/>
        </w:rPr>
      </w:pPr>
      <w:r w:rsidRPr="00DC1E69">
        <w:rPr>
          <w:bCs/>
          <w:color w:val="2F5496" w:themeColor="accent1" w:themeShade="BF"/>
          <w:lang w:val="sr-Cyrl-RS"/>
        </w:rPr>
        <w:t>Табела 2. Витални догађаји у општини Бач, 2011-2020.</w:t>
      </w:r>
    </w:p>
    <w:tbl>
      <w:tblPr>
        <w:tblStyle w:val="GridTable4-Accent5"/>
        <w:tblW w:w="8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23"/>
        <w:gridCol w:w="713"/>
        <w:gridCol w:w="713"/>
        <w:gridCol w:w="713"/>
        <w:gridCol w:w="713"/>
        <w:gridCol w:w="713"/>
        <w:gridCol w:w="713"/>
        <w:gridCol w:w="713"/>
        <w:gridCol w:w="713"/>
        <w:gridCol w:w="713"/>
        <w:gridCol w:w="713"/>
      </w:tblGrid>
      <w:tr w:rsidR="00DC1E69" w:rsidRPr="00DC1E69" w14:paraId="1BB42260" w14:textId="77777777" w:rsidTr="003A37D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23" w:type="dxa"/>
            <w:shd w:val="clear" w:color="auto" w:fill="2E74B5" w:themeFill="accent5" w:themeFillShade="BF"/>
            <w:noWrap/>
            <w:hideMark/>
          </w:tcPr>
          <w:p w14:paraId="64AD2FFC" w14:textId="77777777" w:rsidR="00DC1E69" w:rsidRPr="00DC1E69" w:rsidRDefault="00DC1E69" w:rsidP="003A37D8">
            <w:pPr>
              <w:jc w:val="both"/>
              <w:rPr>
                <w:w w:val="110"/>
                <w:sz w:val="20"/>
                <w:szCs w:val="20"/>
                <w:lang w:val="sr-Latn-RS"/>
              </w:rPr>
            </w:pPr>
            <w:r w:rsidRPr="00DC1E69">
              <w:rPr>
                <w:w w:val="110"/>
                <w:sz w:val="20"/>
                <w:szCs w:val="20"/>
                <w:lang w:val="sr-Latn-RS"/>
              </w:rPr>
              <w:t> </w:t>
            </w:r>
          </w:p>
        </w:tc>
        <w:tc>
          <w:tcPr>
            <w:tcW w:w="713" w:type="dxa"/>
            <w:shd w:val="clear" w:color="auto" w:fill="2E74B5" w:themeFill="accent5" w:themeFillShade="BF"/>
            <w:noWrap/>
            <w:hideMark/>
          </w:tcPr>
          <w:p w14:paraId="6316BBC6"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2011</w:t>
            </w:r>
          </w:p>
        </w:tc>
        <w:tc>
          <w:tcPr>
            <w:tcW w:w="713" w:type="dxa"/>
            <w:shd w:val="clear" w:color="auto" w:fill="2E74B5" w:themeFill="accent5" w:themeFillShade="BF"/>
            <w:noWrap/>
            <w:hideMark/>
          </w:tcPr>
          <w:p w14:paraId="7A2E83FA"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2012</w:t>
            </w:r>
          </w:p>
        </w:tc>
        <w:tc>
          <w:tcPr>
            <w:tcW w:w="713" w:type="dxa"/>
            <w:shd w:val="clear" w:color="auto" w:fill="2E74B5" w:themeFill="accent5" w:themeFillShade="BF"/>
            <w:noWrap/>
            <w:hideMark/>
          </w:tcPr>
          <w:p w14:paraId="658A00FC"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2013</w:t>
            </w:r>
          </w:p>
        </w:tc>
        <w:tc>
          <w:tcPr>
            <w:tcW w:w="713" w:type="dxa"/>
            <w:shd w:val="clear" w:color="auto" w:fill="2E74B5" w:themeFill="accent5" w:themeFillShade="BF"/>
            <w:noWrap/>
            <w:hideMark/>
          </w:tcPr>
          <w:p w14:paraId="7A54A46D"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2014</w:t>
            </w:r>
          </w:p>
        </w:tc>
        <w:tc>
          <w:tcPr>
            <w:tcW w:w="713" w:type="dxa"/>
            <w:shd w:val="clear" w:color="auto" w:fill="2E74B5" w:themeFill="accent5" w:themeFillShade="BF"/>
            <w:noWrap/>
            <w:hideMark/>
          </w:tcPr>
          <w:p w14:paraId="1C34E47C"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2015</w:t>
            </w:r>
          </w:p>
        </w:tc>
        <w:tc>
          <w:tcPr>
            <w:tcW w:w="713" w:type="dxa"/>
            <w:shd w:val="clear" w:color="auto" w:fill="2E74B5" w:themeFill="accent5" w:themeFillShade="BF"/>
            <w:noWrap/>
            <w:hideMark/>
          </w:tcPr>
          <w:p w14:paraId="342E1854"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2016</w:t>
            </w:r>
          </w:p>
        </w:tc>
        <w:tc>
          <w:tcPr>
            <w:tcW w:w="713" w:type="dxa"/>
            <w:shd w:val="clear" w:color="auto" w:fill="2E74B5" w:themeFill="accent5" w:themeFillShade="BF"/>
            <w:noWrap/>
            <w:hideMark/>
          </w:tcPr>
          <w:p w14:paraId="67681997"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2017</w:t>
            </w:r>
          </w:p>
        </w:tc>
        <w:tc>
          <w:tcPr>
            <w:tcW w:w="713" w:type="dxa"/>
            <w:shd w:val="clear" w:color="auto" w:fill="2E74B5" w:themeFill="accent5" w:themeFillShade="BF"/>
            <w:noWrap/>
            <w:hideMark/>
          </w:tcPr>
          <w:p w14:paraId="1FAAB636"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2018</w:t>
            </w:r>
          </w:p>
        </w:tc>
        <w:tc>
          <w:tcPr>
            <w:tcW w:w="713" w:type="dxa"/>
            <w:shd w:val="clear" w:color="auto" w:fill="2E74B5" w:themeFill="accent5" w:themeFillShade="BF"/>
            <w:noWrap/>
            <w:hideMark/>
          </w:tcPr>
          <w:p w14:paraId="731CEEDC"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2019</w:t>
            </w:r>
          </w:p>
        </w:tc>
        <w:tc>
          <w:tcPr>
            <w:tcW w:w="713" w:type="dxa"/>
            <w:shd w:val="clear" w:color="auto" w:fill="2E74B5" w:themeFill="accent5" w:themeFillShade="BF"/>
            <w:noWrap/>
            <w:hideMark/>
          </w:tcPr>
          <w:p w14:paraId="3804656F" w14:textId="77777777" w:rsidR="00DC1E69" w:rsidRPr="00DC1E69" w:rsidRDefault="00DC1E69" w:rsidP="003A37D8">
            <w:pPr>
              <w:jc w:val="both"/>
              <w:cnfStyle w:val="100000000000" w:firstRow="1" w:lastRow="0" w:firstColumn="0" w:lastColumn="0" w:oddVBand="0" w:evenVBand="0" w:oddHBand="0" w:evenHBand="0" w:firstRowFirstColumn="0" w:firstRowLastColumn="0" w:lastRowFirstColumn="0" w:lastRowLastColumn="0"/>
              <w:rPr>
                <w:w w:val="110"/>
                <w:sz w:val="16"/>
                <w:szCs w:val="16"/>
                <w:lang w:val="sr-Latn-RS"/>
              </w:rPr>
            </w:pPr>
            <w:r w:rsidRPr="00DC1E69">
              <w:rPr>
                <w:w w:val="110"/>
                <w:sz w:val="16"/>
                <w:szCs w:val="16"/>
                <w:lang w:val="sr-Latn-RS"/>
              </w:rPr>
              <w:t>2020</w:t>
            </w:r>
          </w:p>
        </w:tc>
      </w:tr>
      <w:tr w:rsidR="00DC1E69" w:rsidRPr="00DC1E69" w14:paraId="48DB55B9" w14:textId="77777777" w:rsidTr="003A37D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23" w:type="dxa"/>
            <w:noWrap/>
            <w:hideMark/>
          </w:tcPr>
          <w:p w14:paraId="6897888D" w14:textId="77777777" w:rsidR="00DC1E69" w:rsidRPr="00DC1E69" w:rsidRDefault="00DC1E69" w:rsidP="003A37D8">
            <w:pPr>
              <w:jc w:val="both"/>
              <w:rPr>
                <w:b w:val="0"/>
                <w:bCs w:val="0"/>
                <w:w w:val="110"/>
                <w:sz w:val="20"/>
                <w:szCs w:val="20"/>
                <w:lang w:val="sr-Latn-RS"/>
              </w:rPr>
            </w:pPr>
            <w:r w:rsidRPr="00DC1E69">
              <w:rPr>
                <w:b w:val="0"/>
                <w:bCs w:val="0"/>
                <w:w w:val="110"/>
                <w:sz w:val="20"/>
                <w:szCs w:val="20"/>
                <w:lang w:val="sr-Latn-RS"/>
              </w:rPr>
              <w:t>Наталитет</w:t>
            </w:r>
          </w:p>
        </w:tc>
        <w:tc>
          <w:tcPr>
            <w:tcW w:w="713" w:type="dxa"/>
            <w:noWrap/>
            <w:hideMark/>
          </w:tcPr>
          <w:p w14:paraId="185E7499"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99</w:t>
            </w:r>
          </w:p>
        </w:tc>
        <w:tc>
          <w:tcPr>
            <w:tcW w:w="713" w:type="dxa"/>
            <w:noWrap/>
            <w:hideMark/>
          </w:tcPr>
          <w:p w14:paraId="7AABD038"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114</w:t>
            </w:r>
          </w:p>
        </w:tc>
        <w:tc>
          <w:tcPr>
            <w:tcW w:w="713" w:type="dxa"/>
            <w:noWrap/>
            <w:hideMark/>
          </w:tcPr>
          <w:p w14:paraId="2C5FEEDA"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115</w:t>
            </w:r>
          </w:p>
        </w:tc>
        <w:tc>
          <w:tcPr>
            <w:tcW w:w="713" w:type="dxa"/>
            <w:noWrap/>
            <w:hideMark/>
          </w:tcPr>
          <w:p w14:paraId="775AFA6F"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115</w:t>
            </w:r>
          </w:p>
        </w:tc>
        <w:tc>
          <w:tcPr>
            <w:tcW w:w="713" w:type="dxa"/>
            <w:noWrap/>
            <w:hideMark/>
          </w:tcPr>
          <w:p w14:paraId="78465AF9"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108</w:t>
            </w:r>
          </w:p>
        </w:tc>
        <w:tc>
          <w:tcPr>
            <w:tcW w:w="713" w:type="dxa"/>
            <w:noWrap/>
            <w:hideMark/>
          </w:tcPr>
          <w:p w14:paraId="3E1CFCF7"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101</w:t>
            </w:r>
          </w:p>
        </w:tc>
        <w:tc>
          <w:tcPr>
            <w:tcW w:w="713" w:type="dxa"/>
            <w:noWrap/>
            <w:hideMark/>
          </w:tcPr>
          <w:p w14:paraId="792168F8"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117</w:t>
            </w:r>
          </w:p>
        </w:tc>
        <w:tc>
          <w:tcPr>
            <w:tcW w:w="713" w:type="dxa"/>
            <w:noWrap/>
            <w:hideMark/>
          </w:tcPr>
          <w:p w14:paraId="11C4D8C0"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95</w:t>
            </w:r>
          </w:p>
        </w:tc>
        <w:tc>
          <w:tcPr>
            <w:tcW w:w="713" w:type="dxa"/>
            <w:noWrap/>
            <w:hideMark/>
          </w:tcPr>
          <w:p w14:paraId="47BBEB88"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96</w:t>
            </w:r>
          </w:p>
        </w:tc>
        <w:tc>
          <w:tcPr>
            <w:tcW w:w="713" w:type="dxa"/>
            <w:noWrap/>
            <w:hideMark/>
          </w:tcPr>
          <w:p w14:paraId="0F479993"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94</w:t>
            </w:r>
          </w:p>
        </w:tc>
      </w:tr>
      <w:tr w:rsidR="00DC1E69" w:rsidRPr="00DC1E69" w14:paraId="1E2B5BB7" w14:textId="77777777" w:rsidTr="003A37D8">
        <w:trPr>
          <w:trHeight w:val="272"/>
        </w:trPr>
        <w:tc>
          <w:tcPr>
            <w:cnfStyle w:val="001000000000" w:firstRow="0" w:lastRow="0" w:firstColumn="1" w:lastColumn="0" w:oddVBand="0" w:evenVBand="0" w:oddHBand="0" w:evenHBand="0" w:firstRowFirstColumn="0" w:firstRowLastColumn="0" w:lastRowFirstColumn="0" w:lastRowLastColumn="0"/>
            <w:tcW w:w="1823" w:type="dxa"/>
            <w:shd w:val="clear" w:color="auto" w:fill="BDD6EE" w:themeFill="accent5" w:themeFillTint="66"/>
            <w:noWrap/>
            <w:hideMark/>
          </w:tcPr>
          <w:p w14:paraId="21747253" w14:textId="77777777" w:rsidR="00DC1E69" w:rsidRPr="00DC1E69" w:rsidRDefault="00DC1E69" w:rsidP="003A37D8">
            <w:pPr>
              <w:jc w:val="both"/>
              <w:rPr>
                <w:b w:val="0"/>
                <w:bCs w:val="0"/>
                <w:w w:val="110"/>
                <w:sz w:val="20"/>
                <w:szCs w:val="20"/>
                <w:lang w:val="sr-Latn-RS"/>
              </w:rPr>
            </w:pPr>
            <w:r w:rsidRPr="00DC1E69">
              <w:rPr>
                <w:b w:val="0"/>
                <w:bCs w:val="0"/>
                <w:w w:val="110"/>
                <w:sz w:val="20"/>
                <w:szCs w:val="20"/>
                <w:lang w:val="sr-Latn-RS"/>
              </w:rPr>
              <w:t>Морталитет</w:t>
            </w:r>
          </w:p>
        </w:tc>
        <w:tc>
          <w:tcPr>
            <w:tcW w:w="713" w:type="dxa"/>
            <w:shd w:val="clear" w:color="auto" w:fill="BDD6EE" w:themeFill="accent5" w:themeFillTint="66"/>
            <w:noWrap/>
            <w:hideMark/>
          </w:tcPr>
          <w:p w14:paraId="0B52A502"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241</w:t>
            </w:r>
          </w:p>
        </w:tc>
        <w:tc>
          <w:tcPr>
            <w:tcW w:w="713" w:type="dxa"/>
            <w:shd w:val="clear" w:color="auto" w:fill="BDD6EE" w:themeFill="accent5" w:themeFillTint="66"/>
            <w:noWrap/>
            <w:hideMark/>
          </w:tcPr>
          <w:p w14:paraId="7C9102CF"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233</w:t>
            </w:r>
          </w:p>
        </w:tc>
        <w:tc>
          <w:tcPr>
            <w:tcW w:w="713" w:type="dxa"/>
            <w:shd w:val="clear" w:color="auto" w:fill="BDD6EE" w:themeFill="accent5" w:themeFillTint="66"/>
            <w:noWrap/>
            <w:hideMark/>
          </w:tcPr>
          <w:p w14:paraId="6225AB2B"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213</w:t>
            </w:r>
          </w:p>
        </w:tc>
        <w:tc>
          <w:tcPr>
            <w:tcW w:w="713" w:type="dxa"/>
            <w:shd w:val="clear" w:color="auto" w:fill="BDD6EE" w:themeFill="accent5" w:themeFillTint="66"/>
            <w:noWrap/>
            <w:hideMark/>
          </w:tcPr>
          <w:p w14:paraId="5A248715"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220</w:t>
            </w:r>
          </w:p>
        </w:tc>
        <w:tc>
          <w:tcPr>
            <w:tcW w:w="713" w:type="dxa"/>
            <w:shd w:val="clear" w:color="auto" w:fill="BDD6EE" w:themeFill="accent5" w:themeFillTint="66"/>
            <w:noWrap/>
            <w:hideMark/>
          </w:tcPr>
          <w:p w14:paraId="465F1123"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208</w:t>
            </w:r>
          </w:p>
        </w:tc>
        <w:tc>
          <w:tcPr>
            <w:tcW w:w="713" w:type="dxa"/>
            <w:shd w:val="clear" w:color="auto" w:fill="BDD6EE" w:themeFill="accent5" w:themeFillTint="66"/>
            <w:noWrap/>
            <w:hideMark/>
          </w:tcPr>
          <w:p w14:paraId="482143C1"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238</w:t>
            </w:r>
          </w:p>
        </w:tc>
        <w:tc>
          <w:tcPr>
            <w:tcW w:w="713" w:type="dxa"/>
            <w:shd w:val="clear" w:color="auto" w:fill="BDD6EE" w:themeFill="accent5" w:themeFillTint="66"/>
            <w:noWrap/>
            <w:hideMark/>
          </w:tcPr>
          <w:p w14:paraId="3F312D5D"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228</w:t>
            </w:r>
          </w:p>
        </w:tc>
        <w:tc>
          <w:tcPr>
            <w:tcW w:w="713" w:type="dxa"/>
            <w:shd w:val="clear" w:color="auto" w:fill="BDD6EE" w:themeFill="accent5" w:themeFillTint="66"/>
            <w:noWrap/>
            <w:hideMark/>
          </w:tcPr>
          <w:p w14:paraId="5CA611FD"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206</w:t>
            </w:r>
          </w:p>
        </w:tc>
        <w:tc>
          <w:tcPr>
            <w:tcW w:w="713" w:type="dxa"/>
            <w:shd w:val="clear" w:color="auto" w:fill="BDD6EE" w:themeFill="accent5" w:themeFillTint="66"/>
            <w:noWrap/>
            <w:hideMark/>
          </w:tcPr>
          <w:p w14:paraId="6A0D0281"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229</w:t>
            </w:r>
          </w:p>
        </w:tc>
        <w:tc>
          <w:tcPr>
            <w:tcW w:w="713" w:type="dxa"/>
            <w:shd w:val="clear" w:color="auto" w:fill="BDD6EE" w:themeFill="accent5" w:themeFillTint="66"/>
            <w:noWrap/>
            <w:hideMark/>
          </w:tcPr>
          <w:p w14:paraId="102608C6" w14:textId="77777777" w:rsidR="00DC1E69" w:rsidRPr="00DC1E69" w:rsidRDefault="00DC1E69" w:rsidP="003A37D8">
            <w:pPr>
              <w:jc w:val="right"/>
              <w:cnfStyle w:val="000000000000" w:firstRow="0" w:lastRow="0" w:firstColumn="0" w:lastColumn="0" w:oddVBand="0" w:evenVBand="0" w:oddHBand="0" w:evenHBand="0" w:firstRowFirstColumn="0" w:firstRowLastColumn="0" w:lastRowFirstColumn="0" w:lastRowLastColumn="0"/>
              <w:rPr>
                <w:w w:val="110"/>
                <w:sz w:val="20"/>
                <w:szCs w:val="20"/>
                <w:lang w:val="sr-Latn-RS"/>
              </w:rPr>
            </w:pPr>
            <w:r w:rsidRPr="00DC1E69">
              <w:t>237</w:t>
            </w:r>
          </w:p>
        </w:tc>
      </w:tr>
      <w:tr w:rsidR="00DC1E69" w:rsidRPr="00DC1E69" w14:paraId="26D52F33" w14:textId="77777777" w:rsidTr="003A37D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23" w:type="dxa"/>
            <w:noWrap/>
            <w:hideMark/>
          </w:tcPr>
          <w:p w14:paraId="006A2F69" w14:textId="77777777" w:rsidR="00DC1E69" w:rsidRPr="00DC1E69" w:rsidRDefault="00DC1E69" w:rsidP="003A37D8">
            <w:pPr>
              <w:jc w:val="both"/>
              <w:rPr>
                <w:b w:val="0"/>
                <w:bCs w:val="0"/>
                <w:w w:val="110"/>
                <w:sz w:val="20"/>
                <w:szCs w:val="20"/>
                <w:lang w:val="sr-Latn-RS"/>
              </w:rPr>
            </w:pPr>
            <w:r w:rsidRPr="00DC1E69">
              <w:rPr>
                <w:b w:val="0"/>
                <w:bCs w:val="0"/>
                <w:w w:val="110"/>
                <w:sz w:val="20"/>
                <w:szCs w:val="20"/>
                <w:lang w:val="sr-Latn-RS"/>
              </w:rPr>
              <w:t>Природни прираштај</w:t>
            </w:r>
          </w:p>
        </w:tc>
        <w:tc>
          <w:tcPr>
            <w:tcW w:w="713" w:type="dxa"/>
            <w:noWrap/>
            <w:vAlign w:val="center"/>
            <w:hideMark/>
          </w:tcPr>
          <w:p w14:paraId="04A97DE7"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-142</w:t>
            </w:r>
          </w:p>
        </w:tc>
        <w:tc>
          <w:tcPr>
            <w:tcW w:w="713" w:type="dxa"/>
            <w:noWrap/>
            <w:vAlign w:val="center"/>
            <w:hideMark/>
          </w:tcPr>
          <w:p w14:paraId="754FC794"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-119</w:t>
            </w:r>
          </w:p>
        </w:tc>
        <w:tc>
          <w:tcPr>
            <w:tcW w:w="713" w:type="dxa"/>
            <w:noWrap/>
            <w:vAlign w:val="center"/>
            <w:hideMark/>
          </w:tcPr>
          <w:p w14:paraId="10A87B1A"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-98</w:t>
            </w:r>
          </w:p>
        </w:tc>
        <w:tc>
          <w:tcPr>
            <w:tcW w:w="713" w:type="dxa"/>
            <w:noWrap/>
            <w:vAlign w:val="center"/>
            <w:hideMark/>
          </w:tcPr>
          <w:p w14:paraId="2A87521D"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-105</w:t>
            </w:r>
          </w:p>
        </w:tc>
        <w:tc>
          <w:tcPr>
            <w:tcW w:w="713" w:type="dxa"/>
            <w:noWrap/>
            <w:vAlign w:val="center"/>
            <w:hideMark/>
          </w:tcPr>
          <w:p w14:paraId="2465E8D2"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-100</w:t>
            </w:r>
          </w:p>
        </w:tc>
        <w:tc>
          <w:tcPr>
            <w:tcW w:w="713" w:type="dxa"/>
            <w:noWrap/>
            <w:vAlign w:val="center"/>
            <w:hideMark/>
          </w:tcPr>
          <w:p w14:paraId="74A1824C"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-137</w:t>
            </w:r>
          </w:p>
        </w:tc>
        <w:tc>
          <w:tcPr>
            <w:tcW w:w="713" w:type="dxa"/>
            <w:noWrap/>
            <w:vAlign w:val="center"/>
            <w:hideMark/>
          </w:tcPr>
          <w:p w14:paraId="73109EC8"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-111</w:t>
            </w:r>
          </w:p>
        </w:tc>
        <w:tc>
          <w:tcPr>
            <w:tcW w:w="713" w:type="dxa"/>
            <w:noWrap/>
            <w:vAlign w:val="center"/>
            <w:hideMark/>
          </w:tcPr>
          <w:p w14:paraId="5FA8648D"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-111</w:t>
            </w:r>
          </w:p>
        </w:tc>
        <w:tc>
          <w:tcPr>
            <w:tcW w:w="713" w:type="dxa"/>
            <w:noWrap/>
            <w:vAlign w:val="center"/>
            <w:hideMark/>
          </w:tcPr>
          <w:p w14:paraId="5A2665D7"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-133</w:t>
            </w:r>
          </w:p>
        </w:tc>
        <w:tc>
          <w:tcPr>
            <w:tcW w:w="713" w:type="dxa"/>
            <w:noWrap/>
            <w:vAlign w:val="center"/>
            <w:hideMark/>
          </w:tcPr>
          <w:p w14:paraId="0E1DC32C"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w w:val="110"/>
                <w:sz w:val="20"/>
                <w:szCs w:val="20"/>
                <w:lang w:val="sr-Latn-RS"/>
              </w:rPr>
            </w:pPr>
            <w:r w:rsidRPr="00DC1E69">
              <w:t>-143</w:t>
            </w:r>
          </w:p>
        </w:tc>
      </w:tr>
    </w:tbl>
    <w:p w14:paraId="5B80848D" w14:textId="77777777" w:rsidR="00DC1E69" w:rsidRPr="00DC1E69" w:rsidRDefault="00DC1E69" w:rsidP="00DC1E69">
      <w:pPr>
        <w:jc w:val="center"/>
        <w:rPr>
          <w:w w:val="110"/>
          <w:sz w:val="20"/>
          <w:szCs w:val="20"/>
          <w:lang w:val="sr-Cyrl-RS"/>
        </w:rPr>
      </w:pPr>
      <w:r w:rsidRPr="00DC1E69">
        <w:rPr>
          <w:w w:val="110"/>
          <w:sz w:val="20"/>
          <w:szCs w:val="20"/>
          <w:lang w:val="sr-Cyrl-RS"/>
        </w:rPr>
        <w:t xml:space="preserve">Извор: </w:t>
      </w:r>
      <w:r w:rsidRPr="00DC1E69">
        <w:rPr>
          <w:rFonts w:eastAsia="Calibri"/>
          <w:sz w:val="20"/>
          <w:szCs w:val="20"/>
          <w:lang w:val="sr-Cyrl-RS"/>
        </w:rPr>
        <w:t xml:space="preserve">Витална статистика, </w:t>
      </w:r>
      <w:r w:rsidRPr="00DC1E69">
        <w:rPr>
          <w:w w:val="110"/>
          <w:sz w:val="20"/>
          <w:szCs w:val="20"/>
          <w:lang w:val="sr-Cyrl-RS"/>
        </w:rPr>
        <w:t>Републички завод за статистику</w:t>
      </w:r>
    </w:p>
    <w:p w14:paraId="5408BB48" w14:textId="5ABD335A" w:rsidR="00E80B03" w:rsidRDefault="00E80B03" w:rsidP="00F42285">
      <w:pPr>
        <w:pStyle w:val="Caption"/>
        <w:rPr>
          <w:lang w:val="ru-RU"/>
        </w:rPr>
      </w:pPr>
    </w:p>
    <w:p w14:paraId="58EF4851" w14:textId="01A26511" w:rsidR="00DC1E69" w:rsidRPr="00077DC3" w:rsidRDefault="00DC1E69" w:rsidP="00077DC3">
      <w:pPr>
        <w:rPr>
          <w:b/>
          <w:color w:val="2F5496" w:themeColor="accent1" w:themeShade="BF"/>
          <w:sz w:val="26"/>
          <w:szCs w:val="26"/>
          <w:lang w:val="sr-Cyrl-RS"/>
        </w:rPr>
      </w:pPr>
      <w:bookmarkStart w:id="11" w:name="_Toc89292460"/>
      <w:r w:rsidRPr="00077DC3">
        <w:rPr>
          <w:b/>
          <w:color w:val="2F5496" w:themeColor="accent1" w:themeShade="BF"/>
          <w:sz w:val="26"/>
          <w:szCs w:val="26"/>
          <w:lang w:val="sr-Cyrl-RS"/>
        </w:rPr>
        <w:t>Саобраћајна инфраструктура</w:t>
      </w:r>
      <w:bookmarkEnd w:id="11"/>
    </w:p>
    <w:p w14:paraId="6EB6305A" w14:textId="77777777" w:rsidR="00DC1E69" w:rsidRPr="00DC1E69" w:rsidRDefault="00DC1E69" w:rsidP="00DC1E69">
      <w:pPr>
        <w:spacing w:before="120" w:after="120"/>
        <w:jc w:val="both"/>
        <w:rPr>
          <w:lang w:val="sr-Cyrl-RS"/>
        </w:rPr>
      </w:pPr>
      <w:r w:rsidRPr="00DC1E69">
        <w:rPr>
          <w:lang w:val="sr-Cyrl-RS"/>
        </w:rPr>
        <w:t xml:space="preserve">Укупна </w:t>
      </w:r>
      <w:r w:rsidRPr="00696890">
        <w:rPr>
          <w:color w:val="2F5496" w:themeColor="accent1" w:themeShade="BF"/>
          <w:lang w:val="sr-Cyrl-RS"/>
        </w:rPr>
        <w:t>дужина путева у општини износи 91 km</w:t>
      </w:r>
      <w:r w:rsidRPr="00DC1E69">
        <w:rPr>
          <w:lang w:val="sr-Cyrl-RS"/>
        </w:rPr>
        <w:t>, док је густина путева 0,3 km/km2. Општина има повољан саобраћајно-комуникативни и стратешки положај и повезаност са Паневропским коридорима:</w:t>
      </w:r>
    </w:p>
    <w:p w14:paraId="5E69E03C" w14:textId="77777777" w:rsidR="00DC1E69" w:rsidRPr="00DC1E69" w:rsidRDefault="00DC1E69" w:rsidP="00D9268D">
      <w:pPr>
        <w:pStyle w:val="ListParagraph"/>
        <w:numPr>
          <w:ilvl w:val="0"/>
          <w:numId w:val="25"/>
        </w:numPr>
        <w:spacing w:after="120" w:line="240" w:lineRule="auto"/>
        <w:ind w:left="357" w:hanging="357"/>
        <w:contextualSpacing w:val="0"/>
        <w:jc w:val="both"/>
        <w:rPr>
          <w:sz w:val="24"/>
          <w:szCs w:val="24"/>
          <w:lang w:val="sr-Cyrl-RS"/>
        </w:rPr>
      </w:pPr>
      <w:r w:rsidRPr="00696890">
        <w:rPr>
          <w:color w:val="2F5496" w:themeColor="accent1" w:themeShade="BF"/>
          <w:sz w:val="24"/>
          <w:szCs w:val="24"/>
          <w:lang w:val="sr-Cyrl-RS"/>
        </w:rPr>
        <w:t>Коридор 10</w:t>
      </w:r>
      <w:r w:rsidRPr="00DC1E69">
        <w:rPr>
          <w:sz w:val="24"/>
          <w:szCs w:val="24"/>
          <w:lang w:val="sr-Cyrl-RS"/>
        </w:rPr>
        <w:t>, аутопут Салзбург - Солун, укључујући и припадајуће деонице Будимпешта–Београд и Ниш–Софија-Истамбул;</w:t>
      </w:r>
    </w:p>
    <w:p w14:paraId="1ECC3B3C" w14:textId="77777777" w:rsidR="00DC1E69" w:rsidRPr="00DC1E69" w:rsidRDefault="00DC1E69" w:rsidP="00D9268D">
      <w:pPr>
        <w:pStyle w:val="ListParagraph"/>
        <w:numPr>
          <w:ilvl w:val="0"/>
          <w:numId w:val="25"/>
        </w:numPr>
        <w:spacing w:after="120" w:line="240" w:lineRule="auto"/>
        <w:jc w:val="both"/>
        <w:rPr>
          <w:sz w:val="24"/>
          <w:szCs w:val="24"/>
          <w:lang w:val="sr-Cyrl-RS"/>
        </w:rPr>
      </w:pPr>
      <w:r w:rsidRPr="00696890">
        <w:rPr>
          <w:color w:val="2F5496" w:themeColor="accent1" w:themeShade="BF"/>
          <w:sz w:val="24"/>
          <w:szCs w:val="24"/>
          <w:lang w:val="sr-Cyrl-RS"/>
        </w:rPr>
        <w:t>Коридор 7</w:t>
      </w:r>
      <w:r w:rsidRPr="00DC1E69">
        <w:rPr>
          <w:sz w:val="24"/>
          <w:szCs w:val="24"/>
          <w:lang w:val="sr-Cyrl-RS"/>
        </w:rPr>
        <w:t>, река Дунав са приступом Црном и Северном мору, преко канала Рајна-Мајна-Дунав.</w:t>
      </w:r>
    </w:p>
    <w:p w14:paraId="1C0933AE" w14:textId="77777777" w:rsidR="00DC1E69" w:rsidRPr="00DC1E69" w:rsidRDefault="00DC1E69" w:rsidP="00DC1E69">
      <w:pPr>
        <w:spacing w:after="120"/>
        <w:jc w:val="both"/>
        <w:rPr>
          <w:lang w:val="sr-Cyrl-RS"/>
        </w:rPr>
      </w:pPr>
      <w:r w:rsidRPr="00DC1E69">
        <w:rPr>
          <w:lang w:val="sr-Cyrl-RS"/>
        </w:rPr>
        <w:t xml:space="preserve">Од посебног значаја је потенцијал који има </w:t>
      </w:r>
      <w:r w:rsidRPr="00696890">
        <w:rPr>
          <w:color w:val="2F5496" w:themeColor="accent1" w:themeShade="BF"/>
          <w:lang w:val="sr-Cyrl-RS"/>
        </w:rPr>
        <w:t xml:space="preserve">Дунав као међународни пловни пут IV категорије </w:t>
      </w:r>
      <w:r w:rsidRPr="00DC1E69">
        <w:rPr>
          <w:lang w:val="sr-Cyrl-RS"/>
        </w:rPr>
        <w:t>(Паневропски мултимодални коридор 7), који даје изванредне могућности за развој пловидбе, теретног и путничког саобраћаја, а такође и за развој наутичког туризма.</w:t>
      </w:r>
    </w:p>
    <w:p w14:paraId="28106D9C" w14:textId="77777777" w:rsidR="00DC1E69" w:rsidRPr="00DC1E69" w:rsidRDefault="00DC1E69" w:rsidP="00DC1E69">
      <w:pPr>
        <w:spacing w:after="120"/>
        <w:jc w:val="both"/>
        <w:rPr>
          <w:lang w:val="sr-Cyrl-RS"/>
        </w:rPr>
      </w:pPr>
      <w:r w:rsidRPr="00DC1E69">
        <w:rPr>
          <w:lang w:val="sr-Cyrl-RS"/>
        </w:rPr>
        <w:t xml:space="preserve">Концепцијом развоја прихватних објеката наутичког туризма дате су локације (зоне) у којима је планирано успостављање наутичких садржаја различитих нивоа опремљености (наутички центри, марине, туристичка пристаништа и наутичка сидришта). Пројекат изградње </w:t>
      </w:r>
      <w:r w:rsidRPr="00696890">
        <w:rPr>
          <w:color w:val="2F5496" w:themeColor="accent1" w:themeShade="BF"/>
          <w:lang w:val="sr-Cyrl-RS"/>
        </w:rPr>
        <w:t xml:space="preserve">наутичког центра у Бачком Новом Селу </w:t>
      </w:r>
      <w:r w:rsidRPr="00DC1E69">
        <w:rPr>
          <w:lang w:val="sr-Cyrl-RS"/>
        </w:rPr>
        <w:t>подржан је од стране Савета за туризам Покрајинског секретаријата за привреду АП Војводине (2004). У складу са наведеним, израђен је План детаљне регулације комплекса марине.</w:t>
      </w:r>
    </w:p>
    <w:p w14:paraId="38BE8E66" w14:textId="671FBF78" w:rsidR="000472EF" w:rsidRPr="00DC1E69" w:rsidRDefault="00DC1E69" w:rsidP="00DC1E69">
      <w:pPr>
        <w:spacing w:after="120"/>
        <w:jc w:val="both"/>
        <w:rPr>
          <w:lang w:val="sr-Cyrl-RS"/>
        </w:rPr>
      </w:pPr>
      <w:r w:rsidRPr="00DC1E69">
        <w:rPr>
          <w:lang w:val="sr-Cyrl-RS"/>
        </w:rPr>
        <w:t xml:space="preserve">Трошкови одржавања постојеће путне мреже и изградње нових саобраћајница имају велико учешће у укупним буџетским трошковима. Ови трошкови су износили </w:t>
      </w:r>
      <w:r w:rsidRPr="000472EF">
        <w:rPr>
          <w:color w:val="2F5496" w:themeColor="accent1" w:themeShade="BF"/>
          <w:lang w:val="sr-Cyrl-RS"/>
        </w:rPr>
        <w:t>преко 25% буџета општине</w:t>
      </w:r>
      <w:r w:rsidRPr="00DC1E69">
        <w:rPr>
          <w:lang w:val="sr-Cyrl-RS"/>
        </w:rPr>
        <w:t xml:space="preserve"> (уз висок ниво реализације буџета, у распону од 83-97%), који показује и значај који локална управа придаје саобраћајној инфраструктури. Ниво утрошених средстава у 2020. години је значајно мањи, као последица пандемије COVID-19, периода закључавања уговора и умањених капацитети предузећа, локалне управе, прилива средстава у буџет, и др.</w:t>
      </w:r>
    </w:p>
    <w:p w14:paraId="3B78B17C" w14:textId="77777777" w:rsidR="00DC1E69" w:rsidRPr="00696890" w:rsidRDefault="00DC1E69" w:rsidP="00DC1E69">
      <w:pPr>
        <w:spacing w:after="80" w:line="256" w:lineRule="auto"/>
        <w:jc w:val="both"/>
        <w:rPr>
          <w:color w:val="2F5496" w:themeColor="accent1" w:themeShade="BF"/>
          <w:lang w:val="sr-Cyrl-RS"/>
        </w:rPr>
      </w:pPr>
      <w:r w:rsidRPr="00696890">
        <w:rPr>
          <w:color w:val="2F5496" w:themeColor="accent1" w:themeShade="BF"/>
          <w:lang w:val="sr-Cyrl-RS"/>
        </w:rPr>
        <w:lastRenderedPageBreak/>
        <w:t xml:space="preserve">Табела 3. Расходи буџета везани за саобраћајну инфраструктуру на територији општине Бач, за период 2018-2020. </w:t>
      </w:r>
    </w:p>
    <w:tbl>
      <w:tblPr>
        <w:tblStyle w:val="TableGrid"/>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44"/>
        <w:gridCol w:w="1844"/>
        <w:gridCol w:w="1982"/>
        <w:gridCol w:w="1715"/>
        <w:gridCol w:w="2382"/>
      </w:tblGrid>
      <w:tr w:rsidR="00DC1E69" w:rsidRPr="00DC1E69" w14:paraId="3E9E85FD" w14:textId="77777777" w:rsidTr="001E6F74">
        <w:trPr>
          <w:trHeight w:val="936"/>
        </w:trPr>
        <w:tc>
          <w:tcPr>
            <w:tcW w:w="1127" w:type="dxa"/>
            <w:tcBorders>
              <w:top w:val="single" w:sz="4" w:space="0" w:color="FFFFFF"/>
              <w:left w:val="single" w:sz="4" w:space="0" w:color="FFFFFF"/>
              <w:bottom w:val="single" w:sz="4" w:space="0" w:color="FFFFFF"/>
              <w:right w:val="single" w:sz="4" w:space="0" w:color="FFFFFF"/>
            </w:tcBorders>
            <w:shd w:val="clear" w:color="auto" w:fill="8EAADB" w:themeFill="accent1" w:themeFillTint="99"/>
            <w:hideMark/>
          </w:tcPr>
          <w:p w14:paraId="203DB66B" w14:textId="77777777" w:rsidR="00DC1E69" w:rsidRPr="00DC1E69" w:rsidRDefault="00DC1E69" w:rsidP="003A37D8">
            <w:pPr>
              <w:spacing w:line="256" w:lineRule="auto"/>
              <w:rPr>
                <w:lang w:val="sr-Cyrl-RS"/>
              </w:rPr>
            </w:pPr>
            <w:r w:rsidRPr="00DC1E69">
              <w:rPr>
                <w:lang w:val="sr-Cyrl-RS"/>
              </w:rPr>
              <w:t>Буџетска година</w:t>
            </w:r>
          </w:p>
        </w:tc>
        <w:tc>
          <w:tcPr>
            <w:tcW w:w="1845" w:type="dxa"/>
            <w:tcBorders>
              <w:top w:val="single" w:sz="4" w:space="0" w:color="FFFFFF"/>
              <w:left w:val="single" w:sz="4" w:space="0" w:color="FFFFFF"/>
              <w:bottom w:val="single" w:sz="4" w:space="0" w:color="FFFFFF"/>
              <w:right w:val="single" w:sz="4" w:space="0" w:color="FFFFFF"/>
            </w:tcBorders>
            <w:shd w:val="clear" w:color="auto" w:fill="8EAADB" w:themeFill="accent1" w:themeFillTint="99"/>
            <w:hideMark/>
          </w:tcPr>
          <w:p w14:paraId="7A8BEE93" w14:textId="77777777" w:rsidR="00DC1E69" w:rsidRPr="00DC1E69" w:rsidRDefault="00DC1E69" w:rsidP="003A37D8">
            <w:pPr>
              <w:spacing w:line="256" w:lineRule="auto"/>
              <w:rPr>
                <w:lang w:val="sr-Cyrl-RS"/>
              </w:rPr>
            </w:pPr>
            <w:r w:rsidRPr="00DC1E69">
              <w:rPr>
                <w:lang w:val="sr-Cyrl-RS"/>
              </w:rPr>
              <w:t>Планирана средства за друмски саобраћај, у РСД</w:t>
            </w:r>
          </w:p>
        </w:tc>
        <w:tc>
          <w:tcPr>
            <w:tcW w:w="1985" w:type="dxa"/>
            <w:tcBorders>
              <w:top w:val="single" w:sz="4" w:space="0" w:color="FFFFFF"/>
              <w:left w:val="single" w:sz="4" w:space="0" w:color="FFFFFF"/>
              <w:bottom w:val="single" w:sz="4" w:space="0" w:color="FFFFFF"/>
              <w:right w:val="single" w:sz="4" w:space="0" w:color="FFFFFF"/>
            </w:tcBorders>
            <w:shd w:val="clear" w:color="auto" w:fill="8EAADB" w:themeFill="accent1" w:themeFillTint="99"/>
            <w:hideMark/>
          </w:tcPr>
          <w:p w14:paraId="654C7715" w14:textId="77777777" w:rsidR="00DC1E69" w:rsidRPr="00DC1E69" w:rsidRDefault="00DC1E69" w:rsidP="003A37D8">
            <w:pPr>
              <w:spacing w:line="256" w:lineRule="auto"/>
              <w:rPr>
                <w:lang w:val="sr-Cyrl-RS"/>
              </w:rPr>
            </w:pPr>
            <w:r w:rsidRPr="00DC1E69">
              <w:rPr>
                <w:lang w:val="sr-Cyrl-RS"/>
              </w:rPr>
              <w:t>Утрошена средства за друмски саобраћај, у РСД</w:t>
            </w:r>
          </w:p>
        </w:tc>
        <w:tc>
          <w:tcPr>
            <w:tcW w:w="1720" w:type="dxa"/>
            <w:tcBorders>
              <w:top w:val="single" w:sz="4" w:space="0" w:color="FFFFFF"/>
              <w:left w:val="single" w:sz="4" w:space="0" w:color="FFFFFF"/>
              <w:bottom w:val="single" w:sz="4" w:space="0" w:color="FFFFFF"/>
              <w:right w:val="single" w:sz="4" w:space="0" w:color="FFFFFF"/>
            </w:tcBorders>
            <w:shd w:val="clear" w:color="auto" w:fill="8EAADB" w:themeFill="accent1" w:themeFillTint="99"/>
            <w:hideMark/>
          </w:tcPr>
          <w:p w14:paraId="4181603B" w14:textId="77777777" w:rsidR="00DC1E69" w:rsidRPr="00DC1E69" w:rsidRDefault="00DC1E69" w:rsidP="003A37D8">
            <w:pPr>
              <w:spacing w:line="256" w:lineRule="auto"/>
              <w:rPr>
                <w:lang w:val="sr-Cyrl-RS"/>
              </w:rPr>
            </w:pPr>
            <w:r w:rsidRPr="00DC1E69">
              <w:rPr>
                <w:lang w:val="sr-Cyrl-RS"/>
              </w:rPr>
              <w:t>% остварења буџета за друмски саобраћај</w:t>
            </w:r>
          </w:p>
        </w:tc>
        <w:tc>
          <w:tcPr>
            <w:tcW w:w="2390" w:type="dxa"/>
            <w:tcBorders>
              <w:top w:val="single" w:sz="4" w:space="0" w:color="FFFFFF"/>
              <w:left w:val="single" w:sz="4" w:space="0" w:color="FFFFFF"/>
              <w:bottom w:val="single" w:sz="4" w:space="0" w:color="FFFFFF"/>
              <w:right w:val="single" w:sz="4" w:space="0" w:color="FFFFFF"/>
            </w:tcBorders>
            <w:shd w:val="clear" w:color="auto" w:fill="8EAADB" w:themeFill="accent1" w:themeFillTint="99"/>
            <w:hideMark/>
          </w:tcPr>
          <w:p w14:paraId="1B559E17" w14:textId="77777777" w:rsidR="00DC1E69" w:rsidRPr="00DC1E69" w:rsidRDefault="00DC1E69" w:rsidP="003A37D8">
            <w:pPr>
              <w:spacing w:line="256" w:lineRule="auto"/>
              <w:rPr>
                <w:lang w:val="sr-Cyrl-RS"/>
              </w:rPr>
            </w:pPr>
            <w:r w:rsidRPr="00DC1E69">
              <w:rPr>
                <w:lang w:val="sr-Cyrl-RS"/>
              </w:rPr>
              <w:t>Процентуално остварење средстава за друмски саобраћај у односу на укупне расходе буџета</w:t>
            </w:r>
          </w:p>
        </w:tc>
      </w:tr>
      <w:tr w:rsidR="00DC1E69" w:rsidRPr="00DC1E69" w14:paraId="58CF07C7" w14:textId="77777777" w:rsidTr="003A37D8">
        <w:tc>
          <w:tcPr>
            <w:tcW w:w="1127" w:type="dxa"/>
            <w:tcBorders>
              <w:top w:val="single" w:sz="4" w:space="0" w:color="FFFFFF"/>
              <w:left w:val="single" w:sz="4" w:space="0" w:color="FFFFFF"/>
              <w:bottom w:val="single" w:sz="4" w:space="0" w:color="FFFFFF"/>
              <w:right w:val="single" w:sz="4" w:space="0" w:color="FFFFFF"/>
            </w:tcBorders>
            <w:shd w:val="clear" w:color="auto" w:fill="D9E2F3"/>
            <w:hideMark/>
          </w:tcPr>
          <w:p w14:paraId="62870623" w14:textId="77777777" w:rsidR="00DC1E69" w:rsidRPr="00DC1E69" w:rsidRDefault="00DC1E69" w:rsidP="003A37D8">
            <w:pPr>
              <w:spacing w:line="256" w:lineRule="auto"/>
              <w:rPr>
                <w:lang w:val="sr-Cyrl-RS"/>
              </w:rPr>
            </w:pPr>
            <w:r w:rsidRPr="00DC1E69">
              <w:rPr>
                <w:lang w:val="sr-Cyrl-RS"/>
              </w:rPr>
              <w:t>2018</w:t>
            </w:r>
          </w:p>
        </w:tc>
        <w:tc>
          <w:tcPr>
            <w:tcW w:w="1845" w:type="dxa"/>
            <w:tcBorders>
              <w:top w:val="single" w:sz="4" w:space="0" w:color="FFFFFF"/>
              <w:left w:val="single" w:sz="4" w:space="0" w:color="FFFFFF"/>
              <w:bottom w:val="single" w:sz="4" w:space="0" w:color="FFFFFF"/>
              <w:right w:val="single" w:sz="4" w:space="0" w:color="FFFFFF"/>
            </w:tcBorders>
            <w:shd w:val="clear" w:color="auto" w:fill="D9E2F3"/>
            <w:hideMark/>
          </w:tcPr>
          <w:p w14:paraId="710354A3" w14:textId="77777777" w:rsidR="00DC1E69" w:rsidRPr="00DC1E69" w:rsidRDefault="00DC1E69" w:rsidP="003A37D8">
            <w:pPr>
              <w:spacing w:line="256" w:lineRule="auto"/>
              <w:jc w:val="right"/>
              <w:rPr>
                <w:lang w:val="sr-Cyrl-RS"/>
              </w:rPr>
            </w:pPr>
            <w:r w:rsidRPr="00DC1E69">
              <w:rPr>
                <w:lang w:val="sr-Cyrl-RS"/>
              </w:rPr>
              <w:t>167.247.385,00</w:t>
            </w:r>
          </w:p>
        </w:tc>
        <w:tc>
          <w:tcPr>
            <w:tcW w:w="1985" w:type="dxa"/>
            <w:tcBorders>
              <w:top w:val="single" w:sz="4" w:space="0" w:color="FFFFFF"/>
              <w:left w:val="single" w:sz="4" w:space="0" w:color="FFFFFF"/>
              <w:bottom w:val="single" w:sz="4" w:space="0" w:color="FFFFFF"/>
              <w:right w:val="single" w:sz="4" w:space="0" w:color="FFFFFF"/>
            </w:tcBorders>
            <w:shd w:val="clear" w:color="auto" w:fill="D9E2F3"/>
            <w:hideMark/>
          </w:tcPr>
          <w:p w14:paraId="27D2EEF2" w14:textId="77777777" w:rsidR="00DC1E69" w:rsidRPr="00DC1E69" w:rsidRDefault="00DC1E69" w:rsidP="003A37D8">
            <w:pPr>
              <w:spacing w:line="256" w:lineRule="auto"/>
              <w:jc w:val="right"/>
              <w:rPr>
                <w:lang w:val="sr-Cyrl-RS"/>
              </w:rPr>
            </w:pPr>
            <w:r w:rsidRPr="00DC1E69">
              <w:rPr>
                <w:lang w:val="sr-Cyrl-RS"/>
              </w:rPr>
              <w:t>162.853.324,00</w:t>
            </w:r>
          </w:p>
        </w:tc>
        <w:tc>
          <w:tcPr>
            <w:tcW w:w="1720" w:type="dxa"/>
            <w:tcBorders>
              <w:top w:val="single" w:sz="4" w:space="0" w:color="FFFFFF"/>
              <w:left w:val="single" w:sz="4" w:space="0" w:color="FFFFFF"/>
              <w:bottom w:val="single" w:sz="4" w:space="0" w:color="FFFFFF"/>
              <w:right w:val="single" w:sz="4" w:space="0" w:color="FFFFFF"/>
            </w:tcBorders>
            <w:shd w:val="clear" w:color="auto" w:fill="D9E2F3"/>
            <w:hideMark/>
          </w:tcPr>
          <w:p w14:paraId="62258BF5" w14:textId="77777777" w:rsidR="00DC1E69" w:rsidRPr="00DC1E69" w:rsidRDefault="00DC1E69" w:rsidP="003A37D8">
            <w:pPr>
              <w:spacing w:line="256" w:lineRule="auto"/>
              <w:jc w:val="right"/>
              <w:rPr>
                <w:lang w:val="sr-Cyrl-RS"/>
              </w:rPr>
            </w:pPr>
            <w:r w:rsidRPr="00DC1E69">
              <w:rPr>
                <w:lang w:val="sr-Cyrl-RS"/>
              </w:rPr>
              <w:t>97,37%</w:t>
            </w:r>
          </w:p>
        </w:tc>
        <w:tc>
          <w:tcPr>
            <w:tcW w:w="2390" w:type="dxa"/>
            <w:tcBorders>
              <w:top w:val="single" w:sz="4" w:space="0" w:color="FFFFFF"/>
              <w:left w:val="single" w:sz="4" w:space="0" w:color="FFFFFF"/>
              <w:bottom w:val="single" w:sz="4" w:space="0" w:color="FFFFFF"/>
              <w:right w:val="single" w:sz="4" w:space="0" w:color="FFFFFF"/>
            </w:tcBorders>
            <w:shd w:val="clear" w:color="auto" w:fill="D9E2F3"/>
            <w:hideMark/>
          </w:tcPr>
          <w:p w14:paraId="5577323C" w14:textId="77777777" w:rsidR="00DC1E69" w:rsidRPr="00DC1E69" w:rsidRDefault="00DC1E69" w:rsidP="003A37D8">
            <w:pPr>
              <w:spacing w:line="256" w:lineRule="auto"/>
              <w:jc w:val="right"/>
              <w:rPr>
                <w:lang w:val="sr-Cyrl-RS"/>
              </w:rPr>
            </w:pPr>
            <w:r w:rsidRPr="00DC1E69">
              <w:rPr>
                <w:lang w:val="sr-Cyrl-RS"/>
              </w:rPr>
              <w:t>22,26%</w:t>
            </w:r>
          </w:p>
        </w:tc>
      </w:tr>
      <w:tr w:rsidR="00DC1E69" w:rsidRPr="00DC1E69" w14:paraId="33B32DD5" w14:textId="77777777" w:rsidTr="003A37D8">
        <w:tc>
          <w:tcPr>
            <w:tcW w:w="1127" w:type="dxa"/>
            <w:tcBorders>
              <w:top w:val="single" w:sz="4" w:space="0" w:color="FFFFFF"/>
              <w:left w:val="single" w:sz="4" w:space="0" w:color="FFFFFF"/>
              <w:bottom w:val="single" w:sz="4" w:space="0" w:color="FFFFFF"/>
              <w:right w:val="single" w:sz="4" w:space="0" w:color="FFFFFF"/>
            </w:tcBorders>
            <w:shd w:val="clear" w:color="auto" w:fill="B4C6E7"/>
            <w:hideMark/>
          </w:tcPr>
          <w:p w14:paraId="196A5149" w14:textId="77777777" w:rsidR="00DC1E69" w:rsidRPr="00DC1E69" w:rsidRDefault="00DC1E69" w:rsidP="003A37D8">
            <w:pPr>
              <w:spacing w:line="256" w:lineRule="auto"/>
              <w:rPr>
                <w:lang w:val="sr-Cyrl-RS"/>
              </w:rPr>
            </w:pPr>
            <w:r w:rsidRPr="00DC1E69">
              <w:rPr>
                <w:lang w:val="sr-Cyrl-RS"/>
              </w:rPr>
              <w:t>2019</w:t>
            </w:r>
          </w:p>
        </w:tc>
        <w:tc>
          <w:tcPr>
            <w:tcW w:w="1845" w:type="dxa"/>
            <w:tcBorders>
              <w:top w:val="single" w:sz="4" w:space="0" w:color="FFFFFF"/>
              <w:left w:val="single" w:sz="4" w:space="0" w:color="FFFFFF"/>
              <w:bottom w:val="single" w:sz="4" w:space="0" w:color="FFFFFF"/>
              <w:right w:val="single" w:sz="4" w:space="0" w:color="FFFFFF"/>
            </w:tcBorders>
            <w:shd w:val="clear" w:color="auto" w:fill="B4C6E7"/>
            <w:hideMark/>
          </w:tcPr>
          <w:p w14:paraId="1EBD17E4" w14:textId="77777777" w:rsidR="00DC1E69" w:rsidRPr="00DC1E69" w:rsidRDefault="00DC1E69" w:rsidP="003A37D8">
            <w:pPr>
              <w:spacing w:line="256" w:lineRule="auto"/>
              <w:jc w:val="right"/>
              <w:rPr>
                <w:lang w:val="sr-Cyrl-RS"/>
              </w:rPr>
            </w:pPr>
            <w:r w:rsidRPr="00DC1E69">
              <w:rPr>
                <w:lang w:val="sr-Cyrl-RS"/>
              </w:rPr>
              <w:t>129.329.021,00</w:t>
            </w:r>
          </w:p>
        </w:tc>
        <w:tc>
          <w:tcPr>
            <w:tcW w:w="1985" w:type="dxa"/>
            <w:tcBorders>
              <w:top w:val="single" w:sz="4" w:space="0" w:color="FFFFFF"/>
              <w:left w:val="single" w:sz="4" w:space="0" w:color="FFFFFF"/>
              <w:bottom w:val="single" w:sz="4" w:space="0" w:color="FFFFFF"/>
              <w:right w:val="single" w:sz="4" w:space="0" w:color="FFFFFF"/>
            </w:tcBorders>
            <w:shd w:val="clear" w:color="auto" w:fill="B4C6E7"/>
            <w:hideMark/>
          </w:tcPr>
          <w:p w14:paraId="574A4C69" w14:textId="77777777" w:rsidR="00DC1E69" w:rsidRPr="00DC1E69" w:rsidRDefault="00DC1E69" w:rsidP="003A37D8">
            <w:pPr>
              <w:spacing w:line="256" w:lineRule="auto"/>
              <w:jc w:val="right"/>
              <w:rPr>
                <w:lang w:val="sr-Cyrl-RS"/>
              </w:rPr>
            </w:pPr>
            <w:r w:rsidRPr="00DC1E69">
              <w:rPr>
                <w:lang w:val="sr-Cyrl-RS"/>
              </w:rPr>
              <w:t>127.923.098,59</w:t>
            </w:r>
          </w:p>
        </w:tc>
        <w:tc>
          <w:tcPr>
            <w:tcW w:w="1720" w:type="dxa"/>
            <w:tcBorders>
              <w:top w:val="single" w:sz="4" w:space="0" w:color="FFFFFF"/>
              <w:left w:val="single" w:sz="4" w:space="0" w:color="FFFFFF"/>
              <w:bottom w:val="single" w:sz="4" w:space="0" w:color="FFFFFF"/>
              <w:right w:val="single" w:sz="4" w:space="0" w:color="FFFFFF"/>
            </w:tcBorders>
            <w:shd w:val="clear" w:color="auto" w:fill="B4C6E7"/>
            <w:hideMark/>
          </w:tcPr>
          <w:p w14:paraId="58623607" w14:textId="77777777" w:rsidR="00DC1E69" w:rsidRPr="00DC1E69" w:rsidRDefault="00DC1E69" w:rsidP="003A37D8">
            <w:pPr>
              <w:spacing w:line="256" w:lineRule="auto"/>
              <w:jc w:val="right"/>
              <w:rPr>
                <w:lang w:val="sr-Cyrl-RS"/>
              </w:rPr>
            </w:pPr>
            <w:r w:rsidRPr="00DC1E69">
              <w:rPr>
                <w:lang w:val="sr-Cyrl-RS"/>
              </w:rPr>
              <w:t>98,91%</w:t>
            </w:r>
          </w:p>
        </w:tc>
        <w:tc>
          <w:tcPr>
            <w:tcW w:w="2390" w:type="dxa"/>
            <w:tcBorders>
              <w:top w:val="single" w:sz="4" w:space="0" w:color="FFFFFF"/>
              <w:left w:val="single" w:sz="4" w:space="0" w:color="FFFFFF"/>
              <w:bottom w:val="single" w:sz="4" w:space="0" w:color="FFFFFF"/>
              <w:right w:val="single" w:sz="4" w:space="0" w:color="FFFFFF"/>
            </w:tcBorders>
            <w:shd w:val="clear" w:color="auto" w:fill="B4C6E7"/>
            <w:hideMark/>
          </w:tcPr>
          <w:p w14:paraId="4ABF9B3C" w14:textId="77777777" w:rsidR="00DC1E69" w:rsidRPr="00DC1E69" w:rsidRDefault="00DC1E69" w:rsidP="003A37D8">
            <w:pPr>
              <w:spacing w:line="256" w:lineRule="auto"/>
              <w:jc w:val="right"/>
              <w:rPr>
                <w:lang w:val="sr-Cyrl-RS"/>
              </w:rPr>
            </w:pPr>
            <w:r w:rsidRPr="00DC1E69">
              <w:rPr>
                <w:lang w:val="sr-Cyrl-RS"/>
              </w:rPr>
              <w:t>20,02%</w:t>
            </w:r>
          </w:p>
        </w:tc>
      </w:tr>
      <w:tr w:rsidR="00DC1E69" w:rsidRPr="00DC1E69" w14:paraId="69799D31" w14:textId="77777777" w:rsidTr="003A37D8">
        <w:tc>
          <w:tcPr>
            <w:tcW w:w="1127" w:type="dxa"/>
            <w:tcBorders>
              <w:top w:val="single" w:sz="4" w:space="0" w:color="FFFFFF"/>
              <w:left w:val="single" w:sz="4" w:space="0" w:color="FFFFFF"/>
              <w:bottom w:val="single" w:sz="4" w:space="0" w:color="FFFFFF"/>
              <w:right w:val="single" w:sz="4" w:space="0" w:color="FFFFFF"/>
            </w:tcBorders>
            <w:shd w:val="clear" w:color="auto" w:fill="D9E2F3"/>
            <w:hideMark/>
          </w:tcPr>
          <w:p w14:paraId="7BF20078" w14:textId="77777777" w:rsidR="00DC1E69" w:rsidRPr="00DC1E69" w:rsidRDefault="00DC1E69" w:rsidP="003A37D8">
            <w:pPr>
              <w:spacing w:line="256" w:lineRule="auto"/>
              <w:rPr>
                <w:lang w:val="sr-Cyrl-RS"/>
              </w:rPr>
            </w:pPr>
            <w:r w:rsidRPr="00DC1E69">
              <w:rPr>
                <w:lang w:val="sr-Cyrl-RS"/>
              </w:rPr>
              <w:t>2020</w:t>
            </w:r>
          </w:p>
        </w:tc>
        <w:tc>
          <w:tcPr>
            <w:tcW w:w="1845" w:type="dxa"/>
            <w:tcBorders>
              <w:top w:val="single" w:sz="4" w:space="0" w:color="FFFFFF"/>
              <w:left w:val="single" w:sz="4" w:space="0" w:color="FFFFFF"/>
              <w:bottom w:val="single" w:sz="4" w:space="0" w:color="FFFFFF"/>
              <w:right w:val="single" w:sz="4" w:space="0" w:color="FFFFFF"/>
            </w:tcBorders>
            <w:shd w:val="clear" w:color="auto" w:fill="D9E2F3"/>
            <w:hideMark/>
          </w:tcPr>
          <w:p w14:paraId="0E08EF5D" w14:textId="77777777" w:rsidR="00DC1E69" w:rsidRPr="00DC1E69" w:rsidRDefault="00DC1E69" w:rsidP="003A37D8">
            <w:pPr>
              <w:spacing w:line="256" w:lineRule="auto"/>
              <w:jc w:val="right"/>
              <w:rPr>
                <w:lang w:val="sr-Cyrl-RS"/>
              </w:rPr>
            </w:pPr>
            <w:r w:rsidRPr="00DC1E69">
              <w:rPr>
                <w:lang w:val="sr-Cyrl-RS"/>
              </w:rPr>
              <w:t>200.772.477,41</w:t>
            </w:r>
          </w:p>
        </w:tc>
        <w:tc>
          <w:tcPr>
            <w:tcW w:w="1985" w:type="dxa"/>
            <w:tcBorders>
              <w:top w:val="single" w:sz="4" w:space="0" w:color="FFFFFF"/>
              <w:left w:val="single" w:sz="4" w:space="0" w:color="FFFFFF"/>
              <w:bottom w:val="single" w:sz="4" w:space="0" w:color="FFFFFF"/>
              <w:right w:val="single" w:sz="4" w:space="0" w:color="FFFFFF"/>
            </w:tcBorders>
            <w:shd w:val="clear" w:color="auto" w:fill="D9E2F3"/>
            <w:hideMark/>
          </w:tcPr>
          <w:p w14:paraId="07D36854" w14:textId="77777777" w:rsidR="00DC1E69" w:rsidRPr="00DC1E69" w:rsidRDefault="00DC1E69" w:rsidP="003A37D8">
            <w:pPr>
              <w:spacing w:line="256" w:lineRule="auto"/>
              <w:jc w:val="right"/>
              <w:rPr>
                <w:lang w:val="sr-Cyrl-RS"/>
              </w:rPr>
            </w:pPr>
            <w:r w:rsidRPr="00DC1E69">
              <w:rPr>
                <w:lang w:val="sr-Cyrl-RS"/>
              </w:rPr>
              <w:t>167.821.950,12</w:t>
            </w:r>
          </w:p>
        </w:tc>
        <w:tc>
          <w:tcPr>
            <w:tcW w:w="1720" w:type="dxa"/>
            <w:tcBorders>
              <w:top w:val="single" w:sz="4" w:space="0" w:color="FFFFFF"/>
              <w:left w:val="single" w:sz="4" w:space="0" w:color="FFFFFF"/>
              <w:bottom w:val="single" w:sz="4" w:space="0" w:color="FFFFFF"/>
              <w:right w:val="single" w:sz="4" w:space="0" w:color="FFFFFF"/>
            </w:tcBorders>
            <w:shd w:val="clear" w:color="auto" w:fill="D9E2F3"/>
            <w:hideMark/>
          </w:tcPr>
          <w:p w14:paraId="54561211" w14:textId="77777777" w:rsidR="00DC1E69" w:rsidRPr="00DC1E69" w:rsidRDefault="00DC1E69" w:rsidP="003A37D8">
            <w:pPr>
              <w:spacing w:line="256" w:lineRule="auto"/>
              <w:jc w:val="right"/>
              <w:rPr>
                <w:lang w:val="sr-Cyrl-RS"/>
              </w:rPr>
            </w:pPr>
            <w:r w:rsidRPr="00DC1E69">
              <w:rPr>
                <w:lang w:val="sr-Cyrl-RS"/>
              </w:rPr>
              <w:t>83,59%</w:t>
            </w:r>
          </w:p>
        </w:tc>
        <w:tc>
          <w:tcPr>
            <w:tcW w:w="2390" w:type="dxa"/>
            <w:tcBorders>
              <w:top w:val="single" w:sz="4" w:space="0" w:color="FFFFFF"/>
              <w:left w:val="single" w:sz="4" w:space="0" w:color="FFFFFF"/>
              <w:bottom w:val="single" w:sz="4" w:space="0" w:color="FFFFFF"/>
              <w:right w:val="single" w:sz="4" w:space="0" w:color="FFFFFF"/>
            </w:tcBorders>
            <w:shd w:val="clear" w:color="auto" w:fill="D9E2F3"/>
            <w:hideMark/>
          </w:tcPr>
          <w:p w14:paraId="04FFEED2" w14:textId="77777777" w:rsidR="00DC1E69" w:rsidRPr="00DC1E69" w:rsidRDefault="00DC1E69" w:rsidP="003A37D8">
            <w:pPr>
              <w:spacing w:line="256" w:lineRule="auto"/>
              <w:jc w:val="right"/>
              <w:rPr>
                <w:lang w:val="sr-Cyrl-RS"/>
              </w:rPr>
            </w:pPr>
            <w:r w:rsidRPr="00DC1E69">
              <w:rPr>
                <w:lang w:val="sr-Cyrl-RS"/>
              </w:rPr>
              <w:t>25,76%</w:t>
            </w:r>
          </w:p>
        </w:tc>
      </w:tr>
    </w:tbl>
    <w:p w14:paraId="799055C3" w14:textId="77777777" w:rsidR="00DC1E69" w:rsidRPr="00DC1E69" w:rsidRDefault="00DC1E69" w:rsidP="00DC1E69">
      <w:pPr>
        <w:spacing w:before="60"/>
        <w:jc w:val="both"/>
        <w:rPr>
          <w:lang w:val="sr-Cyrl-RS"/>
        </w:rPr>
      </w:pPr>
      <w:r w:rsidRPr="00DC1E69">
        <w:rPr>
          <w:lang w:val="sr-Cyrl-RS"/>
        </w:rPr>
        <w:t>Извор: Одлуке о буџету и завршни рачуни општине за наведене године</w:t>
      </w:r>
    </w:p>
    <w:p w14:paraId="203B6F8D" w14:textId="77777777" w:rsidR="00696890" w:rsidRDefault="00696890" w:rsidP="00696890">
      <w:pPr>
        <w:pStyle w:val="Heading1"/>
        <w:rPr>
          <w:rFonts w:ascii="Times New Roman" w:eastAsia="Times New Roman" w:hAnsi="Times New Roman" w:cs="Times New Roman"/>
          <w:sz w:val="28"/>
          <w:szCs w:val="28"/>
          <w:lang w:val="sr-Cyrl-RS"/>
        </w:rPr>
      </w:pPr>
      <w:bookmarkStart w:id="12" w:name="_Toc89292461"/>
    </w:p>
    <w:p w14:paraId="3137086F" w14:textId="0BA6FCC3" w:rsidR="00DC1E69" w:rsidRPr="00077DC3" w:rsidRDefault="00DC1E69" w:rsidP="00077DC3">
      <w:pPr>
        <w:rPr>
          <w:b/>
          <w:color w:val="2F5496" w:themeColor="accent1" w:themeShade="BF"/>
          <w:sz w:val="26"/>
          <w:szCs w:val="26"/>
          <w:lang w:val="sr-Cyrl-RS"/>
        </w:rPr>
      </w:pPr>
      <w:r w:rsidRPr="00077DC3">
        <w:rPr>
          <w:b/>
          <w:color w:val="2F5496" w:themeColor="accent1" w:themeShade="BF"/>
          <w:sz w:val="26"/>
          <w:szCs w:val="26"/>
          <w:lang w:val="sr-Cyrl-RS"/>
        </w:rPr>
        <w:t>Комунална инфраструктура</w:t>
      </w:r>
      <w:bookmarkEnd w:id="12"/>
    </w:p>
    <w:p w14:paraId="1BE3C270" w14:textId="77777777" w:rsidR="00696890" w:rsidRPr="00696890" w:rsidRDefault="00696890" w:rsidP="00696890">
      <w:pPr>
        <w:rPr>
          <w:lang w:val="sr-Cyrl-RS"/>
        </w:rPr>
      </w:pPr>
    </w:p>
    <w:p w14:paraId="274B6810" w14:textId="25C92CB1" w:rsidR="00DC1E69" w:rsidRPr="00077DC3" w:rsidRDefault="00DC1E69" w:rsidP="00077DC3">
      <w:pPr>
        <w:rPr>
          <w:b/>
          <w:color w:val="2F5496" w:themeColor="accent1" w:themeShade="BF"/>
          <w:lang w:val="sr-Cyrl-RS"/>
        </w:rPr>
      </w:pPr>
      <w:r w:rsidRPr="00077DC3">
        <w:rPr>
          <w:b/>
          <w:color w:val="2F5496" w:themeColor="accent1" w:themeShade="BF"/>
          <w:lang w:val="sr-Cyrl-RS"/>
        </w:rPr>
        <w:t>Водоводна мрежа</w:t>
      </w:r>
    </w:p>
    <w:p w14:paraId="12E3EA35" w14:textId="77777777" w:rsidR="00DC1E69" w:rsidRPr="00DC1E69" w:rsidRDefault="00DC1E69" w:rsidP="00077DC3">
      <w:pPr>
        <w:spacing w:before="120" w:after="120"/>
        <w:jc w:val="both"/>
        <w:rPr>
          <w:lang w:val="sr-Cyrl-RS"/>
        </w:rPr>
      </w:pPr>
      <w:r w:rsidRPr="00696890">
        <w:rPr>
          <w:color w:val="2F5496" w:themeColor="accent1" w:themeShade="BF"/>
          <w:lang w:val="sr-Cyrl-RS"/>
        </w:rPr>
        <w:t>На водоводну мрежу</w:t>
      </w:r>
      <w:r w:rsidRPr="00DC1E69">
        <w:rPr>
          <w:lang w:val="sr-Cyrl-RS"/>
        </w:rPr>
        <w:t xml:space="preserve">, дужине 101 km, прикључено је 5.200 домаћинстава, односно </w:t>
      </w:r>
      <w:r w:rsidRPr="00696890">
        <w:rPr>
          <w:color w:val="2F5496" w:themeColor="accent1" w:themeShade="BF"/>
          <w:lang w:val="sr-Cyrl-RS"/>
        </w:rPr>
        <w:t>98,4% од укупног броја домаћинстава</w:t>
      </w:r>
      <w:r w:rsidRPr="00DC1E69">
        <w:rPr>
          <w:lang w:val="sr-Cyrl-RS"/>
        </w:rPr>
        <w:t>, што је на нивоу Јужнобачког округа (</w:t>
      </w:r>
      <w:r w:rsidRPr="00696890">
        <w:rPr>
          <w:color w:val="000000" w:themeColor="text1"/>
          <w:lang w:val="sr-Cyrl-RS"/>
        </w:rPr>
        <w:t xml:space="preserve">98,8%) </w:t>
      </w:r>
      <w:r w:rsidRPr="00DC1E69">
        <w:rPr>
          <w:lang w:val="sr-Cyrl-RS"/>
        </w:rPr>
        <w:t>и више од просека у Републици Србији (86,7%). У претходних десет година није било значајних промена у дужини изграђене водоводне мреже, јер је систем добро развијен у свим насељима, а старе азбестно-цементне цеви су углавном замењене. Губици воде у водоводној мрежи се јављају само у случају испирању цевовода и кварова.</w:t>
      </w:r>
    </w:p>
    <w:p w14:paraId="4C9CB62A" w14:textId="77777777" w:rsidR="00DC1E69" w:rsidRPr="00DC1E69" w:rsidRDefault="00DC1E69" w:rsidP="00DC1E69">
      <w:pPr>
        <w:spacing w:after="120"/>
        <w:jc w:val="both"/>
        <w:rPr>
          <w:lang w:val="sr-Cyrl-RS"/>
        </w:rPr>
      </w:pPr>
      <w:r w:rsidRPr="00DC1E69">
        <w:rPr>
          <w:lang w:val="sr-Cyrl-RS"/>
        </w:rPr>
        <w:t xml:space="preserve">Бач се снабдева водом каптирањем подземних вода основног водоносног комплекса, помоћу бушених бунара (укупно </w:t>
      </w:r>
      <w:r w:rsidRPr="00696890">
        <w:rPr>
          <w:color w:val="1F3864" w:themeColor="accent1" w:themeShade="80"/>
          <w:lang w:val="sr-Cyrl-RS"/>
        </w:rPr>
        <w:t>16 бунара</w:t>
      </w:r>
      <w:r w:rsidRPr="00DC1E69">
        <w:rPr>
          <w:lang w:val="sr-Cyrl-RS"/>
        </w:rPr>
        <w:t>), који су изграђени за свако насеље тако да свако насеље има свој локални водовод, чије је управљање у надлежности општинског јавно комуналног предузећа. Капацитет постојећих изворишта за сада задовољава потребе становника свих насеља, а постоје могућности и за прикључење нових корисника.</w:t>
      </w:r>
    </w:p>
    <w:p w14:paraId="6C6BE67E" w14:textId="770751E8" w:rsidR="002A1270" w:rsidRPr="00DC1E69" w:rsidRDefault="00DC1E69" w:rsidP="00DC1E69">
      <w:pPr>
        <w:spacing w:after="120"/>
        <w:jc w:val="both"/>
        <w:rPr>
          <w:lang w:val="sr-Cyrl-RS"/>
        </w:rPr>
      </w:pPr>
      <w:r w:rsidRPr="00696890">
        <w:rPr>
          <w:color w:val="1F3864" w:themeColor="accent1" w:themeShade="80"/>
          <w:lang w:val="sr-Cyrl-RS"/>
        </w:rPr>
        <w:t xml:space="preserve">Снабдевање водом за пиће становника општине Бач није на потпуно задовољавајућем нивоу </w:t>
      </w:r>
      <w:r w:rsidRPr="00DC1E69">
        <w:rPr>
          <w:lang w:val="sr-Cyrl-RS"/>
        </w:rPr>
        <w:t>у погледу квалитета подземних вода које се користе као водоизворишта (повећан садржај сумпор-водоника и метана, органских материја, хлорида и амонијум јона) и због тога се на извориштима врши третман сирове воде како би се задовољили прописани нормативи.</w:t>
      </w:r>
      <w:r w:rsidR="002A1270">
        <w:rPr>
          <w:lang w:val="sr-Cyrl-RS"/>
        </w:rPr>
        <w:t xml:space="preserve"> </w:t>
      </w:r>
      <w:r w:rsidR="002A1270" w:rsidRPr="00B31B55">
        <w:rPr>
          <w:lang w:val="sr-Latn-RS"/>
        </w:rPr>
        <w:t>У анализи коју je радиo Институт за јавно здравље наводи се да је анализа квалитета воде у водоводу у општини Бач у 2019. години показала</w:t>
      </w:r>
      <w:r w:rsidR="002A1270" w:rsidRPr="00B31B55">
        <w:rPr>
          <w:b/>
          <w:lang w:val="sr-Latn-RS"/>
        </w:rPr>
        <w:t xml:space="preserve"> </w:t>
      </w:r>
      <w:r w:rsidR="002A1270" w:rsidRPr="002A1270">
        <w:rPr>
          <w:color w:val="2F5496" w:themeColor="accent1" w:themeShade="BF"/>
          <w:lang w:val="sr-Latn-RS"/>
        </w:rPr>
        <w:t>физичко-хемијске неисправности у 100% узорака и микробиолошке неисправности у 72,7 % узорака</w:t>
      </w:r>
      <w:r w:rsidR="002A1270" w:rsidRPr="00B31B55">
        <w:rPr>
          <w:b/>
          <w:lang w:val="sr-Latn-RS"/>
        </w:rPr>
        <w:t>.</w:t>
      </w:r>
      <w:r w:rsidR="002A1270">
        <w:rPr>
          <w:b/>
          <w:lang w:val="sr-Cyrl-RS"/>
        </w:rPr>
        <w:t xml:space="preserve"> </w:t>
      </w:r>
      <w:r w:rsidR="002A1270" w:rsidRPr="00851F21">
        <w:rPr>
          <w:lang w:val="sr-Cyrl-RS"/>
        </w:rPr>
        <w:t>Велики проблем је и потрошња воде, пре свега у летњим месецима.</w:t>
      </w:r>
    </w:p>
    <w:p w14:paraId="6D19BA2C" w14:textId="10C4FB83" w:rsidR="00DC1E69" w:rsidRPr="00DC1E69" w:rsidRDefault="00DC1E69" w:rsidP="00DC1E69">
      <w:pPr>
        <w:spacing w:after="120"/>
        <w:jc w:val="both"/>
        <w:rPr>
          <w:lang w:val="sr-Cyrl-RS"/>
        </w:rPr>
      </w:pPr>
      <w:r w:rsidRPr="00DC1E69">
        <w:rPr>
          <w:lang w:val="sr-Cyrl-RS"/>
        </w:rPr>
        <w:t xml:space="preserve">Трајно решавање питања водоснабдевања водом општине Бач, за снабдевање становништва и технолошких процеса за које је потребна вода највишег квалитета, је </w:t>
      </w:r>
      <w:r w:rsidRPr="00696890">
        <w:rPr>
          <w:color w:val="1F3864" w:themeColor="accent1" w:themeShade="80"/>
          <w:lang w:val="sr-Cyrl-RS"/>
        </w:rPr>
        <w:t>успостављање регионалног система водоснабдевања</w:t>
      </w:r>
      <w:r w:rsidRPr="00DC1E69">
        <w:rPr>
          <w:lang w:val="sr-Cyrl-RS"/>
        </w:rPr>
        <w:t>, Бачки регионални систем</w:t>
      </w:r>
      <w:r w:rsidR="00696890">
        <w:rPr>
          <w:rStyle w:val="FootnoteReference"/>
          <w:lang w:val="sr-Cyrl-RS"/>
        </w:rPr>
        <w:footnoteReference w:id="7"/>
      </w:r>
      <w:r w:rsidRPr="00DC1E69">
        <w:rPr>
          <w:lang w:val="sr-Cyrl-RS"/>
        </w:rPr>
        <w:t>.</w:t>
      </w:r>
    </w:p>
    <w:p w14:paraId="41E614C4" w14:textId="77777777" w:rsidR="00A03FE5" w:rsidRPr="00DC1E69" w:rsidRDefault="00A03FE5" w:rsidP="00DC1E69">
      <w:pPr>
        <w:spacing w:after="120"/>
        <w:jc w:val="both"/>
        <w:rPr>
          <w:lang w:val="sr-Cyrl-RS"/>
        </w:rPr>
      </w:pPr>
    </w:p>
    <w:p w14:paraId="653D3A98" w14:textId="77777777" w:rsidR="00DC1E69" w:rsidRPr="00077DC3" w:rsidRDefault="00DC1E69" w:rsidP="00077DC3">
      <w:pPr>
        <w:rPr>
          <w:b/>
          <w:color w:val="2F5496" w:themeColor="accent1" w:themeShade="BF"/>
          <w:lang w:val="sr-Cyrl-RS"/>
        </w:rPr>
      </w:pPr>
      <w:r w:rsidRPr="00077DC3">
        <w:rPr>
          <w:b/>
          <w:color w:val="2F5496" w:themeColor="accent1" w:themeShade="BF"/>
          <w:lang w:val="sr-Cyrl-RS"/>
        </w:rPr>
        <w:t>Управљање отпадом</w:t>
      </w:r>
    </w:p>
    <w:p w14:paraId="78FDB41B" w14:textId="77777777" w:rsidR="00DC1E69" w:rsidRPr="00DC1E69" w:rsidRDefault="00DC1E69" w:rsidP="00077DC3">
      <w:pPr>
        <w:spacing w:before="120" w:after="120"/>
        <w:jc w:val="both"/>
        <w:rPr>
          <w:lang w:val="sr-Cyrl-RS"/>
        </w:rPr>
      </w:pPr>
      <w:r w:rsidRPr="00696890">
        <w:rPr>
          <w:color w:val="2F5496" w:themeColor="accent1" w:themeShade="BF"/>
          <w:lang w:val="sr-Cyrl-RS"/>
        </w:rPr>
        <w:t xml:space="preserve">Управљање отпадом на територији општине није успостављено према прописаним стандардима, јер се сакупљени комунални отпад одлаже на несинитарну депонију, a отпад </w:t>
      </w:r>
      <w:r w:rsidRPr="00696890">
        <w:rPr>
          <w:color w:val="2F5496" w:themeColor="accent1" w:themeShade="BF"/>
          <w:lang w:val="sr-Cyrl-RS"/>
        </w:rPr>
        <w:lastRenderedPageBreak/>
        <w:t>који се не сакупља завршава на дивљим депонијама и сметлиштима</w:t>
      </w:r>
      <w:r w:rsidRPr="00DC1E69">
        <w:rPr>
          <w:lang w:val="sr-Cyrl-RS"/>
        </w:rPr>
        <w:t xml:space="preserve">. Покривеност сакупљања отпадом у свим насељима је 100% (укључујући и старе економије пољопривредних комбината, где још увек живе људи), међутим </w:t>
      </w:r>
      <w:r w:rsidRPr="00696890">
        <w:rPr>
          <w:color w:val="2F5496" w:themeColor="accent1" w:themeShade="BF"/>
          <w:lang w:val="sr-Cyrl-RS"/>
        </w:rPr>
        <w:t>не врши се одвајање у сврху рециклаже</w:t>
      </w:r>
      <w:r w:rsidRPr="00DC1E69">
        <w:rPr>
          <w:lang w:val="sr-Cyrl-RS"/>
        </w:rPr>
        <w:t>.</w:t>
      </w:r>
    </w:p>
    <w:p w14:paraId="37F35650" w14:textId="1C0133D6" w:rsidR="00DC1E69" w:rsidRDefault="00DC1E69" w:rsidP="00DC1E69">
      <w:pPr>
        <w:spacing w:after="120"/>
        <w:jc w:val="both"/>
        <w:rPr>
          <w:lang w:val="sr-Cyrl-RS"/>
        </w:rPr>
      </w:pPr>
      <w:r w:rsidRPr="00DC1E69">
        <w:rPr>
          <w:lang w:val="sr-Cyrl-RS"/>
        </w:rPr>
        <w:t>Према проценама годишње се око 4.800 тона сакупљеног комуналног отпада одложи на општинску несанитарну депонију, која је удаљена свега 1,7 km од првих кућа у насељу Бач. Такође, извесне неутврђене количине отпада, физичка и правна лица неконтролисано и мимо регуларних токова одлажу на општинску несанитарну депонију комуналног отпада. У општини Бач, постоји и седам до осам дивљих депонија, које се сваке године санирају, али се изнова стварају, јер грађани континуирано одлажу отпад на тим локацијама. Према проценама на дивљим депонијама се складишти око 5.000 m3, односно око 700 тона отпада.</w:t>
      </w:r>
    </w:p>
    <w:p w14:paraId="0D430120" w14:textId="65F4C040" w:rsidR="00DC1E69" w:rsidRDefault="00DC1E69" w:rsidP="001C5F91">
      <w:pPr>
        <w:spacing w:before="120"/>
        <w:jc w:val="both"/>
        <w:rPr>
          <w:lang w:val="sr-Cyrl-RS"/>
        </w:rPr>
      </w:pPr>
      <w:r w:rsidRPr="00DC1E69">
        <w:rPr>
          <w:lang w:val="sr-Cyrl-RS"/>
        </w:rPr>
        <w:t xml:space="preserve">Општина Бач је приступила </w:t>
      </w:r>
      <w:r w:rsidRPr="00696890">
        <w:rPr>
          <w:color w:val="2F5496" w:themeColor="accent1" w:themeShade="BF"/>
          <w:lang w:val="sr-Cyrl-RS"/>
        </w:rPr>
        <w:t>западнобачком регионалном систему управљања отпадом</w:t>
      </w:r>
      <w:r w:rsidR="00696890">
        <w:rPr>
          <w:rStyle w:val="FootnoteReference"/>
          <w:lang w:val="sr-Cyrl-RS"/>
        </w:rPr>
        <w:footnoteReference w:id="8"/>
      </w:r>
      <w:r w:rsidR="001C5F91">
        <w:rPr>
          <w:color w:val="2F5496" w:themeColor="accent1" w:themeShade="BF"/>
          <w:lang w:val="sr-Latn-RS"/>
        </w:rPr>
        <w:t xml:space="preserve">, </w:t>
      </w:r>
      <w:r w:rsidR="001C5F91" w:rsidRPr="00680764">
        <w:rPr>
          <w:lang w:val="sr-Cyrl-RS"/>
        </w:rPr>
        <w:t>заједно са општинама Апатин, Кула и Оџаци и градом Сомбором</w:t>
      </w:r>
      <w:r w:rsidR="001C5F91">
        <w:rPr>
          <w:lang w:val="sr-Latn-RS"/>
        </w:rPr>
        <w:t>,</w:t>
      </w:r>
      <w:r w:rsidRPr="00DC1E69">
        <w:rPr>
          <w:lang w:val="sr-Cyrl-RS"/>
        </w:rPr>
        <w:t xml:space="preserve"> у оквиру којег ће бити изграђен рационални центар за управљање отпадом у граду Сомбору на локацији градске депоније „Ранчево” (завршена је израда пројектно-техничке документације). Регионални центар обухвата примарну селекцију на извору настајања отпада, секундарну селекцију, биосушење, компостирање, механичку рафинацију гориве компоненте отпада и депоновање биолошки неутрализованог отпада на санитрану депонију.</w:t>
      </w:r>
    </w:p>
    <w:p w14:paraId="798049D0" w14:textId="77777777" w:rsidR="00077DC3" w:rsidRPr="00DC1E69" w:rsidRDefault="00077DC3" w:rsidP="001C5F91">
      <w:pPr>
        <w:spacing w:before="120"/>
        <w:jc w:val="both"/>
        <w:rPr>
          <w:lang w:val="sr-Cyrl-RS"/>
        </w:rPr>
      </w:pPr>
    </w:p>
    <w:p w14:paraId="5E8ED5BB" w14:textId="77777777" w:rsidR="00DC1E69" w:rsidRPr="00077DC3" w:rsidRDefault="00DC1E69" w:rsidP="00077DC3">
      <w:pPr>
        <w:rPr>
          <w:b/>
          <w:color w:val="2F5496" w:themeColor="accent1" w:themeShade="BF"/>
          <w:lang w:val="sr-Cyrl-RS"/>
        </w:rPr>
      </w:pPr>
      <w:bookmarkStart w:id="13" w:name="_Toc89292462"/>
      <w:r w:rsidRPr="00077DC3">
        <w:rPr>
          <w:b/>
          <w:color w:val="2F5496" w:themeColor="accent1" w:themeShade="BF"/>
          <w:lang w:val="sr-Cyrl-RS"/>
        </w:rPr>
        <w:t>Заштита животне средине</w:t>
      </w:r>
      <w:bookmarkEnd w:id="13"/>
    </w:p>
    <w:p w14:paraId="28AA4E1D" w14:textId="77777777" w:rsidR="00DC1E69" w:rsidRPr="00DC1E69" w:rsidRDefault="00DC1E69" w:rsidP="00696890">
      <w:pPr>
        <w:spacing w:before="120" w:after="120"/>
        <w:jc w:val="both"/>
        <w:rPr>
          <w:lang w:val="sr-Cyrl-RS"/>
        </w:rPr>
      </w:pPr>
      <w:r w:rsidRPr="00696890">
        <w:rPr>
          <w:color w:val="2F5496" w:themeColor="accent1" w:themeShade="BF"/>
          <w:lang w:val="sr-Cyrl-RS"/>
        </w:rPr>
        <w:t>Квалитет ваздуха на територији општине Бач припада првој категорији квалитета ваздуха</w:t>
      </w:r>
      <w:r w:rsidRPr="00DC1E69">
        <w:rPr>
          <w:lang w:val="sr-Cyrl-RS"/>
        </w:rPr>
        <w:t xml:space="preserve">, а територија општине је сврстана у зону „Војводина”, што подразумева чист или незнатно загађен ваздух, где нису прекорачене прописане граничне вредности нивоа ни за једну загађујућу материју. На територији општине не постоји мерно место у оквиру државне мреже за мониторинг квалитета ваздуха нити је успостављен локални мониторинг. Извесно је да основни извор загађујућих материја у ваздуху </w:t>
      </w:r>
      <w:r w:rsidRPr="00696890">
        <w:rPr>
          <w:color w:val="2F5496" w:themeColor="accent1" w:themeShade="BF"/>
          <w:lang w:val="sr-Cyrl-RS"/>
        </w:rPr>
        <w:t>представља грејање стамбених и мањег броја индустријских објеката</w:t>
      </w:r>
      <w:r w:rsidRPr="00DC1E69">
        <w:rPr>
          <w:lang w:val="sr-Cyrl-RS"/>
        </w:rPr>
        <w:t xml:space="preserve">. Као претежни енергент за производњу топлотне енергије користе се углавном чврста фосилна горива (дрво и угаљ) и то у индивидуалним котловима са ложиштима са ниском ефикасности сагоревања (старим котловима, пећима и шпоретима), јер не постоји централни систем грејања, па је могуће претпоставити да у зимском периоду постоје емисије PM 10, PM 2,5 и угљен моноксида. </w:t>
      </w:r>
      <w:r w:rsidRPr="00696890">
        <w:rPr>
          <w:color w:val="2F5496" w:themeColor="accent1" w:themeShade="BF"/>
          <w:lang w:val="sr-Cyrl-RS"/>
        </w:rPr>
        <w:t>Загађење ваздуха потиче и од пољопривреде</w:t>
      </w:r>
      <w:r w:rsidRPr="00DC1E69">
        <w:rPr>
          <w:lang w:val="sr-Cyrl-RS"/>
        </w:rPr>
        <w:t>. На територији општине становништво се интензивно бави пољопривредом, нарочито сточарством, при чему су животињске фарме извори емисија загађујућих материја у ваздуху. Могући извор загађујућих материја у ваздух на подручју општине може бити и саобраћај, услед протока возила на територији општине, као и услед старости возила које поседује локално становништво.</w:t>
      </w:r>
    </w:p>
    <w:p w14:paraId="28836695" w14:textId="42D4452C" w:rsidR="00DC1E69" w:rsidRDefault="00DC1E69" w:rsidP="00DC1E69">
      <w:pPr>
        <w:spacing w:after="120"/>
        <w:jc w:val="both"/>
        <w:rPr>
          <w:lang w:val="sr-Cyrl-RS"/>
        </w:rPr>
      </w:pPr>
      <w:r w:rsidRPr="00696890">
        <w:rPr>
          <w:color w:val="2F5496" w:themeColor="accent1" w:themeShade="BF"/>
          <w:lang w:val="sr-Cyrl-RS"/>
        </w:rPr>
        <w:t>Квалитет површинских вода на територији општине Бач није задовољавајући</w:t>
      </w:r>
      <w:r w:rsidRPr="00DC1E69">
        <w:rPr>
          <w:lang w:val="sr-Cyrl-RS"/>
        </w:rPr>
        <w:t xml:space="preserve">. Воде су претежно треће (укупне органске материје, засићење кисеоником, укупни азот, амонијак и олигофосфати) и четврте класе квалитета, што подразумева </w:t>
      </w:r>
      <w:r w:rsidRPr="00696890">
        <w:rPr>
          <w:color w:val="2F5496" w:themeColor="accent1" w:themeShade="BF"/>
          <w:lang w:val="sr-Cyrl-RS"/>
        </w:rPr>
        <w:t>умерени и слаб еколошки статус</w:t>
      </w:r>
      <w:r w:rsidRPr="00DC1E69">
        <w:rPr>
          <w:lang w:val="sr-Cyrl-RS"/>
        </w:rPr>
        <w:t xml:space="preserve">. Мониторинг квалитета површинских вода није успостављен на територији општине, а у државној мрежи се квалитет прати на мерној станици Бач на каналу Дунав-Тиса-Динав, канал Бачки Петровац–Каравуково. Лош еколошки статус, односно пета класа квалитета је забележена у односу на растворени кисеоник. Микробиолошки параметри нису мерени, али се може претпоставити да је квалитет воде најлошији према тим параметрима. Главне изворе загађења одређеног броја водотокова представљају континуирано испуштање </w:t>
      </w:r>
      <w:r w:rsidRPr="00DC1E69">
        <w:rPr>
          <w:lang w:val="sr-Cyrl-RS"/>
        </w:rPr>
        <w:lastRenderedPageBreak/>
        <w:t>непречишћених отпадних вода, неконтролисано одлагање отпада и загађење које потиче од пољопривреде.</w:t>
      </w:r>
    </w:p>
    <w:p w14:paraId="646E89CA" w14:textId="77777777" w:rsidR="00077DC3" w:rsidRDefault="00077DC3" w:rsidP="00DC1E69">
      <w:pPr>
        <w:spacing w:after="120"/>
        <w:jc w:val="both"/>
        <w:rPr>
          <w:lang w:val="sr-Cyrl-RS"/>
        </w:rPr>
      </w:pPr>
    </w:p>
    <w:p w14:paraId="4A671282" w14:textId="5FD9E1D0" w:rsidR="00077DC3" w:rsidRPr="00077DC3" w:rsidRDefault="00077DC3" w:rsidP="00077DC3">
      <w:pPr>
        <w:rPr>
          <w:b/>
          <w:color w:val="2F5496" w:themeColor="accent1" w:themeShade="BF"/>
          <w:lang w:val="sr-Cyrl-RS"/>
        </w:rPr>
      </w:pPr>
      <w:r w:rsidRPr="00077DC3">
        <w:rPr>
          <w:b/>
          <w:color w:val="2F5496" w:themeColor="accent1" w:themeShade="BF"/>
          <w:lang w:val="sr-Cyrl-RS"/>
        </w:rPr>
        <w:t>Отпадне воде</w:t>
      </w:r>
    </w:p>
    <w:p w14:paraId="5A91F904" w14:textId="071D7F45" w:rsidR="002A1270" w:rsidRPr="00077DC3" w:rsidRDefault="00077DC3" w:rsidP="00077DC3">
      <w:pPr>
        <w:spacing w:before="120" w:after="120"/>
        <w:jc w:val="both"/>
        <w:rPr>
          <w:lang w:val="sr-Cyrl-RS"/>
        </w:rPr>
      </w:pPr>
      <w:r w:rsidRPr="00DC1E69">
        <w:rPr>
          <w:lang w:val="sr-Cyrl-RS"/>
        </w:rPr>
        <w:t xml:space="preserve">Дужина канализационе мреже износи 28,8 km и на њу је прикључено 980 домаћинстава. </w:t>
      </w:r>
      <w:r w:rsidRPr="00696890">
        <w:rPr>
          <w:color w:val="2F5496" w:themeColor="accent1" w:themeShade="BF"/>
          <w:lang w:val="sr-Cyrl-RS"/>
        </w:rPr>
        <w:t>Покривеност домаћинстава канализационом мрежом износи само 18,5%</w:t>
      </w:r>
      <w:r w:rsidRPr="00DC1E69">
        <w:rPr>
          <w:lang w:val="sr-Cyrl-RS"/>
        </w:rPr>
        <w:t xml:space="preserve"> што је далеко испод покривености Јужнобачког округа (69%), а такође је доста нижа и од покривеност територије Републике Србију (63,2%). </w:t>
      </w:r>
      <w:r>
        <w:rPr>
          <w:lang w:val="sr-Cyrl-RS"/>
        </w:rPr>
        <w:t xml:space="preserve">У претходних десет година изграђено је свега 1,2 </w:t>
      </w:r>
      <w:r>
        <w:rPr>
          <w:lang w:val="sr-Latn-RS"/>
        </w:rPr>
        <w:t>km</w:t>
      </w:r>
      <w:r>
        <w:rPr>
          <w:lang w:val="sr-Cyrl-RS"/>
        </w:rPr>
        <w:t xml:space="preserve"> канализационе мреже. </w:t>
      </w:r>
      <w:r w:rsidR="00DC1E69" w:rsidRPr="00696890">
        <w:rPr>
          <w:color w:val="2F5496" w:themeColor="accent1" w:themeShade="BF"/>
          <w:lang w:val="sr-Cyrl-RS"/>
        </w:rPr>
        <w:t>Комуналне отпадне воде се сакупљају и пречишћавају само за део насеља Бач</w:t>
      </w:r>
      <w:r w:rsidR="00DC1E69" w:rsidRPr="00DC1E69">
        <w:rPr>
          <w:lang w:val="sr-Cyrl-RS"/>
        </w:rPr>
        <w:t xml:space="preserve">, док сва остала насеља немају решено одвођење и пречишћавање отпадних вода које се испуштају без пречишћавања директно у површинске воде и околину. Систем за одвођење атмосферских вода, у виду зацевљене канализационе мреже је делимично изграђен за урбано насеље Бач, док се преостали део атмосферске вода овог насеља одводи отвореним каналима. Остала насеља у већини имају </w:t>
      </w:r>
      <w:r w:rsidR="00DC1E69" w:rsidRPr="00696890">
        <w:rPr>
          <w:color w:val="2F5496" w:themeColor="accent1" w:themeShade="BF"/>
          <w:lang w:val="sr-Cyrl-RS"/>
        </w:rPr>
        <w:t>отворене канале</w:t>
      </w:r>
      <w:r w:rsidR="00DC1E69" w:rsidRPr="00DC1E69">
        <w:rPr>
          <w:lang w:val="sr-Cyrl-RS"/>
        </w:rPr>
        <w:t xml:space="preserve"> који се простиру уз саобраћајнице и који се </w:t>
      </w:r>
      <w:r w:rsidR="00DC1E69" w:rsidRPr="00696890">
        <w:rPr>
          <w:color w:val="2F5496" w:themeColor="accent1" w:themeShade="BF"/>
          <w:lang w:val="sr-Cyrl-RS"/>
        </w:rPr>
        <w:t>уливају у најближе реципијенте: водотокове, депресије на периферијама насеља или мелиорационе канале.</w:t>
      </w:r>
      <w:r w:rsidR="002A1270">
        <w:rPr>
          <w:color w:val="2F5496" w:themeColor="accent1" w:themeShade="BF"/>
          <w:lang w:val="sr-Cyrl-RS"/>
        </w:rPr>
        <w:t xml:space="preserve"> </w:t>
      </w:r>
      <w:r w:rsidR="002A1270">
        <w:rPr>
          <w:lang w:val="sr-Cyrl-RS"/>
        </w:rPr>
        <w:t xml:space="preserve">Сакупљене отпадне воде путем канализационог система са дела територије насеља Бач, одводе се на постројење за пречишћавање отпадних вода, </w:t>
      </w:r>
      <w:r w:rsidR="002A1270" w:rsidRPr="005D0DDC">
        <w:rPr>
          <w:lang w:val="sr-Cyrl-RS"/>
        </w:rPr>
        <w:t>капацитета 10.000 еквивалент</w:t>
      </w:r>
      <w:r w:rsidR="002A1270" w:rsidRPr="00822579">
        <w:rPr>
          <w:lang w:val="sr-Cyrl-RS"/>
        </w:rPr>
        <w:t xml:space="preserve"> становника (са могућношћу дуплирања капацитета), </w:t>
      </w:r>
      <w:r w:rsidR="002A1270">
        <w:rPr>
          <w:lang w:val="sr-Cyrl-RS"/>
        </w:rPr>
        <w:t>које поседује ниво секундарног степена</w:t>
      </w:r>
      <w:r w:rsidR="002A1270" w:rsidRPr="00822579">
        <w:rPr>
          <w:lang w:val="sr-Cyrl-RS"/>
        </w:rPr>
        <w:t xml:space="preserve"> пречишћавања </w:t>
      </w:r>
      <w:r w:rsidR="002A1270" w:rsidRPr="005D0DDC">
        <w:rPr>
          <w:lang w:val="sr-Cyrl-RS"/>
        </w:rPr>
        <w:t>типа биолагуна. Индустријске отпадне воде се не уливају у постојећи канализациони систем, већ се са ниским степеном предтретмана испуштају директно у површинске воде и околину</w:t>
      </w:r>
      <w:r w:rsidR="002A1270" w:rsidRPr="00822579">
        <w:rPr>
          <w:lang w:val="sr-Cyrl-RS"/>
        </w:rPr>
        <w:t xml:space="preserve">. </w:t>
      </w:r>
      <w:r w:rsidR="002A1270" w:rsidRPr="00A32D32">
        <w:rPr>
          <w:lang w:val="sr-Cyrl-RS"/>
        </w:rPr>
        <w:t xml:space="preserve">Количина испуштених отпадних вода је, </w:t>
      </w:r>
      <w:r w:rsidR="002A1270" w:rsidRPr="002A1270">
        <w:rPr>
          <w:lang w:val="sr-Cyrl-RS"/>
        </w:rPr>
        <w:t xml:space="preserve">према подацима из 2018. године, износила 518.000 </w:t>
      </w:r>
      <w:r w:rsidR="002A1270" w:rsidRPr="002A1270">
        <w:rPr>
          <w:lang w:val="sr-Latn-RS"/>
        </w:rPr>
        <w:t>m</w:t>
      </w:r>
      <w:r w:rsidR="002A1270" w:rsidRPr="002A1270">
        <w:rPr>
          <w:vertAlign w:val="superscript"/>
          <w:lang w:val="sr-Latn-RS"/>
        </w:rPr>
        <w:t>3</w:t>
      </w:r>
      <w:r w:rsidR="002A1270" w:rsidRPr="002A1270">
        <w:rPr>
          <w:vertAlign w:val="superscript"/>
          <w:lang w:val="sr-Cyrl-RS"/>
        </w:rPr>
        <w:t xml:space="preserve">, </w:t>
      </w:r>
      <w:r w:rsidR="002A1270" w:rsidRPr="002A1270">
        <w:rPr>
          <w:lang w:val="sr-Cyrl-RS"/>
        </w:rPr>
        <w:t>од чега</w:t>
      </w:r>
      <w:r w:rsidR="002A1270" w:rsidRPr="002A1270">
        <w:rPr>
          <w:vertAlign w:val="superscript"/>
          <w:lang w:val="sr-Cyrl-RS"/>
        </w:rPr>
        <w:t xml:space="preserve"> </w:t>
      </w:r>
      <w:r w:rsidR="002A1270" w:rsidRPr="002A1270">
        <w:rPr>
          <w:lang w:val="sr-Cyrl-RS"/>
        </w:rPr>
        <w:t xml:space="preserve">је у канализацију испуштено 409.000 </w:t>
      </w:r>
      <w:r w:rsidR="002A1270" w:rsidRPr="002A1270">
        <w:rPr>
          <w:lang w:val="sr-Latn-RS"/>
        </w:rPr>
        <w:t>m</w:t>
      </w:r>
      <w:r w:rsidR="002A1270" w:rsidRPr="002A1270">
        <w:rPr>
          <w:lang w:val="sr-Cyrl-RS"/>
        </w:rPr>
        <w:t>. Систем за одвођење атмосферских вода, у виду зацевљене канализационе мреже је делимично изграђен</w:t>
      </w:r>
      <w:r w:rsidR="002A1270" w:rsidRPr="002A1270">
        <w:t xml:space="preserve"> </w:t>
      </w:r>
      <w:proofErr w:type="spellStart"/>
      <w:r w:rsidR="002A1270" w:rsidRPr="002A1270">
        <w:t>за</w:t>
      </w:r>
      <w:proofErr w:type="spellEnd"/>
      <w:r w:rsidR="002A1270" w:rsidRPr="002A1270">
        <w:t xml:space="preserve"> </w:t>
      </w:r>
      <w:proofErr w:type="spellStart"/>
      <w:r w:rsidR="002A1270" w:rsidRPr="002A1270">
        <w:t>урбано</w:t>
      </w:r>
      <w:proofErr w:type="spellEnd"/>
      <w:r w:rsidR="002A1270" w:rsidRPr="002A1270">
        <w:t xml:space="preserve"> </w:t>
      </w:r>
      <w:proofErr w:type="spellStart"/>
      <w:r w:rsidR="002A1270" w:rsidRPr="002A1270">
        <w:t>насеље</w:t>
      </w:r>
      <w:proofErr w:type="spellEnd"/>
      <w:r w:rsidR="002A1270" w:rsidRPr="002A1270">
        <w:t xml:space="preserve"> </w:t>
      </w:r>
      <w:r w:rsidR="002A1270" w:rsidRPr="002A1270">
        <w:rPr>
          <w:lang w:val="sr-Cyrl-RS"/>
        </w:rPr>
        <w:t>Бач, док се преостали део атмосферске вода овог насеља одводи</w:t>
      </w:r>
      <w:r w:rsidR="002A1270" w:rsidRPr="00171A44">
        <w:rPr>
          <w:lang w:val="sr-Cyrl-RS"/>
        </w:rPr>
        <w:t xml:space="preserve"> отвореним каналима. Остала насеља у већини, имају отворене канале који се простиру уз саобраћајнице и који се уливају у најближе реципијенте:</w:t>
      </w:r>
      <w:r w:rsidR="002A1270">
        <w:rPr>
          <w:lang w:val="sr-Cyrl-RS"/>
        </w:rPr>
        <w:t xml:space="preserve"> водотокове, депресије на периферијама насеља или мелиорационе канале. </w:t>
      </w:r>
      <w:r w:rsidR="002A1270">
        <w:rPr>
          <w:lang w:val="sr-Cyrl-CS"/>
        </w:rPr>
        <w:t xml:space="preserve"> </w:t>
      </w:r>
      <w:r w:rsidR="002A1270">
        <w:rPr>
          <w:lang w:val="sr-Cyrl-RS"/>
        </w:rPr>
        <w:t>Проблем одвођења ових вода је веома изражен, копање и нивелације се најчешће не ураде како је то потребно, а за дугорочно решавање проблема, најпре је потребно приступити изради пројектно-техничке документације.</w:t>
      </w:r>
    </w:p>
    <w:p w14:paraId="1A5CF390" w14:textId="58D45009" w:rsidR="00DC1E69" w:rsidRPr="00DC1E69" w:rsidRDefault="00DC1E69" w:rsidP="00DC1E69">
      <w:pPr>
        <w:spacing w:after="120"/>
        <w:jc w:val="both"/>
        <w:rPr>
          <w:lang w:val="sr-Cyrl-RS"/>
        </w:rPr>
      </w:pPr>
      <w:r w:rsidRPr="00D60878">
        <w:rPr>
          <w:color w:val="2F5496" w:themeColor="accent1" w:themeShade="BF"/>
          <w:lang w:val="sr-Cyrl-RS"/>
        </w:rPr>
        <w:t>Локални регистар загађивача није у потпуности успостављен</w:t>
      </w:r>
      <w:r w:rsidRPr="00DC1E69">
        <w:rPr>
          <w:lang w:val="sr-Cyrl-RS"/>
        </w:rPr>
        <w:t>. Земљиште на ширем простору општине Бач није загађено хемијским средствима пореклом из индустрије и претежно га чини обрадиво земљиште са претежно ратарском производњом. Загађење тог земљишта се може очекивати од прекомерног коришћења агротехничких средстава. Ужа подручја загађења могу се очекивати и од индустријских (агроиндустрија) и других привредних објеката (грађевинарство, трговина, угоститељство и др.). Земљиште је такође угрожено услед неадекватног збрињавања отпада у појединим насељима, као и неадекватног третирања отпадних вода. Један од извора загађења земљишта (укључујући и загађење воде и хране) је и неправилно поступање са угинулим животињама и остацима животињског порекла.</w:t>
      </w:r>
    </w:p>
    <w:p w14:paraId="7AF89A06" w14:textId="2558DECD" w:rsidR="00DC1E69" w:rsidRDefault="00DC1E69" w:rsidP="00DC1E69">
      <w:pPr>
        <w:spacing w:after="120"/>
        <w:jc w:val="both"/>
        <w:rPr>
          <w:lang w:val="sr-Cyrl-RS"/>
        </w:rPr>
      </w:pPr>
      <w:r w:rsidRPr="005833B1">
        <w:rPr>
          <w:color w:val="2F5496" w:themeColor="accent1" w:themeShade="BF"/>
          <w:lang w:val="sr-Cyrl-RS"/>
        </w:rPr>
        <w:t>Издвајања из буџета општине за област заштите животне средине било је променљиво током година</w:t>
      </w:r>
      <w:r w:rsidRPr="00DC1E69">
        <w:rPr>
          <w:lang w:val="sr-Cyrl-RS"/>
        </w:rPr>
        <w:t>. Тако су издвајања из буџета у 2020. за заштиту животне средине износила 8</w:t>
      </w:r>
      <w:r w:rsidRPr="005833B1">
        <w:rPr>
          <w:color w:val="2F5496" w:themeColor="accent1" w:themeShade="BF"/>
          <w:lang w:val="sr-Cyrl-RS"/>
        </w:rPr>
        <w:t xml:space="preserve">,1 милиона </w:t>
      </w:r>
      <w:r w:rsidR="001C5F91">
        <w:rPr>
          <w:color w:val="2F5496" w:themeColor="accent1" w:themeShade="BF"/>
          <w:lang w:val="sr-Cyrl-RS"/>
        </w:rPr>
        <w:t>дин.</w:t>
      </w:r>
      <w:r w:rsidRPr="005833B1">
        <w:rPr>
          <w:color w:val="2F5496" w:themeColor="accent1" w:themeShade="BF"/>
          <w:lang w:val="sr-Cyrl-RS"/>
        </w:rPr>
        <w:t>, што представља 1,2% укупно утрошених буџетских средстава</w:t>
      </w:r>
      <w:r w:rsidRPr="00DC1E69">
        <w:rPr>
          <w:lang w:val="sr-Cyrl-RS"/>
        </w:rPr>
        <w:t xml:space="preserve">. Утрошен је 1,1 милион </w:t>
      </w:r>
      <w:r w:rsidR="001C5F91">
        <w:rPr>
          <w:lang w:val="sr-Cyrl-RS"/>
        </w:rPr>
        <w:t>дин.</w:t>
      </w:r>
      <w:r w:rsidRPr="00DC1E69">
        <w:rPr>
          <w:lang w:val="sr-Cyrl-RS"/>
        </w:rPr>
        <w:t xml:space="preserve"> за заштиту биљног и животињског света и близу 7 милиона РСД за остале намене (уклањање дивљих депонија, уништавање коровске биљке амброзије, мониторинг површинских вода итд.).</w:t>
      </w:r>
    </w:p>
    <w:p w14:paraId="5D6828CD" w14:textId="77777777" w:rsidR="00077DC3" w:rsidRPr="00DC1E69" w:rsidRDefault="00077DC3" w:rsidP="00DC1E69">
      <w:pPr>
        <w:spacing w:after="120"/>
        <w:jc w:val="both"/>
        <w:rPr>
          <w:lang w:val="sr-Cyrl-RS"/>
        </w:rPr>
      </w:pPr>
    </w:p>
    <w:p w14:paraId="2E39D9A8" w14:textId="77777777" w:rsidR="00DC1E69" w:rsidRPr="00077DC3" w:rsidRDefault="00DC1E69" w:rsidP="00077DC3">
      <w:pPr>
        <w:rPr>
          <w:b/>
          <w:color w:val="2F5496" w:themeColor="accent1" w:themeShade="BF"/>
          <w:sz w:val="26"/>
          <w:szCs w:val="26"/>
          <w:lang w:val="sr-Cyrl-RS"/>
        </w:rPr>
      </w:pPr>
      <w:bookmarkStart w:id="14" w:name="_Toc89292463"/>
      <w:r w:rsidRPr="00077DC3">
        <w:rPr>
          <w:b/>
          <w:color w:val="2F5496" w:themeColor="accent1" w:themeShade="BF"/>
          <w:sz w:val="26"/>
          <w:szCs w:val="26"/>
          <w:lang w:val="sr-Cyrl-RS"/>
        </w:rPr>
        <w:lastRenderedPageBreak/>
        <w:t>Економски развој</w:t>
      </w:r>
      <w:bookmarkEnd w:id="14"/>
    </w:p>
    <w:p w14:paraId="071FD872" w14:textId="3DE772FE" w:rsidR="00E86146" w:rsidRDefault="00DC1E69" w:rsidP="00A03FE5">
      <w:pPr>
        <w:spacing w:before="120" w:after="160"/>
        <w:jc w:val="both"/>
        <w:rPr>
          <w:lang w:val="sr-Cyrl-RS"/>
        </w:rPr>
      </w:pPr>
      <w:r w:rsidRPr="00DC1E69">
        <w:rPr>
          <w:lang w:val="sr-Cyrl-RS"/>
        </w:rPr>
        <w:t xml:space="preserve">На територији општине у 2020. послује 475 привредних субјеката (131 привредно друштво и 344 предузетника). </w:t>
      </w:r>
      <w:r w:rsidRPr="005833B1">
        <w:rPr>
          <w:color w:val="2F5496" w:themeColor="accent1" w:themeShade="BF"/>
          <w:lang w:val="sr-Cyrl-RS"/>
        </w:rPr>
        <w:t>Предузетничка клима је испод просека Републике Србије</w:t>
      </w:r>
      <w:r w:rsidRPr="00DC1E69">
        <w:rPr>
          <w:lang w:val="sr-Cyrl-RS"/>
        </w:rPr>
        <w:t>. Број активних привредних друштава на 1.000 становника износи 9, што је за скоро упола мање од просека Републике Србије (17) и знатно ниже од просека Јужнобачког округа (21).</w:t>
      </w:r>
      <w:r w:rsidR="00E86146">
        <w:rPr>
          <w:lang w:val="sr-Cyrl-RS"/>
        </w:rPr>
        <w:t xml:space="preserve"> </w:t>
      </w:r>
      <w:r w:rsidR="00E86146" w:rsidRPr="00E86146">
        <w:rPr>
          <w:lang w:val="sr-Cyrl-RS"/>
        </w:rPr>
        <w:t xml:space="preserve">Нето ефекат нових привредних субјеката </w:t>
      </w:r>
      <w:r w:rsidR="00E86146" w:rsidRPr="00E86146">
        <w:rPr>
          <w:color w:val="2F5496" w:themeColor="accent1" w:themeShade="BF"/>
          <w:lang w:val="sr-Cyrl-RS"/>
        </w:rPr>
        <w:t xml:space="preserve">је позитиван </w:t>
      </w:r>
      <w:r w:rsidR="00E86146" w:rsidRPr="00E86146">
        <w:rPr>
          <w:lang w:val="sr-Cyrl-RS"/>
        </w:rPr>
        <w:t>посматрано од 2015. године,</w:t>
      </w:r>
      <w:r w:rsidR="00E86146">
        <w:rPr>
          <w:lang w:val="sr-Cyrl-RS"/>
        </w:rPr>
        <w:t xml:space="preserve"> уз значајне осцилације сваке године</w:t>
      </w:r>
      <w:r w:rsidR="00E86146">
        <w:rPr>
          <w:rStyle w:val="FootnoteReference"/>
          <w:lang w:val="sr-Cyrl-RS"/>
        </w:rPr>
        <w:footnoteReference w:id="9"/>
      </w:r>
      <w:r w:rsidR="00E86146">
        <w:rPr>
          <w:lang w:val="sr-Cyrl-RS"/>
        </w:rPr>
        <w:t>.</w:t>
      </w:r>
    </w:p>
    <w:p w14:paraId="7C5FD712" w14:textId="56A78CDC" w:rsidR="00DC1E69" w:rsidRDefault="00DC1E69" w:rsidP="005833B1">
      <w:pPr>
        <w:spacing w:before="120" w:after="120"/>
        <w:jc w:val="both"/>
        <w:rPr>
          <w:lang w:val="sr-Cyrl-RS"/>
        </w:rPr>
      </w:pPr>
      <w:r w:rsidRPr="00DC1E69">
        <w:rPr>
          <w:lang w:val="sr-Cyrl-RS"/>
        </w:rPr>
        <w:t xml:space="preserve">Број </w:t>
      </w:r>
      <w:bookmarkStart w:id="15" w:name="_Hlk10907753"/>
      <w:r w:rsidRPr="00DC1E69">
        <w:rPr>
          <w:lang w:val="sr-Cyrl-RS"/>
        </w:rPr>
        <w:t xml:space="preserve">предузетничких радњи на 1.000 становника износи </w:t>
      </w:r>
      <w:bookmarkEnd w:id="15"/>
      <w:r w:rsidRPr="00DC1E69">
        <w:rPr>
          <w:lang w:val="sr-Cyrl-RS"/>
        </w:rPr>
        <w:t>26, што је за 34% испод просека Републике Србије (39) односно за 41% испод просека Јужнобачког округа (44).</w:t>
      </w:r>
    </w:p>
    <w:p w14:paraId="74D3AC2F" w14:textId="77777777" w:rsidR="00A03FE5" w:rsidRPr="00DC1E69" w:rsidRDefault="00A03FE5" w:rsidP="005833B1">
      <w:pPr>
        <w:spacing w:before="120" w:after="120"/>
        <w:jc w:val="both"/>
        <w:rPr>
          <w:lang w:val="sr-Cyrl-RS"/>
        </w:rPr>
      </w:pPr>
    </w:p>
    <w:p w14:paraId="03CAD3F7" w14:textId="77777777" w:rsidR="00DC1E69" w:rsidRPr="005833B1" w:rsidRDefault="00DC1E69" w:rsidP="00DC1E69">
      <w:pPr>
        <w:spacing w:after="120"/>
        <w:jc w:val="center"/>
        <w:rPr>
          <w:color w:val="2F5496" w:themeColor="accent1" w:themeShade="BF"/>
          <w:lang w:val="sr-Cyrl-RS"/>
        </w:rPr>
      </w:pPr>
      <w:r w:rsidRPr="005833B1">
        <w:rPr>
          <w:color w:val="2F5496" w:themeColor="accent1" w:themeShade="BF"/>
          <w:lang w:val="sr-Cyrl-RS"/>
        </w:rPr>
        <w:t>Графикон 1. Број привредних друштава и предузетника у општини Бач</w:t>
      </w:r>
    </w:p>
    <w:p w14:paraId="1732591D" w14:textId="77777777" w:rsidR="00DC1E69" w:rsidRPr="00DC1E69" w:rsidRDefault="00DC1E69" w:rsidP="00DC1E69">
      <w:pPr>
        <w:spacing w:after="80"/>
        <w:rPr>
          <w:lang w:val="sr-Cyrl-RS"/>
        </w:rPr>
      </w:pPr>
      <w:r w:rsidRPr="00DC1E69">
        <w:rPr>
          <w:noProof/>
          <w:lang w:val="sr-Cyrl-RS"/>
        </w:rPr>
        <w:drawing>
          <wp:inline distT="0" distB="0" distL="0" distR="0" wp14:anchorId="22F90F9C" wp14:editId="47D8A664">
            <wp:extent cx="2843530" cy="1655618"/>
            <wp:effectExtent l="0" t="0" r="13970" b="1905"/>
            <wp:docPr id="25" name="Chart 25">
              <a:extLst xmlns:a="http://schemas.openxmlformats.org/drawingml/2006/main">
                <a:ext uri="{FF2B5EF4-FFF2-40B4-BE49-F238E27FC236}">
                  <a16:creationId xmlns:a16="http://schemas.microsoft.com/office/drawing/2014/main" id="{6A4E241C-6A02-4815-9D30-9A327AE9E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C1E69">
        <w:rPr>
          <w:noProof/>
          <w:lang w:val="sr-Cyrl-RS"/>
        </w:rPr>
        <w:drawing>
          <wp:inline distT="0" distB="0" distL="0" distR="0" wp14:anchorId="5D74388C" wp14:editId="4EAA341E">
            <wp:extent cx="2828925" cy="1641764"/>
            <wp:effectExtent l="0" t="0" r="9525" b="15875"/>
            <wp:docPr id="26" name="Chart 26">
              <a:extLst xmlns:a="http://schemas.openxmlformats.org/drawingml/2006/main">
                <a:ext uri="{FF2B5EF4-FFF2-40B4-BE49-F238E27FC236}">
                  <a16:creationId xmlns:a16="http://schemas.microsoft.com/office/drawing/2014/main" id="{480198A7-723C-458A-9B87-A2B30C9BB1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9171B9" w14:textId="00298B6B" w:rsidR="00DC1E69" w:rsidRDefault="00DC1E69" w:rsidP="00DC1E69">
      <w:pPr>
        <w:spacing w:after="80"/>
        <w:rPr>
          <w:lang w:val="sr-Cyrl-RS"/>
        </w:rPr>
      </w:pPr>
      <w:r w:rsidRPr="00DC1E69">
        <w:rPr>
          <w:lang w:val="sr-Cyrl-RS"/>
        </w:rPr>
        <w:t xml:space="preserve">Извор: Регистар мера и подстицаја привредног развоја, Агенција за привредне регистре (линк </w:t>
      </w:r>
      <w:r w:rsidR="004811F5">
        <w:fldChar w:fldCharType="begin"/>
      </w:r>
      <w:r w:rsidR="004811F5">
        <w:instrText xml:space="preserve"> HYPERLINK "https://pretraga2.apr.gov.rs/APRMapePodsticaja/" </w:instrText>
      </w:r>
      <w:r w:rsidR="004811F5">
        <w:fldChar w:fldCharType="separate"/>
      </w:r>
      <w:r w:rsidRPr="00DC1E69">
        <w:rPr>
          <w:lang w:val="sr-Cyrl-RS"/>
        </w:rPr>
        <w:t>&gt;&gt;</w:t>
      </w:r>
      <w:r w:rsidR="004811F5">
        <w:rPr>
          <w:lang w:val="sr-Cyrl-RS"/>
        </w:rPr>
        <w:fldChar w:fldCharType="end"/>
      </w:r>
      <w:r w:rsidRPr="00DC1E69">
        <w:rPr>
          <w:lang w:val="sr-Cyrl-RS"/>
        </w:rPr>
        <w:t xml:space="preserve">). </w:t>
      </w:r>
    </w:p>
    <w:p w14:paraId="14B8237F" w14:textId="7F9999A9" w:rsidR="00E86146" w:rsidRDefault="00E86146" w:rsidP="00E86146">
      <w:pPr>
        <w:spacing w:before="120" w:after="160"/>
        <w:jc w:val="both"/>
        <w:rPr>
          <w:lang w:val="sr-Cyrl-RS"/>
        </w:rPr>
      </w:pPr>
      <w:r>
        <w:rPr>
          <w:lang w:val="sr-Cyrl-RS"/>
        </w:rPr>
        <w:t>Н</w:t>
      </w:r>
      <w:r w:rsidRPr="00F8010D">
        <w:rPr>
          <w:lang w:val="sr-Cyrl-RS"/>
        </w:rPr>
        <w:t xml:space="preserve">а територији  општине  постоји  </w:t>
      </w:r>
      <w:r w:rsidRPr="00E86146">
        <w:rPr>
          <w:color w:val="2F5496" w:themeColor="accent1" w:themeShade="BF"/>
          <w:lang w:val="sr-Cyrl-RS"/>
        </w:rPr>
        <w:t xml:space="preserve">једна  индустријска зона – „Мала Привреда“ </w:t>
      </w:r>
      <w:r w:rsidRPr="00F8010D">
        <w:rPr>
          <w:lang w:val="sr-Cyrl-RS"/>
        </w:rPr>
        <w:t>која  је инфраструктурно опремљена.</w:t>
      </w:r>
    </w:p>
    <w:p w14:paraId="54D63B6C" w14:textId="34BAEC1F" w:rsidR="005833B1" w:rsidRPr="00077DC3" w:rsidRDefault="00E86146" w:rsidP="00077DC3">
      <w:pPr>
        <w:spacing w:after="120"/>
        <w:jc w:val="both"/>
        <w:rPr>
          <w:lang w:val="sr-Latn-RS"/>
        </w:rPr>
      </w:pPr>
      <w:r w:rsidRPr="00E86146">
        <w:rPr>
          <w:bCs/>
          <w:color w:val="2F5496" w:themeColor="accent1" w:themeShade="BF"/>
          <w:lang w:val="sr-Cyrl-RS"/>
        </w:rPr>
        <w:t xml:space="preserve">Издвајања из локалног буџета за локални економски развој </w:t>
      </w:r>
      <w:r w:rsidRPr="00E86146">
        <w:rPr>
          <w:bCs/>
          <w:lang w:val="sr-Cyrl-RS"/>
        </w:rPr>
        <w:t>износе у просеку 1,8% од укупног буџета општине.</w:t>
      </w:r>
      <w:r w:rsidRPr="00E86146">
        <w:rPr>
          <w:color w:val="333333"/>
          <w:shd w:val="clear" w:color="auto" w:fill="F2F2F2"/>
          <w:lang w:val="sr-Cyrl-RS"/>
        </w:rPr>
        <w:t xml:space="preserve"> </w:t>
      </w:r>
      <w:r w:rsidRPr="00E86146">
        <w:rPr>
          <w:lang w:val="sr-Cyrl-RS"/>
        </w:rPr>
        <w:t xml:space="preserve">Највећи део овог износа, око 50%,  односи се на финансирање мера активне политике запошљавања које локална самоуправа спроводи у сарадњи са Националном службом за запошљавање, а односи се на јавне радове, субвенције за отварање нових радних места или финансирање приправничког стажа. Преостали износ односи се на реализацију развојних пројеката који за циљ имају локални економски развој и унапређење запошљавања на територији општине, и исти зависе од успешности на разним донаторким конкурсима за финансирање. Локална самоуправа је значајно унапредила ефикасност пружања услуга привреди, пре свега захваљујући електронској управи и сервисима као што су: е-дозволе и е-зуп.  Општина Бач  има  успостављену организациону јединицу за локални економски развој,  у форми  </w:t>
      </w:r>
      <w:r w:rsidRPr="00E86146">
        <w:rPr>
          <w:color w:val="2F5496" w:themeColor="accent1" w:themeShade="BF"/>
          <w:lang w:val="sr-Cyrl-RS"/>
        </w:rPr>
        <w:t>Одељења за привреду и локални економски развој</w:t>
      </w:r>
      <w:r w:rsidRPr="00E86146">
        <w:rPr>
          <w:lang w:val="sr-Cyrl-RS"/>
        </w:rPr>
        <w:t xml:space="preserve">. Општина Бач сваке године усваја и </w:t>
      </w:r>
      <w:r w:rsidRPr="00E86146">
        <w:rPr>
          <w:color w:val="2F5496" w:themeColor="accent1" w:themeShade="BF"/>
          <w:lang w:val="sr-Cyrl-RS"/>
        </w:rPr>
        <w:t xml:space="preserve">Локални акциони план запошљавања </w:t>
      </w:r>
      <w:r w:rsidRPr="00E86146">
        <w:rPr>
          <w:color w:val="000000"/>
          <w:lang w:val="sr-Cyrl-RS"/>
        </w:rPr>
        <w:t xml:space="preserve">(ЛАПЗ) а који обухвата избор корисника различитих локалних програма запошљавања које Општина Бач реализује заједно са Националном службом запошљавања. </w:t>
      </w:r>
    </w:p>
    <w:p w14:paraId="43C484EC" w14:textId="77777777" w:rsidR="00DC1E69" w:rsidRPr="00077DC3" w:rsidRDefault="00DC1E69" w:rsidP="00077DC3">
      <w:pPr>
        <w:rPr>
          <w:b/>
          <w:color w:val="2F5496" w:themeColor="accent1" w:themeShade="BF"/>
          <w:lang w:val="sr-Cyrl-RS"/>
        </w:rPr>
      </w:pPr>
      <w:bookmarkStart w:id="16" w:name="_Toc89292464"/>
      <w:r w:rsidRPr="00077DC3">
        <w:rPr>
          <w:b/>
          <w:color w:val="2F5496" w:themeColor="accent1" w:themeShade="BF"/>
          <w:lang w:val="sr-Cyrl-RS"/>
        </w:rPr>
        <w:t>Структура привреде</w:t>
      </w:r>
      <w:bookmarkEnd w:id="16"/>
    </w:p>
    <w:p w14:paraId="30586FE8" w14:textId="020121B4" w:rsidR="005833B1" w:rsidRPr="00DC1E69" w:rsidRDefault="00DC1E69" w:rsidP="005833B1">
      <w:pPr>
        <w:spacing w:before="120" w:after="120"/>
        <w:jc w:val="both"/>
        <w:rPr>
          <w:lang w:val="sr-Cyrl-RS"/>
        </w:rPr>
      </w:pPr>
      <w:r w:rsidRPr="00DC1E69">
        <w:rPr>
          <w:lang w:val="sr-Cyrl-RS"/>
        </w:rPr>
        <w:t xml:space="preserve">Становништво општине се већински бави </w:t>
      </w:r>
      <w:r w:rsidRPr="005833B1">
        <w:rPr>
          <w:color w:val="2F5496" w:themeColor="accent1" w:themeShade="BF"/>
          <w:lang w:val="sr-Cyrl-RS"/>
        </w:rPr>
        <w:t>пољопривредом</w:t>
      </w:r>
      <w:r w:rsidRPr="00DC1E69">
        <w:rPr>
          <w:lang w:val="sr-Cyrl-RS"/>
        </w:rPr>
        <w:t xml:space="preserve">. Економски развој се заснива на коришћењу компаративних предности општине, а то је сировинска основа за </w:t>
      </w:r>
      <w:r w:rsidRPr="005833B1">
        <w:rPr>
          <w:color w:val="2F5496" w:themeColor="accent1" w:themeShade="BF"/>
          <w:lang w:val="sr-Cyrl-RS"/>
        </w:rPr>
        <w:t xml:space="preserve">производњу </w:t>
      </w:r>
      <w:r w:rsidRPr="005833B1">
        <w:rPr>
          <w:color w:val="2F5496" w:themeColor="accent1" w:themeShade="BF"/>
          <w:lang w:val="sr-Cyrl-RS"/>
        </w:rPr>
        <w:lastRenderedPageBreak/>
        <w:t>здраве хране</w:t>
      </w:r>
      <w:r w:rsidRPr="00DC1E69">
        <w:rPr>
          <w:lang w:val="sr-Cyrl-RS"/>
        </w:rPr>
        <w:t xml:space="preserve"> и уједно представља највећи потенцијал општине Бач. Осим прехрамбене производње, претежне делатности привредних субјеката који послују на подручју оштине Бач су: </w:t>
      </w:r>
      <w:r w:rsidRPr="005833B1">
        <w:rPr>
          <w:color w:val="2F5496" w:themeColor="accent1" w:themeShade="BF"/>
          <w:lang w:val="sr-Cyrl-RS"/>
        </w:rPr>
        <w:t>трговина, угоститељство, занатство и грађевинарство</w:t>
      </w:r>
      <w:r w:rsidRPr="00DC1E69">
        <w:rPr>
          <w:lang w:val="sr-Cyrl-RS"/>
        </w:rPr>
        <w:t>.</w:t>
      </w:r>
    </w:p>
    <w:p w14:paraId="6AC16156" w14:textId="77777777" w:rsidR="00DC1E69" w:rsidRPr="00077DC3" w:rsidRDefault="00DC1E69" w:rsidP="00077DC3">
      <w:pPr>
        <w:rPr>
          <w:b/>
          <w:color w:val="2F5496" w:themeColor="accent1" w:themeShade="BF"/>
          <w:lang w:val="sr-Cyrl-RS"/>
        </w:rPr>
      </w:pPr>
      <w:bookmarkStart w:id="17" w:name="_Toc89292465"/>
      <w:r w:rsidRPr="00077DC3">
        <w:rPr>
          <w:b/>
          <w:color w:val="2F5496" w:themeColor="accent1" w:themeShade="BF"/>
          <w:lang w:val="sr-Cyrl-RS"/>
        </w:rPr>
        <w:t>Пољопривреда</w:t>
      </w:r>
      <w:bookmarkEnd w:id="17"/>
    </w:p>
    <w:p w14:paraId="17C01EA6" w14:textId="1BBE54C0" w:rsidR="00DC1E69" w:rsidRPr="00DC1E69" w:rsidRDefault="00DC1E69" w:rsidP="005833B1">
      <w:pPr>
        <w:spacing w:before="120" w:after="120"/>
        <w:jc w:val="both"/>
        <w:rPr>
          <w:lang w:val="sr-Cyrl-RS"/>
        </w:rPr>
      </w:pPr>
      <w:r w:rsidRPr="00DC1E69">
        <w:rPr>
          <w:lang w:val="sr-Cyrl-RS"/>
        </w:rPr>
        <w:t xml:space="preserve">Општина Бач се налази у умерено-континенталном климатском појасу. Рељеф општине у макрогеографском погледу чини велика Бачка равница, на чијем се југозападном делу налази територија општине. </w:t>
      </w:r>
      <w:r w:rsidRPr="005833B1">
        <w:rPr>
          <w:color w:val="2F5496" w:themeColor="accent1" w:themeShade="BF"/>
          <w:lang w:val="sr-Cyrl-RS"/>
        </w:rPr>
        <w:t>Око 56% површине општине чини коришћено пољопривредно земљиште</w:t>
      </w:r>
      <w:r w:rsidR="005833B1">
        <w:rPr>
          <w:rStyle w:val="FootnoteReference"/>
          <w:color w:val="2F5496" w:themeColor="accent1" w:themeShade="BF"/>
          <w:lang w:val="sr-Cyrl-RS"/>
        </w:rPr>
        <w:footnoteReference w:id="10"/>
      </w:r>
      <w:r w:rsidRPr="00DC1E69">
        <w:rPr>
          <w:lang w:val="sr-Cyrl-RS"/>
        </w:rPr>
        <w:t>, а највећи део тог земљишта представљају оранице. Значај пољопривреде за општину Бач проистиче из чињенице да су природне претпоставке и структура домаћинстава таква да омогућавају даљи развој пољопривреде.</w:t>
      </w:r>
    </w:p>
    <w:p w14:paraId="40648A31" w14:textId="7EB6CCA2" w:rsidR="00DC1E69" w:rsidRPr="00DC1E69" w:rsidRDefault="00DC1E69" w:rsidP="00DC1E69">
      <w:pPr>
        <w:spacing w:after="120"/>
        <w:jc w:val="both"/>
        <w:rPr>
          <w:lang w:val="sr-Cyrl-RS"/>
        </w:rPr>
      </w:pPr>
      <w:r w:rsidRPr="00DC1E69">
        <w:rPr>
          <w:lang w:val="sr-Cyrl-RS"/>
        </w:rPr>
        <w:t>На територији општине Бач регистровано је 1.778 пољопривредних газдинстава</w:t>
      </w:r>
      <w:r w:rsidR="002F2ECC">
        <w:rPr>
          <w:rStyle w:val="FootnoteReference"/>
          <w:lang w:val="sr-Cyrl-RS"/>
        </w:rPr>
        <w:footnoteReference w:id="11"/>
      </w:r>
      <w:r w:rsidRPr="00DC1E69">
        <w:rPr>
          <w:lang w:val="sr-Cyrl-RS"/>
        </w:rPr>
        <w:t xml:space="preserve"> (од чега је активно 1.605). Највећи број пољопривредних газдинстава јесу породична пољопривредна газдинства (1.747 или 98,3%), са просечном величином поседа до 5 ha. Више од половине свих домаћинстава директно је зависно од прихода од пољопривреде.</w:t>
      </w:r>
    </w:p>
    <w:p w14:paraId="6C164301" w14:textId="218CF116" w:rsidR="00DC1E69" w:rsidRPr="00DC1E69" w:rsidRDefault="00DC1E69" w:rsidP="00DC1E69">
      <w:pPr>
        <w:spacing w:after="120"/>
        <w:jc w:val="both"/>
        <w:rPr>
          <w:lang w:val="sr-Cyrl-RS"/>
        </w:rPr>
      </w:pPr>
      <w:r w:rsidRPr="00DC1E69">
        <w:rPr>
          <w:lang w:val="sr-Cyrl-RS"/>
        </w:rPr>
        <w:t xml:space="preserve">Значајна </w:t>
      </w:r>
      <w:r w:rsidRPr="005833B1">
        <w:rPr>
          <w:color w:val="2F5496" w:themeColor="accent1" w:themeShade="BF"/>
          <w:lang w:val="sr-Cyrl-RS"/>
        </w:rPr>
        <w:t>предност</w:t>
      </w:r>
      <w:r w:rsidRPr="00DC1E69">
        <w:rPr>
          <w:lang w:val="sr-Cyrl-RS"/>
        </w:rPr>
        <w:t xml:space="preserve"> општине Бач може бити и јесте </w:t>
      </w:r>
      <w:r w:rsidRPr="005833B1">
        <w:rPr>
          <w:color w:val="2F5496" w:themeColor="accent1" w:themeShade="BF"/>
          <w:lang w:val="sr-Cyrl-RS"/>
        </w:rPr>
        <w:t>структура пољопривредних газдинстава</w:t>
      </w:r>
      <w:r w:rsidRPr="00DC1E69">
        <w:rPr>
          <w:lang w:val="sr-Cyrl-RS"/>
        </w:rPr>
        <w:t xml:space="preserve">, која је значајно боља него у остатку Републике Србије, а која кроз различите видове </w:t>
      </w:r>
      <w:r w:rsidRPr="005833B1">
        <w:rPr>
          <w:color w:val="2F5496" w:themeColor="accent1" w:themeShade="BF"/>
          <w:lang w:val="sr-Cyrl-RS"/>
        </w:rPr>
        <w:t>заједничког наступа или укрупњавање може омогућити бољу конкурентност произвођача</w:t>
      </w:r>
      <w:r w:rsidRPr="00DC1E69">
        <w:rPr>
          <w:lang w:val="sr-Cyrl-RS"/>
        </w:rPr>
        <w:t>. Наиме, на територији општине Бач су присутнија пољопривредна газдинства са већом површином земљишта него на нивоу Републике Србије</w:t>
      </w:r>
      <w:r w:rsidR="001C5F91">
        <w:rPr>
          <w:rStyle w:val="FootnoteReference"/>
          <w:lang w:val="sr-Cyrl-RS"/>
        </w:rPr>
        <w:footnoteReference w:id="12"/>
      </w:r>
      <w:r w:rsidRPr="00DC1E69">
        <w:rPr>
          <w:lang w:val="sr-Cyrl-RS"/>
        </w:rPr>
        <w:t>. Наиме газдинства која поседују 5 ha и мање чине 76,1% укупног броја пољопривредних газдинстава у Републици Србији, односно 59% у општини Бач. Истовремено, газдинства са поседом већим од 10 ha заступљенија су у структури пољопривредних газдинстава у општини Бач (24,1%) у односу на ниво Републике Србије (8,2%).</w:t>
      </w:r>
    </w:p>
    <w:p w14:paraId="2D1568F6" w14:textId="77777777" w:rsidR="00DC1E69" w:rsidRPr="00DC1E69" w:rsidRDefault="00DC1E69" w:rsidP="00DC1E69">
      <w:pPr>
        <w:spacing w:after="120"/>
        <w:jc w:val="both"/>
        <w:rPr>
          <w:lang w:val="sr-Cyrl-RS"/>
        </w:rPr>
      </w:pPr>
      <w:r w:rsidRPr="00DC1E69">
        <w:rPr>
          <w:lang w:val="sr-Cyrl-RS"/>
        </w:rPr>
        <w:t xml:space="preserve">Пољопривреду општине Бач доминантно опредељује </w:t>
      </w:r>
      <w:r w:rsidRPr="005B4BC2">
        <w:rPr>
          <w:color w:val="2F5496" w:themeColor="accent1" w:themeShade="BF"/>
          <w:lang w:val="sr-Cyrl-RS"/>
        </w:rPr>
        <w:t>интензивна ратарска производња</w:t>
      </w:r>
      <w:r w:rsidRPr="00DC1E69">
        <w:rPr>
          <w:lang w:val="sr-Cyrl-RS"/>
        </w:rPr>
        <w:t>, односно производња уљарица (соја), жита (кукуруз, пшеница) и шећерне репе. Повртарство је такође развијено, посебно производња паприке, купуса, карфиола, парадајза, краставца, кромпира, лука, зелене салате и цвеклу. Укупно наведене ратарске и повртарске културе се гаје на око 98% пољопривредног земљишта.</w:t>
      </w:r>
    </w:p>
    <w:p w14:paraId="296878EA" w14:textId="77777777" w:rsidR="00DC1E69" w:rsidRPr="00DC1E69" w:rsidRDefault="00DC1E69" w:rsidP="00DC1E69">
      <w:pPr>
        <w:spacing w:after="120"/>
        <w:jc w:val="both"/>
        <w:rPr>
          <w:lang w:val="sr-Cyrl-RS"/>
        </w:rPr>
      </w:pPr>
      <w:r w:rsidRPr="00DC1E69">
        <w:rPr>
          <w:lang w:val="sr-Cyrl-RS"/>
        </w:rPr>
        <w:t xml:space="preserve">На територији општине Бач присутна је висока оријентација на примарну пољопривредну производњу и пласман пољопривредних производа претежно као сировина за прехрамбену индустрију уз мало учешће прераде, што за последицу има ниску профитабилност. Имајући у виду погодност природних потенцијала и присуство прерађивачких капацитета, може се рећи да је </w:t>
      </w:r>
      <w:r w:rsidRPr="005B4BC2">
        <w:rPr>
          <w:color w:val="2F5496" w:themeColor="accent1" w:themeShade="BF"/>
          <w:lang w:val="sr-Cyrl-RS"/>
        </w:rPr>
        <w:t>сточарска и воћарско-виноградарска производња неразвијена</w:t>
      </w:r>
      <w:r w:rsidRPr="00DC1E69">
        <w:rPr>
          <w:lang w:val="sr-Cyrl-RS"/>
        </w:rPr>
        <w:t>.</w:t>
      </w:r>
    </w:p>
    <w:p w14:paraId="27F370CA" w14:textId="77777777" w:rsidR="00DC1E69" w:rsidRPr="00DC1E69" w:rsidRDefault="00DC1E69" w:rsidP="00DC1E69">
      <w:pPr>
        <w:spacing w:after="120"/>
        <w:jc w:val="both"/>
        <w:rPr>
          <w:lang w:val="sr-Cyrl-RS"/>
        </w:rPr>
      </w:pPr>
      <w:r w:rsidRPr="00300659">
        <w:rPr>
          <w:color w:val="2F5496" w:themeColor="accent1" w:themeShade="BF"/>
          <w:lang w:val="sr-Cyrl-RS"/>
        </w:rPr>
        <w:t xml:space="preserve">Каналска мрежа Дунав-Тиса-Дунав </w:t>
      </w:r>
      <w:r w:rsidRPr="00DC1E69">
        <w:rPr>
          <w:lang w:val="sr-Cyrl-RS"/>
        </w:rPr>
        <w:t>даје велике могућности за смањивање утицаја суше, које су све чешће, као и за повећање приноса усева. Међутим, запуштеност канала и високе таксе које прописује надлежно јавно предузеће у великој мери ограничавају коришћење постојећих потенцијала.</w:t>
      </w:r>
    </w:p>
    <w:p w14:paraId="413ACFAC" w14:textId="77777777" w:rsidR="00DC1E69" w:rsidRPr="00DC1E69" w:rsidRDefault="00DC1E69" w:rsidP="00DC1E69">
      <w:pPr>
        <w:spacing w:after="120"/>
        <w:jc w:val="both"/>
        <w:rPr>
          <w:lang w:val="sr-Cyrl-RS"/>
        </w:rPr>
      </w:pPr>
      <w:r w:rsidRPr="00DC1E69">
        <w:rPr>
          <w:lang w:val="sr-Cyrl-RS"/>
        </w:rPr>
        <w:t xml:space="preserve">На територији општине постоји </w:t>
      </w:r>
      <w:r w:rsidRPr="005B4BC2">
        <w:rPr>
          <w:color w:val="2F5496" w:themeColor="accent1" w:themeShade="BF"/>
          <w:lang w:val="sr-Cyrl-RS"/>
        </w:rPr>
        <w:t>8 пољопривредних задруга и пољопривредних удружења</w:t>
      </w:r>
      <w:r w:rsidRPr="00DC1E69">
        <w:rPr>
          <w:lang w:val="sr-Cyrl-RS"/>
        </w:rPr>
        <w:t>, од којих су најзначајније:</w:t>
      </w:r>
    </w:p>
    <w:p w14:paraId="083DCE9B" w14:textId="77777777" w:rsidR="00DC1E69" w:rsidRPr="00DC1E69" w:rsidRDefault="00DC1E69" w:rsidP="00D9268D">
      <w:pPr>
        <w:numPr>
          <w:ilvl w:val="0"/>
          <w:numId w:val="24"/>
        </w:numPr>
        <w:spacing w:after="120"/>
        <w:ind w:left="357" w:hanging="357"/>
        <w:contextualSpacing/>
        <w:jc w:val="both"/>
        <w:rPr>
          <w:lang w:val="sr-Cyrl-RS"/>
        </w:rPr>
      </w:pPr>
      <w:r w:rsidRPr="00DC1E69">
        <w:rPr>
          <w:lang w:val="sr-Cyrl-RS"/>
        </w:rPr>
        <w:lastRenderedPageBreak/>
        <w:t>Општа земљорадничка задруга „Задругар“ Бач која се бави производњом жита, махунарки и биља за производњу уља, уговореном производњом са породичним газдинствима, као и откупом примарних пољопривредних производа;</w:t>
      </w:r>
    </w:p>
    <w:p w14:paraId="462BD0F9" w14:textId="77777777" w:rsidR="00DC1E69" w:rsidRPr="00DC1E69" w:rsidRDefault="00DC1E69" w:rsidP="00D9268D">
      <w:pPr>
        <w:numPr>
          <w:ilvl w:val="0"/>
          <w:numId w:val="24"/>
        </w:numPr>
        <w:spacing w:after="120"/>
        <w:ind w:left="357" w:hanging="357"/>
        <w:contextualSpacing/>
        <w:jc w:val="both"/>
        <w:rPr>
          <w:lang w:val="sr-Cyrl-RS"/>
        </w:rPr>
      </w:pPr>
      <w:r w:rsidRPr="00DC1E69">
        <w:rPr>
          <w:lang w:val="sr-Cyrl-RS"/>
        </w:rPr>
        <w:t>Воћарска задруга „Бачка Јагода“ Бач представља прву и једину специјализовану задругу на територији општине, а окупља преко тридесет произвођача јагода са овог подручја;</w:t>
      </w:r>
    </w:p>
    <w:p w14:paraId="19FCB0EF" w14:textId="77777777" w:rsidR="00DC1E69" w:rsidRPr="00DC1E69" w:rsidRDefault="00DC1E69" w:rsidP="00D9268D">
      <w:pPr>
        <w:numPr>
          <w:ilvl w:val="0"/>
          <w:numId w:val="24"/>
        </w:numPr>
        <w:spacing w:after="120"/>
        <w:ind w:left="357" w:hanging="357"/>
        <w:contextualSpacing/>
        <w:jc w:val="both"/>
        <w:rPr>
          <w:lang w:val="sr-Cyrl-RS"/>
        </w:rPr>
      </w:pPr>
      <w:r w:rsidRPr="00DC1E69">
        <w:rPr>
          <w:lang w:val="sr-Cyrl-RS"/>
        </w:rPr>
        <w:t>Општа земљорадничка задруга „Низине“ Плавна углавном се бави производњом и откупом ратарских производа, као и уговарањем пољопривредне производње. Производњу остварују и на сопственом имању, али и на земљишту које узимају у закуп;</w:t>
      </w:r>
    </w:p>
    <w:p w14:paraId="0E1C7773" w14:textId="77777777" w:rsidR="00DC1E69" w:rsidRPr="00DC1E69" w:rsidRDefault="00DC1E69" w:rsidP="00D9268D">
      <w:pPr>
        <w:numPr>
          <w:ilvl w:val="0"/>
          <w:numId w:val="24"/>
        </w:numPr>
        <w:spacing w:after="120"/>
        <w:ind w:left="357" w:hanging="357"/>
        <w:contextualSpacing/>
        <w:jc w:val="both"/>
        <w:rPr>
          <w:lang w:val="sr-Cyrl-RS"/>
        </w:rPr>
      </w:pPr>
      <w:r w:rsidRPr="00DC1E69">
        <w:rPr>
          <w:lang w:val="sr-Cyrl-RS"/>
        </w:rPr>
        <w:t>Удружење „Центар за органску производњу“ има за циљ промоцију и едукацију у области органске производње. Центар је већ реализовао неколико пројеката, финансираних како од домаћих тако и од иностраних организација, са циљем подстицања развоја органске производње поготово жена на територији општине;</w:t>
      </w:r>
    </w:p>
    <w:p w14:paraId="751F3A36" w14:textId="77777777" w:rsidR="00DC1E69" w:rsidRPr="00DC1E69" w:rsidRDefault="00DC1E69" w:rsidP="00D9268D">
      <w:pPr>
        <w:numPr>
          <w:ilvl w:val="0"/>
          <w:numId w:val="24"/>
        </w:numPr>
        <w:spacing w:after="120"/>
        <w:ind w:left="357" w:hanging="357"/>
        <w:contextualSpacing/>
        <w:jc w:val="both"/>
        <w:rPr>
          <w:lang w:val="sr-Cyrl-RS"/>
        </w:rPr>
      </w:pPr>
      <w:r w:rsidRPr="00DC1E69">
        <w:rPr>
          <w:lang w:val="sr-Cyrl-RS"/>
        </w:rPr>
        <w:t>Удружење пчелара „Мостонга“ Бач окупља око 20 чланова а основано је са циљем лакшег пласмана меда и производа од меда, као и саветовања произвођача;</w:t>
      </w:r>
    </w:p>
    <w:p w14:paraId="4A0915BD" w14:textId="77777777" w:rsidR="00DC1E69" w:rsidRPr="00DC1E69" w:rsidRDefault="00DC1E69" w:rsidP="00D9268D">
      <w:pPr>
        <w:numPr>
          <w:ilvl w:val="0"/>
          <w:numId w:val="24"/>
        </w:numPr>
        <w:spacing w:after="120"/>
        <w:jc w:val="both"/>
        <w:rPr>
          <w:lang w:val="sr-Cyrl-RS"/>
        </w:rPr>
      </w:pPr>
      <w:r w:rsidRPr="00DC1E69">
        <w:rPr>
          <w:lang w:val="sr-Cyrl-RS"/>
        </w:rPr>
        <w:t>Удружење „Метлари“ из Селенче окупља привредне произвођаче сиркових метли у овом насељеном месту. Карактеристично је да се преко 90% укупне годишње производње сиркових метли извози у земље Западне Европе, Италију, Русију и др.</w:t>
      </w:r>
    </w:p>
    <w:p w14:paraId="5993D1B2" w14:textId="77777777" w:rsidR="00DC1E69" w:rsidRPr="00DC1E69" w:rsidRDefault="00DC1E69" w:rsidP="00DC1E69">
      <w:pPr>
        <w:spacing w:after="120"/>
        <w:jc w:val="both"/>
        <w:rPr>
          <w:lang w:val="sr-Cyrl-RS"/>
        </w:rPr>
      </w:pPr>
      <w:r w:rsidRPr="00DC1E69">
        <w:rPr>
          <w:lang w:val="sr-Cyrl-RS"/>
        </w:rPr>
        <w:t>Општину карактеришу следећи трендови у развоју пољопривреде и руралног развоја:</w:t>
      </w:r>
    </w:p>
    <w:p w14:paraId="16E071EF" w14:textId="77777777" w:rsidR="00DC1E69" w:rsidRPr="00DC1E69" w:rsidRDefault="00DC1E69" w:rsidP="00D9268D">
      <w:pPr>
        <w:numPr>
          <w:ilvl w:val="0"/>
          <w:numId w:val="24"/>
        </w:numPr>
        <w:spacing w:after="120"/>
        <w:ind w:left="357" w:hanging="357"/>
        <w:contextualSpacing/>
        <w:jc w:val="both"/>
        <w:rPr>
          <w:lang w:val="sr-Cyrl-RS"/>
        </w:rPr>
      </w:pPr>
      <w:r w:rsidRPr="005B4BC2">
        <w:rPr>
          <w:color w:val="2F5496" w:themeColor="accent1" w:themeShade="BF"/>
          <w:lang w:val="sr-Cyrl-RS"/>
        </w:rPr>
        <w:t xml:space="preserve">Израда опанака и ручних радова </w:t>
      </w:r>
      <w:r w:rsidRPr="00DC1E69">
        <w:rPr>
          <w:lang w:val="sr-Cyrl-RS"/>
        </w:rPr>
        <w:t>- бави се око 10 пољопривредних газдинстава;</w:t>
      </w:r>
    </w:p>
    <w:p w14:paraId="3B7F9040" w14:textId="77777777" w:rsidR="00DC1E69" w:rsidRPr="00DC1E69" w:rsidRDefault="00DC1E69" w:rsidP="00D9268D">
      <w:pPr>
        <w:numPr>
          <w:ilvl w:val="0"/>
          <w:numId w:val="24"/>
        </w:numPr>
        <w:spacing w:after="120"/>
        <w:ind w:left="357" w:hanging="357"/>
        <w:contextualSpacing/>
        <w:jc w:val="both"/>
        <w:rPr>
          <w:lang w:val="sr-Cyrl-RS"/>
        </w:rPr>
      </w:pPr>
      <w:r w:rsidRPr="005B4BC2">
        <w:rPr>
          <w:color w:val="2F5496" w:themeColor="accent1" w:themeShade="BF"/>
          <w:lang w:val="sr-Cyrl-RS"/>
        </w:rPr>
        <w:t xml:space="preserve">Припрема јела на традиционалан начин </w:t>
      </w:r>
      <w:r w:rsidRPr="00DC1E69">
        <w:rPr>
          <w:lang w:val="sr-Cyrl-RS"/>
        </w:rPr>
        <w:t>- бави се око 30 газдинстава;</w:t>
      </w:r>
    </w:p>
    <w:p w14:paraId="27CDCA75" w14:textId="77777777" w:rsidR="00DC1E69" w:rsidRPr="00DC1E69" w:rsidRDefault="00DC1E69" w:rsidP="00D9268D">
      <w:pPr>
        <w:numPr>
          <w:ilvl w:val="0"/>
          <w:numId w:val="24"/>
        </w:numPr>
        <w:spacing w:after="120"/>
        <w:ind w:left="357" w:hanging="357"/>
        <w:contextualSpacing/>
        <w:jc w:val="both"/>
        <w:rPr>
          <w:lang w:val="sr-Cyrl-RS"/>
        </w:rPr>
      </w:pPr>
      <w:r w:rsidRPr="005B4BC2">
        <w:rPr>
          <w:color w:val="2F5496" w:themeColor="accent1" w:themeShade="BF"/>
          <w:lang w:val="sr-Cyrl-RS"/>
        </w:rPr>
        <w:t>Народна радиност (израда ручних радова плетењем и везењем и израда сувенира)</w:t>
      </w:r>
      <w:r w:rsidRPr="00DC1E69">
        <w:rPr>
          <w:lang w:val="sr-Cyrl-RS"/>
        </w:rPr>
        <w:t xml:space="preserve"> – бави се око 30 газдинстава;</w:t>
      </w:r>
    </w:p>
    <w:p w14:paraId="1CDCB0DD" w14:textId="77777777" w:rsidR="00DC1E69" w:rsidRPr="00DC1E69" w:rsidRDefault="00DC1E69" w:rsidP="00D9268D">
      <w:pPr>
        <w:numPr>
          <w:ilvl w:val="0"/>
          <w:numId w:val="24"/>
        </w:numPr>
        <w:spacing w:after="120"/>
        <w:ind w:left="357" w:hanging="357"/>
        <w:contextualSpacing/>
        <w:jc w:val="both"/>
        <w:rPr>
          <w:lang w:val="sr-Cyrl-RS"/>
        </w:rPr>
      </w:pPr>
      <w:r w:rsidRPr="005B4BC2">
        <w:rPr>
          <w:color w:val="2F5496" w:themeColor="accent1" w:themeShade="BF"/>
          <w:lang w:val="sr-Cyrl-RS"/>
        </w:rPr>
        <w:t>Производња цвећа, ароматичног и лековитог биља</w:t>
      </w:r>
      <w:r w:rsidRPr="00DC1E69">
        <w:rPr>
          <w:lang w:val="sr-Cyrl-RS"/>
        </w:rPr>
        <w:t xml:space="preserve"> - бави се око 10 газдинстава;</w:t>
      </w:r>
    </w:p>
    <w:p w14:paraId="5979D744" w14:textId="77777777" w:rsidR="00DC1E69" w:rsidRPr="00DC1E69" w:rsidRDefault="00DC1E69" w:rsidP="00D9268D">
      <w:pPr>
        <w:numPr>
          <w:ilvl w:val="0"/>
          <w:numId w:val="24"/>
        </w:numPr>
        <w:spacing w:after="120"/>
        <w:ind w:left="357" w:hanging="357"/>
        <w:contextualSpacing/>
        <w:jc w:val="both"/>
        <w:rPr>
          <w:lang w:val="sr-Cyrl-RS"/>
        </w:rPr>
      </w:pPr>
      <w:r w:rsidRPr="00DC1E69">
        <w:rPr>
          <w:lang w:val="sr-Cyrl-RS"/>
        </w:rPr>
        <w:t>У оквиру удружења пчелара постоји иницијатива да се брендира производ (</w:t>
      </w:r>
      <w:r w:rsidRPr="005B4BC2">
        <w:rPr>
          <w:color w:val="2F5496" w:themeColor="accent1" w:themeShade="BF"/>
          <w:lang w:val="sr-Cyrl-RS"/>
        </w:rPr>
        <w:t>апитерапија и фитотерапија</w:t>
      </w:r>
      <w:r w:rsidRPr="00DC1E69">
        <w:rPr>
          <w:lang w:val="sr-Cyrl-RS"/>
        </w:rPr>
        <w:t>);</w:t>
      </w:r>
    </w:p>
    <w:p w14:paraId="32442265" w14:textId="77777777" w:rsidR="00DC1E69" w:rsidRPr="00DC1E69" w:rsidRDefault="00DC1E69" w:rsidP="00D9268D">
      <w:pPr>
        <w:numPr>
          <w:ilvl w:val="0"/>
          <w:numId w:val="24"/>
        </w:numPr>
        <w:spacing w:after="120"/>
        <w:ind w:left="357" w:hanging="357"/>
        <w:contextualSpacing/>
        <w:jc w:val="both"/>
        <w:rPr>
          <w:lang w:val="sr-Cyrl-RS"/>
        </w:rPr>
      </w:pPr>
      <w:r w:rsidRPr="005B4BC2">
        <w:rPr>
          <w:color w:val="2F5496" w:themeColor="accent1" w:themeShade="BF"/>
          <w:lang w:val="sr-Cyrl-RS"/>
        </w:rPr>
        <w:t>Метларство</w:t>
      </w:r>
      <w:r w:rsidRPr="00DC1E69">
        <w:rPr>
          <w:lang w:val="sr-Cyrl-RS"/>
        </w:rPr>
        <w:t xml:space="preserve"> – у општини Бач постоји око двадесетак погона за израду метли од сирка метлаша. Производња на годишњем нивоу износи око 7 милиона метли;</w:t>
      </w:r>
    </w:p>
    <w:p w14:paraId="66F1724D" w14:textId="4520087D" w:rsidR="00391026" w:rsidRPr="00077DC3" w:rsidRDefault="00DC1E69" w:rsidP="00D9268D">
      <w:pPr>
        <w:numPr>
          <w:ilvl w:val="0"/>
          <w:numId w:val="24"/>
        </w:numPr>
        <w:spacing w:after="120"/>
        <w:jc w:val="both"/>
        <w:rPr>
          <w:lang w:val="sr-Cyrl-RS"/>
        </w:rPr>
      </w:pPr>
      <w:r w:rsidRPr="005B4BC2">
        <w:rPr>
          <w:color w:val="2F5496" w:themeColor="accent1" w:themeShade="BF"/>
          <w:lang w:val="sr-Cyrl-RS"/>
        </w:rPr>
        <w:t xml:space="preserve">Лов и риболов </w:t>
      </w:r>
      <w:r w:rsidRPr="00DC1E69">
        <w:rPr>
          <w:lang w:val="sr-Cyrl-RS"/>
        </w:rPr>
        <w:t>– у општини Бач лов и риболов имају дугу традицију и уживају велики углед, о чему говори чињеница да свако село има своје ловачко друштво. На подручју општине присутна је крупна и ситна дивљач, ловишта су уређена, што даје одличне основе за даљи развој ловног туризма. Такође, општина Бач има изузетно повољан положај и довољно капацитета да интензивира производњу и узгој рибе.</w:t>
      </w:r>
    </w:p>
    <w:p w14:paraId="79E266DF" w14:textId="77777777" w:rsidR="00DC1E69" w:rsidRPr="00077DC3" w:rsidRDefault="00DC1E69" w:rsidP="00077DC3">
      <w:pPr>
        <w:rPr>
          <w:b/>
          <w:color w:val="2F5496" w:themeColor="accent1" w:themeShade="BF"/>
          <w:lang w:val="sr-Cyrl-RS"/>
        </w:rPr>
      </w:pPr>
      <w:bookmarkStart w:id="18" w:name="_Toc89292466"/>
      <w:r w:rsidRPr="00077DC3">
        <w:rPr>
          <w:b/>
          <w:color w:val="2F5496" w:themeColor="accent1" w:themeShade="BF"/>
          <w:lang w:val="sr-Cyrl-RS"/>
        </w:rPr>
        <w:t>Туризам</w:t>
      </w:r>
      <w:bookmarkEnd w:id="18"/>
    </w:p>
    <w:p w14:paraId="7D916C8C" w14:textId="77777777" w:rsidR="00DC1E69" w:rsidRPr="00DC1E69" w:rsidRDefault="00DC1E69" w:rsidP="005B4BC2">
      <w:pPr>
        <w:spacing w:before="120" w:after="120"/>
        <w:jc w:val="both"/>
        <w:rPr>
          <w:lang w:val="sr-Cyrl-RS"/>
        </w:rPr>
      </w:pPr>
      <w:r w:rsidRPr="005B4BC2">
        <w:rPr>
          <w:color w:val="2F5496" w:themeColor="accent1" w:themeShade="BF"/>
          <w:lang w:val="sr-Cyrl-RS"/>
        </w:rPr>
        <w:t>Општина Бач обилује културно историјским споменицима</w:t>
      </w:r>
      <w:r w:rsidRPr="00DC1E69">
        <w:rPr>
          <w:lang w:val="sr-Cyrl-RS"/>
        </w:rPr>
        <w:t xml:space="preserve"> који представљају доказе бурне историје ових предела. Постоје бројни археолошки локалитети који потврђују човеково присуство и коришћење мочварног терена у континуитету од осам миленијума. Овај предео био је настањен још у периоду млађег неолита, а касније место преплитања разних култура и утицаја.</w:t>
      </w:r>
    </w:p>
    <w:p w14:paraId="4EFE3AA8" w14:textId="77777777" w:rsidR="00DC1E69" w:rsidRPr="00DC1E69" w:rsidRDefault="00DC1E69" w:rsidP="00DC1E69">
      <w:pPr>
        <w:spacing w:after="120"/>
        <w:jc w:val="both"/>
        <w:rPr>
          <w:lang w:val="sr-Cyrl-RS"/>
        </w:rPr>
      </w:pPr>
      <w:r w:rsidRPr="00DC1E69">
        <w:rPr>
          <w:lang w:val="sr-Cyrl-RS"/>
        </w:rPr>
        <w:t xml:space="preserve">Својом појавом и значајем истиче се </w:t>
      </w:r>
      <w:r w:rsidRPr="005B4BC2">
        <w:rPr>
          <w:color w:val="2F5496" w:themeColor="accent1" w:themeShade="BF"/>
          <w:lang w:val="sr-Cyrl-RS"/>
        </w:rPr>
        <w:t>Тврђава у Бачу</w:t>
      </w:r>
      <w:r w:rsidRPr="00DC1E69">
        <w:rPr>
          <w:lang w:val="sr-Cyrl-RS"/>
        </w:rPr>
        <w:t>, која представља најзначајније и најбоље очувано средњевековно утврђење на подручју Војводине. Настала је почетком 14. века и током свог постојања више пута је паљена и уништавана. Археолошка ископавања јасно потврђују да је локалитет на коме се налази средњевековна тврђава са подграђем био насељен у континуитету од праисторије. Тврђава је 1948. године добила статус споменика културе.</w:t>
      </w:r>
    </w:p>
    <w:p w14:paraId="0A1D2C5B" w14:textId="77777777" w:rsidR="00DC1E69" w:rsidRPr="00DC1E69" w:rsidRDefault="00DC1E69" w:rsidP="00DC1E69">
      <w:pPr>
        <w:spacing w:after="120"/>
        <w:jc w:val="both"/>
        <w:rPr>
          <w:lang w:val="sr-Cyrl-RS"/>
        </w:rPr>
      </w:pPr>
      <w:r w:rsidRPr="005B4BC2">
        <w:rPr>
          <w:color w:val="2F5496" w:themeColor="accent1" w:themeShade="BF"/>
          <w:lang w:val="sr-Cyrl-RS"/>
        </w:rPr>
        <w:t xml:space="preserve">Манастир Бођани </w:t>
      </w:r>
      <w:r w:rsidRPr="00DC1E69">
        <w:rPr>
          <w:lang w:val="sr-Cyrl-RS"/>
        </w:rPr>
        <w:t xml:space="preserve">удаљен је 15 km западно од Бача, у правцу Дунава. Комплекс чине црква, конаци и пратећи економски објекти. Неколико пута је разаран и обнављан, а у доба Ракоцијеве буне је био спаљен до темеља. Овде се чувају и бројни предмети донети из </w:t>
      </w:r>
      <w:r w:rsidRPr="00DC1E69">
        <w:rPr>
          <w:lang w:val="sr-Cyrl-RS"/>
        </w:rPr>
        <w:lastRenderedPageBreak/>
        <w:t>манастира Манасијa, а понос манастира је чудотворна икона Богородица Бођанска (једна од шест православних канонизованих икона у свету).</w:t>
      </w:r>
    </w:p>
    <w:p w14:paraId="1C3B5310" w14:textId="77777777" w:rsidR="00DC1E69" w:rsidRPr="00DC1E69" w:rsidRDefault="00DC1E69" w:rsidP="00DC1E69">
      <w:pPr>
        <w:spacing w:after="120"/>
        <w:jc w:val="both"/>
        <w:rPr>
          <w:lang w:val="sr-Cyrl-RS"/>
        </w:rPr>
      </w:pPr>
      <w:r w:rsidRPr="005B4BC2">
        <w:rPr>
          <w:color w:val="2F5496" w:themeColor="accent1" w:themeShade="BF"/>
          <w:lang w:val="sr-Cyrl-RS"/>
        </w:rPr>
        <w:t xml:space="preserve">Фрањевачки самостан </w:t>
      </w:r>
      <w:r w:rsidRPr="00DC1E69">
        <w:rPr>
          <w:lang w:val="sr-Cyrl-RS"/>
        </w:rPr>
        <w:t>налази се у центру Бача. Kомплекс чини самостански склоп у облику квадрата, са унутрашњим двориштем и црква Узнесења Марије. Будући да већ 300 година фрањевци нису напуштали самостан, очувано је много старих предмета, посуђа, текстила, црквених одела и још мноштво разних ситница, које сведоче о континуитету од средњега века, али и од римског времена (лапидариј у ходнику уз цркву).</w:t>
      </w:r>
    </w:p>
    <w:p w14:paraId="2AEE428A" w14:textId="77777777" w:rsidR="00DC1E69" w:rsidRPr="00DC1E69" w:rsidRDefault="00DC1E69" w:rsidP="00DC1E69">
      <w:pPr>
        <w:spacing w:after="120"/>
        <w:jc w:val="both"/>
        <w:rPr>
          <w:lang w:val="sr-Cyrl-RS"/>
        </w:rPr>
      </w:pPr>
      <w:r w:rsidRPr="00DC1E69">
        <w:rPr>
          <w:lang w:val="sr-Cyrl-RS"/>
        </w:rPr>
        <w:t>У околини Бача налазе се и заштићени специјални резервати природе и шумски екосистеми, где живе неке глобално угрожене врсте, као што је Специјални резерват природе „Карађорђево“.</w:t>
      </w:r>
    </w:p>
    <w:p w14:paraId="117B64AE" w14:textId="1384142C" w:rsidR="00DC1E69" w:rsidRDefault="00DC1E69" w:rsidP="00DC1E69">
      <w:pPr>
        <w:spacing w:after="120"/>
        <w:jc w:val="both"/>
        <w:rPr>
          <w:color w:val="2F5496" w:themeColor="accent1" w:themeShade="BF"/>
          <w:lang w:val="sr-Cyrl-RS"/>
        </w:rPr>
      </w:pPr>
      <w:r w:rsidRPr="00DC1E69">
        <w:rPr>
          <w:lang w:val="sr-Cyrl-RS"/>
        </w:rPr>
        <w:t xml:space="preserve">Општина Бач је са осталим околним општинама (Сомбор - Апатин - Оџаци - Бач - Бачки Петровац - Бачка Паланка) дефинисана као једна од приоритетних </w:t>
      </w:r>
      <w:r w:rsidRPr="005B4BC2">
        <w:rPr>
          <w:color w:val="2F5496" w:themeColor="accent1" w:themeShade="BF"/>
          <w:lang w:val="sr-Cyrl-RS"/>
        </w:rPr>
        <w:t>туристичких дестинација у Србији, и то као Горње Подунавље са бачким каналима.</w:t>
      </w:r>
    </w:p>
    <w:p w14:paraId="4D0690E2" w14:textId="7C4E2CC1" w:rsidR="00680764" w:rsidRPr="00680764" w:rsidRDefault="00680764" w:rsidP="00DC1E69">
      <w:pPr>
        <w:spacing w:after="120"/>
        <w:jc w:val="both"/>
        <w:rPr>
          <w:lang w:val="sr-Cyrl-RS"/>
        </w:rPr>
      </w:pPr>
      <w:r w:rsidRPr="00DC1E69">
        <w:rPr>
          <w:lang w:val="sr-Cyrl-RS"/>
        </w:rPr>
        <w:t>Лов на територији општине Бач установљен је на 5 ловишта</w:t>
      </w:r>
      <w:r w:rsidRPr="005B4BC2">
        <w:rPr>
          <w:color w:val="2F5496" w:themeColor="accent1" w:themeShade="BF"/>
          <w:lang w:val="sr-Cyrl-RS"/>
        </w:rPr>
        <w:t xml:space="preserve">: подунавско ловиште Плавна </w:t>
      </w:r>
      <w:r w:rsidRPr="00DC1E69">
        <w:rPr>
          <w:lang w:val="sr-Cyrl-RS"/>
        </w:rPr>
        <w:t xml:space="preserve">(ловиште настањују бројне врсте дивљачи: срна, дивља свиња, европски јелен, муфлон, јелен лопатар, зец, куна златица, куна белица, фазан, пољска јаребица, дивља гуска, дивља патка и др., као и трајно заштићене врсте дивљачи: хермелин, ласица, сова, орао, соко, јастреб, лабуд, рода, галеб и чапља), </w:t>
      </w:r>
      <w:r w:rsidRPr="005B4BC2">
        <w:rPr>
          <w:color w:val="2F5496" w:themeColor="accent1" w:themeShade="BF"/>
          <w:lang w:val="sr-Cyrl-RS"/>
        </w:rPr>
        <w:t>ловиште Ристовача</w:t>
      </w:r>
      <w:r w:rsidRPr="00DC1E69">
        <w:rPr>
          <w:lang w:val="sr-Cyrl-RS"/>
        </w:rPr>
        <w:t xml:space="preserve"> (познато по фазанима, регистровано је као ловно-производни центар фазанске дивљачи, а служи и за едукативне сврхе, у оквиру ловишта се налази и фазанерија која слови за једну од највећих у Европи, са капацитетима од 380.000 фазана годишње са волијерима), </w:t>
      </w:r>
      <w:r w:rsidRPr="005B4BC2">
        <w:rPr>
          <w:color w:val="2F5496" w:themeColor="accent1" w:themeShade="BF"/>
          <w:lang w:val="sr-Cyrl-RS"/>
        </w:rPr>
        <w:t xml:space="preserve">ловиште ВУ Карађорђево </w:t>
      </w:r>
      <w:r w:rsidRPr="00DC1E69">
        <w:rPr>
          <w:lang w:val="sr-Cyrl-RS"/>
        </w:rPr>
        <w:t xml:space="preserve">(намењено интензивном гајењу крупне дивљачи, а истовремено служи и као центар за репродукцију и оплемењивање дивљачи), </w:t>
      </w:r>
      <w:r w:rsidRPr="005B4BC2">
        <w:rPr>
          <w:color w:val="2F5496" w:themeColor="accent1" w:themeShade="BF"/>
          <w:lang w:val="sr-Cyrl-RS"/>
        </w:rPr>
        <w:t xml:space="preserve">ловиште Бођански рит </w:t>
      </w:r>
      <w:r w:rsidRPr="00DC1E69">
        <w:rPr>
          <w:lang w:val="sr-Cyrl-RS"/>
        </w:rPr>
        <w:t xml:space="preserve">(обилује разноврсном фауном: срна, дивља свиња, зец, куна златица, фазан, јаребица, дивља патка, дивља гуска) и </w:t>
      </w:r>
      <w:r w:rsidRPr="005B4BC2">
        <w:rPr>
          <w:color w:val="2F5496" w:themeColor="accent1" w:themeShade="BF"/>
          <w:lang w:val="sr-Cyrl-RS"/>
        </w:rPr>
        <w:t>ловиште Мостонга – Рибњак</w:t>
      </w:r>
      <w:r w:rsidRPr="00DC1E69">
        <w:rPr>
          <w:lang w:val="sr-Cyrl-RS"/>
        </w:rPr>
        <w:t>.</w:t>
      </w:r>
    </w:p>
    <w:p w14:paraId="45D211B2" w14:textId="05EE2D8A" w:rsidR="00DC1E69" w:rsidRPr="00DC1E69" w:rsidRDefault="00DC1E69" w:rsidP="00DC1E69">
      <w:pPr>
        <w:spacing w:after="120"/>
        <w:jc w:val="both"/>
        <w:rPr>
          <w:lang w:val="sr-Cyrl-RS"/>
        </w:rPr>
      </w:pPr>
      <w:r w:rsidRPr="00DC1E69">
        <w:rPr>
          <w:lang w:val="sr-Cyrl-RS"/>
        </w:rPr>
        <w:t>Међутим, упркос претходно наведеним вредностима и потенцијалима</w:t>
      </w:r>
      <w:r w:rsidRPr="005B4BC2">
        <w:rPr>
          <w:color w:val="2F5496" w:themeColor="accent1" w:themeShade="BF"/>
          <w:lang w:val="sr-Cyrl-RS"/>
        </w:rPr>
        <w:t>, туризам у општини Бач није развијен</w:t>
      </w:r>
      <w:r w:rsidRPr="00DC1E69">
        <w:rPr>
          <w:lang w:val="sr-Cyrl-RS"/>
        </w:rPr>
        <w:t>. Општину Бач посетило је свега 1.151 туриста у 2019. години</w:t>
      </w:r>
      <w:r w:rsidRPr="00DC1E69">
        <w:footnoteReference w:id="13"/>
      </w:r>
      <w:r w:rsidRPr="00DC1E69">
        <w:rPr>
          <w:lang w:val="sr-Cyrl-RS"/>
        </w:rPr>
        <w:t xml:space="preserve">, скоро подједнако домаћи туристи (513) и страни гости (638). Укупан број остварених ноћења је износио 1.723, уз просечан број ноћења домаћих туриста који је износио 1,4 дана, док су се страни гости остајали 1,6 дана. </w:t>
      </w:r>
      <w:r w:rsidR="00BF6A8D">
        <w:rPr>
          <w:lang w:val="sr-Cyrl-RS"/>
        </w:rPr>
        <w:t>Према подацима</w:t>
      </w:r>
      <w:r w:rsidR="00220A3D">
        <w:rPr>
          <w:lang w:val="sr-Cyrl-RS"/>
        </w:rPr>
        <w:t xml:space="preserve"> Републичког завода за статистику, број </w:t>
      </w:r>
      <w:r w:rsidR="00BF6A8D" w:rsidRPr="001D3A0E">
        <w:rPr>
          <w:lang w:val="sr-Cyrl-RS"/>
        </w:rPr>
        <w:t xml:space="preserve">пријављених туриста на годишњем нивоу </w:t>
      </w:r>
      <w:r w:rsidR="00220A3D">
        <w:rPr>
          <w:lang w:val="sr-Cyrl-RS"/>
        </w:rPr>
        <w:t>је</w:t>
      </w:r>
      <w:r w:rsidR="00BF6A8D" w:rsidRPr="001D3A0E">
        <w:rPr>
          <w:lang w:val="sr-Cyrl-RS"/>
        </w:rPr>
        <w:t xml:space="preserve"> </w:t>
      </w:r>
      <w:r w:rsidR="00BF6A8D">
        <w:rPr>
          <w:lang w:val="sr-Cyrl-RS"/>
        </w:rPr>
        <w:t xml:space="preserve">1.151 </w:t>
      </w:r>
      <w:r w:rsidR="00BF6A8D" w:rsidRPr="00C31CA0">
        <w:rPr>
          <w:lang w:val="sr-Cyrl-RS"/>
        </w:rPr>
        <w:t>(2019 год.)</w:t>
      </w:r>
    </w:p>
    <w:p w14:paraId="26FDB321" w14:textId="77777777" w:rsidR="00DC1E69" w:rsidRPr="00DC1E69" w:rsidRDefault="00DC1E69" w:rsidP="00DC1E69">
      <w:pPr>
        <w:spacing w:after="120"/>
        <w:jc w:val="both"/>
        <w:rPr>
          <w:lang w:val="sr-Cyrl-RS"/>
        </w:rPr>
      </w:pPr>
      <w:r w:rsidRPr="00DC1E69">
        <w:rPr>
          <w:lang w:val="sr-Cyrl-RS"/>
        </w:rPr>
        <w:t xml:space="preserve">Бач има </w:t>
      </w:r>
      <w:r w:rsidRPr="005B4BC2">
        <w:rPr>
          <w:color w:val="2F5496" w:themeColor="accent1" w:themeShade="BF"/>
          <w:lang w:val="sr-Cyrl-RS"/>
        </w:rPr>
        <w:t>низак ниво појединаца који раде у угоститељском сектору по глави становника који износи тек 0,8 запослених на 1000 становника</w:t>
      </w:r>
      <w:r w:rsidRPr="00DC1E69">
        <w:rPr>
          <w:lang w:val="sr-Cyrl-RS"/>
        </w:rPr>
        <w:t xml:space="preserve">, односно 105 укупно. </w:t>
      </w:r>
      <w:r w:rsidRPr="005B4BC2">
        <w:rPr>
          <w:color w:val="2F5496" w:themeColor="accent1" w:themeShade="BF"/>
          <w:lang w:val="sr-Cyrl-RS"/>
        </w:rPr>
        <w:t>Смештајна структура такође није повољна</w:t>
      </w:r>
      <w:r w:rsidRPr="00DC1E69">
        <w:rPr>
          <w:lang w:val="sr-Cyrl-RS"/>
        </w:rPr>
        <w:t>. Ниједан објекат није категорисан на територији општине, већ смештај за туристе нуди више некатегорисаних објеката: салаша, преноћишта и објеката у домаћој радиности са укупно 112 лежаја, од чега 28 категорисаних лежајева.</w:t>
      </w:r>
    </w:p>
    <w:p w14:paraId="6DCDCE2E" w14:textId="183E2BB3" w:rsidR="00DC1E69" w:rsidRDefault="00DC1E69" w:rsidP="00DC1E69">
      <w:pPr>
        <w:spacing w:after="120"/>
        <w:jc w:val="both"/>
        <w:rPr>
          <w:lang w:val="sr-Cyrl-RS"/>
        </w:rPr>
      </w:pPr>
      <w:r w:rsidRPr="00DC1E69">
        <w:rPr>
          <w:lang w:val="sr-Cyrl-RS"/>
        </w:rPr>
        <w:t>Локална установа која се бави развојем и промоцијом туризма јесте Туристичка организација општине Бач, основана 2006. године. Приоритетни туристички производи ове дестинације јесу: наутика; екотуризам; етнотуризам; рурални туризам; културно тематске руте (бициклизам, гастрономија и др.); специјални интереси; манифестације.</w:t>
      </w:r>
    </w:p>
    <w:p w14:paraId="241F237B" w14:textId="77777777" w:rsidR="001954CD" w:rsidRPr="00DC1E69" w:rsidRDefault="001954CD" w:rsidP="00DC1E69">
      <w:pPr>
        <w:spacing w:after="120"/>
        <w:jc w:val="both"/>
        <w:rPr>
          <w:lang w:val="sr-Cyrl-RS"/>
        </w:rPr>
      </w:pPr>
    </w:p>
    <w:p w14:paraId="0B6BA8B6" w14:textId="77777777" w:rsidR="00DC1E69" w:rsidRPr="00077DC3" w:rsidRDefault="00DC1E69" w:rsidP="00077DC3">
      <w:pPr>
        <w:rPr>
          <w:b/>
          <w:color w:val="2F5496" w:themeColor="accent1" w:themeShade="BF"/>
          <w:lang w:val="sr-Cyrl-RS"/>
        </w:rPr>
      </w:pPr>
      <w:bookmarkStart w:id="19" w:name="_Toc89292467"/>
      <w:r w:rsidRPr="00077DC3">
        <w:rPr>
          <w:b/>
          <w:color w:val="2F5496" w:themeColor="accent1" w:themeShade="BF"/>
          <w:lang w:val="sr-Cyrl-RS"/>
        </w:rPr>
        <w:t>Запосленост</w:t>
      </w:r>
      <w:bookmarkEnd w:id="19"/>
    </w:p>
    <w:p w14:paraId="3C33F41B" w14:textId="77777777" w:rsidR="00DC1E69" w:rsidRPr="00DC1E69" w:rsidRDefault="00DC1E69" w:rsidP="001954CD">
      <w:pPr>
        <w:spacing w:before="120" w:after="120"/>
        <w:jc w:val="both"/>
        <w:rPr>
          <w:lang w:val="sr-Cyrl-RS"/>
        </w:rPr>
      </w:pPr>
      <w:r w:rsidRPr="00DC1E69">
        <w:rPr>
          <w:lang w:val="sr-Cyrl-RS"/>
        </w:rPr>
        <w:t xml:space="preserve">Укупан број регистрованих запослених на територији општине износи 2.628 у 2019. години, од чега, према врсти привредног субјекта, 66% чине запослени у правним лицима (привредна </w:t>
      </w:r>
      <w:r w:rsidRPr="00DC1E69">
        <w:rPr>
          <w:lang w:val="sr-Cyrl-RS"/>
        </w:rPr>
        <w:lastRenderedPageBreak/>
        <w:t>друштва, установе, задруге и друге организације), 19% су предузетници или лица која су запослена код њих, а 15% чине регистровани индивидуални пољопривредници. Запосленост у општини је осцилирала у претходних пет година, и то тако да се међугодишњи раст бележи само у 2018. години, док се у осталим годинама бележи међугодишњи пад броја запослених. Посматрајући према врсти привредног субјекта, број запослених је осцилирао код привредних друштава и предузетника, док се код регистрованих пољопривредних домаћинстава константно смањивао. По секторима делатности највећи број запослених ради у прерађивачкој индустрији (21%) и трговини на велико и мало и поправци моторних возила (19%). Друге делатности које запошљавају значајнији број запослених јесу пољопривреда, шумарство и рибарство (10%), образовање (8,4%), грађевинарство (7,8%) и државна управа и обавезно социјално осигурање (7,1%).</w:t>
      </w:r>
    </w:p>
    <w:p w14:paraId="30288D2C" w14:textId="77777777" w:rsidR="00DC1E69" w:rsidRPr="001954CD" w:rsidRDefault="00DC1E69" w:rsidP="00DC1E69">
      <w:pPr>
        <w:spacing w:after="80" w:line="256" w:lineRule="auto"/>
        <w:jc w:val="center"/>
        <w:rPr>
          <w:color w:val="2F5496" w:themeColor="accent1" w:themeShade="BF"/>
          <w:lang w:val="sr-Cyrl-RS"/>
        </w:rPr>
      </w:pPr>
      <w:r w:rsidRPr="001954CD">
        <w:rPr>
          <w:color w:val="2F5496" w:themeColor="accent1" w:themeShade="BF"/>
          <w:lang w:val="sr-Cyrl-RS"/>
        </w:rPr>
        <w:t>Табела 4. Број регистрованих запослених према општини рада, за период 2011-2019.</w:t>
      </w:r>
    </w:p>
    <w:tbl>
      <w:tblPr>
        <w:tblStyle w:val="GridTable5Dark-Accent51"/>
        <w:tblW w:w="4950" w:type="pct"/>
        <w:tblInd w:w="0" w:type="dxa"/>
        <w:tblLook w:val="04A0" w:firstRow="1" w:lastRow="0" w:firstColumn="1" w:lastColumn="0" w:noHBand="0" w:noVBand="1"/>
      </w:tblPr>
      <w:tblGrid>
        <w:gridCol w:w="4133"/>
        <w:gridCol w:w="1052"/>
        <w:gridCol w:w="1052"/>
        <w:gridCol w:w="1052"/>
        <w:gridCol w:w="1052"/>
        <w:gridCol w:w="1052"/>
      </w:tblGrid>
      <w:tr w:rsidR="00DC1E69" w:rsidRPr="00DC1E69" w14:paraId="009E716A" w14:textId="77777777" w:rsidTr="003A37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0" w:type="pct"/>
            <w:tcBorders>
              <w:bottom w:val="single" w:sz="4" w:space="0" w:color="FFFFFF"/>
            </w:tcBorders>
            <w:shd w:val="clear" w:color="auto" w:fill="2F5496"/>
            <w:hideMark/>
          </w:tcPr>
          <w:p w14:paraId="1EBC90E7" w14:textId="77777777" w:rsidR="00DC1E69" w:rsidRPr="00DC1E69" w:rsidRDefault="00DC1E69" w:rsidP="003A37D8">
            <w:pPr>
              <w:spacing w:line="256" w:lineRule="auto"/>
              <w:rPr>
                <w:b w:val="0"/>
                <w:bCs w:val="0"/>
                <w:color w:val="auto"/>
                <w:sz w:val="24"/>
                <w:szCs w:val="24"/>
                <w:lang w:val="sr-Cyrl-RS"/>
              </w:rPr>
            </w:pPr>
          </w:p>
        </w:tc>
        <w:tc>
          <w:tcPr>
            <w:tcW w:w="560" w:type="pct"/>
            <w:tcBorders>
              <w:bottom w:val="single" w:sz="4" w:space="0" w:color="FFFFFF"/>
            </w:tcBorders>
            <w:shd w:val="clear" w:color="auto" w:fill="2F5496"/>
          </w:tcPr>
          <w:p w14:paraId="430F9F12" w14:textId="77777777" w:rsidR="00DC1E69" w:rsidRPr="00DC1E69" w:rsidRDefault="00DC1E69" w:rsidP="003A37D8">
            <w:pPr>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sr-Cyrl-RS"/>
              </w:rPr>
            </w:pPr>
            <w:r w:rsidRPr="00DC1E69">
              <w:rPr>
                <w:b w:val="0"/>
                <w:bCs w:val="0"/>
                <w:color w:val="auto"/>
                <w:sz w:val="24"/>
                <w:szCs w:val="24"/>
                <w:lang w:val="sr-Cyrl-RS"/>
              </w:rPr>
              <w:t>2015</w:t>
            </w:r>
          </w:p>
        </w:tc>
        <w:tc>
          <w:tcPr>
            <w:tcW w:w="560" w:type="pct"/>
            <w:tcBorders>
              <w:bottom w:val="single" w:sz="4" w:space="0" w:color="FFFFFF"/>
            </w:tcBorders>
            <w:shd w:val="clear" w:color="auto" w:fill="2F5496"/>
            <w:hideMark/>
          </w:tcPr>
          <w:p w14:paraId="4956555F" w14:textId="77777777" w:rsidR="00DC1E69" w:rsidRPr="00DC1E69" w:rsidRDefault="00DC1E69" w:rsidP="003A37D8">
            <w:pPr>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sr-Cyrl-RS"/>
              </w:rPr>
            </w:pPr>
            <w:r w:rsidRPr="00DC1E69">
              <w:rPr>
                <w:b w:val="0"/>
                <w:bCs w:val="0"/>
                <w:color w:val="auto"/>
                <w:sz w:val="24"/>
                <w:szCs w:val="24"/>
                <w:lang w:val="sr-Cyrl-RS"/>
              </w:rPr>
              <w:t>2016</w:t>
            </w:r>
          </w:p>
        </w:tc>
        <w:tc>
          <w:tcPr>
            <w:tcW w:w="560" w:type="pct"/>
            <w:tcBorders>
              <w:bottom w:val="single" w:sz="4" w:space="0" w:color="FFFFFF"/>
            </w:tcBorders>
            <w:shd w:val="clear" w:color="auto" w:fill="2F5496"/>
            <w:hideMark/>
          </w:tcPr>
          <w:p w14:paraId="10160391" w14:textId="77777777" w:rsidR="00DC1E69" w:rsidRPr="00DC1E69" w:rsidRDefault="00DC1E69" w:rsidP="003A37D8">
            <w:pPr>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sr-Cyrl-RS"/>
              </w:rPr>
            </w:pPr>
            <w:r w:rsidRPr="00DC1E69">
              <w:rPr>
                <w:b w:val="0"/>
                <w:bCs w:val="0"/>
                <w:color w:val="auto"/>
                <w:sz w:val="24"/>
                <w:szCs w:val="24"/>
                <w:lang w:val="sr-Cyrl-RS"/>
              </w:rPr>
              <w:t>2017</w:t>
            </w:r>
          </w:p>
        </w:tc>
        <w:tc>
          <w:tcPr>
            <w:tcW w:w="560" w:type="pct"/>
            <w:tcBorders>
              <w:bottom w:val="single" w:sz="4" w:space="0" w:color="FFFFFF"/>
            </w:tcBorders>
            <w:shd w:val="clear" w:color="auto" w:fill="2F5496"/>
            <w:hideMark/>
          </w:tcPr>
          <w:p w14:paraId="3793944A" w14:textId="77777777" w:rsidR="00DC1E69" w:rsidRPr="00DC1E69" w:rsidRDefault="00DC1E69" w:rsidP="003A37D8">
            <w:pPr>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sr-Cyrl-RS"/>
              </w:rPr>
            </w:pPr>
            <w:r w:rsidRPr="00DC1E69">
              <w:rPr>
                <w:b w:val="0"/>
                <w:bCs w:val="0"/>
                <w:color w:val="auto"/>
                <w:sz w:val="24"/>
                <w:szCs w:val="24"/>
                <w:lang w:val="sr-Cyrl-RS"/>
              </w:rPr>
              <w:t>2018</w:t>
            </w:r>
          </w:p>
        </w:tc>
        <w:tc>
          <w:tcPr>
            <w:tcW w:w="560" w:type="pct"/>
            <w:tcBorders>
              <w:bottom w:val="single" w:sz="4" w:space="0" w:color="FFFFFF"/>
            </w:tcBorders>
            <w:shd w:val="clear" w:color="auto" w:fill="2F5496"/>
            <w:hideMark/>
          </w:tcPr>
          <w:p w14:paraId="33ACA0B8" w14:textId="77777777" w:rsidR="00DC1E69" w:rsidRPr="00DC1E69" w:rsidRDefault="00DC1E69" w:rsidP="003A37D8">
            <w:pPr>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sr-Cyrl-RS"/>
              </w:rPr>
            </w:pPr>
            <w:r w:rsidRPr="00DC1E69">
              <w:rPr>
                <w:b w:val="0"/>
                <w:bCs w:val="0"/>
                <w:color w:val="auto"/>
                <w:sz w:val="24"/>
                <w:szCs w:val="24"/>
                <w:lang w:val="sr-Cyrl-RS"/>
              </w:rPr>
              <w:t>2019</w:t>
            </w:r>
          </w:p>
        </w:tc>
      </w:tr>
      <w:tr w:rsidR="00DC1E69" w:rsidRPr="00DC1E69" w14:paraId="71FEE068" w14:textId="77777777" w:rsidTr="003A37D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200" w:type="pct"/>
            <w:tcBorders>
              <w:top w:val="single" w:sz="4" w:space="0" w:color="FFFFFF"/>
              <w:right w:val="single" w:sz="4" w:space="0" w:color="FFFFFF"/>
            </w:tcBorders>
            <w:shd w:val="clear" w:color="auto" w:fill="D9E2F3"/>
            <w:vAlign w:val="center"/>
            <w:hideMark/>
          </w:tcPr>
          <w:p w14:paraId="59719652" w14:textId="77777777" w:rsidR="00DC1E69" w:rsidRPr="00DC1E69" w:rsidRDefault="00DC1E69" w:rsidP="003A37D8">
            <w:pPr>
              <w:rPr>
                <w:b w:val="0"/>
                <w:bCs w:val="0"/>
                <w:color w:val="auto"/>
                <w:sz w:val="24"/>
                <w:szCs w:val="24"/>
                <w:lang w:val="sr-Cyrl-RS"/>
              </w:rPr>
            </w:pPr>
            <w:r w:rsidRPr="00DC1E69">
              <w:rPr>
                <w:b w:val="0"/>
                <w:bCs w:val="0"/>
                <w:color w:val="auto"/>
                <w:sz w:val="24"/>
                <w:szCs w:val="24"/>
                <w:lang w:val="sr-Cyrl-RS"/>
              </w:rPr>
              <w:t>Број регистрованих запослених</w:t>
            </w:r>
          </w:p>
        </w:tc>
        <w:tc>
          <w:tcPr>
            <w:tcW w:w="560" w:type="pct"/>
            <w:tcBorders>
              <w:top w:val="single" w:sz="4" w:space="0" w:color="FFFFFF"/>
              <w:right w:val="single" w:sz="4" w:space="0" w:color="FFFFFF"/>
            </w:tcBorders>
            <w:shd w:val="clear" w:color="auto" w:fill="D9E2F3"/>
            <w:vAlign w:val="center"/>
          </w:tcPr>
          <w:p w14:paraId="75A0A513"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sz w:val="24"/>
                <w:szCs w:val="24"/>
                <w:lang w:val="sr-Cyrl-RS"/>
              </w:rPr>
            </w:pPr>
            <w:r w:rsidRPr="00DC1E69">
              <w:rPr>
                <w:sz w:val="24"/>
                <w:szCs w:val="24"/>
                <w:lang w:val="sr-Cyrl-RS"/>
              </w:rPr>
              <w:t>2.796</w:t>
            </w:r>
          </w:p>
        </w:tc>
        <w:tc>
          <w:tcPr>
            <w:tcW w:w="560" w:type="pct"/>
            <w:tcBorders>
              <w:top w:val="single" w:sz="4" w:space="0" w:color="FFFFFF"/>
              <w:left w:val="single" w:sz="4" w:space="0" w:color="FFFFFF"/>
              <w:bottom w:val="single" w:sz="4" w:space="0" w:color="FFFFFF"/>
              <w:right w:val="single" w:sz="4" w:space="0" w:color="FFFFFF"/>
            </w:tcBorders>
            <w:shd w:val="clear" w:color="auto" w:fill="D9E2F3"/>
            <w:vAlign w:val="center"/>
            <w:hideMark/>
          </w:tcPr>
          <w:p w14:paraId="2EE9B4AD"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sz w:val="24"/>
                <w:szCs w:val="24"/>
                <w:lang w:val="sr-Cyrl-RS"/>
              </w:rPr>
            </w:pPr>
            <w:r w:rsidRPr="00DC1E69">
              <w:rPr>
                <w:sz w:val="24"/>
                <w:szCs w:val="24"/>
                <w:lang w:val="sr-Cyrl-RS"/>
              </w:rPr>
              <w:t>2.708</w:t>
            </w:r>
          </w:p>
        </w:tc>
        <w:tc>
          <w:tcPr>
            <w:tcW w:w="560" w:type="pct"/>
            <w:tcBorders>
              <w:top w:val="single" w:sz="4" w:space="0" w:color="FFFFFF"/>
              <w:left w:val="single" w:sz="4" w:space="0" w:color="FFFFFF"/>
              <w:bottom w:val="single" w:sz="4" w:space="0" w:color="FFFFFF"/>
              <w:right w:val="single" w:sz="4" w:space="0" w:color="FFFFFF"/>
            </w:tcBorders>
            <w:shd w:val="clear" w:color="auto" w:fill="D9E2F3"/>
            <w:vAlign w:val="center"/>
            <w:hideMark/>
          </w:tcPr>
          <w:p w14:paraId="56C5248B"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sz w:val="24"/>
                <w:szCs w:val="24"/>
                <w:lang w:val="sr-Cyrl-RS"/>
              </w:rPr>
            </w:pPr>
            <w:r w:rsidRPr="00DC1E69">
              <w:rPr>
                <w:sz w:val="24"/>
                <w:szCs w:val="24"/>
                <w:lang w:val="sr-Cyrl-RS"/>
              </w:rPr>
              <w:t>2.619</w:t>
            </w:r>
          </w:p>
        </w:tc>
        <w:tc>
          <w:tcPr>
            <w:tcW w:w="560" w:type="pct"/>
            <w:tcBorders>
              <w:top w:val="single" w:sz="4" w:space="0" w:color="FFFFFF"/>
              <w:left w:val="single" w:sz="4" w:space="0" w:color="FFFFFF"/>
              <w:bottom w:val="single" w:sz="4" w:space="0" w:color="FFFFFF"/>
              <w:right w:val="single" w:sz="4" w:space="0" w:color="FFFFFF"/>
            </w:tcBorders>
            <w:shd w:val="clear" w:color="auto" w:fill="D9E2F3"/>
            <w:vAlign w:val="center"/>
            <w:hideMark/>
          </w:tcPr>
          <w:p w14:paraId="6417BE36"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sz w:val="24"/>
                <w:szCs w:val="24"/>
                <w:lang w:val="sr-Cyrl-RS"/>
              </w:rPr>
            </w:pPr>
            <w:r w:rsidRPr="00DC1E69">
              <w:rPr>
                <w:sz w:val="24"/>
                <w:szCs w:val="24"/>
                <w:lang w:val="sr-Cyrl-RS"/>
              </w:rPr>
              <w:t>2.719</w:t>
            </w:r>
          </w:p>
        </w:tc>
        <w:tc>
          <w:tcPr>
            <w:tcW w:w="560" w:type="pct"/>
            <w:tcBorders>
              <w:top w:val="single" w:sz="4" w:space="0" w:color="FFFFFF"/>
              <w:left w:val="single" w:sz="4" w:space="0" w:color="FFFFFF"/>
              <w:bottom w:val="single" w:sz="4" w:space="0" w:color="FFFFFF"/>
              <w:right w:val="single" w:sz="4" w:space="0" w:color="FFFFFF"/>
            </w:tcBorders>
            <w:shd w:val="clear" w:color="auto" w:fill="D9E2F3"/>
            <w:vAlign w:val="center"/>
            <w:hideMark/>
          </w:tcPr>
          <w:p w14:paraId="7DE91606" w14:textId="77777777" w:rsidR="00DC1E69" w:rsidRPr="00DC1E69" w:rsidRDefault="00DC1E69" w:rsidP="003A37D8">
            <w:pPr>
              <w:jc w:val="right"/>
              <w:cnfStyle w:val="000000100000" w:firstRow="0" w:lastRow="0" w:firstColumn="0" w:lastColumn="0" w:oddVBand="0" w:evenVBand="0" w:oddHBand="1" w:evenHBand="0" w:firstRowFirstColumn="0" w:firstRowLastColumn="0" w:lastRowFirstColumn="0" w:lastRowLastColumn="0"/>
              <w:rPr>
                <w:sz w:val="24"/>
                <w:szCs w:val="24"/>
                <w:lang w:val="sr-Cyrl-RS"/>
              </w:rPr>
            </w:pPr>
            <w:r w:rsidRPr="00DC1E69">
              <w:rPr>
                <w:sz w:val="24"/>
                <w:szCs w:val="24"/>
                <w:lang w:val="sr-Cyrl-RS"/>
              </w:rPr>
              <w:t>2.628</w:t>
            </w:r>
          </w:p>
        </w:tc>
      </w:tr>
    </w:tbl>
    <w:p w14:paraId="59F3FC47" w14:textId="43CAD7E4" w:rsidR="00DC1E69" w:rsidRDefault="00DC1E69" w:rsidP="00DC1E69">
      <w:pPr>
        <w:spacing w:before="80" w:after="80" w:line="256" w:lineRule="auto"/>
        <w:jc w:val="both"/>
        <w:rPr>
          <w:sz w:val="22"/>
          <w:szCs w:val="22"/>
          <w:lang w:val="sr-Cyrl-RS"/>
        </w:rPr>
      </w:pPr>
      <w:r w:rsidRPr="001954CD">
        <w:rPr>
          <w:sz w:val="22"/>
          <w:szCs w:val="22"/>
          <w:lang w:val="sr-Cyrl-RS"/>
        </w:rPr>
        <w:t xml:space="preserve">Извор: РЗС; Аналитички сервис ЈЛС, Републички секретаријат за јавне политике (линк </w:t>
      </w:r>
      <w:r w:rsidR="004811F5">
        <w:fldChar w:fldCharType="begin"/>
      </w:r>
      <w:r w:rsidR="004811F5">
        <w:instrText xml:space="preserve"> HYPERLINK "https://rsjp.gov.rs/cir/analiticki-servis/" </w:instrText>
      </w:r>
      <w:r w:rsidR="004811F5">
        <w:fldChar w:fldCharType="separate"/>
      </w:r>
      <w:r w:rsidRPr="001954CD">
        <w:rPr>
          <w:sz w:val="22"/>
          <w:szCs w:val="22"/>
          <w:lang w:val="sr-Cyrl-RS"/>
        </w:rPr>
        <w:t>&gt;&gt;</w:t>
      </w:r>
      <w:r w:rsidR="004811F5">
        <w:rPr>
          <w:sz w:val="22"/>
          <w:szCs w:val="22"/>
          <w:lang w:val="sr-Cyrl-RS"/>
        </w:rPr>
        <w:fldChar w:fldCharType="end"/>
      </w:r>
      <w:r w:rsidRPr="001954CD">
        <w:rPr>
          <w:sz w:val="22"/>
          <w:szCs w:val="22"/>
          <w:lang w:val="sr-Cyrl-RS"/>
        </w:rPr>
        <w:t xml:space="preserve">). </w:t>
      </w:r>
    </w:p>
    <w:p w14:paraId="57C90CDC" w14:textId="77777777" w:rsidR="001954CD" w:rsidRPr="001954CD" w:rsidRDefault="001954CD" w:rsidP="00DC1E69">
      <w:pPr>
        <w:spacing w:before="80" w:after="80" w:line="256" w:lineRule="auto"/>
        <w:jc w:val="both"/>
        <w:rPr>
          <w:sz w:val="22"/>
          <w:szCs w:val="22"/>
          <w:lang w:val="sr-Cyrl-RS"/>
        </w:rPr>
      </w:pPr>
    </w:p>
    <w:p w14:paraId="00220B6F" w14:textId="77777777" w:rsidR="00DC1E69" w:rsidRPr="00077DC3" w:rsidRDefault="00DC1E69" w:rsidP="00077DC3">
      <w:pPr>
        <w:rPr>
          <w:b/>
          <w:color w:val="2F5496" w:themeColor="accent1" w:themeShade="BF"/>
          <w:lang w:val="sr-Cyrl-RS"/>
        </w:rPr>
      </w:pPr>
      <w:bookmarkStart w:id="20" w:name="_Toc89292468"/>
      <w:r w:rsidRPr="00077DC3">
        <w:rPr>
          <w:b/>
          <w:color w:val="2F5496" w:themeColor="accent1" w:themeShade="BF"/>
          <w:lang w:val="sr-Cyrl-RS"/>
        </w:rPr>
        <w:t>Просечна зарада</w:t>
      </w:r>
      <w:bookmarkEnd w:id="20"/>
    </w:p>
    <w:p w14:paraId="351D5A6C" w14:textId="05CC9B01" w:rsidR="00DC1E69" w:rsidRPr="00DC1E69" w:rsidRDefault="00DC1E69" w:rsidP="001954CD">
      <w:pPr>
        <w:spacing w:before="120"/>
        <w:jc w:val="both"/>
        <w:rPr>
          <w:lang w:val="sr-Cyrl-RS"/>
        </w:rPr>
      </w:pPr>
      <w:r w:rsidRPr="00DC1E69">
        <w:rPr>
          <w:lang w:val="sr-Cyrl-RS"/>
        </w:rPr>
        <w:t xml:space="preserve">Просечна остварена зарада без пореза и доприноса у 2020. износи 45.854 </w:t>
      </w:r>
      <w:r w:rsidR="001954CD">
        <w:rPr>
          <w:lang w:val="sr-Cyrl-RS"/>
        </w:rPr>
        <w:t>дин.</w:t>
      </w:r>
      <w:r w:rsidRPr="00DC1E69">
        <w:rPr>
          <w:lang w:val="sr-Cyrl-RS"/>
        </w:rPr>
        <w:t xml:space="preserve"> и бележи кумулативни номинални раст од 38,9% у последње три године. Просечна зарада је значајно нижа од просека у осталим општинама Јужнобачког округа, као и од просека Републике Србије.</w:t>
      </w:r>
    </w:p>
    <w:p w14:paraId="7351C3B4" w14:textId="77777777" w:rsidR="00DC1E69" w:rsidRPr="00DC1E69" w:rsidRDefault="00DC1E69" w:rsidP="00DC1E69">
      <w:pPr>
        <w:jc w:val="both"/>
        <w:rPr>
          <w:lang w:val="sr-Cyrl-RS"/>
        </w:rPr>
      </w:pPr>
    </w:p>
    <w:p w14:paraId="22CDB2B3" w14:textId="77777777" w:rsidR="00DC1E69" w:rsidRPr="001954CD" w:rsidRDefault="00DC1E69" w:rsidP="00DC1E69">
      <w:pPr>
        <w:spacing w:after="80"/>
        <w:jc w:val="center"/>
        <w:rPr>
          <w:color w:val="2F5496" w:themeColor="accent1" w:themeShade="BF"/>
          <w:lang w:val="sr-Cyrl-RS"/>
        </w:rPr>
      </w:pPr>
      <w:r w:rsidRPr="001954CD">
        <w:rPr>
          <w:color w:val="2F5496" w:themeColor="accent1" w:themeShade="BF"/>
          <w:lang w:val="sr-Cyrl-RS"/>
        </w:rPr>
        <w:t>Графикон 2. Просечна зарада без пореза и доприноса на нивоу општине Бач</w:t>
      </w:r>
    </w:p>
    <w:p w14:paraId="484D3C7E" w14:textId="77777777" w:rsidR="00DC1E69" w:rsidRPr="00DC1E69" w:rsidRDefault="00DC1E69" w:rsidP="00DC1E69">
      <w:pPr>
        <w:spacing w:after="80"/>
        <w:jc w:val="center"/>
        <w:rPr>
          <w:lang w:val="sr-Cyrl-RS"/>
        </w:rPr>
      </w:pPr>
      <w:r w:rsidRPr="00DC1E69">
        <w:rPr>
          <w:noProof/>
          <w:lang w:val="sr-Cyrl-RS"/>
        </w:rPr>
        <w:drawing>
          <wp:inline distT="0" distB="0" distL="0" distR="0" wp14:anchorId="729E33E5" wp14:editId="3A39BF98">
            <wp:extent cx="3920490" cy="1787237"/>
            <wp:effectExtent l="0" t="0" r="3810" b="3810"/>
            <wp:docPr id="27" name="Chart 27">
              <a:extLst xmlns:a="http://schemas.openxmlformats.org/drawingml/2006/main">
                <a:ext uri="{FF2B5EF4-FFF2-40B4-BE49-F238E27FC236}">
                  <a16:creationId xmlns:a16="http://schemas.microsoft.com/office/drawing/2014/main" id="{368690CF-C30D-41D0-B312-DDAE7EC4D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1681D8" w14:textId="77777777" w:rsidR="00DC1E69" w:rsidRPr="001954CD" w:rsidRDefault="00DC1E69" w:rsidP="00DC1E69">
      <w:pPr>
        <w:spacing w:after="120"/>
        <w:jc w:val="center"/>
        <w:rPr>
          <w:sz w:val="22"/>
          <w:szCs w:val="22"/>
          <w:lang w:val="sr-Cyrl-RS"/>
        </w:rPr>
      </w:pPr>
      <w:r w:rsidRPr="001954CD">
        <w:rPr>
          <w:sz w:val="22"/>
          <w:szCs w:val="22"/>
          <w:lang w:val="sr-Cyrl-RS"/>
        </w:rPr>
        <w:t xml:space="preserve">Извор: Републички завод за статистику, ДевИнфо база (линк </w:t>
      </w:r>
      <w:r w:rsidR="004811F5">
        <w:fldChar w:fldCharType="begin"/>
      </w:r>
      <w:r w:rsidR="004811F5">
        <w:instrText xml:space="preserve"> HYPERLINK "http://devinfo.stat.gov.rs/diSrbija/diHome.aspx" </w:instrText>
      </w:r>
      <w:r w:rsidR="004811F5">
        <w:fldChar w:fldCharType="separate"/>
      </w:r>
      <w:r w:rsidRPr="001954CD">
        <w:rPr>
          <w:sz w:val="22"/>
          <w:szCs w:val="22"/>
        </w:rPr>
        <w:t>&gt;&gt;</w:t>
      </w:r>
      <w:r w:rsidR="004811F5">
        <w:rPr>
          <w:sz w:val="22"/>
          <w:szCs w:val="22"/>
        </w:rPr>
        <w:fldChar w:fldCharType="end"/>
      </w:r>
      <w:r w:rsidRPr="001954CD">
        <w:rPr>
          <w:sz w:val="22"/>
          <w:szCs w:val="22"/>
          <w:lang w:val="sr-Cyrl-RS"/>
        </w:rPr>
        <w:t>).</w:t>
      </w:r>
    </w:p>
    <w:p w14:paraId="0FCB111D" w14:textId="77777777" w:rsidR="001954CD" w:rsidRPr="00077DC3" w:rsidRDefault="001954CD" w:rsidP="00077DC3">
      <w:pPr>
        <w:rPr>
          <w:b/>
          <w:color w:val="2F5496" w:themeColor="accent1" w:themeShade="BF"/>
          <w:lang w:val="sr-Cyrl-RS"/>
        </w:rPr>
      </w:pPr>
      <w:bookmarkStart w:id="21" w:name="_Toc89292469"/>
    </w:p>
    <w:p w14:paraId="38800DAA" w14:textId="59A0FB07" w:rsidR="00DC1E69" w:rsidRPr="00077DC3" w:rsidRDefault="00DC1E69" w:rsidP="00077DC3">
      <w:pPr>
        <w:rPr>
          <w:b/>
          <w:color w:val="2F5496" w:themeColor="accent1" w:themeShade="BF"/>
          <w:lang w:val="sr-Cyrl-RS"/>
        </w:rPr>
      </w:pPr>
      <w:r w:rsidRPr="00077DC3">
        <w:rPr>
          <w:b/>
          <w:color w:val="2F5496" w:themeColor="accent1" w:themeShade="BF"/>
          <w:lang w:val="sr-Cyrl-RS"/>
        </w:rPr>
        <w:t>Незапосленост</w:t>
      </w:r>
      <w:bookmarkEnd w:id="21"/>
    </w:p>
    <w:p w14:paraId="5F71E757" w14:textId="26FFF671" w:rsidR="00761411" w:rsidRPr="00974802" w:rsidRDefault="00DC1E69" w:rsidP="00761411">
      <w:pPr>
        <w:spacing w:before="120" w:after="120"/>
        <w:jc w:val="both"/>
        <w:rPr>
          <w:lang w:val="sr-Cyrl-RS"/>
        </w:rPr>
      </w:pPr>
      <w:r w:rsidRPr="00DC1E69">
        <w:rPr>
          <w:lang w:val="sr-Cyrl-RS"/>
        </w:rPr>
        <w:t xml:space="preserve">Број незапослених лица се константно смањивао у последњих пет година. Број незапослених лица на крају 2020. године износио је 1.196. Међу незапосленим лицима, лица са средњим образовањем чине око половине незапослених у општини у последњих пет година, што је на нивоу републичког просека (51%), </w:t>
      </w:r>
      <w:r w:rsidRPr="00761411">
        <w:rPr>
          <w:color w:val="2F5496" w:themeColor="accent1" w:themeShade="BF"/>
          <w:lang w:val="sr-Cyrl-RS"/>
        </w:rPr>
        <w:t>док незапослени без квалификација чине око 45% незапослених</w:t>
      </w:r>
      <w:r w:rsidRPr="00DC1E69">
        <w:rPr>
          <w:lang w:val="sr-Cyrl-RS"/>
        </w:rPr>
        <w:t xml:space="preserve">. Иако се укупан број незапослених жена смањује, учешће незапослених жена у укупном броју незапослених расте, што упућује да се број незапослених мушкараца брже смањивао него број незапослених жена. У старосној структури највише је учешће лица старости 30-54 године које износи 55%, док скоро подједнако учешће имају млади (15-29) и </w:t>
      </w:r>
      <w:r w:rsidRPr="00DC1E69">
        <w:rPr>
          <w:lang w:val="sr-Cyrl-RS"/>
        </w:rPr>
        <w:lastRenderedPageBreak/>
        <w:t>старији (55 и више година) – 23% и 22% респективно</w:t>
      </w:r>
      <w:r w:rsidRPr="00761411">
        <w:rPr>
          <w:color w:val="2F5496" w:themeColor="accent1" w:themeShade="BF"/>
          <w:lang w:val="sr-Cyrl-RS"/>
        </w:rPr>
        <w:t>.</w:t>
      </w:r>
      <w:r w:rsidR="00761411" w:rsidRPr="00761411">
        <w:rPr>
          <w:color w:val="2F5496" w:themeColor="accent1" w:themeShade="BF"/>
          <w:lang w:val="sr-Latn-RS"/>
        </w:rPr>
        <w:t xml:space="preserve"> </w:t>
      </w:r>
      <w:r w:rsidR="00761411" w:rsidRPr="00761411">
        <w:rPr>
          <w:color w:val="2F5496" w:themeColor="accent1" w:themeShade="BF"/>
          <w:lang w:val="sr-Cyrl-RS"/>
        </w:rPr>
        <w:t xml:space="preserve">Издржавано становништво </w:t>
      </w:r>
      <w:r w:rsidR="00761411" w:rsidRPr="004A3F52">
        <w:rPr>
          <w:lang w:val="sr-Cyrl-RS"/>
        </w:rPr>
        <w:t xml:space="preserve">износи 8.700 или 61% </w:t>
      </w:r>
      <w:r w:rsidR="00761411" w:rsidRPr="00761411">
        <w:rPr>
          <w:color w:val="2F5496" w:themeColor="accent1" w:themeShade="BF"/>
          <w:lang w:val="sr-Cyrl-RS"/>
        </w:rPr>
        <w:t>од укупног броја становника у општини</w:t>
      </w:r>
      <w:r w:rsidR="00761411" w:rsidRPr="004A3F52">
        <w:rPr>
          <w:lang w:val="sr-Cyrl-RS"/>
        </w:rPr>
        <w:t>, а  у чијој структури највећи је број пензионера (33%) и лица која обављају кућне послове у свом домаћинству (24%).</w:t>
      </w:r>
      <w:r w:rsidR="00761411">
        <w:rPr>
          <w:lang w:val="sr-Cyrl-RS"/>
        </w:rPr>
        <w:t xml:space="preserve"> </w:t>
      </w:r>
    </w:p>
    <w:p w14:paraId="42D821E8" w14:textId="77777777" w:rsidR="00655A9C" w:rsidRDefault="00655A9C" w:rsidP="00A35F8B">
      <w:pPr>
        <w:spacing w:after="80" w:line="256" w:lineRule="auto"/>
        <w:rPr>
          <w:lang w:val="sr-Cyrl-RS"/>
        </w:rPr>
      </w:pPr>
    </w:p>
    <w:p w14:paraId="43036A0E" w14:textId="2FF9219D" w:rsidR="00DC1E69" w:rsidRPr="001954CD" w:rsidRDefault="00DC1E69" w:rsidP="00DC1E69">
      <w:pPr>
        <w:spacing w:after="80" w:line="256" w:lineRule="auto"/>
        <w:jc w:val="center"/>
        <w:rPr>
          <w:color w:val="2F5496" w:themeColor="accent1" w:themeShade="BF"/>
          <w:lang w:val="sr-Cyrl-RS"/>
        </w:rPr>
      </w:pPr>
      <w:r w:rsidRPr="001954CD">
        <w:rPr>
          <w:color w:val="2F5496" w:themeColor="accent1" w:themeShade="BF"/>
          <w:lang w:val="sr-Cyrl-RS"/>
        </w:rPr>
        <w:t>Графикон 3. Број незапослених према полу на територији општине Бач, 2012-2020</w:t>
      </w:r>
    </w:p>
    <w:p w14:paraId="75086975" w14:textId="77777777" w:rsidR="00DC1E69" w:rsidRPr="00DC1E69" w:rsidRDefault="00DC1E69" w:rsidP="00DC1E69">
      <w:pPr>
        <w:spacing w:after="80" w:line="256" w:lineRule="auto"/>
        <w:jc w:val="both"/>
        <w:rPr>
          <w:lang w:val="sr-Cyrl-RS"/>
        </w:rPr>
      </w:pPr>
      <w:r w:rsidRPr="00DC1E69">
        <w:rPr>
          <w:noProof/>
          <w:lang w:val="sr-Cyrl-RS"/>
        </w:rPr>
        <w:drawing>
          <wp:inline distT="0" distB="0" distL="0" distR="0" wp14:anchorId="5477F72B" wp14:editId="19521B5E">
            <wp:extent cx="5732145" cy="1932709"/>
            <wp:effectExtent l="0" t="0" r="1905" b="10795"/>
            <wp:docPr id="36" name="Chart 36">
              <a:extLst xmlns:a="http://schemas.openxmlformats.org/drawingml/2006/main">
                <a:ext uri="{FF2B5EF4-FFF2-40B4-BE49-F238E27FC236}">
                  <a16:creationId xmlns:a16="http://schemas.microsoft.com/office/drawing/2014/main" id="{35AFF60F-F267-4FFB-9351-EA6C793360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C2AD8E" w14:textId="29CFAF65" w:rsidR="00DC1E69" w:rsidRDefault="00DC1E69" w:rsidP="00DC1E69">
      <w:pPr>
        <w:spacing w:before="80" w:after="120"/>
        <w:rPr>
          <w:lang w:val="sr-Cyrl-RS"/>
        </w:rPr>
      </w:pPr>
      <w:r w:rsidRPr="00DC1E69">
        <w:rPr>
          <w:lang w:val="sr-Cyrl-RS"/>
        </w:rPr>
        <w:t xml:space="preserve">Извор: Подаци и прорачун на основу података Републичког завода за статистику, ДевИнфо база (линк </w:t>
      </w:r>
      <w:r w:rsidR="004811F5">
        <w:fldChar w:fldCharType="begin"/>
      </w:r>
      <w:r w:rsidR="004811F5">
        <w:instrText xml:space="preserve"> HYPERLINK "http://devinfo.stat.gov.rs/diSrbija/diHome.aspx" </w:instrText>
      </w:r>
      <w:r w:rsidR="004811F5">
        <w:fldChar w:fldCharType="separate"/>
      </w:r>
      <w:r w:rsidRPr="00DC1E69">
        <w:rPr>
          <w:lang w:val="sr-Cyrl-RS"/>
        </w:rPr>
        <w:t>&gt;&gt;</w:t>
      </w:r>
      <w:r w:rsidR="004811F5">
        <w:rPr>
          <w:lang w:val="sr-Cyrl-RS"/>
        </w:rPr>
        <w:fldChar w:fldCharType="end"/>
      </w:r>
      <w:r w:rsidRPr="00DC1E69">
        <w:rPr>
          <w:lang w:val="sr-Cyrl-RS"/>
        </w:rPr>
        <w:t>).</w:t>
      </w:r>
    </w:p>
    <w:p w14:paraId="4AA84727" w14:textId="77777777" w:rsidR="003A37D8" w:rsidRPr="00DC1E69" w:rsidRDefault="003A37D8" w:rsidP="00DC1E69">
      <w:pPr>
        <w:spacing w:before="80" w:after="120"/>
        <w:rPr>
          <w:lang w:val="sr-Cyrl-RS"/>
        </w:rPr>
      </w:pPr>
    </w:p>
    <w:p w14:paraId="6D890AC2" w14:textId="04887761" w:rsidR="00DC1E69" w:rsidRPr="00077DC3" w:rsidRDefault="00DC1E69" w:rsidP="003A37D8">
      <w:pPr>
        <w:pStyle w:val="Heading2"/>
        <w:rPr>
          <w:rFonts w:ascii="Times New Roman" w:eastAsia="Times New Roman" w:hAnsi="Times New Roman" w:cs="Times New Roman"/>
          <w:b/>
          <w:lang w:val="sr-Cyrl-RS"/>
        </w:rPr>
      </w:pPr>
      <w:bookmarkStart w:id="22" w:name="_Toc89292470"/>
      <w:bookmarkStart w:id="23" w:name="_Toc91334071"/>
      <w:r w:rsidRPr="00077DC3">
        <w:rPr>
          <w:rFonts w:ascii="Times New Roman" w:eastAsia="Times New Roman" w:hAnsi="Times New Roman" w:cs="Times New Roman"/>
          <w:b/>
          <w:lang w:val="sr-Cyrl-RS"/>
        </w:rPr>
        <w:t>Друштвени развој</w:t>
      </w:r>
      <w:bookmarkEnd w:id="22"/>
      <w:bookmarkEnd w:id="23"/>
    </w:p>
    <w:p w14:paraId="02587492" w14:textId="77777777" w:rsidR="003A37D8" w:rsidRPr="003A37D8" w:rsidRDefault="003A37D8" w:rsidP="003A37D8">
      <w:pPr>
        <w:rPr>
          <w:lang w:val="sr-Cyrl-RS"/>
        </w:rPr>
      </w:pPr>
    </w:p>
    <w:p w14:paraId="32F49524" w14:textId="39BA1407" w:rsidR="00506FDA" w:rsidRPr="00077DC3" w:rsidRDefault="00DC1E69" w:rsidP="00077DC3">
      <w:pPr>
        <w:rPr>
          <w:b/>
          <w:color w:val="2F5496" w:themeColor="accent1" w:themeShade="BF"/>
          <w:lang w:val="sr-Cyrl-RS"/>
        </w:rPr>
      </w:pPr>
      <w:bookmarkStart w:id="24" w:name="_Toc89292471"/>
      <w:r w:rsidRPr="00077DC3">
        <w:rPr>
          <w:b/>
          <w:color w:val="2F5496" w:themeColor="accent1" w:themeShade="BF"/>
          <w:lang w:val="sr-Cyrl-RS"/>
        </w:rPr>
        <w:t>Образовање</w:t>
      </w:r>
      <w:bookmarkEnd w:id="24"/>
    </w:p>
    <w:p w14:paraId="578CD19F" w14:textId="14030AE8" w:rsidR="00DC1E69" w:rsidRDefault="00DC1E69" w:rsidP="003A37D8">
      <w:pPr>
        <w:spacing w:before="120" w:after="120"/>
        <w:jc w:val="both"/>
        <w:rPr>
          <w:lang w:val="sr-Cyrl-RS"/>
        </w:rPr>
      </w:pPr>
      <w:r w:rsidRPr="00DC1E69">
        <w:rPr>
          <w:lang w:val="sr-Cyrl-RS"/>
        </w:rPr>
        <w:t xml:space="preserve">Обухват деце предшколским васпитањем и образовањем (ПВО) у општини Бач показује тренд раста, </w:t>
      </w:r>
      <w:r w:rsidRPr="00506FDA">
        <w:rPr>
          <w:color w:val="2F5496" w:themeColor="accent1" w:themeShade="BF"/>
          <w:lang w:val="sr-Cyrl-RS"/>
        </w:rPr>
        <w:t xml:space="preserve">посебно за јаслени узраст где је обухват почетком прошле деценије износио само 5% да би у 2019. години достигао чак 19%. </w:t>
      </w:r>
      <w:r w:rsidRPr="00DC1E69">
        <w:rPr>
          <w:lang w:val="sr-Cyrl-RS"/>
        </w:rPr>
        <w:t>У понуди ПВО доминира класичан целодневни програм, али постоји и понуда краћег програма (до 6 сати дневно, до 6 сати дневно 3 пута недељно, од 9 до 12 сати). Пун износ учешћа у трошковима ПВО плаћа чак 86% родитеља у 2019. години након укидања регресиране цене.</w:t>
      </w:r>
      <w:r w:rsidR="00506FDA">
        <w:rPr>
          <w:lang w:val="sr-Cyrl-RS"/>
        </w:rPr>
        <w:t xml:space="preserve"> </w:t>
      </w:r>
      <w:r w:rsidR="00506FDA" w:rsidRPr="00506FDA">
        <w:rPr>
          <w:lang w:val="sr-Cyrl-RS"/>
        </w:rPr>
        <w:t>Капацитети ПВ су задовољавајући у односу на исказану тражњу, а посебно се наглашава чињеница да су капацитети и у ванградским насељима развијени у скоро истој мери колико и у градским. Учешће родитеља који плаћају пун износ партиципације у цени ПВ се значајно повећало, од 2019. године чак 86% родитеља плаћа пун износ партиципације за ПВ. Имајући у виду да су капацитету у односу на исказану тражњу задовољавајући, у циљу повећања обухвата потребно је пре свега радити на кампањи подизања свести о важности ПВ а у исто време понудити полудневне или</w:t>
      </w:r>
      <w:r w:rsidR="00506FDA" w:rsidRPr="004C7410">
        <w:rPr>
          <w:lang w:val="sr-Cyrl-RS"/>
        </w:rPr>
        <w:t xml:space="preserve"> друге флексибилне програме којима примарни циљ није чување деце већ васпитно образовна улога ПВ и укључивању деце у друштвену заједницу. Значајно је постојеће искуство Бача са краћим програмима што се може искористити повећањем понуде истих</w:t>
      </w:r>
      <w:r w:rsidR="00506FDA">
        <w:rPr>
          <w:lang w:val="sr-Latn-RS"/>
        </w:rPr>
        <w:t xml:space="preserve">, </w:t>
      </w:r>
      <w:r w:rsidR="00506FDA">
        <w:rPr>
          <w:lang w:val="sr-Cyrl-RS"/>
        </w:rPr>
        <w:t>али и увођењем додатних програма. Значајно би било и повећање кадрова, као и додатно усавршавање.</w:t>
      </w:r>
    </w:p>
    <w:p w14:paraId="53C63003" w14:textId="752CB2BC" w:rsidR="00A35F8B" w:rsidRDefault="00A35F8B" w:rsidP="003A37D8">
      <w:pPr>
        <w:spacing w:before="120" w:after="120"/>
        <w:jc w:val="both"/>
        <w:rPr>
          <w:lang w:val="sr-Cyrl-RS"/>
        </w:rPr>
      </w:pPr>
    </w:p>
    <w:p w14:paraId="4ED1D9B8" w14:textId="639A58C2" w:rsidR="00A35F8B" w:rsidRDefault="00A35F8B" w:rsidP="003A37D8">
      <w:pPr>
        <w:spacing w:before="120" w:after="120"/>
        <w:jc w:val="both"/>
        <w:rPr>
          <w:lang w:val="sr-Cyrl-RS"/>
        </w:rPr>
      </w:pPr>
    </w:p>
    <w:p w14:paraId="334C006A" w14:textId="3793F67A" w:rsidR="00A35F8B" w:rsidRDefault="00A35F8B" w:rsidP="003A37D8">
      <w:pPr>
        <w:spacing w:before="120" w:after="120"/>
        <w:jc w:val="both"/>
        <w:rPr>
          <w:lang w:val="sr-Cyrl-RS"/>
        </w:rPr>
      </w:pPr>
    </w:p>
    <w:p w14:paraId="4263693B" w14:textId="7AC8DE23" w:rsidR="00BE6602" w:rsidRDefault="00BE6602" w:rsidP="003A37D8">
      <w:pPr>
        <w:spacing w:before="120" w:after="120"/>
        <w:jc w:val="both"/>
        <w:rPr>
          <w:lang w:val="sr-Cyrl-RS"/>
        </w:rPr>
      </w:pPr>
    </w:p>
    <w:p w14:paraId="06FEDF87" w14:textId="77777777" w:rsidR="00BE6602" w:rsidRPr="00DC1E69" w:rsidRDefault="00BE6602" w:rsidP="003A37D8">
      <w:pPr>
        <w:spacing w:before="120" w:after="120"/>
        <w:jc w:val="both"/>
        <w:rPr>
          <w:lang w:val="sr-Cyrl-RS"/>
        </w:rPr>
      </w:pPr>
    </w:p>
    <w:p w14:paraId="505293EE" w14:textId="77777777" w:rsidR="00DC1E69" w:rsidRPr="003A37D8" w:rsidRDefault="00DC1E69" w:rsidP="00DC1E69">
      <w:pPr>
        <w:spacing w:line="256" w:lineRule="auto"/>
        <w:jc w:val="center"/>
        <w:rPr>
          <w:color w:val="2F5496" w:themeColor="accent1" w:themeShade="BF"/>
          <w:lang w:val="sr-Cyrl-RS"/>
        </w:rPr>
      </w:pPr>
      <w:r w:rsidRPr="003A37D8">
        <w:rPr>
          <w:color w:val="2F5496" w:themeColor="accent1" w:themeShade="BF"/>
          <w:lang w:val="sr-Cyrl-RS"/>
        </w:rPr>
        <w:lastRenderedPageBreak/>
        <w:t>Графикон 4. Обухват деце ПВО (у %), просек за период 2015-2019.</w:t>
      </w:r>
    </w:p>
    <w:p w14:paraId="0B020321" w14:textId="77777777" w:rsidR="00DC1E69" w:rsidRPr="00DC1E69" w:rsidRDefault="00DC1E69" w:rsidP="00DC1E69">
      <w:pPr>
        <w:jc w:val="center"/>
        <w:rPr>
          <w:lang w:val="sr-Cyrl-RS"/>
        </w:rPr>
      </w:pPr>
      <w:r w:rsidRPr="00DC1E69">
        <w:rPr>
          <w:noProof/>
          <w:lang w:val="sr-Cyrl-RS"/>
        </w:rPr>
        <w:drawing>
          <wp:inline distT="0" distB="0" distL="0" distR="0" wp14:anchorId="7DF0AA74" wp14:editId="72A9ADFF">
            <wp:extent cx="5082374" cy="2365375"/>
            <wp:effectExtent l="0" t="0" r="0" b="0"/>
            <wp:docPr id="37" name="Chart 37">
              <a:extLst xmlns:a="http://schemas.openxmlformats.org/drawingml/2006/main">
                <a:ext uri="{FF2B5EF4-FFF2-40B4-BE49-F238E27FC236}">
                  <a16:creationId xmlns:a16="http://schemas.microsoft.com/office/drawing/2014/main" id="{CA66BE58-85FD-436E-83E7-3D406B729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3ED184" w14:textId="77777777" w:rsidR="00DC1E69" w:rsidRPr="00DC1E69" w:rsidRDefault="00DC1E69" w:rsidP="00DC1E69">
      <w:pPr>
        <w:spacing w:before="60" w:after="120"/>
        <w:jc w:val="center"/>
        <w:rPr>
          <w:lang w:val="sr-Cyrl-RS"/>
        </w:rPr>
      </w:pPr>
      <w:r w:rsidRPr="00DC1E69">
        <w:rPr>
          <w:lang w:val="sr-Cyrl-RS"/>
        </w:rPr>
        <w:t>Извор: Петогодишњи просек калкулација аутора на бази података Републичког завода за статистику, ДевИнфо база.</w:t>
      </w:r>
    </w:p>
    <w:p w14:paraId="02C6A707" w14:textId="49D29730" w:rsidR="00293ED2" w:rsidRPr="00DC1E69" w:rsidRDefault="00DC1E69" w:rsidP="00DC1E69">
      <w:pPr>
        <w:spacing w:after="120"/>
        <w:jc w:val="both"/>
        <w:textAlignment w:val="center"/>
        <w:rPr>
          <w:lang w:val="sr-Cyrl-RS"/>
        </w:rPr>
      </w:pPr>
      <w:r w:rsidRPr="00DC1E69">
        <w:rPr>
          <w:lang w:val="sr-Cyrl-RS"/>
        </w:rPr>
        <w:t xml:space="preserve">У општини Бач </w:t>
      </w:r>
      <w:r w:rsidRPr="003A37D8">
        <w:rPr>
          <w:color w:val="2F5496" w:themeColor="accent1" w:themeShade="BF"/>
          <w:lang w:val="sr-Cyrl-RS"/>
        </w:rPr>
        <w:t>постоји 5 матичних основних школа са само једним подручним (издвојених) одељењем</w:t>
      </w:r>
      <w:r w:rsidRPr="00DC1E69">
        <w:rPr>
          <w:lang w:val="sr-Cyrl-RS"/>
        </w:rPr>
        <w:t>, од којих се чак четири матичне школе налазе у ванградским насељима. Просечан број ученика у матичним школама у Бачу је врло низак, док је број деце нижих разреда у подручном одењењу (24) релативно висок у односу на просек Репбулике Србије (17). Стопа завршавања основне школе за петогодишњи период износи у просеку 93,5%, што је ниже од просека Републике Србије (95,9%) и Јужнобачког округа (97,6%).</w:t>
      </w:r>
      <w:r w:rsidR="00293ED2">
        <w:rPr>
          <w:lang w:val="sr-Latn-RS"/>
        </w:rPr>
        <w:t xml:space="preserve"> </w:t>
      </w:r>
      <w:r w:rsidR="00293ED2">
        <w:rPr>
          <w:lang w:val="sr-Cyrl-RS"/>
        </w:rPr>
        <w:t xml:space="preserve">Када је реч о школама, потребне су одређена улагања, за шта већ у великој мери постоји припремљена пројектно-техничка документација, а у наредном периду је циљ обезбедити потребна средства. Поред простора, потребно је радити и на стручном усавршавању кадрова пре свега када је реч о новим изазовима по питању дигитализације и онлајн наставе, као и унапређењу рачунарске опреме у школама. Постоји исказано интересовање за отварање музичке школе. </w:t>
      </w:r>
    </w:p>
    <w:p w14:paraId="0E05FEF7" w14:textId="05B8B89B" w:rsidR="00293ED2" w:rsidRPr="00293ED2" w:rsidRDefault="00293ED2" w:rsidP="00293ED2">
      <w:pPr>
        <w:spacing w:after="120"/>
        <w:jc w:val="both"/>
        <w:textAlignment w:val="center"/>
        <w:rPr>
          <w:lang w:val="sr-Cyrl-RS"/>
        </w:rPr>
      </w:pPr>
      <w:r w:rsidRPr="00293ED2">
        <w:rPr>
          <w:lang w:val="sr-Cyrl-RS"/>
        </w:rPr>
        <w:t xml:space="preserve">У Бачу функционише </w:t>
      </w:r>
      <w:r w:rsidRPr="00293ED2">
        <w:rPr>
          <w:color w:val="2F5496" w:themeColor="accent1" w:themeShade="BF"/>
          <w:lang w:val="sr-Cyrl-RS"/>
        </w:rPr>
        <w:t xml:space="preserve">средња пољопривредна школа </w:t>
      </w:r>
      <w:r w:rsidRPr="00293ED2">
        <w:rPr>
          <w:lang w:val="sr-Cyrl-RS"/>
        </w:rPr>
        <w:t>(СПШ)</w:t>
      </w:r>
      <w:r>
        <w:rPr>
          <w:lang w:val="sr-Latn-RS"/>
        </w:rPr>
        <w:t xml:space="preserve"> </w:t>
      </w:r>
      <w:r>
        <w:rPr>
          <w:lang w:val="sr-Cyrl-RS"/>
        </w:rPr>
        <w:t xml:space="preserve">са </w:t>
      </w:r>
      <w:r w:rsidR="00DC1E69" w:rsidRPr="00DC1E69">
        <w:rPr>
          <w:lang w:val="sr-Cyrl-RS"/>
        </w:rPr>
        <w:t>152 ученика у 2019. години. Стопа одустајања од школовања у средњем образовању последних година је или на нули и узима негативне вредности, што би заправо значило да током године деца улазе у систем средњошколског образовања па их је више него на почетку школске године.</w:t>
      </w:r>
      <w:r>
        <w:rPr>
          <w:lang w:val="sr-Latn-RS"/>
        </w:rPr>
        <w:t xml:space="preserve"> </w:t>
      </w:r>
      <w:r w:rsidRPr="006A05DD">
        <w:rPr>
          <w:lang w:val="sr-Cyrl-RS"/>
        </w:rPr>
        <w:t>СПШ нема потребне услове з</w:t>
      </w:r>
      <w:r w:rsidRPr="00BC13F3">
        <w:rPr>
          <w:color w:val="000000"/>
          <w:lang w:val="sr-Cyrl-RS"/>
        </w:rPr>
        <w:t>а извођење васпитно-образовног процеса</w:t>
      </w:r>
      <w:r>
        <w:rPr>
          <w:color w:val="000000"/>
          <w:lang w:val="sr-Latn-RS"/>
        </w:rPr>
        <w:t xml:space="preserve">, </w:t>
      </w:r>
      <w:r>
        <w:rPr>
          <w:color w:val="000000"/>
          <w:lang w:val="sr-Cyrl-RS"/>
        </w:rPr>
        <w:t>узимајући у обзир да</w:t>
      </w:r>
      <w:r w:rsidRPr="00BC13F3">
        <w:rPr>
          <w:color w:val="000000"/>
          <w:lang w:val="sr-Cyrl-RS"/>
        </w:rPr>
        <w:t xml:space="preserve"> </w:t>
      </w:r>
      <w:r>
        <w:rPr>
          <w:color w:val="000000"/>
          <w:lang w:val="sr-Cyrl-RS"/>
        </w:rPr>
        <w:t>к</w:t>
      </w:r>
      <w:r w:rsidRPr="00BC13F3">
        <w:rPr>
          <w:color w:val="000000"/>
          <w:lang w:val="sr-Cyrl-RS"/>
        </w:rPr>
        <w:t xml:space="preserve">ористи кабинете и учионице ОШ “Вук Караџић”. </w:t>
      </w:r>
    </w:p>
    <w:p w14:paraId="3FE3F368" w14:textId="77777777" w:rsidR="003A37D8" w:rsidRPr="00DC1E69" w:rsidRDefault="003A37D8" w:rsidP="00DC1E69">
      <w:pPr>
        <w:spacing w:after="120"/>
        <w:jc w:val="both"/>
        <w:rPr>
          <w:lang w:val="sr-Cyrl-RS"/>
        </w:rPr>
      </w:pPr>
    </w:p>
    <w:p w14:paraId="667CEB0D" w14:textId="77777777" w:rsidR="00DC1E69" w:rsidRPr="00077DC3" w:rsidRDefault="00DC1E69" w:rsidP="00077DC3">
      <w:pPr>
        <w:rPr>
          <w:b/>
          <w:color w:val="2F5496" w:themeColor="accent1" w:themeShade="BF"/>
          <w:lang w:val="sr-Cyrl-RS"/>
        </w:rPr>
      </w:pPr>
      <w:bookmarkStart w:id="25" w:name="_Toc89292472"/>
      <w:r w:rsidRPr="00077DC3">
        <w:rPr>
          <w:b/>
          <w:color w:val="2F5496" w:themeColor="accent1" w:themeShade="BF"/>
          <w:lang w:val="sr-Cyrl-RS"/>
        </w:rPr>
        <w:t>Здравствена заштита</w:t>
      </w:r>
      <w:bookmarkEnd w:id="25"/>
    </w:p>
    <w:p w14:paraId="61523347" w14:textId="3B0F582E" w:rsidR="00DC1E69" w:rsidRPr="00DC1E69" w:rsidRDefault="00DC1E69" w:rsidP="003A37D8">
      <w:pPr>
        <w:spacing w:before="120" w:after="120"/>
        <w:jc w:val="both"/>
        <w:rPr>
          <w:lang w:val="sr-Cyrl-RS"/>
        </w:rPr>
      </w:pPr>
      <w:r w:rsidRPr="00DC1E69">
        <w:rPr>
          <w:lang w:val="sr-Cyrl-RS"/>
        </w:rPr>
        <w:t xml:space="preserve">Општина Бач је за здравство издвојила 11,6 милиона </w:t>
      </w:r>
      <w:r w:rsidR="003A37D8">
        <w:rPr>
          <w:lang w:val="sr-Cyrl-RS"/>
        </w:rPr>
        <w:t>дин.</w:t>
      </w:r>
      <w:r w:rsidRPr="00DC1E69">
        <w:rPr>
          <w:lang w:val="sr-Cyrl-RS"/>
        </w:rPr>
        <w:t xml:space="preserve"> 2019. године. Удео ових </w:t>
      </w:r>
      <w:r w:rsidRPr="003A37D8">
        <w:rPr>
          <w:color w:val="2F5496" w:themeColor="accent1" w:themeShade="BF"/>
          <w:lang w:val="sr-Cyrl-RS"/>
        </w:rPr>
        <w:t>расхода у општинском буџету</w:t>
      </w:r>
      <w:r w:rsidRPr="00DC1E69">
        <w:rPr>
          <w:lang w:val="sr-Cyrl-RS"/>
        </w:rPr>
        <w:t xml:space="preserve"> </w:t>
      </w:r>
      <w:r w:rsidRPr="003A37D8">
        <w:rPr>
          <w:color w:val="2F5496" w:themeColor="accent1" w:themeShade="BF"/>
          <w:lang w:val="sr-Cyrl-RS"/>
        </w:rPr>
        <w:t xml:space="preserve">је износио 1,8%, </w:t>
      </w:r>
      <w:r w:rsidRPr="00DC1E69">
        <w:rPr>
          <w:lang w:val="sr-Cyrl-RS"/>
        </w:rPr>
        <w:t xml:space="preserve">што је знатно изнад просека издвајања за ове намене у ЈЛС у Републици Србији (1,0%). </w:t>
      </w:r>
    </w:p>
    <w:p w14:paraId="298617AA" w14:textId="77777777" w:rsidR="00DC1E69" w:rsidRPr="00DC1E69" w:rsidRDefault="00DC1E69" w:rsidP="00DC1E69">
      <w:pPr>
        <w:spacing w:after="120"/>
        <w:jc w:val="both"/>
        <w:rPr>
          <w:lang w:val="sr-Cyrl-RS"/>
        </w:rPr>
      </w:pPr>
      <w:r w:rsidRPr="00DC1E69">
        <w:rPr>
          <w:lang w:val="sr-Cyrl-RS"/>
        </w:rPr>
        <w:t>Број лекара на 1.000 становника у општини Бач износио је 0,7 у 2020. години. Капацитети здравствене заштите, исказани преко броја лекара у примарној здравственој заштити на 1.000 становника, у општини Бач не заостају у односу на просек Репбулике Србије, осим у области стоматолошке заштите деце и омладине (подаци за 2018).</w:t>
      </w:r>
    </w:p>
    <w:p w14:paraId="1846ABAD" w14:textId="49F16AF5" w:rsidR="00DC1E69" w:rsidRDefault="00DC1E69" w:rsidP="00DC1E69">
      <w:pPr>
        <w:spacing w:after="120"/>
        <w:jc w:val="both"/>
        <w:rPr>
          <w:lang w:val="sr-Cyrl-RS"/>
        </w:rPr>
      </w:pPr>
      <w:r w:rsidRPr="00DC1E69">
        <w:rPr>
          <w:lang w:val="sr-Cyrl-RS"/>
        </w:rPr>
        <w:t>Проценат имунизације деце је висок и виши је од просека Србије, посебно када је у питању вакцина против малих богиња (92%).</w:t>
      </w:r>
    </w:p>
    <w:p w14:paraId="4414F4B2" w14:textId="77777777" w:rsidR="003A37D8" w:rsidRPr="00DC1E69" w:rsidRDefault="003A37D8" w:rsidP="00DC1E69">
      <w:pPr>
        <w:spacing w:after="120"/>
        <w:jc w:val="both"/>
        <w:rPr>
          <w:lang w:val="sr-Cyrl-RS"/>
        </w:rPr>
      </w:pPr>
    </w:p>
    <w:p w14:paraId="6A34DA4C" w14:textId="77777777" w:rsidR="00DC1E69" w:rsidRPr="00077DC3" w:rsidRDefault="00DC1E69" w:rsidP="00077DC3">
      <w:pPr>
        <w:rPr>
          <w:b/>
          <w:color w:val="2F5496" w:themeColor="accent1" w:themeShade="BF"/>
          <w:lang w:val="sr-Cyrl-RS"/>
        </w:rPr>
      </w:pPr>
      <w:bookmarkStart w:id="26" w:name="_Toc89292473"/>
      <w:r w:rsidRPr="00077DC3">
        <w:rPr>
          <w:b/>
          <w:color w:val="2F5496" w:themeColor="accent1" w:themeShade="BF"/>
          <w:lang w:val="sr-Cyrl-RS"/>
        </w:rPr>
        <w:lastRenderedPageBreak/>
        <w:t>Социјална заштита</w:t>
      </w:r>
      <w:bookmarkEnd w:id="26"/>
    </w:p>
    <w:p w14:paraId="08A77645" w14:textId="77777777" w:rsidR="00DC1E69" w:rsidRPr="00DC1E69" w:rsidRDefault="00DC1E69" w:rsidP="003A37D8">
      <w:pPr>
        <w:spacing w:before="120" w:after="120"/>
        <w:jc w:val="both"/>
        <w:rPr>
          <w:lang w:val="sr-Cyrl-RS"/>
        </w:rPr>
      </w:pPr>
      <w:r w:rsidRPr="00DC1E69">
        <w:rPr>
          <w:lang w:val="sr-Cyrl-RS"/>
        </w:rPr>
        <w:t xml:space="preserve">Удео </w:t>
      </w:r>
      <w:r w:rsidRPr="003A37D8">
        <w:rPr>
          <w:color w:val="2F5496" w:themeColor="accent1" w:themeShade="BF"/>
          <w:lang w:val="sr-Cyrl-RS"/>
        </w:rPr>
        <w:t xml:space="preserve">расхода за социјалну заштиту </w:t>
      </w:r>
      <w:r w:rsidRPr="00DC1E69">
        <w:rPr>
          <w:lang w:val="sr-Cyrl-RS"/>
        </w:rPr>
        <w:t>у општинском буџету износио је 4,6%, што је ниже од просека издвајања за социјалну заштиту ЈЛС у Републици Србији (5-6%).</w:t>
      </w:r>
    </w:p>
    <w:p w14:paraId="1B70F4AF" w14:textId="1A15D9C8" w:rsidR="00DC1E69" w:rsidRPr="00DC1E69" w:rsidRDefault="00DC1E69" w:rsidP="00355571">
      <w:pPr>
        <w:spacing w:before="120"/>
        <w:jc w:val="both"/>
        <w:rPr>
          <w:lang w:val="sr-Cyrl-RS"/>
        </w:rPr>
      </w:pPr>
      <w:r w:rsidRPr="00DC1E69">
        <w:rPr>
          <w:lang w:val="sr-Cyrl-RS"/>
        </w:rPr>
        <w:t xml:space="preserve">У Бачу су се обезбеђивале услуге </w:t>
      </w:r>
      <w:r w:rsidRPr="003A37D8">
        <w:rPr>
          <w:color w:val="2F5496" w:themeColor="accent1" w:themeShade="BF"/>
          <w:lang w:val="sr-Cyrl-RS"/>
        </w:rPr>
        <w:t xml:space="preserve">помоћ у кући за старе </w:t>
      </w:r>
      <w:r w:rsidRPr="00DC1E69">
        <w:rPr>
          <w:lang w:val="sr-Cyrl-RS"/>
        </w:rPr>
        <w:t xml:space="preserve">(просечно месечно за 124 корисника који су у највећем броју старији од 65 година), </w:t>
      </w:r>
      <w:r w:rsidRPr="00FB454C">
        <w:rPr>
          <w:color w:val="2F5496" w:themeColor="accent1" w:themeShade="BF"/>
          <w:lang w:val="sr-Cyrl-RS"/>
        </w:rPr>
        <w:t>д</w:t>
      </w:r>
      <w:r w:rsidRPr="003A37D8">
        <w:rPr>
          <w:color w:val="2F5496" w:themeColor="accent1" w:themeShade="BF"/>
          <w:lang w:val="sr-Cyrl-RS"/>
        </w:rPr>
        <w:t xml:space="preserve">невни боравак за децу са сметњама у развоју </w:t>
      </w:r>
      <w:r w:rsidRPr="00DC1E69">
        <w:rPr>
          <w:lang w:val="sr-Cyrl-RS"/>
        </w:rPr>
        <w:t xml:space="preserve">(за троје деце), </w:t>
      </w:r>
      <w:r w:rsidRPr="003A37D8">
        <w:rPr>
          <w:color w:val="2F5496" w:themeColor="accent1" w:themeShade="BF"/>
          <w:lang w:val="sr-Cyrl-RS"/>
        </w:rPr>
        <w:t xml:space="preserve">лични пратилац детета </w:t>
      </w:r>
      <w:r w:rsidRPr="00DC1E69">
        <w:rPr>
          <w:lang w:val="sr-Cyrl-RS"/>
        </w:rPr>
        <w:t xml:space="preserve">(обухваћено 9 корисника, услугу пружила лиценцирана организација Дечије срце из Београда) </w:t>
      </w:r>
      <w:r w:rsidRPr="003A37D8">
        <w:rPr>
          <w:color w:val="2F5496" w:themeColor="accent1" w:themeShade="BF"/>
          <w:lang w:val="sr-Cyrl-RS"/>
        </w:rPr>
        <w:t xml:space="preserve">и саветовалиште </w:t>
      </w:r>
      <w:r w:rsidRPr="00DC1E69">
        <w:rPr>
          <w:lang w:val="sr-Cyrl-RS"/>
        </w:rPr>
        <w:t xml:space="preserve">(за 10 корисника просечно месечно) током 2018. године. Средства су доминантно обезбеђена кроз </w:t>
      </w:r>
      <w:r w:rsidRPr="00355571">
        <w:rPr>
          <w:color w:val="2F5496" w:themeColor="accent1" w:themeShade="BF"/>
          <w:lang w:val="sr-Cyrl-RS"/>
        </w:rPr>
        <w:t xml:space="preserve">донаторске пројекте (70%), </w:t>
      </w:r>
      <w:r w:rsidRPr="00DC1E69">
        <w:rPr>
          <w:lang w:val="sr-Cyrl-RS"/>
        </w:rPr>
        <w:t xml:space="preserve">а удео расхода за услуге социјалне заштите у надлежности ЈЛС износио је </w:t>
      </w:r>
      <w:r w:rsidRPr="003A37D8">
        <w:rPr>
          <w:color w:val="2F5496" w:themeColor="accent1" w:themeShade="BF"/>
          <w:lang w:val="sr-Cyrl-RS"/>
        </w:rPr>
        <w:t>1,6% општинског буџета</w:t>
      </w:r>
      <w:r w:rsidRPr="00DC1E69">
        <w:rPr>
          <w:lang w:val="sr-Cyrl-RS"/>
        </w:rPr>
        <w:t>.</w:t>
      </w:r>
      <w:r w:rsidR="00355571">
        <w:rPr>
          <w:lang w:val="sr-Cyrl-RS"/>
        </w:rPr>
        <w:t xml:space="preserve"> </w:t>
      </w:r>
      <w:proofErr w:type="spellStart"/>
      <w:r w:rsidR="00355571" w:rsidRPr="00D80625">
        <w:t>Општина</w:t>
      </w:r>
      <w:proofErr w:type="spellEnd"/>
      <w:r w:rsidR="00355571" w:rsidRPr="00D80625">
        <w:t xml:space="preserve"> </w:t>
      </w:r>
      <w:proofErr w:type="spellStart"/>
      <w:r w:rsidR="00355571" w:rsidRPr="00D80625">
        <w:t>Бач</w:t>
      </w:r>
      <w:proofErr w:type="spellEnd"/>
      <w:r w:rsidR="00355571" w:rsidRPr="00D80625">
        <w:t xml:space="preserve"> </w:t>
      </w:r>
      <w:proofErr w:type="spellStart"/>
      <w:r w:rsidR="00355571" w:rsidRPr="00D80625">
        <w:t>се</w:t>
      </w:r>
      <w:proofErr w:type="spellEnd"/>
      <w:r w:rsidR="00355571" w:rsidRPr="00D80625">
        <w:t xml:space="preserve"> у </w:t>
      </w:r>
      <w:proofErr w:type="spellStart"/>
      <w:r w:rsidR="00355571" w:rsidRPr="00D80625">
        <w:t>позитивном</w:t>
      </w:r>
      <w:proofErr w:type="spellEnd"/>
      <w:r w:rsidR="00355571" w:rsidRPr="00D80625">
        <w:t xml:space="preserve"> </w:t>
      </w:r>
      <w:proofErr w:type="spellStart"/>
      <w:r w:rsidR="00355571" w:rsidRPr="00D80625">
        <w:t>смислу</w:t>
      </w:r>
      <w:proofErr w:type="spellEnd"/>
      <w:r w:rsidR="00355571" w:rsidRPr="00D80625">
        <w:t xml:space="preserve"> </w:t>
      </w:r>
      <w:proofErr w:type="spellStart"/>
      <w:r w:rsidR="00355571" w:rsidRPr="00D80625">
        <w:t>издваја</w:t>
      </w:r>
      <w:proofErr w:type="spellEnd"/>
      <w:r w:rsidR="00355571" w:rsidRPr="00D80625">
        <w:t xml:space="preserve"> </w:t>
      </w:r>
      <w:proofErr w:type="spellStart"/>
      <w:r w:rsidR="00355571" w:rsidRPr="00355571">
        <w:t>по</w:t>
      </w:r>
      <w:proofErr w:type="spellEnd"/>
      <w:r w:rsidR="00355571" w:rsidRPr="00355571">
        <w:t xml:space="preserve"> </w:t>
      </w:r>
      <w:proofErr w:type="spellStart"/>
      <w:r w:rsidR="00355571" w:rsidRPr="00355571">
        <w:t>разноврсности</w:t>
      </w:r>
      <w:proofErr w:type="spellEnd"/>
      <w:r w:rsidR="00355571" w:rsidRPr="00355571">
        <w:t xml:space="preserve"> </w:t>
      </w:r>
      <w:proofErr w:type="spellStart"/>
      <w:r w:rsidR="00355571" w:rsidRPr="00355571">
        <w:t>услуга</w:t>
      </w:r>
      <w:proofErr w:type="spellEnd"/>
      <w:r w:rsidR="00355571" w:rsidRPr="00355571">
        <w:t xml:space="preserve"> </w:t>
      </w:r>
      <w:proofErr w:type="spellStart"/>
      <w:r w:rsidR="00355571" w:rsidRPr="00355571">
        <w:t>социјалне</w:t>
      </w:r>
      <w:proofErr w:type="spellEnd"/>
      <w:r w:rsidR="00355571" w:rsidRPr="00355571">
        <w:t xml:space="preserve"> </w:t>
      </w:r>
      <w:proofErr w:type="spellStart"/>
      <w:r w:rsidR="00355571" w:rsidRPr="00355571">
        <w:t>заштите</w:t>
      </w:r>
      <w:proofErr w:type="spellEnd"/>
      <w:r w:rsidR="00355571" w:rsidRPr="00355571">
        <w:t xml:space="preserve">. </w:t>
      </w:r>
      <w:r w:rsidR="00355571" w:rsidRPr="00355571">
        <w:rPr>
          <w:lang w:val="sr-Cyrl-RS"/>
        </w:rPr>
        <w:t>Финансирање услуга на овај начин је и највећи проблем у општини Бач, јер не постоји континуитет, односно пружање истих зависи од донаторских средстава. Постоји значајан простор и за унапређење услуге дневни боравак за децу са инвалидитетом и саветовалиште, као и помоћ у кући, посебно с обзиром да се ови сервиси не</w:t>
      </w:r>
      <w:r w:rsidR="00355571" w:rsidRPr="00D80625">
        <w:rPr>
          <w:lang w:val="sr-Cyrl-RS"/>
        </w:rPr>
        <w:t xml:space="preserve"> обезбеђују током целе године</w:t>
      </w:r>
      <w:r w:rsidR="00355571">
        <w:rPr>
          <w:lang w:val="sr-Cyrl-RS"/>
        </w:rPr>
        <w:t>.</w:t>
      </w:r>
      <w:r w:rsidR="00355571">
        <w:rPr>
          <w:lang w:val="sr-Latn-RS"/>
        </w:rPr>
        <w:t xml:space="preserve"> </w:t>
      </w:r>
      <w:r w:rsidR="00355571">
        <w:rPr>
          <w:lang w:val="sr-Cyrl-RS"/>
        </w:rPr>
        <w:t xml:space="preserve">Висока је </w:t>
      </w:r>
      <w:r w:rsidR="00355571" w:rsidRPr="00856CBC">
        <w:rPr>
          <w:lang w:val="sr-Cyrl-RS"/>
        </w:rPr>
        <w:t>стопа деце која користе услугу смештаја,</w:t>
      </w:r>
      <w:r w:rsidR="00355571">
        <w:rPr>
          <w:lang w:val="sr-Cyrl-RS"/>
        </w:rPr>
        <w:t xml:space="preserve"> па је</w:t>
      </w:r>
      <w:r w:rsidR="00355571" w:rsidRPr="00856CBC">
        <w:rPr>
          <w:lang w:val="sr-Cyrl-RS"/>
        </w:rPr>
        <w:t xml:space="preserve"> потребно да се уложе додатни напори ради подршке биолошким породицам</w:t>
      </w:r>
      <w:r w:rsidR="00355571">
        <w:rPr>
          <w:lang w:val="sr-Cyrl-RS"/>
        </w:rPr>
        <w:t xml:space="preserve">, али и знајачјно </w:t>
      </w:r>
      <w:r w:rsidR="00355571" w:rsidRPr="00856CBC">
        <w:rPr>
          <w:lang w:val="sr-Cyrl-RS"/>
        </w:rPr>
        <w:t xml:space="preserve"> </w:t>
      </w:r>
      <w:r w:rsidR="00355571">
        <w:rPr>
          <w:lang w:val="sr-Cyrl-RS"/>
        </w:rPr>
        <w:t>ш</w:t>
      </w:r>
      <w:r w:rsidR="00355571" w:rsidRPr="00856CBC">
        <w:rPr>
          <w:lang w:val="sr-Cyrl-RS"/>
        </w:rPr>
        <w:t>ирење информација о хранитељству, како би се спречило слање деце у институције</w:t>
      </w:r>
      <w:r w:rsidR="00355571">
        <w:rPr>
          <w:lang w:val="sr-Cyrl-RS"/>
        </w:rPr>
        <w:t>.</w:t>
      </w:r>
    </w:p>
    <w:p w14:paraId="57679937" w14:textId="61A7A6B9" w:rsidR="00DC1E69" w:rsidRDefault="00DC1E69" w:rsidP="00DC1E69">
      <w:pPr>
        <w:spacing w:after="120"/>
        <w:jc w:val="both"/>
        <w:rPr>
          <w:lang w:val="sr-Cyrl-RS"/>
        </w:rPr>
      </w:pPr>
      <w:r w:rsidRPr="00DC1E69">
        <w:rPr>
          <w:lang w:val="sr-Cyrl-RS"/>
        </w:rPr>
        <w:t>Удео расхода за материјалну подршку у надлежности ЈЛС у општини Бач износио је 6,1% у 2018. години. Већи део укупне материјалне подршке је кроз новчана давања (57,3%) (стипендије ученицима и студентима по основу успеха, једнократна новчана помоћ, ЈНП пензионерима са минималним пензијама и др.). Само 17% материјалне подршке додељивано је уз проверу материјалног стања.</w:t>
      </w:r>
    </w:p>
    <w:p w14:paraId="34F2577B" w14:textId="77777777" w:rsidR="003A37D8" w:rsidRPr="00DC1E69" w:rsidRDefault="003A37D8" w:rsidP="00DC1E69">
      <w:pPr>
        <w:spacing w:after="120"/>
        <w:jc w:val="both"/>
        <w:rPr>
          <w:lang w:val="sr-Cyrl-RS"/>
        </w:rPr>
      </w:pPr>
    </w:p>
    <w:p w14:paraId="3C6DC34C" w14:textId="77777777" w:rsidR="00DC1E69" w:rsidRPr="00077DC3" w:rsidRDefault="00DC1E69" w:rsidP="00077DC3">
      <w:pPr>
        <w:rPr>
          <w:b/>
          <w:color w:val="2F5496" w:themeColor="accent1" w:themeShade="BF"/>
          <w:lang w:val="sr-Cyrl-RS"/>
        </w:rPr>
      </w:pPr>
      <w:bookmarkStart w:id="27" w:name="_Toc89292474"/>
      <w:r w:rsidRPr="00077DC3">
        <w:rPr>
          <w:b/>
          <w:color w:val="2F5496" w:themeColor="accent1" w:themeShade="BF"/>
          <w:lang w:val="sr-Cyrl-RS"/>
        </w:rPr>
        <w:t>Култура</w:t>
      </w:r>
      <w:bookmarkEnd w:id="27"/>
    </w:p>
    <w:p w14:paraId="59EA1F29" w14:textId="511732B5" w:rsidR="00DC1E69" w:rsidRPr="00DC1E69" w:rsidRDefault="00DC1E69" w:rsidP="003A37D8">
      <w:pPr>
        <w:spacing w:before="120" w:after="120"/>
        <w:jc w:val="both"/>
        <w:rPr>
          <w:lang w:val="sr-Cyrl-RS"/>
        </w:rPr>
      </w:pPr>
      <w:r w:rsidRPr="00DC1E69">
        <w:rPr>
          <w:lang w:val="sr-Cyrl-RS"/>
        </w:rPr>
        <w:t xml:space="preserve">Културна политика у Бачу се спроводи кроз једну установу културе </w:t>
      </w:r>
      <w:r w:rsidRPr="003A37D8">
        <w:rPr>
          <w:color w:val="2F5496" w:themeColor="accent1" w:themeShade="BF"/>
          <w:lang w:val="sr-Cyrl-RS"/>
        </w:rPr>
        <w:t>Народну библиотеку „Вук Караџић“</w:t>
      </w:r>
      <w:r w:rsidR="003A37D8">
        <w:rPr>
          <w:rStyle w:val="FootnoteReference"/>
          <w:color w:val="2F5496" w:themeColor="accent1" w:themeShade="BF"/>
          <w:lang w:val="sr-Cyrl-RS"/>
        </w:rPr>
        <w:footnoteReference w:id="14"/>
      </w:r>
      <w:r w:rsidRPr="00DC1E69">
        <w:rPr>
          <w:lang w:val="sr-Cyrl-RS"/>
        </w:rPr>
        <w:t xml:space="preserve"> У свом саставу библиотека има четири одељења: дечије, одељење за одрасле, одељење за стручну литературу и завичајну збирку, са око 21.570 књига. Библиотека остварује сарадњу са школама, КУД-има, удружењима и другим невладиним организацијама. Сарадња се одвија кроз заједничке изложбе, приредбе, књижевне конкурсе (рецитаторске смотре, музичко-фолклорне смотре деце и омладине, смотре хорова, драмског стваралаштва и др.). Библиотека такође располаже галеријским простором за галеријске и изложбене активности.</w:t>
      </w:r>
    </w:p>
    <w:p w14:paraId="05BA5EF6" w14:textId="77777777" w:rsidR="00DC1E69" w:rsidRPr="00DC1E69" w:rsidRDefault="00DC1E69" w:rsidP="00DC1E69">
      <w:pPr>
        <w:spacing w:after="120"/>
        <w:jc w:val="both"/>
        <w:rPr>
          <w:lang w:val="sr-Cyrl-RS"/>
        </w:rPr>
      </w:pPr>
      <w:r w:rsidRPr="00DC1E69">
        <w:rPr>
          <w:lang w:val="sr-Cyrl-RS"/>
        </w:rPr>
        <w:t xml:space="preserve">У оквиру зграде која је поверена на бригу и коришћење Народној библиотеци налази се и </w:t>
      </w:r>
      <w:r w:rsidRPr="003A37D8">
        <w:rPr>
          <w:color w:val="2F5496" w:themeColor="accent1" w:themeShade="BF"/>
          <w:lang w:val="sr-Cyrl-RS"/>
        </w:rPr>
        <w:t>биоскопска сала</w:t>
      </w:r>
      <w:r w:rsidRPr="00DC1E69">
        <w:rPr>
          <w:lang w:val="sr-Cyrl-RS"/>
        </w:rPr>
        <w:t xml:space="preserve"> са 360 седишта, која има вишеструку намену и прилагођена је за одржавање различитих културно-уметничких и забавних манифестација.</w:t>
      </w:r>
    </w:p>
    <w:p w14:paraId="59D9A888" w14:textId="77777777" w:rsidR="00DC1E69" w:rsidRPr="00DC1E69" w:rsidRDefault="00DC1E69" w:rsidP="00DC1E69">
      <w:pPr>
        <w:spacing w:after="120"/>
        <w:jc w:val="both"/>
        <w:rPr>
          <w:lang w:val="sr-Cyrl-RS"/>
        </w:rPr>
      </w:pPr>
      <w:r w:rsidRPr="00DC1E69">
        <w:rPr>
          <w:lang w:val="sr-Cyrl-RS"/>
        </w:rPr>
        <w:t xml:space="preserve">Делатност библиотеке је проширена музејском делатношћу 2018. године када је одобрен почетак рада </w:t>
      </w:r>
      <w:r w:rsidRPr="003A37D8">
        <w:rPr>
          <w:color w:val="2F5496" w:themeColor="accent1" w:themeShade="BF"/>
          <w:lang w:val="sr-Cyrl-RS"/>
        </w:rPr>
        <w:t xml:space="preserve">Музејске јединице „Векови Бача“. </w:t>
      </w:r>
      <w:r w:rsidRPr="00DC1E69">
        <w:rPr>
          <w:lang w:val="sr-Cyrl-RS"/>
        </w:rPr>
        <w:t>Музејска јединица предузима значајне промотивне активности, од продукције кратких филмова (о културном пределу на српском и енглеском језику), промотивног материјала, до организације дечјих радионица, учешћа у настави. Такође учествује и у истраживањима и популаризацији нематеријалног културног наслеђа.</w:t>
      </w:r>
    </w:p>
    <w:p w14:paraId="0E2346D8" w14:textId="77777777" w:rsidR="00DC1E69" w:rsidRPr="00DC1E69" w:rsidRDefault="00DC1E69" w:rsidP="00DC1E69">
      <w:pPr>
        <w:spacing w:after="120"/>
        <w:jc w:val="both"/>
        <w:rPr>
          <w:lang w:val="sr-Cyrl-RS"/>
        </w:rPr>
      </w:pPr>
      <w:r w:rsidRPr="003A37D8">
        <w:rPr>
          <w:color w:val="2F5496" w:themeColor="accent1" w:themeShade="BF"/>
          <w:lang w:val="sr-Cyrl-RS"/>
        </w:rPr>
        <w:t>Развојни пројекат интегративне заштите Културног предела Бача</w:t>
      </w:r>
      <w:r w:rsidRPr="00DC1E69">
        <w:rPr>
          <w:lang w:val="sr-Cyrl-RS"/>
        </w:rPr>
        <w:t xml:space="preserve"> започет је 2021. године и подразумева истраживање, конзервацију, популаризацију и коришћење кључних културних </w:t>
      </w:r>
      <w:r w:rsidRPr="00DC1E69">
        <w:rPr>
          <w:lang w:val="sr-Cyrl-RS"/>
        </w:rPr>
        <w:lastRenderedPageBreak/>
        <w:t>добара од изузетног значаја за Републику Србију - Тврђаве Бач, Фрањевачког самостана у Бачу и манастира Бођани.</w:t>
      </w:r>
    </w:p>
    <w:p w14:paraId="7A619359" w14:textId="77777777" w:rsidR="00DC1E69" w:rsidRPr="00DC1E69" w:rsidRDefault="00DC1E69" w:rsidP="00D9268D">
      <w:pPr>
        <w:numPr>
          <w:ilvl w:val="0"/>
          <w:numId w:val="24"/>
        </w:numPr>
        <w:spacing w:after="120"/>
        <w:jc w:val="both"/>
        <w:rPr>
          <w:lang w:val="sr-Cyrl-RS"/>
        </w:rPr>
      </w:pPr>
      <w:r w:rsidRPr="00DC1E69">
        <w:rPr>
          <w:lang w:val="sr-Cyrl-RS"/>
        </w:rPr>
        <w:t>Тврђава Бач је од девастираног наслеђа у међувремену постала добро позната у јавности. У Донжон кули Тврђаве Бач формирана је музејска поставка материјала пронађеног током археолошких ископавања, са ретким предметима насталим под утицајем ренесансе.</w:t>
      </w:r>
    </w:p>
    <w:p w14:paraId="0C5EB718" w14:textId="77777777" w:rsidR="00DC1E69" w:rsidRPr="00DC1E69" w:rsidRDefault="00DC1E69" w:rsidP="00D9268D">
      <w:pPr>
        <w:numPr>
          <w:ilvl w:val="0"/>
          <w:numId w:val="24"/>
        </w:numPr>
        <w:spacing w:after="120"/>
        <w:jc w:val="both"/>
        <w:rPr>
          <w:lang w:val="sr-Cyrl-RS"/>
        </w:rPr>
      </w:pPr>
      <w:r w:rsidRPr="00DC1E69">
        <w:rPr>
          <w:lang w:val="sr-Cyrl-RS"/>
        </w:rPr>
        <w:t>Пројекат рехабилитације Фрањевачког самостана у Бачу обухватио је рестаурацију и санацију фасада и крова, адаптацију просторија за музејске едукативне садржаје, а званично је комплекс отворен за јавност у јуну 2019.</w:t>
      </w:r>
    </w:p>
    <w:p w14:paraId="28A2CDA4" w14:textId="77777777" w:rsidR="00DC1E69" w:rsidRPr="00DC1E69" w:rsidRDefault="00DC1E69" w:rsidP="00D9268D">
      <w:pPr>
        <w:numPr>
          <w:ilvl w:val="0"/>
          <w:numId w:val="24"/>
        </w:numPr>
        <w:spacing w:after="120"/>
        <w:jc w:val="both"/>
        <w:rPr>
          <w:lang w:val="sr-Cyrl-RS"/>
        </w:rPr>
      </w:pPr>
      <w:r w:rsidRPr="00DC1E69">
        <w:rPr>
          <w:lang w:val="sr-Cyrl-RS"/>
        </w:rPr>
        <w:t>Пројекат конзервације јединственог зидног сликарства у православном манастиру Бођани, дело Христифора Жефаровића из 1737. године, аутора који је виђен као родоначелник савременог српског црквеног сликарства.</w:t>
      </w:r>
    </w:p>
    <w:p w14:paraId="08B7CFB8" w14:textId="77777777" w:rsidR="00DC1E69" w:rsidRPr="00DC1E69" w:rsidRDefault="00DC1E69" w:rsidP="00DC1E69">
      <w:pPr>
        <w:spacing w:after="120"/>
        <w:jc w:val="both"/>
        <w:rPr>
          <w:lang w:val="sr-Cyrl-RS"/>
        </w:rPr>
      </w:pPr>
      <w:r w:rsidRPr="003A37D8">
        <w:rPr>
          <w:color w:val="2F5496" w:themeColor="accent1" w:themeShade="BF"/>
          <w:lang w:val="sr-Cyrl-RS"/>
        </w:rPr>
        <w:t xml:space="preserve">Дани европске баштине </w:t>
      </w:r>
      <w:r w:rsidRPr="00DC1E69">
        <w:rPr>
          <w:lang w:val="sr-Cyrl-RS"/>
        </w:rPr>
        <w:t>су манифестација, која се још од 2003. године редовно одржава у општини Бач. Ова манифестација је део велике европске манифестације, којом се сваког септембра представља наслеђе, као заједничка баштина европских народа. Током манифестације се организује богат културно-уметнички програм, као и разгледање споменика културе у општини Бач.</w:t>
      </w:r>
    </w:p>
    <w:p w14:paraId="0EA86FBB" w14:textId="77777777" w:rsidR="00DC1E69" w:rsidRPr="00DC1E69" w:rsidRDefault="00DC1E69" w:rsidP="00DC1E69">
      <w:pPr>
        <w:spacing w:after="120"/>
        <w:jc w:val="both"/>
        <w:rPr>
          <w:lang w:val="sr-Cyrl-RS"/>
        </w:rPr>
      </w:pPr>
      <w:r w:rsidRPr="00DC1E69">
        <w:rPr>
          <w:lang w:val="sr-Cyrl-RS"/>
        </w:rPr>
        <w:t>Општина Бач за област културе издвојила је 3,3% укупног буџета у 2019. години.</w:t>
      </w:r>
    </w:p>
    <w:p w14:paraId="6ED32103" w14:textId="1E04685F" w:rsidR="00DC1E69" w:rsidRDefault="00DC1E69" w:rsidP="00DC1E69">
      <w:pPr>
        <w:spacing w:after="120"/>
        <w:jc w:val="both"/>
        <w:rPr>
          <w:lang w:val="sr-Cyrl-RS"/>
        </w:rPr>
      </w:pPr>
      <w:r w:rsidRPr="00DC1E69">
        <w:rPr>
          <w:lang w:val="sr-Cyrl-RS"/>
        </w:rPr>
        <w:t xml:space="preserve">Културни предео Бача је </w:t>
      </w:r>
      <w:r w:rsidRPr="003A37D8">
        <w:rPr>
          <w:color w:val="2F5496" w:themeColor="accent1" w:themeShade="BF"/>
          <w:lang w:val="sr-Cyrl-RS"/>
        </w:rPr>
        <w:t>кандидат за упис на Унескову листу Светске баштине</w:t>
      </w:r>
      <w:r w:rsidRPr="00DC1E69">
        <w:rPr>
          <w:lang w:val="sr-Cyrl-RS"/>
        </w:rPr>
        <w:t>. Упис на листу Светске баштине отвара велике могућности за развој целокупне локалне самоуправе и повезивање са суседним општинама Бачка Паланка и Оџаци. Такође, отвара бројне могућности финансирања активности из међународних извора.</w:t>
      </w:r>
    </w:p>
    <w:p w14:paraId="2A24C04E" w14:textId="77777777" w:rsidR="003A37D8" w:rsidRPr="00DC1E69" w:rsidRDefault="003A37D8" w:rsidP="00DC1E69">
      <w:pPr>
        <w:spacing w:after="120"/>
        <w:jc w:val="both"/>
        <w:rPr>
          <w:lang w:val="sr-Cyrl-RS"/>
        </w:rPr>
      </w:pPr>
    </w:p>
    <w:p w14:paraId="34A66641" w14:textId="77777777" w:rsidR="00DC1E69" w:rsidRPr="00077DC3" w:rsidRDefault="00DC1E69" w:rsidP="00077DC3">
      <w:pPr>
        <w:rPr>
          <w:b/>
          <w:color w:val="2F5496" w:themeColor="accent1" w:themeShade="BF"/>
          <w:lang w:val="sr-Cyrl-RS"/>
        </w:rPr>
      </w:pPr>
      <w:bookmarkStart w:id="28" w:name="_Toc89292475"/>
      <w:r w:rsidRPr="00077DC3">
        <w:rPr>
          <w:b/>
          <w:color w:val="2F5496" w:themeColor="accent1" w:themeShade="BF"/>
          <w:lang w:val="sr-Cyrl-RS"/>
        </w:rPr>
        <w:t>Спорт</w:t>
      </w:r>
      <w:bookmarkEnd w:id="28"/>
    </w:p>
    <w:p w14:paraId="6EAD9052" w14:textId="77777777" w:rsidR="00DC1E69" w:rsidRPr="00DC1E69" w:rsidRDefault="00DC1E69" w:rsidP="003A37D8">
      <w:pPr>
        <w:spacing w:before="120" w:after="120"/>
        <w:jc w:val="both"/>
        <w:rPr>
          <w:lang w:val="sr-Cyrl-RS"/>
        </w:rPr>
      </w:pPr>
      <w:r w:rsidRPr="003A37D8">
        <w:rPr>
          <w:color w:val="2F5496" w:themeColor="accent1" w:themeShade="BF"/>
          <w:lang w:val="sr-Cyrl-RS"/>
        </w:rPr>
        <w:t>Спортски савез Бач</w:t>
      </w:r>
      <w:r w:rsidRPr="00DC1E69">
        <w:rPr>
          <w:lang w:val="sr-Cyrl-RS"/>
        </w:rPr>
        <w:t>, основан 2001. године, основни је носилац развојне политике и праћења достигнућа у области спорта. У његовом саставу функционише преко 20 спорстких клубова: „Тврђава“, „Славија“, Бођани, „Лабудњача“, Вајска, „Кривањ“, Селенча, „Бачки Хајдук“, Бачко Ново село - фудбал, „Партизан“ - одбојка, „Ерет“ - рукомет, као и клубови за борилачке спортове, шах, стони тенис, дизање тегова, спортски риболов и др.</w:t>
      </w:r>
    </w:p>
    <w:p w14:paraId="13868949" w14:textId="77777777" w:rsidR="00DC1E69" w:rsidRPr="00DC1E69" w:rsidRDefault="00DC1E69" w:rsidP="00DC1E69">
      <w:pPr>
        <w:spacing w:after="120"/>
        <w:jc w:val="both"/>
        <w:rPr>
          <w:lang w:val="sr-Cyrl-RS"/>
        </w:rPr>
      </w:pPr>
      <w:r w:rsidRPr="003A37D8">
        <w:rPr>
          <w:color w:val="2F5496" w:themeColor="accent1" w:themeShade="BF"/>
          <w:lang w:val="sr-Cyrl-RS"/>
        </w:rPr>
        <w:t xml:space="preserve">Фудбалски клуб Тврђава </w:t>
      </w:r>
      <w:r w:rsidRPr="00DC1E69">
        <w:rPr>
          <w:lang w:val="sr-Cyrl-RS"/>
        </w:rPr>
        <w:t>из Бача се сврстава у најстарије клубове у Србији и 2019. године обележио је 110-ту годину континуираног рада.</w:t>
      </w:r>
    </w:p>
    <w:p w14:paraId="2B4D73C9" w14:textId="77777777" w:rsidR="00DC1E69" w:rsidRPr="00DC1E69" w:rsidRDefault="00DC1E69" w:rsidP="008D76DB">
      <w:pPr>
        <w:jc w:val="both"/>
        <w:rPr>
          <w:lang w:val="sr-Cyrl-RS"/>
        </w:rPr>
      </w:pPr>
      <w:r w:rsidRPr="00DC1E69">
        <w:rPr>
          <w:lang w:val="sr-Cyrl-RS"/>
        </w:rPr>
        <w:t>Спортски савез општине Бач сваке године организује и различите спортске манифестације где учествује велики број такмичара, као и посетилаца такмичења (ноћни турнири у малом фудбалу у Бачу, Селенчи и Вајској, „Игре без граница“ у Бачком Новом Селу, турнир у одбојци на песку на теренима језера Провала у Вајској, Светосавски турнир у шаху и малом фудбалу и др.).</w:t>
      </w:r>
    </w:p>
    <w:p w14:paraId="555FBDAF" w14:textId="77777777" w:rsidR="00DC1E69" w:rsidRPr="00DC1E69" w:rsidRDefault="00DC1E69" w:rsidP="008D76DB">
      <w:pPr>
        <w:jc w:val="both"/>
        <w:rPr>
          <w:lang w:val="sr-Cyrl-RS"/>
        </w:rPr>
      </w:pPr>
      <w:r w:rsidRPr="00DC1E69">
        <w:rPr>
          <w:lang w:val="sr-Cyrl-RS"/>
        </w:rPr>
        <w:t xml:space="preserve">Општина Бач је 2016. године основала </w:t>
      </w:r>
      <w:r w:rsidRPr="003A37D8">
        <w:rPr>
          <w:color w:val="2F5496" w:themeColor="accent1" w:themeShade="BF"/>
          <w:lang w:val="sr-Cyrl-RS"/>
        </w:rPr>
        <w:t>установу за спорт и рекреацију „Бачка тврђава“</w:t>
      </w:r>
      <w:r w:rsidRPr="00DC1E69">
        <w:rPr>
          <w:lang w:val="sr-Cyrl-RS"/>
        </w:rPr>
        <w:t>, као организацију за обављање спортске и рекреативне делатности.</w:t>
      </w:r>
    </w:p>
    <w:p w14:paraId="54FCD058" w14:textId="059F352B" w:rsidR="00DC1E69" w:rsidRDefault="00DC1E69" w:rsidP="008D76DB">
      <w:pPr>
        <w:jc w:val="both"/>
        <w:rPr>
          <w:lang w:val="sr-Cyrl-RS"/>
        </w:rPr>
      </w:pPr>
      <w:r w:rsidRPr="00DC1E69">
        <w:rPr>
          <w:lang w:val="sr-Cyrl-RS"/>
        </w:rPr>
        <w:t>Са учешћем од 2,93% издвајања за спорт и рекреацију у укупним расходима буџета у 2019. години, општина Бач издваја знатно мање средства за ову категорију расхода у односу на упоредиве ЈЛС и на просек Републике Србије.</w:t>
      </w:r>
    </w:p>
    <w:p w14:paraId="44DBBED4" w14:textId="77777777" w:rsidR="008D76DB" w:rsidRPr="00E05149" w:rsidRDefault="008D76DB" w:rsidP="008D76DB">
      <w:pPr>
        <w:jc w:val="both"/>
        <w:rPr>
          <w:lang w:val="sr-Latn-RS"/>
        </w:rPr>
      </w:pPr>
      <w:r w:rsidRPr="00AC6A24">
        <w:rPr>
          <w:lang w:val="sr-Cyrl-RS"/>
        </w:rPr>
        <w:t xml:space="preserve">У </w:t>
      </w:r>
      <w:r w:rsidRPr="008D76DB">
        <w:rPr>
          <w:lang w:val="sr-Cyrl-RS"/>
        </w:rPr>
        <w:t>области спорта</w:t>
      </w:r>
      <w:r w:rsidRPr="00AC6A24">
        <w:rPr>
          <w:lang w:val="sr-Cyrl-RS"/>
        </w:rPr>
        <w:t>, постоји потреба уређивања спорских терена, и веће подршке школском</w:t>
      </w:r>
      <w:r>
        <w:rPr>
          <w:lang w:val="sr-Cyrl-RS"/>
        </w:rPr>
        <w:t xml:space="preserve"> спорту</w:t>
      </w:r>
      <w:r w:rsidRPr="00AC6A24">
        <w:rPr>
          <w:lang w:val="sr-Cyrl-RS"/>
        </w:rPr>
        <w:t xml:space="preserve">, </w:t>
      </w:r>
      <w:r>
        <w:rPr>
          <w:lang w:val="sr-Cyrl-RS"/>
        </w:rPr>
        <w:t>у циљу већег учешћа на општинским и регионалним такмичењима</w:t>
      </w:r>
      <w:r w:rsidRPr="00AC6A24">
        <w:rPr>
          <w:lang w:val="sr-Cyrl-RS"/>
        </w:rPr>
        <w:t>.</w:t>
      </w:r>
      <w:r>
        <w:rPr>
          <w:lang w:val="sr-Cyrl-RS"/>
        </w:rPr>
        <w:t xml:space="preserve"> Такође, од значаја би било и веће улагање у професионални спорт, организација међународних такмичења и укључивање менаџерског програма.</w:t>
      </w:r>
      <w:r w:rsidRPr="00AC6A24">
        <w:rPr>
          <w:lang w:val="sr-Cyrl-RS"/>
        </w:rPr>
        <w:t xml:space="preserve"> У Бачу постоји и спортска хала, али њено коришћење од </w:t>
      </w:r>
      <w:r w:rsidRPr="00AC6A24">
        <w:rPr>
          <w:lang w:val="sr-Cyrl-RS"/>
        </w:rPr>
        <w:lastRenderedPageBreak/>
        <w:t>стране ђака није у потпунос</w:t>
      </w:r>
      <w:r>
        <w:rPr>
          <w:lang w:val="sr-Cyrl-RS"/>
        </w:rPr>
        <w:t>ти</w:t>
      </w:r>
      <w:r w:rsidRPr="00AC6A24">
        <w:rPr>
          <w:lang w:val="sr-Cyrl-RS"/>
        </w:rPr>
        <w:t xml:space="preserve"> уређено</w:t>
      </w:r>
      <w:r>
        <w:rPr>
          <w:lang w:val="sr-Cyrl-RS"/>
        </w:rPr>
        <w:t>, због чега се предлаже доношење одлуке којом би се регулисало и формално уредило коришћење сала у смислу календара. Постоји заинтересованост и потреба и за изградњом трим стазе у насељеним местима.  У области спорта постоји потреба и за веће укључивање стручних кадрова.</w:t>
      </w:r>
    </w:p>
    <w:p w14:paraId="47C75384" w14:textId="5349016A" w:rsidR="008D76DB" w:rsidRDefault="008D76DB" w:rsidP="00DC1E69">
      <w:pPr>
        <w:spacing w:after="120"/>
        <w:jc w:val="both"/>
        <w:rPr>
          <w:lang w:val="sr-Cyrl-RS"/>
        </w:rPr>
      </w:pPr>
    </w:p>
    <w:p w14:paraId="32C82FFA" w14:textId="77777777" w:rsidR="00077DC3" w:rsidRPr="00DC1E69" w:rsidRDefault="00077DC3" w:rsidP="00DC1E69">
      <w:pPr>
        <w:spacing w:after="120"/>
        <w:jc w:val="both"/>
        <w:rPr>
          <w:lang w:val="sr-Cyrl-RS"/>
        </w:rPr>
      </w:pPr>
    </w:p>
    <w:p w14:paraId="01D19DC8" w14:textId="7527DAEA" w:rsidR="00DC1E69" w:rsidRPr="00077DC3" w:rsidRDefault="00DC1E69" w:rsidP="00077DC3">
      <w:pPr>
        <w:rPr>
          <w:b/>
          <w:color w:val="2F5496" w:themeColor="accent1" w:themeShade="BF"/>
          <w:lang w:val="sr-Cyrl-RS"/>
        </w:rPr>
      </w:pPr>
      <w:bookmarkStart w:id="29" w:name="_Toc89292476"/>
      <w:r w:rsidRPr="00077DC3">
        <w:rPr>
          <w:b/>
          <w:color w:val="2F5496" w:themeColor="accent1" w:themeShade="BF"/>
          <w:lang w:val="sr-Cyrl-RS"/>
        </w:rPr>
        <w:t>Омладин</w:t>
      </w:r>
      <w:bookmarkEnd w:id="29"/>
      <w:r w:rsidR="00077DC3">
        <w:rPr>
          <w:b/>
          <w:color w:val="2F5496" w:themeColor="accent1" w:themeShade="BF"/>
          <w:lang w:val="sr-Cyrl-RS"/>
        </w:rPr>
        <w:t>ска политика</w:t>
      </w:r>
    </w:p>
    <w:p w14:paraId="0C055145" w14:textId="77777777" w:rsidR="00EA7C91" w:rsidRPr="00DC1E69" w:rsidRDefault="008D76DB" w:rsidP="00EA7C91">
      <w:pPr>
        <w:spacing w:before="120" w:after="120"/>
        <w:jc w:val="both"/>
        <w:rPr>
          <w:lang w:val="sr-Cyrl-RS"/>
        </w:rPr>
      </w:pPr>
      <w:r>
        <w:rPr>
          <w:lang w:val="sr-Cyrl-RS"/>
        </w:rPr>
        <w:t xml:space="preserve">Као и највећи број мањих општина у Републици Србији, и општину Бач карактерише велики </w:t>
      </w:r>
      <w:r w:rsidRPr="008D76DB">
        <w:rPr>
          <w:color w:val="2F5496" w:themeColor="accent1" w:themeShade="BF"/>
          <w:lang w:val="sr-Cyrl-RS"/>
        </w:rPr>
        <w:t xml:space="preserve">одлив младих </w:t>
      </w:r>
      <w:r>
        <w:rPr>
          <w:lang w:val="sr-Cyrl-RS"/>
        </w:rPr>
        <w:t xml:space="preserve">како у градове, тако и ван земље. За решавање овог комплексног проблема потребно је деловање у свим областима на локалном нивоу (запошљавање, здравље, спорт, слободно време и др.), односно креирање целокупне </w:t>
      </w:r>
      <w:r w:rsidRPr="008D76DB">
        <w:rPr>
          <w:color w:val="2F5496" w:themeColor="accent1" w:themeShade="BF"/>
          <w:lang w:val="sr-Cyrl-RS"/>
        </w:rPr>
        <w:t>омладинске политике</w:t>
      </w:r>
      <w:r>
        <w:rPr>
          <w:lang w:val="sr-Cyrl-RS"/>
        </w:rPr>
        <w:t>.</w:t>
      </w:r>
      <w:r>
        <w:rPr>
          <w:lang w:val="sr-Latn-RS"/>
        </w:rPr>
        <w:t xml:space="preserve"> </w:t>
      </w:r>
      <w:r>
        <w:rPr>
          <w:lang w:val="sr-Cyrl-RS"/>
        </w:rPr>
        <w:t xml:space="preserve">Најзначајније питање је свакако питање запошљивости младих. </w:t>
      </w:r>
      <w:r w:rsidRPr="00600C57">
        <w:rPr>
          <w:lang w:val="sr-Cyrl-RS"/>
        </w:rPr>
        <w:t xml:space="preserve">У општини Бач је у јулу 2020. године било 23,6% </w:t>
      </w:r>
      <w:r>
        <w:rPr>
          <w:lang w:val="sr-Cyrl-RS"/>
        </w:rPr>
        <w:t xml:space="preserve">укупно незапослених лица било </w:t>
      </w:r>
      <w:r w:rsidRPr="00600C57">
        <w:rPr>
          <w:lang w:val="sr-Cyrl-RS"/>
        </w:rPr>
        <w:t>из категорије младих старосне доби од 15 до 29 године</w:t>
      </w:r>
      <w:r>
        <w:rPr>
          <w:lang w:val="sr-Cyrl-RS"/>
        </w:rPr>
        <w:t xml:space="preserve">. </w:t>
      </w:r>
      <w:r w:rsidRPr="00600C57">
        <w:rPr>
          <w:lang w:val="sr-Cyrl-RS"/>
        </w:rPr>
        <w:t xml:space="preserve">Највише незапослених младих је старосне доби између 25 и 29 година. Анализа регистроване незапослености младих у последње 2 године показује да удео младих (15-29 година) међу свим незапосленима пада, тј. да је са 25,7% у 2018. пао на 23,6% у 2020. Такође, приметан је пад незапослених младих старосне доби од 20-24 године за 3% у последње 2 године (са 11,2% на 8,3%), али и повећање броја незапослених младих старосне доби од 25-29 за 1% (са 11,8% на 12,8%). Више од половине (55,8%) свих незапослених младих тај статус има до годину дана, док </w:t>
      </w:r>
      <w:r>
        <w:rPr>
          <w:lang w:val="sr-Cyrl-RS"/>
        </w:rPr>
        <w:t>18,6%</w:t>
      </w:r>
      <w:r w:rsidRPr="00600C57">
        <w:rPr>
          <w:lang w:val="sr-Cyrl-RS"/>
        </w:rPr>
        <w:t xml:space="preserve"> на запослење чека између 1-2 године. Од оних који на запослење чекају дуже од 2 године, највише је младих чија незапосленост траје од 3 до 5 година</w:t>
      </w:r>
      <w:r>
        <w:rPr>
          <w:lang w:val="sr-Cyrl-RS"/>
        </w:rPr>
        <w:t xml:space="preserve">. </w:t>
      </w:r>
      <w:r w:rsidRPr="002E0672">
        <w:rPr>
          <w:lang w:val="sr-Latn-RS"/>
        </w:rPr>
        <w:t xml:space="preserve">Општина Бач има формиран </w:t>
      </w:r>
      <w:r w:rsidRPr="008D76DB">
        <w:rPr>
          <w:color w:val="2F5496" w:themeColor="accent1" w:themeShade="BF"/>
          <w:lang w:val="sr-Latn-RS"/>
        </w:rPr>
        <w:t>С</w:t>
      </w:r>
      <w:r w:rsidRPr="008D76DB">
        <w:rPr>
          <w:color w:val="2F5496" w:themeColor="accent1" w:themeShade="BF"/>
          <w:lang w:val="sr-Cyrl-RS"/>
        </w:rPr>
        <w:t>а</w:t>
      </w:r>
      <w:r w:rsidRPr="008D76DB">
        <w:rPr>
          <w:color w:val="2F5496" w:themeColor="accent1" w:themeShade="BF"/>
          <w:lang w:val="sr-Latn-RS"/>
        </w:rPr>
        <w:t xml:space="preserve">вет за младе </w:t>
      </w:r>
      <w:r w:rsidRPr="002E0672">
        <w:rPr>
          <w:lang w:val="sr-Latn-RS"/>
        </w:rPr>
        <w:t>као стално саветодавно тело Скупштине општине</w:t>
      </w:r>
      <w:r>
        <w:rPr>
          <w:lang w:val="sr-Latn-RS"/>
        </w:rPr>
        <w:t>, о</w:t>
      </w:r>
      <w:r>
        <w:rPr>
          <w:lang w:val="sr-Cyrl-RS"/>
        </w:rPr>
        <w:t>сновано са циљем повезивања</w:t>
      </w:r>
      <w:r w:rsidRPr="002E0672">
        <w:rPr>
          <w:lang w:val="sr-Latn-RS"/>
        </w:rPr>
        <w:t xml:space="preserve"> локалних организација цивилног друштва (удружења младих и удружења за младе) и општинске управе, </w:t>
      </w:r>
      <w:r>
        <w:rPr>
          <w:lang w:val="sr-Cyrl-RS"/>
        </w:rPr>
        <w:t>пружању подршке и подстицаја њиховој</w:t>
      </w:r>
      <w:r w:rsidRPr="002E0672">
        <w:rPr>
          <w:lang w:val="sr-Latn-RS"/>
        </w:rPr>
        <w:t xml:space="preserve"> сарадњ</w:t>
      </w:r>
      <w:r>
        <w:rPr>
          <w:lang w:val="sr-Cyrl-RS"/>
        </w:rPr>
        <w:t>и</w:t>
      </w:r>
      <w:r w:rsidRPr="002E0672">
        <w:rPr>
          <w:lang w:val="sr-Latn-RS"/>
        </w:rPr>
        <w:t xml:space="preserve"> и да</w:t>
      </w:r>
      <w:r>
        <w:rPr>
          <w:lang w:val="sr-Cyrl-RS"/>
        </w:rPr>
        <w:t>вањз</w:t>
      </w:r>
      <w:r w:rsidRPr="002E0672">
        <w:rPr>
          <w:lang w:val="sr-Latn-RS"/>
        </w:rPr>
        <w:t xml:space="preserve"> мишљењ</w:t>
      </w:r>
      <w:r>
        <w:rPr>
          <w:lang w:val="sr-Cyrl-RS"/>
        </w:rPr>
        <w:t>а</w:t>
      </w:r>
      <w:r w:rsidRPr="002E0672">
        <w:rPr>
          <w:lang w:val="sr-Latn-RS"/>
        </w:rPr>
        <w:t xml:space="preserve"> о предлозима пројеката у области омладинске политике</w:t>
      </w:r>
      <w:r>
        <w:rPr>
          <w:lang w:val="sr-Cyrl-RS"/>
        </w:rPr>
        <w:t>. Поред Савета за младе, тела и организације које дају допринос политици запошљавања младих на подручју општине Бач су и Савет за запошљавање као саветодавно тело Скупштине општине</w:t>
      </w:r>
      <w:r w:rsidR="00EA7C91">
        <w:rPr>
          <w:lang w:val="sr-Cyrl-RS"/>
        </w:rPr>
        <w:t xml:space="preserve">. </w:t>
      </w:r>
      <w:r w:rsidR="00EA7C91" w:rsidRPr="00EA7C91">
        <w:rPr>
          <w:color w:val="2F5496" w:themeColor="accent1" w:themeShade="BF"/>
          <w:lang w:val="sr-Cyrl-RS"/>
        </w:rPr>
        <w:t>Дунавски ресурсни центар за младе</w:t>
      </w:r>
      <w:r w:rsidR="00EA7C91" w:rsidRPr="00DC1E69">
        <w:rPr>
          <w:lang w:val="sr-Cyrl-RS"/>
        </w:rPr>
        <w:t xml:space="preserve"> настао је кроз пројекат „Подстицања запошљавања младих у дунавском региону јужне Бачке“ (финансираног из средстава Европске уније, ИПА 2014), са циљем успостављања структуре за подршку младима, организовања тренинга за чланове локалних савета за младе, савета за запошљавање и осталих доносиоца одлука на локалном нивоу, креирања и усвајања Локалног акционог плана за младе и др. У оквиру пројекта организовани су тренинзи за младе, програми за менторство, размену искустава, експертизе и др.</w:t>
      </w:r>
    </w:p>
    <w:p w14:paraId="1DB3E532" w14:textId="3585B122" w:rsidR="008D76DB" w:rsidRDefault="008D76DB" w:rsidP="00F738A8">
      <w:pPr>
        <w:jc w:val="both"/>
        <w:rPr>
          <w:lang w:val="sr-Cyrl-RS"/>
        </w:rPr>
      </w:pPr>
      <w:r>
        <w:rPr>
          <w:lang w:val="sr-Cyrl-RS"/>
        </w:rPr>
        <w:t xml:space="preserve">Општина Бач је 2021. године усвојила </w:t>
      </w:r>
      <w:r w:rsidRPr="008D76DB">
        <w:rPr>
          <w:color w:val="2F5496" w:themeColor="accent1" w:themeShade="BF"/>
          <w:lang w:val="sr-Cyrl-RS"/>
        </w:rPr>
        <w:t>Програм унапређења запошљивости и запошљавања младих у општини Бач у периоду 2021-2023</w:t>
      </w:r>
      <w:r>
        <w:rPr>
          <w:lang w:val="sr-Cyrl-RS"/>
        </w:rPr>
        <w:t xml:space="preserve">. као документ јавне политике којим су обухваћене неке од веома значајаних мера, као што је и </w:t>
      </w:r>
      <w:r w:rsidRPr="00600C57">
        <w:rPr>
          <w:lang w:val="sr-Cyrl-RS"/>
        </w:rPr>
        <w:t xml:space="preserve">оснивање Канцеларије за младе. </w:t>
      </w:r>
      <w:r>
        <w:rPr>
          <w:lang w:val="sr-Cyrl-RS"/>
        </w:rPr>
        <w:t xml:space="preserve">Млади и омладинска политика на локалном нивоу, у оквиру Плана развоја, препознати су као </w:t>
      </w:r>
      <w:r w:rsidRPr="008D76DB">
        <w:rPr>
          <w:color w:val="2F5496" w:themeColor="accent1" w:themeShade="BF"/>
          <w:lang w:val="sr-Cyrl-RS"/>
        </w:rPr>
        <w:t>хоризонтална мера.</w:t>
      </w:r>
    </w:p>
    <w:p w14:paraId="0436D1AB" w14:textId="37FBB411" w:rsidR="00300659" w:rsidRDefault="00300659" w:rsidP="004D4781">
      <w:pPr>
        <w:spacing w:before="120" w:after="160"/>
        <w:jc w:val="both"/>
        <w:rPr>
          <w:lang w:val="sr-Cyrl-RS"/>
        </w:rPr>
      </w:pPr>
    </w:p>
    <w:p w14:paraId="4E37CD03" w14:textId="4DC0C7F4" w:rsidR="0071755D" w:rsidRDefault="0071755D" w:rsidP="004D4781">
      <w:pPr>
        <w:spacing w:before="120" w:after="160"/>
        <w:jc w:val="both"/>
        <w:rPr>
          <w:lang w:val="sr-Cyrl-RS"/>
        </w:rPr>
      </w:pPr>
    </w:p>
    <w:p w14:paraId="77C3A9A3" w14:textId="284FD5CA" w:rsidR="0071755D" w:rsidRDefault="0071755D" w:rsidP="004D4781">
      <w:pPr>
        <w:spacing w:before="120" w:after="160"/>
        <w:jc w:val="both"/>
        <w:rPr>
          <w:lang w:val="sr-Cyrl-RS"/>
        </w:rPr>
      </w:pPr>
    </w:p>
    <w:p w14:paraId="19C97EBA" w14:textId="620F5EF7" w:rsidR="0071755D" w:rsidRDefault="0071755D" w:rsidP="004D4781">
      <w:pPr>
        <w:spacing w:before="120" w:after="160"/>
        <w:jc w:val="both"/>
        <w:rPr>
          <w:lang w:val="sr-Cyrl-RS"/>
        </w:rPr>
      </w:pPr>
    </w:p>
    <w:p w14:paraId="02BB08D2" w14:textId="5C4E00A8" w:rsidR="0071755D" w:rsidRDefault="0071755D" w:rsidP="004D4781">
      <w:pPr>
        <w:spacing w:before="120" w:after="160"/>
        <w:jc w:val="both"/>
        <w:rPr>
          <w:lang w:val="sr-Cyrl-RS"/>
        </w:rPr>
      </w:pPr>
    </w:p>
    <w:p w14:paraId="210F2276" w14:textId="3EE18CA9" w:rsidR="00D75F36" w:rsidRDefault="00D75F36" w:rsidP="00D75F36">
      <w:pPr>
        <w:pStyle w:val="Heading2"/>
        <w:rPr>
          <w:rFonts w:ascii="Times New Roman" w:hAnsi="Times New Roman" w:cs="Times New Roman"/>
          <w:lang w:val="sr-Cyrl-RS"/>
        </w:rPr>
      </w:pPr>
      <w:bookmarkStart w:id="30" w:name="_Toc91334072"/>
      <w:r w:rsidRPr="00D75F36">
        <w:rPr>
          <w:rFonts w:ascii="Times New Roman" w:hAnsi="Times New Roman" w:cs="Times New Roman"/>
          <w:lang w:val="sr-Cyrl-RS"/>
        </w:rPr>
        <w:lastRenderedPageBreak/>
        <w:t>1.</w:t>
      </w:r>
      <w:r w:rsidR="00F30455">
        <w:rPr>
          <w:rFonts w:ascii="Times New Roman" w:hAnsi="Times New Roman" w:cs="Times New Roman"/>
          <w:lang w:val="sr-Cyrl-RS"/>
        </w:rPr>
        <w:t>3</w:t>
      </w:r>
      <w:r w:rsidRPr="00D75F36">
        <w:rPr>
          <w:rFonts w:ascii="Times New Roman" w:hAnsi="Times New Roman" w:cs="Times New Roman"/>
          <w:lang w:val="sr-Cyrl-RS"/>
        </w:rPr>
        <w:t>. SWOT анализа</w:t>
      </w:r>
      <w:bookmarkEnd w:id="30"/>
    </w:p>
    <w:p w14:paraId="5D6956E7" w14:textId="77777777" w:rsidR="001D7A06" w:rsidRDefault="001D7A06" w:rsidP="00D75F36">
      <w:pPr>
        <w:rPr>
          <w:lang w:val="sr-Cyrl-RS"/>
        </w:rPr>
      </w:pPr>
    </w:p>
    <w:tbl>
      <w:tblPr>
        <w:tblStyle w:val="TableGrid"/>
        <w:tblW w:w="9634" w:type="dxa"/>
        <w:tblLook w:val="04A0" w:firstRow="1" w:lastRow="0" w:firstColumn="1" w:lastColumn="0" w:noHBand="0" w:noVBand="1"/>
      </w:tblPr>
      <w:tblGrid>
        <w:gridCol w:w="4815"/>
        <w:gridCol w:w="4819"/>
      </w:tblGrid>
      <w:tr w:rsidR="00D75F36" w:rsidRPr="00D75F36" w14:paraId="763B746E" w14:textId="77777777" w:rsidTr="00C652F4">
        <w:tc>
          <w:tcPr>
            <w:tcW w:w="4815" w:type="dxa"/>
            <w:shd w:val="clear" w:color="auto" w:fill="D5DCE4" w:themeFill="text2" w:themeFillTint="33"/>
          </w:tcPr>
          <w:p w14:paraId="67932545" w14:textId="77777777" w:rsidR="00D75F36" w:rsidRPr="00D75F36" w:rsidRDefault="00D75F36" w:rsidP="00C61DA0">
            <w:pPr>
              <w:jc w:val="center"/>
              <w:rPr>
                <w:b/>
                <w:lang w:val="sr-Cyrl-RS"/>
              </w:rPr>
            </w:pPr>
            <w:r w:rsidRPr="00D75F36">
              <w:rPr>
                <w:b/>
                <w:lang w:val="sr-Cyrl-RS"/>
              </w:rPr>
              <w:t>Снаге</w:t>
            </w:r>
          </w:p>
        </w:tc>
        <w:tc>
          <w:tcPr>
            <w:tcW w:w="4819" w:type="dxa"/>
            <w:shd w:val="clear" w:color="auto" w:fill="D5DCE4" w:themeFill="text2" w:themeFillTint="33"/>
          </w:tcPr>
          <w:p w14:paraId="1309B397" w14:textId="77777777" w:rsidR="00D75F36" w:rsidRPr="00D75F36" w:rsidRDefault="00D75F36" w:rsidP="00C61DA0">
            <w:pPr>
              <w:jc w:val="center"/>
              <w:rPr>
                <w:b/>
                <w:lang w:val="sr-Cyrl-RS"/>
              </w:rPr>
            </w:pPr>
            <w:r w:rsidRPr="00D75F36">
              <w:rPr>
                <w:b/>
                <w:lang w:val="sr-Cyrl-RS"/>
              </w:rPr>
              <w:t>Слабости</w:t>
            </w:r>
          </w:p>
        </w:tc>
      </w:tr>
      <w:tr w:rsidR="00D75F36" w:rsidRPr="00D75F36" w14:paraId="5984FCCC" w14:textId="77777777" w:rsidTr="00000211">
        <w:trPr>
          <w:trHeight w:val="1544"/>
        </w:trPr>
        <w:tc>
          <w:tcPr>
            <w:tcW w:w="4815" w:type="dxa"/>
          </w:tcPr>
          <w:p w14:paraId="61EE923A" w14:textId="64FAF153" w:rsidR="00D75F36" w:rsidRDefault="00D75F36" w:rsidP="00D9268D">
            <w:pPr>
              <w:pStyle w:val="ListParagraph"/>
              <w:numPr>
                <w:ilvl w:val="0"/>
                <w:numId w:val="1"/>
              </w:numPr>
              <w:spacing w:after="0" w:line="240" w:lineRule="auto"/>
              <w:ind w:left="311" w:hanging="311"/>
              <w:rPr>
                <w:lang w:val="sr-Cyrl-RS"/>
              </w:rPr>
            </w:pPr>
            <w:r w:rsidRPr="00D75F36">
              <w:rPr>
                <w:lang w:val="sr-Cyrl-RS"/>
              </w:rPr>
              <w:t>Развијена пољопривреда</w:t>
            </w:r>
          </w:p>
          <w:p w14:paraId="0A08D7AB" w14:textId="4819152E" w:rsidR="00716213" w:rsidRPr="00D75F36" w:rsidRDefault="00716213" w:rsidP="00D9268D">
            <w:pPr>
              <w:pStyle w:val="ListParagraph"/>
              <w:numPr>
                <w:ilvl w:val="0"/>
                <w:numId w:val="1"/>
              </w:numPr>
              <w:spacing w:after="0" w:line="240" w:lineRule="auto"/>
              <w:ind w:left="311" w:hanging="311"/>
              <w:rPr>
                <w:lang w:val="sr-Cyrl-RS"/>
              </w:rPr>
            </w:pPr>
            <w:r>
              <w:rPr>
                <w:lang w:val="sr-Cyrl-RS"/>
              </w:rPr>
              <w:t>П</w:t>
            </w:r>
            <w:r w:rsidRPr="00716213">
              <w:rPr>
                <w:lang w:val="sr-Cyrl-RS"/>
              </w:rPr>
              <w:t>овољан саобраћајно-комуникативни и стратешки положај</w:t>
            </w:r>
          </w:p>
          <w:p w14:paraId="186C9510"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Регионални центар за органску производњу</w:t>
            </w:r>
          </w:p>
          <w:p w14:paraId="189F400F"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Активне задруге</w:t>
            </w:r>
          </w:p>
          <w:p w14:paraId="30695099"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Специјализована воћарска задруга</w:t>
            </w:r>
          </w:p>
          <w:p w14:paraId="5345CC8E"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Река Дунав</w:t>
            </w:r>
          </w:p>
          <w:p w14:paraId="37C54EA9"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Канал ДТД</w:t>
            </w:r>
          </w:p>
          <w:p w14:paraId="27677287"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Језеро ”Провала”</w:t>
            </w:r>
          </w:p>
          <w:p w14:paraId="46A1634F"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Део резервата биосфере ”Бачко Подунавље”</w:t>
            </w:r>
          </w:p>
          <w:p w14:paraId="386BA55E"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СРП ”Карађорђево”</w:t>
            </w:r>
          </w:p>
          <w:p w14:paraId="14B3CE8F" w14:textId="0BF35173" w:rsidR="00D75F36" w:rsidRPr="004C5F08" w:rsidRDefault="00D75F36" w:rsidP="00D9268D">
            <w:pPr>
              <w:pStyle w:val="ListParagraph"/>
              <w:numPr>
                <w:ilvl w:val="0"/>
                <w:numId w:val="1"/>
              </w:numPr>
              <w:spacing w:after="0" w:line="240" w:lineRule="auto"/>
              <w:ind w:left="311" w:hanging="311"/>
              <w:rPr>
                <w:lang w:val="sr-Cyrl-RS"/>
              </w:rPr>
            </w:pPr>
            <w:r w:rsidRPr="00D75F36">
              <w:rPr>
                <w:lang w:val="sr-Cyrl-RS"/>
              </w:rPr>
              <w:t>Мултикулт</w:t>
            </w:r>
            <w:r w:rsidRPr="004C5F08">
              <w:rPr>
                <w:lang w:val="sr-Cyrl-RS"/>
              </w:rPr>
              <w:t>урална средина</w:t>
            </w:r>
          </w:p>
          <w:p w14:paraId="5107FB65"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Богато културно наслеђе (културно-историјски споменици)</w:t>
            </w:r>
          </w:p>
          <w:p w14:paraId="3A443B6A"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Пошумљеност</w:t>
            </w:r>
          </w:p>
          <w:p w14:paraId="66A836A9" w14:textId="77777777" w:rsidR="00D75F36" w:rsidRPr="00D75F36" w:rsidRDefault="00D75F36" w:rsidP="00D9268D">
            <w:pPr>
              <w:pStyle w:val="ListParagraph"/>
              <w:numPr>
                <w:ilvl w:val="0"/>
                <w:numId w:val="1"/>
              </w:numPr>
              <w:spacing w:after="0" w:line="240" w:lineRule="auto"/>
              <w:ind w:left="311" w:hanging="311"/>
              <w:rPr>
                <w:b/>
                <w:lang w:val="sr-Cyrl-RS"/>
              </w:rPr>
            </w:pPr>
            <w:r w:rsidRPr="00D75F36">
              <w:rPr>
                <w:lang w:val="sr-Cyrl-RS"/>
              </w:rPr>
              <w:t>Предшколска установа, основне школе, пољопривредна средња школа, туристичка организација, установа културе, установа за спорт</w:t>
            </w:r>
          </w:p>
          <w:p w14:paraId="5E45D379"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Центар за социјални рад</w:t>
            </w:r>
          </w:p>
          <w:p w14:paraId="37CEC03E"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Значајан број удружења</w:t>
            </w:r>
          </w:p>
          <w:p w14:paraId="11B1EAF6"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Традиција производње сиркових метли</w:t>
            </w:r>
          </w:p>
          <w:p w14:paraId="718F8A13" w14:textId="77777777" w:rsidR="00D75F36" w:rsidRPr="00D75F36" w:rsidRDefault="00D75F36" w:rsidP="00D9268D">
            <w:pPr>
              <w:pStyle w:val="ListParagraph"/>
              <w:numPr>
                <w:ilvl w:val="0"/>
                <w:numId w:val="1"/>
              </w:numPr>
              <w:spacing w:after="0" w:line="240" w:lineRule="auto"/>
              <w:ind w:left="311" w:hanging="311"/>
              <w:rPr>
                <w:b/>
                <w:lang w:val="sr-Cyrl-RS"/>
              </w:rPr>
            </w:pPr>
            <w:r w:rsidRPr="00D75F36">
              <w:rPr>
                <w:lang w:val="sr-Cyrl-RS"/>
              </w:rPr>
              <w:t>Еуровело</w:t>
            </w:r>
          </w:p>
          <w:p w14:paraId="610E27CC" w14:textId="77777777" w:rsidR="00D75F36" w:rsidRPr="00FA06FA" w:rsidRDefault="00D75F36" w:rsidP="00D9268D">
            <w:pPr>
              <w:pStyle w:val="ListParagraph"/>
              <w:numPr>
                <w:ilvl w:val="0"/>
                <w:numId w:val="1"/>
              </w:numPr>
              <w:spacing w:after="0" w:line="240" w:lineRule="auto"/>
              <w:ind w:left="311" w:hanging="311"/>
              <w:rPr>
                <w:b/>
                <w:lang w:val="sr-Cyrl-RS"/>
              </w:rPr>
            </w:pPr>
            <w:r w:rsidRPr="00D75F36">
              <w:rPr>
                <w:lang w:val="sr-Cyrl-RS"/>
              </w:rPr>
              <w:t>Опремљена индустријска зона (попуњена); у припреми техничка документација за нову зону</w:t>
            </w:r>
          </w:p>
          <w:p w14:paraId="2AB0E946" w14:textId="0E179AA4" w:rsidR="00FA06FA" w:rsidRPr="00D75F36" w:rsidRDefault="00FA06FA" w:rsidP="00D9268D">
            <w:pPr>
              <w:pStyle w:val="ListParagraph"/>
              <w:numPr>
                <w:ilvl w:val="0"/>
                <w:numId w:val="1"/>
              </w:numPr>
              <w:spacing w:after="0" w:line="240" w:lineRule="auto"/>
              <w:ind w:left="311" w:hanging="311"/>
              <w:rPr>
                <w:b/>
                <w:lang w:val="sr-Cyrl-RS"/>
              </w:rPr>
            </w:pPr>
            <w:r>
              <w:rPr>
                <w:lang w:val="sr-Cyrl-RS"/>
              </w:rPr>
              <w:t>Квалитетни људски ресурси - млади (предузетнички дух)</w:t>
            </w:r>
          </w:p>
        </w:tc>
        <w:tc>
          <w:tcPr>
            <w:tcW w:w="4819" w:type="dxa"/>
          </w:tcPr>
          <w:p w14:paraId="5FF1EB55"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Систем наводњавања и електрификација поља</w:t>
            </w:r>
          </w:p>
          <w:p w14:paraId="5EDE11F7"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Прерађивачки капацитети</w:t>
            </w:r>
          </w:p>
          <w:p w14:paraId="086414C3"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Непостојања управљача културно-историјских споменика</w:t>
            </w:r>
          </w:p>
          <w:p w14:paraId="027D4320"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Квалитет пијаће воде</w:t>
            </w:r>
          </w:p>
          <w:p w14:paraId="1A84E4A4"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Третман отпадних вода</w:t>
            </w:r>
          </w:p>
          <w:p w14:paraId="77441C07"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Несанитарне депоније и неактивно регионално управљање отпадом</w:t>
            </w:r>
          </w:p>
          <w:p w14:paraId="0AF42F15"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Техничка документација за потребе унапређења комуналне инфрастр.</w:t>
            </w:r>
          </w:p>
          <w:p w14:paraId="54BEF9E4"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Управљање комуналним отпадом из производних процеса</w:t>
            </w:r>
          </w:p>
          <w:p w14:paraId="3D8581AF"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Негативна стопа наталитета и негативни миграциони салдо</w:t>
            </w:r>
          </w:p>
          <w:p w14:paraId="45CCF8F4"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Загађење животне средине узроковано пољопривредним активностима</w:t>
            </w:r>
          </w:p>
          <w:p w14:paraId="6377956F"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Недовољно развијена свест или недовољно знање становника доводи до радњи које угрожавају животну средину</w:t>
            </w:r>
          </w:p>
          <w:p w14:paraId="7DACB9A2"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Недовољна примена постојећих закона-негативан утицај на животну средину</w:t>
            </w:r>
          </w:p>
          <w:p w14:paraId="665A74C9"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Непостојање међусекторске сарадње (стварање ланаца вредности)</w:t>
            </w:r>
          </w:p>
          <w:p w14:paraId="373F2374"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Недовољна изграђеност туристичке инфраструктуре и супраструктуре туристичких локалитета</w:t>
            </w:r>
          </w:p>
          <w:p w14:paraId="0C3FEA37"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Неинституционализована услуга дневног боравка</w:t>
            </w:r>
          </w:p>
          <w:p w14:paraId="0B0907FD"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Недостатак смештајних капацитета у туризму</w:t>
            </w:r>
          </w:p>
          <w:p w14:paraId="74843DBD"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Недостатак целоживотног учења</w:t>
            </w:r>
          </w:p>
          <w:p w14:paraId="10416AC8"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Недовољни просторни капацитети ОШ и СШ у Бачу (деле зграду школе)</w:t>
            </w:r>
          </w:p>
          <w:p w14:paraId="38AA3C85" w14:textId="4409F8FC"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Програми у оквиру ПВ</w:t>
            </w:r>
          </w:p>
          <w:p w14:paraId="75E08731"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Неусклађени наставни програми средње школе са потребама тржишта рада</w:t>
            </w:r>
          </w:p>
          <w:p w14:paraId="41AF4A94"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Јавни превоз</w:t>
            </w:r>
          </w:p>
          <w:p w14:paraId="7CCCD944" w14:textId="7F257E83" w:rsidR="00D75F36" w:rsidRPr="00D75F36" w:rsidRDefault="00D044DD" w:rsidP="00D9268D">
            <w:pPr>
              <w:pStyle w:val="ListParagraph"/>
              <w:numPr>
                <w:ilvl w:val="0"/>
                <w:numId w:val="1"/>
              </w:numPr>
              <w:spacing w:after="0" w:line="240" w:lineRule="auto"/>
              <w:ind w:left="311" w:hanging="311"/>
              <w:rPr>
                <w:lang w:val="sr-Cyrl-RS"/>
              </w:rPr>
            </w:pPr>
            <w:r>
              <w:rPr>
                <w:lang w:val="sr-Cyrl-RS"/>
              </w:rPr>
              <w:t>Велики одлив младих (проблеми у свим областима)</w:t>
            </w:r>
          </w:p>
          <w:p w14:paraId="581F5305" w14:textId="77777777" w:rsidR="00CD6F9B" w:rsidRDefault="00D75F36" w:rsidP="00D9268D">
            <w:pPr>
              <w:pStyle w:val="ListParagraph"/>
              <w:numPr>
                <w:ilvl w:val="0"/>
                <w:numId w:val="1"/>
              </w:numPr>
              <w:spacing w:after="0" w:line="240" w:lineRule="auto"/>
              <w:ind w:left="311" w:hanging="311"/>
              <w:rPr>
                <w:lang w:val="sr-Cyrl-RS"/>
              </w:rPr>
            </w:pPr>
            <w:r w:rsidRPr="00D75F36">
              <w:rPr>
                <w:lang w:val="sr-Cyrl-RS"/>
              </w:rPr>
              <w:t>Недовољна видљивост жена из руралних подручја</w:t>
            </w:r>
          </w:p>
          <w:p w14:paraId="590E5D98" w14:textId="77777777" w:rsidR="0071755D" w:rsidRDefault="0071755D" w:rsidP="0071755D">
            <w:pPr>
              <w:rPr>
                <w:lang w:val="sr-Cyrl-RS"/>
              </w:rPr>
            </w:pPr>
          </w:p>
          <w:p w14:paraId="2BD6679D" w14:textId="77777777" w:rsidR="0071755D" w:rsidRDefault="0071755D" w:rsidP="0071755D">
            <w:pPr>
              <w:rPr>
                <w:lang w:val="sr-Cyrl-RS"/>
              </w:rPr>
            </w:pPr>
          </w:p>
          <w:p w14:paraId="68BCE7F0" w14:textId="77777777" w:rsidR="0071755D" w:rsidRDefault="0071755D" w:rsidP="0071755D">
            <w:pPr>
              <w:rPr>
                <w:lang w:val="sr-Cyrl-RS"/>
              </w:rPr>
            </w:pPr>
          </w:p>
          <w:p w14:paraId="49556B90" w14:textId="77777777" w:rsidR="0071755D" w:rsidRDefault="0071755D" w:rsidP="0071755D">
            <w:pPr>
              <w:rPr>
                <w:lang w:val="sr-Cyrl-RS"/>
              </w:rPr>
            </w:pPr>
          </w:p>
          <w:p w14:paraId="0F039FCC" w14:textId="77777777" w:rsidR="0071755D" w:rsidRDefault="0071755D" w:rsidP="0071755D">
            <w:pPr>
              <w:rPr>
                <w:lang w:val="sr-Cyrl-RS"/>
              </w:rPr>
            </w:pPr>
          </w:p>
          <w:p w14:paraId="5C73976C" w14:textId="6D0C6174" w:rsidR="0071755D" w:rsidRPr="0071755D" w:rsidRDefault="0071755D" w:rsidP="0071755D">
            <w:pPr>
              <w:rPr>
                <w:lang w:val="sr-Cyrl-RS"/>
              </w:rPr>
            </w:pPr>
          </w:p>
        </w:tc>
      </w:tr>
      <w:tr w:rsidR="00D75F36" w:rsidRPr="00D75F36" w14:paraId="07FCEAE3" w14:textId="77777777" w:rsidTr="00C652F4">
        <w:tc>
          <w:tcPr>
            <w:tcW w:w="4815" w:type="dxa"/>
            <w:shd w:val="clear" w:color="auto" w:fill="D5DCE4" w:themeFill="text2" w:themeFillTint="33"/>
          </w:tcPr>
          <w:p w14:paraId="5DE313E5" w14:textId="77777777" w:rsidR="00D75F36" w:rsidRPr="00D75F36" w:rsidRDefault="00D75F36" w:rsidP="00C61DA0">
            <w:pPr>
              <w:jc w:val="center"/>
              <w:rPr>
                <w:b/>
                <w:lang w:val="sr-Cyrl-RS"/>
              </w:rPr>
            </w:pPr>
            <w:r w:rsidRPr="00D75F36">
              <w:rPr>
                <w:b/>
                <w:lang w:val="sr-Cyrl-RS"/>
              </w:rPr>
              <w:lastRenderedPageBreak/>
              <w:t xml:space="preserve">Шансе </w:t>
            </w:r>
          </w:p>
        </w:tc>
        <w:tc>
          <w:tcPr>
            <w:tcW w:w="4819" w:type="dxa"/>
            <w:shd w:val="clear" w:color="auto" w:fill="D5DCE4" w:themeFill="text2" w:themeFillTint="33"/>
          </w:tcPr>
          <w:p w14:paraId="6B7F26B5" w14:textId="77777777" w:rsidR="00D75F36" w:rsidRPr="00D75F36" w:rsidRDefault="00D75F36" w:rsidP="00C61DA0">
            <w:pPr>
              <w:jc w:val="center"/>
              <w:rPr>
                <w:b/>
                <w:lang w:val="sr-Cyrl-RS"/>
              </w:rPr>
            </w:pPr>
            <w:r w:rsidRPr="00D75F36">
              <w:rPr>
                <w:b/>
                <w:lang w:val="sr-Cyrl-RS"/>
              </w:rPr>
              <w:t>Претње</w:t>
            </w:r>
          </w:p>
        </w:tc>
      </w:tr>
      <w:tr w:rsidR="00D75F36" w:rsidRPr="00D75F36" w14:paraId="29028830" w14:textId="77777777" w:rsidTr="003F71FB">
        <w:trPr>
          <w:trHeight w:val="5262"/>
        </w:trPr>
        <w:tc>
          <w:tcPr>
            <w:tcW w:w="4815" w:type="dxa"/>
          </w:tcPr>
          <w:p w14:paraId="0CCBC722" w14:textId="77777777" w:rsidR="00D75F36" w:rsidRPr="00D75F36" w:rsidRDefault="00D75F36" w:rsidP="00C61DA0">
            <w:pPr>
              <w:rPr>
                <w:sz w:val="22"/>
                <w:szCs w:val="22"/>
                <w:lang w:val="sr-Cyrl-RS"/>
              </w:rPr>
            </w:pPr>
          </w:p>
          <w:p w14:paraId="00A30D77"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Органска пољопривреда препозната као циљ у оквиру националних и ЕУ стратегија</w:t>
            </w:r>
          </w:p>
          <w:p w14:paraId="0A4844DB" w14:textId="77777777" w:rsidR="00D75F36" w:rsidRPr="00D75F36" w:rsidRDefault="00D75F36" w:rsidP="00D9268D">
            <w:pPr>
              <w:pStyle w:val="ListParagraph"/>
              <w:numPr>
                <w:ilvl w:val="0"/>
                <w:numId w:val="1"/>
              </w:numPr>
              <w:spacing w:after="0" w:line="240" w:lineRule="auto"/>
              <w:ind w:left="311" w:hanging="311"/>
            </w:pPr>
            <w:r w:rsidRPr="00D75F36">
              <w:rPr>
                <w:lang w:val="sr-Cyrl-RS"/>
              </w:rPr>
              <w:t>ЕУ грантови (</w:t>
            </w:r>
            <w:r w:rsidRPr="00D75F36">
              <w:t>Interreg IPA CBC</w:t>
            </w:r>
            <w:r w:rsidRPr="00D75F36">
              <w:rPr>
                <w:lang w:val="sr-Cyrl-RS"/>
              </w:rPr>
              <w:t>, ИПАРД, Дунавски транснационални програм, програми који нису у оквиру ИПА програма</w:t>
            </w:r>
            <w:r w:rsidRPr="00D75F36">
              <w:t>)</w:t>
            </w:r>
          </w:p>
          <w:p w14:paraId="11864900"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Стратегија развоја туризма РС 2016-2025, препознаје општину Бач као део туристичке дестинације ”Горње Подунавље са бачким каналима”</w:t>
            </w:r>
          </w:p>
          <w:p w14:paraId="67AB2FE5"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Међуопшинска сарадња са општинама у земљи</w:t>
            </w:r>
          </w:p>
          <w:p w14:paraId="2D5950CD" w14:textId="77777777" w:rsidR="00D75F36" w:rsidRPr="00D75F36" w:rsidRDefault="00D75F36" w:rsidP="00D9268D">
            <w:pPr>
              <w:pStyle w:val="ListParagraph"/>
              <w:numPr>
                <w:ilvl w:val="0"/>
                <w:numId w:val="1"/>
              </w:numPr>
              <w:spacing w:after="0" w:line="240" w:lineRule="auto"/>
              <w:ind w:left="311" w:hanging="311"/>
              <w:rPr>
                <w:lang w:val="sr-Latn-RS"/>
              </w:rPr>
            </w:pPr>
            <w:r w:rsidRPr="00D75F36">
              <w:rPr>
                <w:lang w:val="sr-Cyrl-RS"/>
              </w:rPr>
              <w:t>Партнерски споразуми из општинама из других земаља</w:t>
            </w:r>
          </w:p>
          <w:p w14:paraId="567D9A25" w14:textId="6FD5FAD0" w:rsidR="00D75F36" w:rsidRPr="00D75F36" w:rsidRDefault="00C61DA0" w:rsidP="00D9268D">
            <w:pPr>
              <w:pStyle w:val="ListParagraph"/>
              <w:numPr>
                <w:ilvl w:val="0"/>
                <w:numId w:val="1"/>
              </w:numPr>
              <w:spacing w:after="0" w:line="240" w:lineRule="auto"/>
              <w:ind w:left="311" w:hanging="311"/>
              <w:rPr>
                <w:lang w:val="sr-Cyrl-RS"/>
              </w:rPr>
            </w:pPr>
            <w:r>
              <w:rPr>
                <w:lang w:val="sr-Cyrl-RS"/>
              </w:rPr>
              <w:t xml:space="preserve">Предео Бача и околине - </w:t>
            </w:r>
            <w:r w:rsidR="00D75F36" w:rsidRPr="00D75F36">
              <w:rPr>
                <w:lang w:val="sr-Cyrl-RS"/>
              </w:rPr>
              <w:t>кандидат за УНЕСКО листу светске културне баштине</w:t>
            </w:r>
          </w:p>
          <w:p w14:paraId="2B8F56D5"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Неформално образовање</w:t>
            </w:r>
          </w:p>
          <w:p w14:paraId="3502F79B"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Дунавска стратегија</w:t>
            </w:r>
          </w:p>
          <w:p w14:paraId="69828F76" w14:textId="25EC804F" w:rsidR="00D75F36" w:rsidRDefault="00D75F36" w:rsidP="00D9268D">
            <w:pPr>
              <w:pStyle w:val="ListParagraph"/>
              <w:numPr>
                <w:ilvl w:val="0"/>
                <w:numId w:val="1"/>
              </w:numPr>
              <w:spacing w:after="0" w:line="240" w:lineRule="auto"/>
              <w:ind w:left="311" w:hanging="311"/>
              <w:rPr>
                <w:lang w:val="sr-Cyrl-RS"/>
              </w:rPr>
            </w:pPr>
            <w:r w:rsidRPr="00D75F36">
              <w:rPr>
                <w:lang w:val="sr-Cyrl-RS"/>
              </w:rPr>
              <w:t>ЕУ интеграциј</w:t>
            </w:r>
            <w:r w:rsidR="00CD31E9">
              <w:rPr>
                <w:lang w:val="sr-Cyrl-RS"/>
              </w:rPr>
              <w:t>е</w:t>
            </w:r>
          </w:p>
          <w:p w14:paraId="01B37C45" w14:textId="3D47AA23" w:rsidR="00CD31E9" w:rsidRPr="003F71FB" w:rsidRDefault="00CD31E9" w:rsidP="00D9268D">
            <w:pPr>
              <w:pStyle w:val="ListParagraph"/>
              <w:numPr>
                <w:ilvl w:val="0"/>
                <w:numId w:val="1"/>
              </w:numPr>
              <w:spacing w:after="0" w:line="240" w:lineRule="auto"/>
              <w:ind w:left="311" w:hanging="311"/>
              <w:rPr>
                <w:lang w:val="sr-Cyrl-RS"/>
              </w:rPr>
            </w:pPr>
            <w:r>
              <w:rPr>
                <w:lang w:val="sr-Cyrl-RS"/>
              </w:rPr>
              <w:t>Зелена агенда Западни Балкан</w:t>
            </w:r>
          </w:p>
        </w:tc>
        <w:tc>
          <w:tcPr>
            <w:tcW w:w="4819" w:type="dxa"/>
          </w:tcPr>
          <w:p w14:paraId="5DB31139" w14:textId="77777777" w:rsidR="00D75F36" w:rsidRPr="00D75F36" w:rsidRDefault="00D75F36" w:rsidP="00D75F36">
            <w:pPr>
              <w:rPr>
                <w:b/>
                <w:lang w:val="sr-Cyrl-RS"/>
              </w:rPr>
            </w:pPr>
          </w:p>
          <w:p w14:paraId="39A88D5A"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Економске миграције</w:t>
            </w:r>
          </w:p>
          <w:p w14:paraId="124397C8"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Наставак пандемије Ковид-19</w:t>
            </w:r>
          </w:p>
          <w:p w14:paraId="46227E37"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Економска криза као последица пандемије</w:t>
            </w:r>
          </w:p>
          <w:p w14:paraId="3450E46A" w14:textId="32DFBF79"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Глобализација</w:t>
            </w:r>
            <w:r w:rsidR="00C12A1A">
              <w:rPr>
                <w:lang w:val="sr-Cyrl-RS"/>
              </w:rPr>
              <w:t xml:space="preserve"> као изазов у праћењу трендова и достизању стандарда</w:t>
            </w:r>
          </w:p>
          <w:p w14:paraId="1E578795"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Климатске промене</w:t>
            </w:r>
          </w:p>
          <w:p w14:paraId="1EF92723" w14:textId="77777777" w:rsidR="00D75F36" w:rsidRPr="00D75F36" w:rsidRDefault="00D75F36" w:rsidP="00D9268D">
            <w:pPr>
              <w:pStyle w:val="ListParagraph"/>
              <w:numPr>
                <w:ilvl w:val="0"/>
                <w:numId w:val="1"/>
              </w:numPr>
              <w:spacing w:after="0" w:line="240" w:lineRule="auto"/>
              <w:ind w:left="311" w:hanging="311"/>
              <w:rPr>
                <w:lang w:val="sr-Cyrl-RS"/>
              </w:rPr>
            </w:pPr>
            <w:r w:rsidRPr="00D75F36">
              <w:rPr>
                <w:lang w:val="sr-Cyrl-RS"/>
              </w:rPr>
              <w:t>Неадекватни капацитети у здравственој заштити</w:t>
            </w:r>
          </w:p>
          <w:p w14:paraId="575F328B" w14:textId="77777777" w:rsidR="00D75F36" w:rsidRPr="00D75F36" w:rsidRDefault="00D75F36" w:rsidP="00C61DA0">
            <w:pPr>
              <w:rPr>
                <w:sz w:val="22"/>
                <w:szCs w:val="22"/>
                <w:lang w:val="sr-Cyrl-RS"/>
              </w:rPr>
            </w:pPr>
          </w:p>
          <w:p w14:paraId="7A22ED9D" w14:textId="77777777" w:rsidR="00D75F36" w:rsidRPr="00D75F36" w:rsidRDefault="00D75F36" w:rsidP="00C61DA0">
            <w:pPr>
              <w:rPr>
                <w:b/>
                <w:lang w:val="sr-Cyrl-RS"/>
              </w:rPr>
            </w:pPr>
          </w:p>
        </w:tc>
      </w:tr>
    </w:tbl>
    <w:p w14:paraId="04D7D857" w14:textId="77777777" w:rsidR="00D75F36" w:rsidRPr="00D75F36" w:rsidRDefault="00D75F36" w:rsidP="00D75F36">
      <w:pPr>
        <w:rPr>
          <w:lang w:val="sr-Cyrl-RS"/>
        </w:rPr>
      </w:pPr>
    </w:p>
    <w:p w14:paraId="2BD65ED2" w14:textId="345E4CBB" w:rsidR="00F40698" w:rsidRDefault="00F40698" w:rsidP="008F73A0">
      <w:pPr>
        <w:pStyle w:val="Heading2"/>
        <w:rPr>
          <w:rFonts w:ascii="Times New Roman" w:hAnsi="Times New Roman" w:cs="Times New Roman"/>
          <w:lang w:val="sr-Latn-RS"/>
        </w:rPr>
      </w:pPr>
    </w:p>
    <w:p w14:paraId="03E1B852" w14:textId="0568C3CF" w:rsidR="00C45066" w:rsidRDefault="00C45066" w:rsidP="00600C57">
      <w:pPr>
        <w:rPr>
          <w:lang w:val="sr-Latn-RS"/>
        </w:rPr>
      </w:pPr>
    </w:p>
    <w:p w14:paraId="7B1B922E" w14:textId="11CA3E3F" w:rsidR="00615641" w:rsidRDefault="00615641" w:rsidP="00615641">
      <w:pPr>
        <w:rPr>
          <w:lang w:val="sr-Latn-RS"/>
        </w:rPr>
      </w:pPr>
    </w:p>
    <w:p w14:paraId="16C2B65B" w14:textId="46DA6EC4" w:rsidR="00E86146" w:rsidRDefault="00E86146" w:rsidP="00615641">
      <w:pPr>
        <w:rPr>
          <w:lang w:val="sr-Latn-RS"/>
        </w:rPr>
      </w:pPr>
    </w:p>
    <w:p w14:paraId="44D82766" w14:textId="4C1CBA79" w:rsidR="00E86146" w:rsidRDefault="00E86146" w:rsidP="00615641">
      <w:pPr>
        <w:rPr>
          <w:lang w:val="sr-Latn-RS"/>
        </w:rPr>
      </w:pPr>
    </w:p>
    <w:p w14:paraId="052A9B83" w14:textId="4E9CA51D" w:rsidR="00000211" w:rsidRDefault="00000211" w:rsidP="00615641">
      <w:pPr>
        <w:rPr>
          <w:lang w:val="sr-Latn-RS"/>
        </w:rPr>
      </w:pPr>
    </w:p>
    <w:p w14:paraId="6A773009" w14:textId="797AB5B0" w:rsidR="00000211" w:rsidRDefault="00000211" w:rsidP="00615641">
      <w:pPr>
        <w:rPr>
          <w:lang w:val="sr-Latn-RS"/>
        </w:rPr>
      </w:pPr>
    </w:p>
    <w:p w14:paraId="73991AC5" w14:textId="53A4DEE4" w:rsidR="00000211" w:rsidRDefault="00000211" w:rsidP="00615641">
      <w:pPr>
        <w:rPr>
          <w:lang w:val="sr-Latn-RS"/>
        </w:rPr>
      </w:pPr>
    </w:p>
    <w:p w14:paraId="7707BD3F" w14:textId="7EF413B7" w:rsidR="00000211" w:rsidRDefault="00000211" w:rsidP="00615641">
      <w:pPr>
        <w:rPr>
          <w:lang w:val="sr-Latn-RS"/>
        </w:rPr>
      </w:pPr>
    </w:p>
    <w:p w14:paraId="74A5612B" w14:textId="078D9B0C" w:rsidR="00000211" w:rsidRDefault="00000211" w:rsidP="00615641">
      <w:pPr>
        <w:rPr>
          <w:lang w:val="sr-Latn-RS"/>
        </w:rPr>
      </w:pPr>
    </w:p>
    <w:p w14:paraId="5E81C88A" w14:textId="33F74447" w:rsidR="00000211" w:rsidRDefault="00000211" w:rsidP="00615641">
      <w:pPr>
        <w:rPr>
          <w:lang w:val="sr-Latn-RS"/>
        </w:rPr>
      </w:pPr>
    </w:p>
    <w:p w14:paraId="30033215" w14:textId="05A524C0" w:rsidR="00000211" w:rsidRDefault="00000211" w:rsidP="00615641">
      <w:pPr>
        <w:rPr>
          <w:lang w:val="sr-Latn-RS"/>
        </w:rPr>
      </w:pPr>
    </w:p>
    <w:p w14:paraId="2B7F9A6A" w14:textId="5953A4FB" w:rsidR="00000211" w:rsidRDefault="00000211" w:rsidP="00615641">
      <w:pPr>
        <w:rPr>
          <w:lang w:val="sr-Latn-RS"/>
        </w:rPr>
      </w:pPr>
    </w:p>
    <w:p w14:paraId="78ED0E2B" w14:textId="3945716C" w:rsidR="00000211" w:rsidRDefault="00000211" w:rsidP="00615641">
      <w:pPr>
        <w:rPr>
          <w:lang w:val="sr-Latn-RS"/>
        </w:rPr>
      </w:pPr>
    </w:p>
    <w:p w14:paraId="381D01FE" w14:textId="4BE24B3C" w:rsidR="00000211" w:rsidRDefault="00000211" w:rsidP="00615641">
      <w:pPr>
        <w:rPr>
          <w:lang w:val="sr-Latn-RS"/>
        </w:rPr>
      </w:pPr>
    </w:p>
    <w:p w14:paraId="436D0E18" w14:textId="49C28BA1" w:rsidR="00000211" w:rsidRDefault="00000211" w:rsidP="00615641">
      <w:pPr>
        <w:rPr>
          <w:lang w:val="sr-Latn-RS"/>
        </w:rPr>
      </w:pPr>
    </w:p>
    <w:p w14:paraId="47738252" w14:textId="355B4DAB" w:rsidR="00000211" w:rsidRDefault="00000211" w:rsidP="00615641">
      <w:pPr>
        <w:rPr>
          <w:lang w:val="sr-Latn-RS"/>
        </w:rPr>
      </w:pPr>
    </w:p>
    <w:p w14:paraId="0ABF76B6" w14:textId="6E39D292" w:rsidR="00000211" w:rsidRDefault="00000211" w:rsidP="00615641">
      <w:pPr>
        <w:rPr>
          <w:lang w:val="sr-Latn-RS"/>
        </w:rPr>
      </w:pPr>
    </w:p>
    <w:p w14:paraId="3B501C8E" w14:textId="0B64549F" w:rsidR="00000211" w:rsidRDefault="00000211" w:rsidP="00615641">
      <w:pPr>
        <w:rPr>
          <w:lang w:val="sr-Latn-RS"/>
        </w:rPr>
      </w:pPr>
    </w:p>
    <w:p w14:paraId="230F13DB" w14:textId="77777777" w:rsidR="00000211" w:rsidRDefault="00000211" w:rsidP="00615641">
      <w:pPr>
        <w:rPr>
          <w:lang w:val="sr-Latn-RS"/>
        </w:rPr>
      </w:pPr>
    </w:p>
    <w:p w14:paraId="1A8A540B" w14:textId="16718828" w:rsidR="00E86146" w:rsidRDefault="00E86146" w:rsidP="00615641">
      <w:pPr>
        <w:rPr>
          <w:lang w:val="sr-Latn-RS"/>
        </w:rPr>
      </w:pPr>
    </w:p>
    <w:p w14:paraId="1C8112F7" w14:textId="191603F1" w:rsidR="00E86146" w:rsidRDefault="00E86146" w:rsidP="00615641">
      <w:pPr>
        <w:rPr>
          <w:lang w:val="sr-Latn-RS"/>
        </w:rPr>
      </w:pPr>
    </w:p>
    <w:p w14:paraId="7CA1FC2E" w14:textId="6D54636C" w:rsidR="0071755D" w:rsidRDefault="0071755D" w:rsidP="00615641">
      <w:pPr>
        <w:rPr>
          <w:lang w:val="sr-Latn-RS"/>
        </w:rPr>
      </w:pPr>
    </w:p>
    <w:p w14:paraId="59772A08" w14:textId="266DEF6A" w:rsidR="0071755D" w:rsidRDefault="0071755D" w:rsidP="00615641">
      <w:pPr>
        <w:rPr>
          <w:lang w:val="sr-Latn-RS"/>
        </w:rPr>
      </w:pPr>
    </w:p>
    <w:p w14:paraId="6286720C" w14:textId="2B98110F" w:rsidR="0071755D" w:rsidRDefault="0071755D" w:rsidP="00615641">
      <w:pPr>
        <w:rPr>
          <w:lang w:val="sr-Latn-RS"/>
        </w:rPr>
      </w:pPr>
    </w:p>
    <w:p w14:paraId="03D33416" w14:textId="77777777" w:rsidR="0071755D" w:rsidRPr="00615641" w:rsidRDefault="0071755D" w:rsidP="00615641">
      <w:pPr>
        <w:rPr>
          <w:lang w:val="sr-Latn-RS"/>
        </w:rPr>
      </w:pPr>
    </w:p>
    <w:p w14:paraId="35B21902" w14:textId="3101B35D" w:rsidR="008F73A0" w:rsidRDefault="008F73A0" w:rsidP="008F73A0">
      <w:pPr>
        <w:pStyle w:val="Heading2"/>
        <w:rPr>
          <w:rFonts w:ascii="Times New Roman" w:hAnsi="Times New Roman" w:cs="Times New Roman"/>
          <w:lang w:val="sr-Cyrl-RS"/>
        </w:rPr>
      </w:pPr>
      <w:bookmarkStart w:id="31" w:name="_Toc91334073"/>
      <w:r w:rsidRPr="002C043C">
        <w:rPr>
          <w:rFonts w:ascii="Times New Roman" w:hAnsi="Times New Roman" w:cs="Times New Roman"/>
          <w:lang w:val="sr-Cyrl-RS"/>
        </w:rPr>
        <w:lastRenderedPageBreak/>
        <w:t>1.</w:t>
      </w:r>
      <w:r w:rsidR="00F30455">
        <w:rPr>
          <w:rFonts w:ascii="Times New Roman" w:hAnsi="Times New Roman" w:cs="Times New Roman"/>
          <w:lang w:val="sr-Cyrl-RS"/>
        </w:rPr>
        <w:t>4</w:t>
      </w:r>
      <w:r w:rsidRPr="002C043C">
        <w:rPr>
          <w:rFonts w:ascii="Times New Roman" w:hAnsi="Times New Roman" w:cs="Times New Roman"/>
          <w:lang w:val="sr-Cyrl-RS"/>
        </w:rPr>
        <w:t>. Визија</w:t>
      </w:r>
      <w:bookmarkEnd w:id="31"/>
    </w:p>
    <w:p w14:paraId="7CA32824" w14:textId="77777777" w:rsidR="00533D68" w:rsidRPr="00533D68" w:rsidRDefault="00533D68" w:rsidP="00533D68">
      <w:pPr>
        <w:rPr>
          <w:lang w:val="sr-Cyrl-RS"/>
        </w:rPr>
      </w:pPr>
    </w:p>
    <w:p w14:paraId="7D8772FA" w14:textId="3767D61C" w:rsidR="00660673" w:rsidRPr="00660673" w:rsidRDefault="00660673" w:rsidP="00A32D32">
      <w:pPr>
        <w:rPr>
          <w:lang w:val="sr-Latn-RS"/>
        </w:rPr>
      </w:pPr>
      <w:r>
        <w:rPr>
          <w:noProof/>
          <w:lang w:val="sr-Cyrl-RS"/>
        </w:rPr>
        <mc:AlternateContent>
          <mc:Choice Requires="wps">
            <w:drawing>
              <wp:anchor distT="0" distB="0" distL="114300" distR="114300" simplePos="0" relativeHeight="251664384" behindDoc="0" locked="0" layoutInCell="1" allowOverlap="1" wp14:anchorId="5B2995AC" wp14:editId="674F81A2">
                <wp:simplePos x="0" y="0"/>
                <wp:positionH relativeFrom="column">
                  <wp:posOffset>-36945</wp:posOffset>
                </wp:positionH>
                <wp:positionV relativeFrom="paragraph">
                  <wp:posOffset>168679</wp:posOffset>
                </wp:positionV>
                <wp:extent cx="5948218" cy="2595418"/>
                <wp:effectExtent l="0" t="0" r="8255" b="8255"/>
                <wp:wrapNone/>
                <wp:docPr id="6" name="Text Box 6"/>
                <wp:cNvGraphicFramePr/>
                <a:graphic xmlns:a="http://schemas.openxmlformats.org/drawingml/2006/main">
                  <a:graphicData uri="http://schemas.microsoft.com/office/word/2010/wordprocessingShape">
                    <wps:wsp>
                      <wps:cNvSpPr txBox="1"/>
                      <wps:spPr>
                        <a:xfrm>
                          <a:off x="0" y="0"/>
                          <a:ext cx="5948218" cy="2595418"/>
                        </a:xfrm>
                        <a:prstGeom prst="rect">
                          <a:avLst/>
                        </a:prstGeom>
                        <a:solidFill>
                          <a:schemeClr val="tx2">
                            <a:lumMod val="20000"/>
                            <a:lumOff val="80000"/>
                          </a:schemeClr>
                        </a:solidFill>
                        <a:ln w="6350">
                          <a:solidFill>
                            <a:prstClr val="black"/>
                          </a:solidFill>
                        </a:ln>
                      </wps:spPr>
                      <wps:txbx>
                        <w:txbxContent>
                          <w:p w14:paraId="54CB3B24" w14:textId="77777777" w:rsidR="00BE6602" w:rsidRDefault="00BE6602" w:rsidP="00660673">
                            <w:pPr>
                              <w:jc w:val="both"/>
                              <w:rPr>
                                <w:color w:val="000000" w:themeColor="text1"/>
                                <w:lang w:val="sr-Cyrl-RS"/>
                              </w:rPr>
                            </w:pPr>
                            <w:r w:rsidRPr="00BC0AFD">
                              <w:rPr>
                                <w:color w:val="000000" w:themeColor="text1"/>
                                <w:lang w:val="sr-Cyrl-RS"/>
                              </w:rPr>
                              <w:t xml:space="preserve">Општина Бач као прогресивна заједница која негује дух иновативности поштујући и чувајући </w:t>
                            </w:r>
                            <w:r w:rsidRPr="00880409">
                              <w:rPr>
                                <w:color w:val="000000" w:themeColor="text1"/>
                                <w:lang w:val="sr-Cyrl-RS"/>
                              </w:rPr>
                              <w:t>богато наслеђе.</w:t>
                            </w:r>
                            <w:r w:rsidRPr="00BC0AFD">
                              <w:rPr>
                                <w:color w:val="000000" w:themeColor="text1"/>
                                <w:lang w:val="sr-Cyrl-RS"/>
                              </w:rPr>
                              <w:t xml:space="preserve"> </w:t>
                            </w:r>
                          </w:p>
                          <w:p w14:paraId="4CC83824" w14:textId="77777777" w:rsidR="00BE6602" w:rsidRDefault="00BE6602" w:rsidP="00660673">
                            <w:pPr>
                              <w:jc w:val="both"/>
                              <w:rPr>
                                <w:color w:val="000000" w:themeColor="text1"/>
                                <w:lang w:val="sr-Cyrl-RS"/>
                              </w:rPr>
                            </w:pPr>
                            <w:r w:rsidRPr="00BC0AFD">
                              <w:rPr>
                                <w:color w:val="000000" w:themeColor="text1"/>
                                <w:lang w:val="sr-Cyrl-RS"/>
                              </w:rPr>
                              <w:t xml:space="preserve">Општина која свој развој базира на одрживој руралној економији, модерној пољопривредној производњи са развијеним прерађивачким капацитетима примарних пољопривредних производа са фокусом на органски брендираним производима, поштујући животну средину и погодности које пружа. </w:t>
                            </w:r>
                          </w:p>
                          <w:p w14:paraId="099EBAE4" w14:textId="77777777" w:rsidR="00BE6602" w:rsidRDefault="00BE6602" w:rsidP="00660673">
                            <w:pPr>
                              <w:jc w:val="both"/>
                              <w:rPr>
                                <w:color w:val="000000" w:themeColor="text1"/>
                                <w:lang w:val="sr-Cyrl-RS"/>
                              </w:rPr>
                            </w:pPr>
                            <w:r w:rsidRPr="00BC0AFD">
                              <w:rPr>
                                <w:color w:val="000000" w:themeColor="text1"/>
                                <w:lang w:val="sr-Cyrl-RS"/>
                              </w:rPr>
                              <w:t xml:space="preserve">Општина Бач је место избора за живот у руралниј средини надалеко познато по квалитетним и брендираним пољопривредним производима, топлом гостопримству и туристичким атракцијама заснованим на традиционалној храни, природним ресурсима и културно-историјском наслеђу. </w:t>
                            </w:r>
                          </w:p>
                          <w:p w14:paraId="33DA2B2B" w14:textId="381E9DF6" w:rsidR="00BE6602" w:rsidRPr="00BC0AFD" w:rsidRDefault="00BE6602" w:rsidP="00660673">
                            <w:pPr>
                              <w:jc w:val="both"/>
                              <w:rPr>
                                <w:color w:val="000000" w:themeColor="text1"/>
                                <w:lang w:val="sr-Cyrl-RS"/>
                              </w:rPr>
                            </w:pPr>
                            <w:r w:rsidRPr="00BC0AFD">
                              <w:rPr>
                                <w:color w:val="000000" w:themeColor="text1"/>
                                <w:lang w:val="sr-Cyrl-RS"/>
                              </w:rPr>
                              <w:t xml:space="preserve">Општина Бач одговорно користи своје ресурсе промовишући еколошко управљање, одрживост и очување животног простора. Општина Бач је заједница са ефикасном и развијеном јавном инфраструктуром која њеним грађанима и посетиоцима обезбеђује највиши ниво услуга. </w:t>
                            </w:r>
                          </w:p>
                          <w:p w14:paraId="7D5347E3" w14:textId="6D781C14" w:rsidR="00BE6602" w:rsidRPr="00BC0AFD" w:rsidRDefault="00BE6602" w:rsidP="008C22D3">
                            <w:pPr>
                              <w:rPr>
                                <w:color w:val="000000" w:themeColor="text1"/>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995AC" id="Text Box 6" o:spid="_x0000_s1028" type="#_x0000_t202" style="position:absolute;margin-left:-2.9pt;margin-top:13.3pt;width:468.35pt;height:20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" fillcolor="#d5dce4 [671]" strokeweight=".5pt">
                <v:textbox>
                  <w:txbxContent>
                    <w:p w14:paraId="54CB3B24" w14:textId="77777777" w:rsidR="00BE6602" w:rsidRDefault="00BE6602" w:rsidP="00660673">
                      <w:pPr>
                        <w:jc w:val="both"/>
                        <w:rPr>
                          <w:color w:val="000000" w:themeColor="text1"/>
                          <w:lang w:val="sr-Cyrl-RS"/>
                        </w:rPr>
                      </w:pPr>
                      <w:r w:rsidRPr="00BC0AFD">
                        <w:rPr>
                          <w:color w:val="000000" w:themeColor="text1"/>
                          <w:lang w:val="sr-Cyrl-RS"/>
                        </w:rPr>
                        <w:t xml:space="preserve">Општина Бач као прогресивна заједница која негује дух иновативности поштујући и чувајући </w:t>
                      </w:r>
                      <w:r w:rsidRPr="00880409">
                        <w:rPr>
                          <w:color w:val="000000" w:themeColor="text1"/>
                          <w:lang w:val="sr-Cyrl-RS"/>
                        </w:rPr>
                        <w:t>богато наслеђе.</w:t>
                      </w:r>
                      <w:r w:rsidRPr="00BC0AFD">
                        <w:rPr>
                          <w:color w:val="000000" w:themeColor="text1"/>
                          <w:lang w:val="sr-Cyrl-RS"/>
                        </w:rPr>
                        <w:t xml:space="preserve"> </w:t>
                      </w:r>
                    </w:p>
                    <w:p w14:paraId="4CC83824" w14:textId="77777777" w:rsidR="00BE6602" w:rsidRDefault="00BE6602" w:rsidP="00660673">
                      <w:pPr>
                        <w:jc w:val="both"/>
                        <w:rPr>
                          <w:color w:val="000000" w:themeColor="text1"/>
                          <w:lang w:val="sr-Cyrl-RS"/>
                        </w:rPr>
                      </w:pPr>
                      <w:r w:rsidRPr="00BC0AFD">
                        <w:rPr>
                          <w:color w:val="000000" w:themeColor="text1"/>
                          <w:lang w:val="sr-Cyrl-RS"/>
                        </w:rPr>
                        <w:t xml:space="preserve">Општина која свој развој базира на одрживој руралној економији, модерној пољопривредној производњи са развијеним прерађивачким капацитетима примарних пољопривредних производа са фокусом на органски брендираним производима, поштујући животну средину и погодности које пружа. </w:t>
                      </w:r>
                    </w:p>
                    <w:p w14:paraId="099EBAE4" w14:textId="77777777" w:rsidR="00BE6602" w:rsidRDefault="00BE6602" w:rsidP="00660673">
                      <w:pPr>
                        <w:jc w:val="both"/>
                        <w:rPr>
                          <w:color w:val="000000" w:themeColor="text1"/>
                          <w:lang w:val="sr-Cyrl-RS"/>
                        </w:rPr>
                      </w:pPr>
                      <w:r w:rsidRPr="00BC0AFD">
                        <w:rPr>
                          <w:color w:val="000000" w:themeColor="text1"/>
                          <w:lang w:val="sr-Cyrl-RS"/>
                        </w:rPr>
                        <w:t xml:space="preserve">Општина Бач је место избора за живот у руралниј средини надалеко познато по квалитетним и брендираним пољопривредним производима, топлом гостопримству и туристичким атракцијама заснованим на традиционалној храни, природним ресурсима и културно-историјском наслеђу. </w:t>
                      </w:r>
                    </w:p>
                    <w:p w14:paraId="33DA2B2B" w14:textId="381E9DF6" w:rsidR="00BE6602" w:rsidRPr="00BC0AFD" w:rsidRDefault="00BE6602" w:rsidP="00660673">
                      <w:pPr>
                        <w:jc w:val="both"/>
                        <w:rPr>
                          <w:color w:val="000000" w:themeColor="text1"/>
                          <w:lang w:val="sr-Cyrl-RS"/>
                        </w:rPr>
                      </w:pPr>
                      <w:r w:rsidRPr="00BC0AFD">
                        <w:rPr>
                          <w:color w:val="000000" w:themeColor="text1"/>
                          <w:lang w:val="sr-Cyrl-RS"/>
                        </w:rPr>
                        <w:t xml:space="preserve">Општина Бач одговорно користи своје ресурсе промовишући еколошко управљање, одрживост и очување животног простора. Општина Бач је заједница са ефикасном и развијеном јавном инфраструктуром која њеним грађанима и посетиоцима обезбеђује највиши ниво услуга. </w:t>
                      </w:r>
                    </w:p>
                    <w:p w14:paraId="7D5347E3" w14:textId="6D781C14" w:rsidR="00BE6602" w:rsidRPr="00BC0AFD" w:rsidRDefault="00BE6602" w:rsidP="008C22D3">
                      <w:pPr>
                        <w:rPr>
                          <w:color w:val="000000" w:themeColor="text1"/>
                          <w:lang w:val="sr-Cyrl-RS"/>
                        </w:rPr>
                      </w:pPr>
                    </w:p>
                  </w:txbxContent>
                </v:textbox>
              </v:shape>
            </w:pict>
          </mc:Fallback>
        </mc:AlternateContent>
      </w:r>
    </w:p>
    <w:p w14:paraId="0C098297" w14:textId="1AEDFF4C" w:rsidR="00A32D32" w:rsidRDefault="00A32D32" w:rsidP="00A32D32">
      <w:pPr>
        <w:rPr>
          <w:lang w:val="sr-Cyrl-RS"/>
        </w:rPr>
      </w:pPr>
    </w:p>
    <w:p w14:paraId="2EF74099" w14:textId="7C50FF3D" w:rsidR="00A32D32" w:rsidRPr="00A32D32" w:rsidRDefault="00A32D32" w:rsidP="00A32D32">
      <w:pPr>
        <w:rPr>
          <w:lang w:val="sr-Cyrl-RS"/>
        </w:rPr>
      </w:pPr>
    </w:p>
    <w:p w14:paraId="4728AC68" w14:textId="7E6AE64C" w:rsidR="007726CA" w:rsidRDefault="007726CA" w:rsidP="00A32D32">
      <w:pPr>
        <w:rPr>
          <w:lang w:val="sr-Cyrl-RS"/>
        </w:rPr>
      </w:pPr>
    </w:p>
    <w:p w14:paraId="6611ED9D" w14:textId="58D5918D" w:rsidR="007726CA" w:rsidRDefault="007726CA" w:rsidP="00A32D32">
      <w:pPr>
        <w:rPr>
          <w:lang w:val="sr-Cyrl-RS"/>
        </w:rPr>
      </w:pPr>
    </w:p>
    <w:p w14:paraId="143DAF2F" w14:textId="1D765333" w:rsidR="007726CA" w:rsidRDefault="007726CA" w:rsidP="00A32D32">
      <w:pPr>
        <w:rPr>
          <w:lang w:val="sr-Cyrl-RS"/>
        </w:rPr>
      </w:pPr>
    </w:p>
    <w:p w14:paraId="5F629D0C" w14:textId="652FC72C" w:rsidR="007726CA" w:rsidRDefault="007726CA" w:rsidP="00A32D32">
      <w:pPr>
        <w:rPr>
          <w:lang w:val="sr-Cyrl-RS"/>
        </w:rPr>
      </w:pPr>
    </w:p>
    <w:p w14:paraId="74F8DFD0" w14:textId="1CD66AE5" w:rsidR="007726CA" w:rsidRDefault="007726CA" w:rsidP="00A32D32">
      <w:pPr>
        <w:rPr>
          <w:lang w:val="sr-Cyrl-RS"/>
        </w:rPr>
      </w:pPr>
    </w:p>
    <w:p w14:paraId="68CF987F" w14:textId="7F1A4103" w:rsidR="000F2A15" w:rsidRDefault="000F2A15" w:rsidP="00A32D32">
      <w:pPr>
        <w:rPr>
          <w:lang w:val="sr-Cyrl-RS"/>
        </w:rPr>
      </w:pPr>
    </w:p>
    <w:p w14:paraId="2D3CFA1D" w14:textId="17540547" w:rsidR="000F2A15" w:rsidRDefault="000F2A15" w:rsidP="00A32D32">
      <w:pPr>
        <w:rPr>
          <w:lang w:val="sr-Cyrl-RS"/>
        </w:rPr>
      </w:pPr>
    </w:p>
    <w:p w14:paraId="0D5B2700" w14:textId="7CF3D2EF" w:rsidR="000F2A15" w:rsidRDefault="000F2A15" w:rsidP="00A32D32">
      <w:pPr>
        <w:rPr>
          <w:lang w:val="sr-Cyrl-RS"/>
        </w:rPr>
      </w:pPr>
    </w:p>
    <w:p w14:paraId="30F013E9" w14:textId="05389981" w:rsidR="000F2A15" w:rsidRDefault="000F2A15" w:rsidP="00A32D32">
      <w:pPr>
        <w:rPr>
          <w:lang w:val="sr-Cyrl-RS"/>
        </w:rPr>
      </w:pPr>
    </w:p>
    <w:p w14:paraId="6765A4C1" w14:textId="416E7779" w:rsidR="000F2A15" w:rsidRDefault="000F2A15" w:rsidP="00A32D32">
      <w:pPr>
        <w:rPr>
          <w:lang w:val="sr-Cyrl-RS"/>
        </w:rPr>
      </w:pPr>
    </w:p>
    <w:p w14:paraId="45EA445C" w14:textId="474D4A60" w:rsidR="000F2A15" w:rsidRDefault="000F2A15" w:rsidP="00A32D32">
      <w:pPr>
        <w:rPr>
          <w:lang w:val="sr-Cyrl-RS"/>
        </w:rPr>
      </w:pPr>
    </w:p>
    <w:p w14:paraId="7B2B0D41" w14:textId="77777777" w:rsidR="000F2A15" w:rsidRDefault="000F2A15" w:rsidP="00A32D32">
      <w:pPr>
        <w:rPr>
          <w:lang w:val="sr-Cyrl-RS"/>
        </w:rPr>
      </w:pPr>
    </w:p>
    <w:p w14:paraId="7B68C08E" w14:textId="7CAFF248" w:rsidR="007726CA" w:rsidRDefault="007726CA" w:rsidP="00A32D32">
      <w:pPr>
        <w:rPr>
          <w:lang w:val="sr-Cyrl-RS"/>
        </w:rPr>
      </w:pPr>
    </w:p>
    <w:p w14:paraId="04EEA72D" w14:textId="529015EE" w:rsidR="007726CA" w:rsidRDefault="007726CA" w:rsidP="00A32D32">
      <w:pPr>
        <w:rPr>
          <w:lang w:val="sr-Cyrl-RS"/>
        </w:rPr>
      </w:pPr>
    </w:p>
    <w:p w14:paraId="726D9D51" w14:textId="1816D82C" w:rsidR="001223A8" w:rsidRDefault="001223A8" w:rsidP="006B14DA">
      <w:pPr>
        <w:jc w:val="both"/>
        <w:rPr>
          <w:lang w:val="sr-Cyrl-RS"/>
        </w:rPr>
      </w:pPr>
    </w:p>
    <w:p w14:paraId="015B9221" w14:textId="0DF014D2" w:rsidR="00533D68" w:rsidRDefault="00B47013" w:rsidP="006B14DA">
      <w:pPr>
        <w:jc w:val="both"/>
        <w:rPr>
          <w:lang w:val="sr-Cyrl-RS"/>
        </w:rPr>
      </w:pPr>
      <w:r w:rsidRPr="00B47013">
        <w:rPr>
          <w:lang w:val="sr-Cyrl-RS"/>
        </w:rPr>
        <w:t>Визија</w:t>
      </w:r>
      <w:r>
        <w:rPr>
          <w:lang w:val="sr-Cyrl-RS"/>
        </w:rPr>
        <w:t xml:space="preserve"> развоја општине Бач до 2028. године настала је кроз процес консултација са заинтересованим странама и иста представља</w:t>
      </w:r>
      <w:r w:rsidR="006B14DA">
        <w:rPr>
          <w:lang w:val="sr-Cyrl-RS"/>
        </w:rPr>
        <w:t xml:space="preserve"> жељено стање будућности, промену која се жели постићи у планском периоду кроз реализацију предложених мера и тиме достизање дефинисаних приоритетних циљева</w:t>
      </w:r>
    </w:p>
    <w:p w14:paraId="4E5B7216" w14:textId="25349FDE" w:rsidR="00600C57" w:rsidRDefault="00600C57" w:rsidP="006B14DA">
      <w:pPr>
        <w:jc w:val="both"/>
        <w:rPr>
          <w:lang w:val="sr-Cyrl-RS"/>
        </w:rPr>
      </w:pPr>
    </w:p>
    <w:p w14:paraId="6EE5D45F" w14:textId="021140B8" w:rsidR="00600C57" w:rsidRDefault="00600C57" w:rsidP="006B14DA">
      <w:pPr>
        <w:jc w:val="both"/>
        <w:rPr>
          <w:lang w:val="sr-Cyrl-RS"/>
        </w:rPr>
      </w:pPr>
    </w:p>
    <w:p w14:paraId="6AEC7E3A" w14:textId="0DB3576F" w:rsidR="00600C57" w:rsidRDefault="00600C57" w:rsidP="006B14DA">
      <w:pPr>
        <w:jc w:val="both"/>
        <w:rPr>
          <w:lang w:val="sr-Cyrl-RS"/>
        </w:rPr>
      </w:pPr>
    </w:p>
    <w:p w14:paraId="342DF825" w14:textId="62956D78" w:rsidR="00600C57" w:rsidRDefault="00600C57" w:rsidP="006B14DA">
      <w:pPr>
        <w:jc w:val="both"/>
        <w:rPr>
          <w:lang w:val="sr-Cyrl-RS"/>
        </w:rPr>
      </w:pPr>
    </w:p>
    <w:p w14:paraId="1995801E" w14:textId="1760CB7A" w:rsidR="00600C57" w:rsidRDefault="00600C57" w:rsidP="006B14DA">
      <w:pPr>
        <w:jc w:val="both"/>
        <w:rPr>
          <w:lang w:val="sr-Cyrl-RS"/>
        </w:rPr>
      </w:pPr>
    </w:p>
    <w:p w14:paraId="776AD338" w14:textId="58360B9F" w:rsidR="00600C57" w:rsidRDefault="00600C57" w:rsidP="006B14DA">
      <w:pPr>
        <w:jc w:val="both"/>
        <w:rPr>
          <w:lang w:val="sr-Cyrl-RS"/>
        </w:rPr>
      </w:pPr>
    </w:p>
    <w:p w14:paraId="2C68AB67" w14:textId="147985F6" w:rsidR="00600C57" w:rsidRDefault="00600C57" w:rsidP="006B14DA">
      <w:pPr>
        <w:jc w:val="both"/>
        <w:rPr>
          <w:lang w:val="sr-Cyrl-RS"/>
        </w:rPr>
      </w:pPr>
    </w:p>
    <w:p w14:paraId="1514FA33" w14:textId="60CF231C" w:rsidR="00000211" w:rsidRDefault="00000211" w:rsidP="006B14DA">
      <w:pPr>
        <w:jc w:val="both"/>
        <w:rPr>
          <w:lang w:val="sr-Cyrl-RS"/>
        </w:rPr>
      </w:pPr>
    </w:p>
    <w:p w14:paraId="0582C5F0" w14:textId="04F036B9" w:rsidR="00000211" w:rsidRDefault="00000211" w:rsidP="006B14DA">
      <w:pPr>
        <w:jc w:val="both"/>
        <w:rPr>
          <w:lang w:val="sr-Cyrl-RS"/>
        </w:rPr>
      </w:pPr>
    </w:p>
    <w:p w14:paraId="0E7002F8" w14:textId="7A2E9A90" w:rsidR="00000211" w:rsidRDefault="00000211" w:rsidP="006B14DA">
      <w:pPr>
        <w:jc w:val="both"/>
        <w:rPr>
          <w:lang w:val="sr-Cyrl-RS"/>
        </w:rPr>
      </w:pPr>
    </w:p>
    <w:p w14:paraId="68EC8889" w14:textId="553EE448" w:rsidR="00000211" w:rsidRDefault="00000211" w:rsidP="006B14DA">
      <w:pPr>
        <w:jc w:val="both"/>
        <w:rPr>
          <w:lang w:val="sr-Cyrl-RS"/>
        </w:rPr>
      </w:pPr>
    </w:p>
    <w:p w14:paraId="68C8894D" w14:textId="7048456F" w:rsidR="00000211" w:rsidRDefault="00000211" w:rsidP="006B14DA">
      <w:pPr>
        <w:jc w:val="both"/>
        <w:rPr>
          <w:lang w:val="sr-Cyrl-RS"/>
        </w:rPr>
      </w:pPr>
    </w:p>
    <w:p w14:paraId="1F9C93D6" w14:textId="54E02A6B" w:rsidR="00000211" w:rsidRDefault="00000211" w:rsidP="006B14DA">
      <w:pPr>
        <w:jc w:val="both"/>
        <w:rPr>
          <w:lang w:val="sr-Cyrl-RS"/>
        </w:rPr>
      </w:pPr>
    </w:p>
    <w:p w14:paraId="36C8351F" w14:textId="39AAAF78" w:rsidR="00000211" w:rsidRDefault="00000211" w:rsidP="006B14DA">
      <w:pPr>
        <w:jc w:val="both"/>
        <w:rPr>
          <w:lang w:val="sr-Cyrl-RS"/>
        </w:rPr>
      </w:pPr>
    </w:p>
    <w:p w14:paraId="641A53D3" w14:textId="610EBF8F" w:rsidR="00000211" w:rsidRDefault="00000211" w:rsidP="006B14DA">
      <w:pPr>
        <w:jc w:val="both"/>
        <w:rPr>
          <w:lang w:val="sr-Cyrl-RS"/>
        </w:rPr>
      </w:pPr>
    </w:p>
    <w:p w14:paraId="0DD7BF19" w14:textId="28CAD602" w:rsidR="00000211" w:rsidRDefault="00000211" w:rsidP="006B14DA">
      <w:pPr>
        <w:jc w:val="both"/>
        <w:rPr>
          <w:lang w:val="sr-Cyrl-RS"/>
        </w:rPr>
      </w:pPr>
    </w:p>
    <w:p w14:paraId="0880DFD9" w14:textId="5318487F" w:rsidR="00000211" w:rsidRDefault="00000211" w:rsidP="006B14DA">
      <w:pPr>
        <w:jc w:val="both"/>
        <w:rPr>
          <w:lang w:val="sr-Cyrl-RS"/>
        </w:rPr>
      </w:pPr>
    </w:p>
    <w:p w14:paraId="65A2009C" w14:textId="12FE3DA9" w:rsidR="00000211" w:rsidRDefault="00000211" w:rsidP="006B14DA">
      <w:pPr>
        <w:jc w:val="both"/>
        <w:rPr>
          <w:lang w:val="sr-Cyrl-RS"/>
        </w:rPr>
      </w:pPr>
    </w:p>
    <w:p w14:paraId="3E903FD5" w14:textId="3EED9423" w:rsidR="00000211" w:rsidRDefault="00000211" w:rsidP="006B14DA">
      <w:pPr>
        <w:jc w:val="both"/>
        <w:rPr>
          <w:lang w:val="sr-Cyrl-RS"/>
        </w:rPr>
      </w:pPr>
    </w:p>
    <w:p w14:paraId="3B58E0AD" w14:textId="5BB01E25" w:rsidR="00000211" w:rsidRDefault="00000211" w:rsidP="006B14DA">
      <w:pPr>
        <w:jc w:val="both"/>
        <w:rPr>
          <w:lang w:val="sr-Cyrl-RS"/>
        </w:rPr>
      </w:pPr>
    </w:p>
    <w:p w14:paraId="0E814E5B" w14:textId="77777777" w:rsidR="00000211" w:rsidRDefault="00000211" w:rsidP="006B14DA">
      <w:pPr>
        <w:jc w:val="both"/>
        <w:rPr>
          <w:lang w:val="sr-Cyrl-RS"/>
        </w:rPr>
      </w:pPr>
    </w:p>
    <w:p w14:paraId="5FF12589" w14:textId="4139E75D" w:rsidR="00600C57" w:rsidRDefault="00600C57" w:rsidP="006B14DA">
      <w:pPr>
        <w:jc w:val="both"/>
        <w:rPr>
          <w:lang w:val="sr-Cyrl-RS"/>
        </w:rPr>
      </w:pPr>
    </w:p>
    <w:p w14:paraId="643F98C0" w14:textId="77777777" w:rsidR="00600C57" w:rsidRPr="00880409" w:rsidRDefault="00600C57" w:rsidP="006B14DA">
      <w:pPr>
        <w:jc w:val="both"/>
        <w:rPr>
          <w:lang w:val="sr-Cyrl-RS"/>
        </w:rPr>
      </w:pPr>
    </w:p>
    <w:p w14:paraId="1929C02C" w14:textId="0ADE5501" w:rsidR="00660673" w:rsidRDefault="00660673" w:rsidP="00660673">
      <w:pPr>
        <w:rPr>
          <w:lang w:val="sr-Cyrl-RS"/>
        </w:rPr>
      </w:pPr>
    </w:p>
    <w:p w14:paraId="2B0C6710" w14:textId="756B3A11" w:rsidR="008F73A0" w:rsidRPr="00981A73" w:rsidRDefault="008F73A0" w:rsidP="008F73A0">
      <w:pPr>
        <w:pStyle w:val="Heading2"/>
        <w:rPr>
          <w:rFonts w:ascii="Times New Roman" w:hAnsi="Times New Roman" w:cs="Times New Roman"/>
          <w:lang w:val="sr-Cyrl-RS"/>
        </w:rPr>
      </w:pPr>
      <w:bookmarkStart w:id="32" w:name="_Toc91334074"/>
      <w:r w:rsidRPr="002C043C">
        <w:rPr>
          <w:rFonts w:ascii="Times New Roman" w:hAnsi="Times New Roman" w:cs="Times New Roman"/>
          <w:lang w:val="sr-Cyrl-RS"/>
        </w:rPr>
        <w:lastRenderedPageBreak/>
        <w:t>1.</w:t>
      </w:r>
      <w:r w:rsidR="009B6F9B">
        <w:rPr>
          <w:rFonts w:ascii="Times New Roman" w:hAnsi="Times New Roman" w:cs="Times New Roman"/>
          <w:lang w:val="sr-Cyrl-RS"/>
        </w:rPr>
        <w:t>5</w:t>
      </w:r>
      <w:r w:rsidRPr="002C043C">
        <w:rPr>
          <w:rFonts w:ascii="Times New Roman" w:hAnsi="Times New Roman" w:cs="Times New Roman"/>
          <w:lang w:val="sr-Cyrl-RS"/>
        </w:rPr>
        <w:t>. Приоритетни циљеви и мере</w:t>
      </w:r>
      <w:bookmarkEnd w:id="32"/>
      <w:r w:rsidR="00981A73">
        <w:rPr>
          <w:rFonts w:ascii="Times New Roman" w:hAnsi="Times New Roman" w:cs="Times New Roman"/>
          <w:lang w:val="sr-Latn-RS"/>
        </w:rPr>
        <w:t xml:space="preserve"> </w:t>
      </w:r>
    </w:p>
    <w:p w14:paraId="2AF385C6" w14:textId="2F6A05FC" w:rsidR="000C58AF" w:rsidRDefault="000C58AF" w:rsidP="000C58AF">
      <w:pPr>
        <w:rPr>
          <w:lang w:val="sr-Cyrl-RS"/>
        </w:rPr>
      </w:pPr>
    </w:p>
    <w:p w14:paraId="117456A3" w14:textId="77777777" w:rsidR="00891C11" w:rsidRPr="000C58AF" w:rsidRDefault="00891C11" w:rsidP="000C58AF">
      <w:pPr>
        <w:rPr>
          <w:lang w:val="sr-Cyrl-RS"/>
        </w:rPr>
      </w:pPr>
    </w:p>
    <w:p w14:paraId="4F3419E1" w14:textId="3B423050" w:rsidR="00277D8F" w:rsidRPr="001D7A06" w:rsidRDefault="00142DA4" w:rsidP="00BD635E">
      <w:pPr>
        <w:rPr>
          <w:lang w:val="sr-Cyrl-RS"/>
        </w:rPr>
      </w:pPr>
      <w:r>
        <w:rPr>
          <w:noProof/>
          <w:lang w:val="sr-Cyrl-RS"/>
        </w:rPr>
        <mc:AlternateContent>
          <mc:Choice Requires="wps">
            <w:drawing>
              <wp:anchor distT="0" distB="0" distL="114300" distR="114300" simplePos="0" relativeHeight="251694080" behindDoc="0" locked="0" layoutInCell="1" allowOverlap="1" wp14:anchorId="46A49FA2" wp14:editId="627F0BC2">
                <wp:simplePos x="0" y="0"/>
                <wp:positionH relativeFrom="column">
                  <wp:posOffset>-39757</wp:posOffset>
                </wp:positionH>
                <wp:positionV relativeFrom="paragraph">
                  <wp:posOffset>153836</wp:posOffset>
                </wp:positionV>
                <wp:extent cx="729615" cy="5237921"/>
                <wp:effectExtent l="0" t="0" r="6985" b="7620"/>
                <wp:wrapNone/>
                <wp:docPr id="28" name="Round Single Corner Rectangle 28"/>
                <wp:cNvGraphicFramePr/>
                <a:graphic xmlns:a="http://schemas.openxmlformats.org/drawingml/2006/main">
                  <a:graphicData uri="http://schemas.microsoft.com/office/word/2010/wordprocessingShape">
                    <wps:wsp>
                      <wps:cNvSpPr/>
                      <wps:spPr>
                        <a:xfrm>
                          <a:off x="0" y="0"/>
                          <a:ext cx="729615" cy="5237921"/>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B8503" w14:textId="77777777" w:rsidR="00BE6602" w:rsidRPr="008C1B55" w:rsidRDefault="00BE6602" w:rsidP="001B2F06">
                            <w:pPr>
                              <w:jc w:val="center"/>
                              <w:rPr>
                                <w:sz w:val="28"/>
                                <w:szCs w:val="28"/>
                                <w:lang w:val="sr-Cyrl-RS"/>
                              </w:rPr>
                            </w:pPr>
                            <w:r w:rsidRPr="008C1B55">
                              <w:rPr>
                                <w:sz w:val="28"/>
                                <w:szCs w:val="28"/>
                                <w:lang w:val="sr-Cyrl-RS"/>
                              </w:rPr>
                              <w:t xml:space="preserve">Развојни правац </w:t>
                            </w:r>
                          </w:p>
                          <w:p w14:paraId="331827E6" w14:textId="4FBF8954" w:rsidR="00BE6602" w:rsidRPr="008C1B55" w:rsidRDefault="00BE6602" w:rsidP="001B2F06">
                            <w:pPr>
                              <w:jc w:val="center"/>
                              <w:rPr>
                                <w:sz w:val="28"/>
                                <w:szCs w:val="28"/>
                                <w:lang w:val="sr-Cyrl-RS"/>
                              </w:rPr>
                            </w:pPr>
                            <w:r w:rsidRPr="008C1B55">
                              <w:rPr>
                                <w:sz w:val="28"/>
                                <w:szCs w:val="28"/>
                                <w:lang w:val="sr-Cyrl-RS"/>
                              </w:rPr>
                              <w:t>Уређење к</w:t>
                            </w:r>
                            <w:r w:rsidR="0034263C">
                              <w:rPr>
                                <w:sz w:val="28"/>
                                <w:szCs w:val="28"/>
                                <w:lang w:val="sr-Cyrl-RS"/>
                              </w:rPr>
                              <w:t>о</w:t>
                            </w:r>
                            <w:r w:rsidRPr="008C1B55">
                              <w:rPr>
                                <w:sz w:val="28"/>
                                <w:szCs w:val="28"/>
                                <w:lang w:val="sr-Cyrl-RS"/>
                              </w:rPr>
                              <w:t>муналне и саобраћајне инфраструктуре</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A49FA2" id="Round Single Corner Rectangle 28" o:spid="_x0000_s1029" style="position:absolute;margin-left:-3.15pt;margin-top:12.1pt;width:57.45pt;height:412.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29615,52379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" adj="-11796480,,5400" path="m,l608010,v67161,,121605,54444,121605,121605l729615,5237921,,5237921,,xe" fillcolor="#4472c4 [3204]" strokecolor="#1f3763 [1604]" strokeweight="1pt">
                <v:stroke joinstyle="miter"/>
                <v:formulas/>
                <v:path arrowok="t" o:connecttype="custom" o:connectlocs="0,0;608010,0;729615,121605;729615,5237921;0,5237921;0,0" o:connectangles="0,0,0,0,0,0" textboxrect="0,0,729615,5237921"/>
                <v:textbox style="layout-flow:vertical;mso-layout-flow-alt:bottom-to-top">
                  <w:txbxContent>
                    <w:p w14:paraId="772B8503" w14:textId="77777777" w:rsidR="00BE6602" w:rsidRPr="008C1B55" w:rsidRDefault="00BE6602" w:rsidP="001B2F06">
                      <w:pPr>
                        <w:jc w:val="center"/>
                        <w:rPr>
                          <w:sz w:val="28"/>
                          <w:szCs w:val="28"/>
                          <w:lang w:val="sr-Cyrl-RS"/>
                        </w:rPr>
                      </w:pPr>
                      <w:r w:rsidRPr="008C1B55">
                        <w:rPr>
                          <w:sz w:val="28"/>
                          <w:szCs w:val="28"/>
                          <w:lang w:val="sr-Cyrl-RS"/>
                        </w:rPr>
                        <w:t xml:space="preserve">Развојни правац </w:t>
                      </w:r>
                    </w:p>
                    <w:p w14:paraId="331827E6" w14:textId="4FBF8954" w:rsidR="00BE6602" w:rsidRPr="008C1B55" w:rsidRDefault="00BE6602" w:rsidP="001B2F06">
                      <w:pPr>
                        <w:jc w:val="center"/>
                        <w:rPr>
                          <w:sz w:val="28"/>
                          <w:szCs w:val="28"/>
                          <w:lang w:val="sr-Cyrl-RS"/>
                        </w:rPr>
                      </w:pPr>
                      <w:r w:rsidRPr="008C1B55">
                        <w:rPr>
                          <w:sz w:val="28"/>
                          <w:szCs w:val="28"/>
                          <w:lang w:val="sr-Cyrl-RS"/>
                        </w:rPr>
                        <w:t>Уређење к</w:t>
                      </w:r>
                      <w:r w:rsidR="0034263C">
                        <w:rPr>
                          <w:sz w:val="28"/>
                          <w:szCs w:val="28"/>
                          <w:lang w:val="sr-Cyrl-RS"/>
                        </w:rPr>
                        <w:t>о</w:t>
                      </w:r>
                      <w:r w:rsidRPr="008C1B55">
                        <w:rPr>
                          <w:sz w:val="28"/>
                          <w:szCs w:val="28"/>
                          <w:lang w:val="sr-Cyrl-RS"/>
                        </w:rPr>
                        <w:t>муналне и саобраћајне инфраструктуре</w:t>
                      </w:r>
                    </w:p>
                  </w:txbxContent>
                </v:textbox>
              </v:shape>
            </w:pict>
          </mc:Fallback>
        </mc:AlternateContent>
      </w:r>
      <w:r w:rsidR="00802C90">
        <w:rPr>
          <w:noProof/>
          <w:lang w:val="sr-Cyrl-RS"/>
        </w:rPr>
        <mc:AlternateContent>
          <mc:Choice Requires="wps">
            <w:drawing>
              <wp:anchor distT="0" distB="0" distL="114300" distR="114300" simplePos="0" relativeHeight="251695104" behindDoc="0" locked="0" layoutInCell="1" allowOverlap="1" wp14:anchorId="6ABF2C96" wp14:editId="61E335E7">
                <wp:simplePos x="0" y="0"/>
                <wp:positionH relativeFrom="column">
                  <wp:posOffset>775855</wp:posOffset>
                </wp:positionH>
                <wp:positionV relativeFrom="paragraph">
                  <wp:posOffset>1989282</wp:posOffset>
                </wp:positionV>
                <wp:extent cx="184727" cy="0"/>
                <wp:effectExtent l="0" t="63500" r="0" b="76200"/>
                <wp:wrapNone/>
                <wp:docPr id="29" name="Straight Arrow Connector 29"/>
                <wp:cNvGraphicFramePr/>
                <a:graphic xmlns:a="http://schemas.openxmlformats.org/drawingml/2006/main">
                  <a:graphicData uri="http://schemas.microsoft.com/office/word/2010/wordprocessingShape">
                    <wps:wsp>
                      <wps:cNvCnPr/>
                      <wps:spPr>
                        <a:xfrm>
                          <a:off x="0" y="0"/>
                          <a:ext cx="184727"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B41EF14" id="_x0000_t32" coordsize="21600,21600" o:spt="32" o:oned="t" path="m,l21600,21600e" filled="f">
                <v:path arrowok="t" fillok="f" o:connecttype="none"/>
                <o:lock v:ext="edit" shapetype="t"/>
              </v:shapetype>
              <v:shape id="Straight Arrow Connector 29" o:spid="_x0000_s1026" type="#_x0000_t32" style="position:absolute;margin-left:61.1pt;margin-top:156.65pt;width:14.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" strokecolor="#4472c4 [3204]" strokeweight="1pt">
                <v:stroke endarrow="block" joinstyle="miter"/>
              </v:shape>
            </w:pict>
          </mc:Fallback>
        </mc:AlternateContent>
      </w:r>
    </w:p>
    <w:tbl>
      <w:tblPr>
        <w:tblStyle w:val="TableGrid"/>
        <w:tblW w:w="8221" w:type="dxa"/>
        <w:tblInd w:w="1555" w:type="dxa"/>
        <w:tblLook w:val="04A0" w:firstRow="1" w:lastRow="0" w:firstColumn="1" w:lastColumn="0" w:noHBand="0" w:noVBand="1"/>
      </w:tblPr>
      <w:tblGrid>
        <w:gridCol w:w="2268"/>
        <w:gridCol w:w="5953"/>
      </w:tblGrid>
      <w:tr w:rsidR="00277D8F" w:rsidRPr="008C1B55" w14:paraId="1CA63EFC" w14:textId="77777777" w:rsidTr="00651EBE">
        <w:tc>
          <w:tcPr>
            <w:tcW w:w="2268" w:type="dxa"/>
            <w:shd w:val="clear" w:color="auto" w:fill="E7E6E6" w:themeFill="background2"/>
          </w:tcPr>
          <w:p w14:paraId="457D8ACB" w14:textId="03F463F6" w:rsidR="00277D8F" w:rsidRPr="008C1B55" w:rsidRDefault="00277D8F" w:rsidP="001B2F06">
            <w:pPr>
              <w:jc w:val="center"/>
              <w:rPr>
                <w:lang w:val="sr-Cyrl-RS"/>
              </w:rPr>
            </w:pPr>
            <w:r w:rsidRPr="008C1B55">
              <w:rPr>
                <w:lang w:val="sr-Cyrl-RS"/>
              </w:rPr>
              <w:t>Приоритетни циљ</w:t>
            </w:r>
          </w:p>
        </w:tc>
        <w:tc>
          <w:tcPr>
            <w:tcW w:w="5953" w:type="dxa"/>
            <w:shd w:val="clear" w:color="auto" w:fill="E7E6E6" w:themeFill="background2"/>
          </w:tcPr>
          <w:p w14:paraId="7C427598" w14:textId="440A82CB" w:rsidR="00277D8F" w:rsidRPr="008C1B55" w:rsidRDefault="00277D8F" w:rsidP="001B2F06">
            <w:pPr>
              <w:jc w:val="center"/>
              <w:rPr>
                <w:lang w:val="sr-Cyrl-RS"/>
              </w:rPr>
            </w:pPr>
            <w:r w:rsidRPr="008C1B55">
              <w:rPr>
                <w:lang w:val="sr-Cyrl-RS"/>
              </w:rPr>
              <w:t>Мере за остварење приоритетног циља</w:t>
            </w:r>
          </w:p>
        </w:tc>
      </w:tr>
      <w:tr w:rsidR="00277D8F" w:rsidRPr="008C1B55" w14:paraId="5DBBF60D" w14:textId="77777777" w:rsidTr="00651EBE">
        <w:trPr>
          <w:trHeight w:val="1109"/>
        </w:trPr>
        <w:tc>
          <w:tcPr>
            <w:tcW w:w="2268" w:type="dxa"/>
            <w:vAlign w:val="center"/>
          </w:tcPr>
          <w:p w14:paraId="30CAF947" w14:textId="60164E16" w:rsidR="00277D8F" w:rsidRPr="00970D8D" w:rsidRDefault="00277D8F" w:rsidP="001B2F06">
            <w:pPr>
              <w:jc w:val="center"/>
              <w:rPr>
                <w:sz w:val="22"/>
                <w:szCs w:val="22"/>
              </w:rPr>
            </w:pPr>
            <w:proofErr w:type="spellStart"/>
            <w:r w:rsidRPr="00970D8D">
              <w:rPr>
                <w:sz w:val="22"/>
                <w:szCs w:val="22"/>
              </w:rPr>
              <w:t>Обезбеђена</w:t>
            </w:r>
            <w:proofErr w:type="spellEnd"/>
            <w:r w:rsidRPr="00970D8D">
              <w:rPr>
                <w:sz w:val="22"/>
                <w:szCs w:val="22"/>
              </w:rPr>
              <w:t xml:space="preserve"> </w:t>
            </w:r>
            <w:proofErr w:type="spellStart"/>
            <w:r w:rsidRPr="00970D8D">
              <w:rPr>
                <w:sz w:val="22"/>
                <w:szCs w:val="22"/>
              </w:rPr>
              <w:t>безбедна</w:t>
            </w:r>
            <w:proofErr w:type="spellEnd"/>
            <w:r w:rsidRPr="00970D8D">
              <w:rPr>
                <w:sz w:val="22"/>
                <w:szCs w:val="22"/>
              </w:rPr>
              <w:t xml:space="preserve"> и </w:t>
            </w:r>
            <w:proofErr w:type="spellStart"/>
            <w:r w:rsidRPr="00970D8D">
              <w:rPr>
                <w:sz w:val="22"/>
                <w:szCs w:val="22"/>
              </w:rPr>
              <w:t>приуштива</w:t>
            </w:r>
            <w:proofErr w:type="spellEnd"/>
            <w:r w:rsidRPr="00970D8D">
              <w:rPr>
                <w:sz w:val="22"/>
                <w:szCs w:val="22"/>
              </w:rPr>
              <w:t xml:space="preserve"> </w:t>
            </w:r>
            <w:proofErr w:type="spellStart"/>
            <w:r w:rsidRPr="00970D8D">
              <w:rPr>
                <w:sz w:val="22"/>
                <w:szCs w:val="22"/>
              </w:rPr>
              <w:t>пијаћа</w:t>
            </w:r>
            <w:proofErr w:type="spellEnd"/>
            <w:r w:rsidRPr="00970D8D">
              <w:rPr>
                <w:sz w:val="22"/>
                <w:szCs w:val="22"/>
              </w:rPr>
              <w:t xml:space="preserve"> </w:t>
            </w:r>
            <w:proofErr w:type="spellStart"/>
            <w:r w:rsidRPr="00970D8D">
              <w:rPr>
                <w:sz w:val="22"/>
                <w:szCs w:val="22"/>
              </w:rPr>
              <w:t>вода</w:t>
            </w:r>
            <w:proofErr w:type="spellEnd"/>
            <w:r w:rsidRPr="00970D8D">
              <w:rPr>
                <w:sz w:val="22"/>
                <w:szCs w:val="22"/>
              </w:rPr>
              <w:t xml:space="preserve"> </w:t>
            </w:r>
            <w:proofErr w:type="spellStart"/>
            <w:r w:rsidRPr="00970D8D">
              <w:rPr>
                <w:sz w:val="22"/>
                <w:szCs w:val="22"/>
              </w:rPr>
              <w:t>за</w:t>
            </w:r>
            <w:proofErr w:type="spellEnd"/>
            <w:r w:rsidRPr="00970D8D">
              <w:rPr>
                <w:sz w:val="22"/>
                <w:szCs w:val="22"/>
              </w:rPr>
              <w:t xml:space="preserve"> </w:t>
            </w:r>
            <w:proofErr w:type="spellStart"/>
            <w:r w:rsidRPr="00970D8D">
              <w:rPr>
                <w:sz w:val="22"/>
                <w:szCs w:val="22"/>
              </w:rPr>
              <w:t>све</w:t>
            </w:r>
            <w:proofErr w:type="spellEnd"/>
            <w:r w:rsidRPr="00970D8D">
              <w:rPr>
                <w:sz w:val="22"/>
                <w:szCs w:val="22"/>
              </w:rPr>
              <w:t xml:space="preserve"> </w:t>
            </w:r>
            <w:proofErr w:type="spellStart"/>
            <w:r w:rsidRPr="00970D8D">
              <w:rPr>
                <w:sz w:val="22"/>
                <w:szCs w:val="22"/>
              </w:rPr>
              <w:t>становнике</w:t>
            </w:r>
            <w:proofErr w:type="spellEnd"/>
            <w:r w:rsidRPr="00970D8D">
              <w:rPr>
                <w:sz w:val="22"/>
                <w:szCs w:val="22"/>
              </w:rPr>
              <w:t xml:space="preserve"> </w:t>
            </w:r>
            <w:proofErr w:type="spellStart"/>
            <w:r w:rsidRPr="00970D8D">
              <w:rPr>
                <w:sz w:val="22"/>
                <w:szCs w:val="22"/>
              </w:rPr>
              <w:t>општине</w:t>
            </w:r>
            <w:proofErr w:type="spellEnd"/>
            <w:r w:rsidRPr="00970D8D">
              <w:rPr>
                <w:sz w:val="22"/>
                <w:szCs w:val="22"/>
              </w:rPr>
              <w:t xml:space="preserve"> </w:t>
            </w:r>
            <w:proofErr w:type="spellStart"/>
            <w:r w:rsidRPr="00970D8D">
              <w:rPr>
                <w:sz w:val="22"/>
                <w:szCs w:val="22"/>
              </w:rPr>
              <w:t>Бач</w:t>
            </w:r>
            <w:proofErr w:type="spellEnd"/>
          </w:p>
        </w:tc>
        <w:tc>
          <w:tcPr>
            <w:tcW w:w="5953" w:type="dxa"/>
          </w:tcPr>
          <w:p w14:paraId="63FA8049" w14:textId="13DAD825" w:rsidR="00277D8F" w:rsidRPr="00970D8D" w:rsidRDefault="00277D8F" w:rsidP="00D9268D">
            <w:pPr>
              <w:pStyle w:val="ListParagraph"/>
              <w:numPr>
                <w:ilvl w:val="0"/>
                <w:numId w:val="2"/>
              </w:numPr>
              <w:ind w:left="173" w:hanging="173"/>
            </w:pPr>
            <w:proofErr w:type="spellStart"/>
            <w:r w:rsidRPr="00970D8D">
              <w:t>Изградња</w:t>
            </w:r>
            <w:proofErr w:type="spellEnd"/>
            <w:r w:rsidRPr="00970D8D">
              <w:t xml:space="preserve"> </w:t>
            </w:r>
            <w:proofErr w:type="spellStart"/>
            <w:r w:rsidRPr="00970D8D">
              <w:t>фабрика</w:t>
            </w:r>
            <w:proofErr w:type="spellEnd"/>
            <w:r w:rsidRPr="00970D8D">
              <w:t xml:space="preserve"> </w:t>
            </w:r>
            <w:proofErr w:type="spellStart"/>
            <w:r w:rsidRPr="00970D8D">
              <w:t>воде</w:t>
            </w:r>
            <w:proofErr w:type="spellEnd"/>
          </w:p>
          <w:p w14:paraId="11BF8840" w14:textId="318B91A4" w:rsidR="00277D8F" w:rsidRPr="00970D8D" w:rsidRDefault="00277D8F" w:rsidP="00D9268D">
            <w:pPr>
              <w:pStyle w:val="ListParagraph"/>
              <w:numPr>
                <w:ilvl w:val="0"/>
                <w:numId w:val="2"/>
              </w:numPr>
              <w:ind w:left="173" w:hanging="173"/>
            </w:pPr>
            <w:proofErr w:type="spellStart"/>
            <w:r w:rsidRPr="00970D8D">
              <w:t>Кампања</w:t>
            </w:r>
            <w:proofErr w:type="spellEnd"/>
            <w:r w:rsidRPr="00970D8D">
              <w:t xml:space="preserve"> о </w:t>
            </w:r>
            <w:proofErr w:type="spellStart"/>
            <w:r w:rsidRPr="00970D8D">
              <w:t>рационалном</w:t>
            </w:r>
            <w:proofErr w:type="spellEnd"/>
            <w:r w:rsidRPr="00970D8D">
              <w:t xml:space="preserve"> </w:t>
            </w:r>
            <w:proofErr w:type="spellStart"/>
            <w:r w:rsidRPr="00970D8D">
              <w:t>коришћењу</w:t>
            </w:r>
            <w:proofErr w:type="spellEnd"/>
            <w:r w:rsidRPr="00970D8D">
              <w:t xml:space="preserve"> </w:t>
            </w:r>
            <w:proofErr w:type="spellStart"/>
            <w:r w:rsidRPr="00970D8D">
              <w:t>воде</w:t>
            </w:r>
            <w:proofErr w:type="spellEnd"/>
          </w:p>
          <w:p w14:paraId="525F0A3B" w14:textId="7DB5EB48" w:rsidR="00651EBE" w:rsidRPr="00970D8D" w:rsidRDefault="00651EBE" w:rsidP="00D9268D">
            <w:pPr>
              <w:pStyle w:val="ListParagraph"/>
              <w:numPr>
                <w:ilvl w:val="0"/>
                <w:numId w:val="2"/>
              </w:numPr>
              <w:ind w:left="173" w:hanging="173"/>
            </w:pPr>
            <w:r w:rsidRPr="00970D8D">
              <w:rPr>
                <w:lang w:val="sr-Cyrl-RS"/>
              </w:rPr>
              <w:t>Реконструкција водоводне мреже</w:t>
            </w:r>
          </w:p>
          <w:p w14:paraId="75C9E751" w14:textId="33BB9016" w:rsidR="00277D8F" w:rsidRPr="00970D8D" w:rsidRDefault="00277D8F" w:rsidP="00D9268D">
            <w:pPr>
              <w:pStyle w:val="ListParagraph"/>
              <w:numPr>
                <w:ilvl w:val="0"/>
                <w:numId w:val="2"/>
              </w:numPr>
              <w:ind w:left="173" w:hanging="173"/>
              <w:rPr>
                <w:lang w:val="sr-Cyrl-RS"/>
              </w:rPr>
            </w:pPr>
            <w:proofErr w:type="spellStart"/>
            <w:r w:rsidRPr="00970D8D">
              <w:t>Унапређење</w:t>
            </w:r>
            <w:proofErr w:type="spellEnd"/>
            <w:r w:rsidRPr="00970D8D">
              <w:t xml:space="preserve"> </w:t>
            </w:r>
            <w:r w:rsidR="00C72997" w:rsidRPr="00970D8D">
              <w:rPr>
                <w:lang w:val="sr-Cyrl-RS"/>
              </w:rPr>
              <w:t>кадровских</w:t>
            </w:r>
            <w:r w:rsidRPr="00970D8D">
              <w:t xml:space="preserve"> </w:t>
            </w:r>
            <w:proofErr w:type="spellStart"/>
            <w:r w:rsidRPr="00970D8D">
              <w:t>капацитета</w:t>
            </w:r>
            <w:proofErr w:type="spellEnd"/>
            <w:r w:rsidRPr="00970D8D">
              <w:t xml:space="preserve"> ЈКП</w:t>
            </w:r>
          </w:p>
        </w:tc>
      </w:tr>
      <w:tr w:rsidR="00277D8F" w:rsidRPr="008C1B55" w14:paraId="6579F420" w14:textId="77777777" w:rsidTr="001E3A62">
        <w:trPr>
          <w:trHeight w:val="1950"/>
        </w:trPr>
        <w:tc>
          <w:tcPr>
            <w:tcW w:w="2268" w:type="dxa"/>
            <w:vAlign w:val="center"/>
          </w:tcPr>
          <w:p w14:paraId="0EDB32A8" w14:textId="63FA07BE" w:rsidR="00277D8F" w:rsidRPr="00970D8D" w:rsidRDefault="002206A3" w:rsidP="001B2F06">
            <w:pPr>
              <w:jc w:val="center"/>
              <w:rPr>
                <w:sz w:val="22"/>
                <w:szCs w:val="22"/>
              </w:rPr>
            </w:pPr>
            <w:proofErr w:type="spellStart"/>
            <w:r w:rsidRPr="00970D8D">
              <w:rPr>
                <w:sz w:val="22"/>
                <w:szCs w:val="22"/>
              </w:rPr>
              <w:t>Развијен</w:t>
            </w:r>
            <w:proofErr w:type="spellEnd"/>
            <w:r w:rsidRPr="00970D8D">
              <w:rPr>
                <w:sz w:val="22"/>
                <w:szCs w:val="22"/>
              </w:rPr>
              <w:t xml:space="preserve"> </w:t>
            </w:r>
            <w:proofErr w:type="spellStart"/>
            <w:r w:rsidRPr="00970D8D">
              <w:rPr>
                <w:sz w:val="22"/>
                <w:szCs w:val="22"/>
              </w:rPr>
              <w:t>систем</w:t>
            </w:r>
            <w:proofErr w:type="spellEnd"/>
            <w:r w:rsidRPr="00970D8D">
              <w:rPr>
                <w:sz w:val="22"/>
                <w:szCs w:val="22"/>
              </w:rPr>
              <w:t xml:space="preserve"> </w:t>
            </w:r>
            <w:proofErr w:type="spellStart"/>
            <w:r w:rsidRPr="00970D8D">
              <w:rPr>
                <w:sz w:val="22"/>
                <w:szCs w:val="22"/>
              </w:rPr>
              <w:t>управљања</w:t>
            </w:r>
            <w:proofErr w:type="spellEnd"/>
            <w:r w:rsidRPr="00970D8D">
              <w:rPr>
                <w:sz w:val="22"/>
                <w:szCs w:val="22"/>
              </w:rPr>
              <w:t xml:space="preserve"> </w:t>
            </w:r>
            <w:proofErr w:type="spellStart"/>
            <w:r w:rsidRPr="00970D8D">
              <w:rPr>
                <w:sz w:val="22"/>
                <w:szCs w:val="22"/>
              </w:rPr>
              <w:t>комуналним</w:t>
            </w:r>
            <w:proofErr w:type="spellEnd"/>
            <w:r w:rsidRPr="00970D8D">
              <w:rPr>
                <w:sz w:val="22"/>
                <w:szCs w:val="22"/>
              </w:rPr>
              <w:t xml:space="preserve"> </w:t>
            </w:r>
            <w:proofErr w:type="spellStart"/>
            <w:r w:rsidRPr="00970D8D">
              <w:rPr>
                <w:sz w:val="22"/>
                <w:szCs w:val="22"/>
              </w:rPr>
              <w:t>отпадом</w:t>
            </w:r>
            <w:proofErr w:type="spellEnd"/>
            <w:r w:rsidRPr="00970D8D">
              <w:rPr>
                <w:sz w:val="22"/>
                <w:szCs w:val="22"/>
              </w:rPr>
              <w:t xml:space="preserve"> и </w:t>
            </w:r>
            <w:proofErr w:type="spellStart"/>
            <w:r w:rsidRPr="00970D8D">
              <w:rPr>
                <w:sz w:val="22"/>
                <w:szCs w:val="22"/>
              </w:rPr>
              <w:t>обављања</w:t>
            </w:r>
            <w:proofErr w:type="spellEnd"/>
            <w:r w:rsidRPr="00970D8D">
              <w:rPr>
                <w:sz w:val="22"/>
                <w:szCs w:val="22"/>
              </w:rPr>
              <w:t xml:space="preserve"> </w:t>
            </w:r>
            <w:proofErr w:type="spellStart"/>
            <w:r w:rsidRPr="00970D8D">
              <w:rPr>
                <w:sz w:val="22"/>
                <w:szCs w:val="22"/>
              </w:rPr>
              <w:t>комуналних</w:t>
            </w:r>
            <w:proofErr w:type="spellEnd"/>
            <w:r w:rsidRPr="00970D8D">
              <w:rPr>
                <w:sz w:val="22"/>
                <w:szCs w:val="22"/>
              </w:rPr>
              <w:t xml:space="preserve"> </w:t>
            </w:r>
            <w:proofErr w:type="spellStart"/>
            <w:r w:rsidRPr="00970D8D">
              <w:rPr>
                <w:sz w:val="22"/>
                <w:szCs w:val="22"/>
              </w:rPr>
              <w:t>послова</w:t>
            </w:r>
            <w:proofErr w:type="spellEnd"/>
            <w:r w:rsidRPr="00970D8D">
              <w:rPr>
                <w:sz w:val="22"/>
                <w:szCs w:val="22"/>
              </w:rPr>
              <w:t xml:space="preserve"> </w:t>
            </w:r>
            <w:proofErr w:type="spellStart"/>
            <w:r w:rsidRPr="00970D8D">
              <w:rPr>
                <w:sz w:val="22"/>
                <w:szCs w:val="22"/>
              </w:rPr>
              <w:t>на</w:t>
            </w:r>
            <w:proofErr w:type="spellEnd"/>
            <w:r w:rsidRPr="00970D8D">
              <w:rPr>
                <w:sz w:val="22"/>
                <w:szCs w:val="22"/>
              </w:rPr>
              <w:t xml:space="preserve"> </w:t>
            </w:r>
            <w:proofErr w:type="spellStart"/>
            <w:r w:rsidRPr="00970D8D">
              <w:rPr>
                <w:sz w:val="22"/>
                <w:szCs w:val="22"/>
              </w:rPr>
              <w:t>територији</w:t>
            </w:r>
            <w:proofErr w:type="spellEnd"/>
            <w:r w:rsidRPr="00970D8D">
              <w:rPr>
                <w:sz w:val="22"/>
                <w:szCs w:val="22"/>
              </w:rPr>
              <w:t xml:space="preserve"> </w:t>
            </w:r>
            <w:proofErr w:type="spellStart"/>
            <w:r w:rsidRPr="00970D8D">
              <w:rPr>
                <w:sz w:val="22"/>
                <w:szCs w:val="22"/>
              </w:rPr>
              <w:t>Општине</w:t>
            </w:r>
            <w:proofErr w:type="spellEnd"/>
          </w:p>
        </w:tc>
        <w:tc>
          <w:tcPr>
            <w:tcW w:w="5953" w:type="dxa"/>
          </w:tcPr>
          <w:p w14:paraId="6FBD70F8" w14:textId="77777777" w:rsidR="00277D8F" w:rsidRPr="00970D8D" w:rsidRDefault="00277D8F" w:rsidP="00D9268D">
            <w:pPr>
              <w:pStyle w:val="ListParagraph"/>
              <w:numPr>
                <w:ilvl w:val="0"/>
                <w:numId w:val="2"/>
              </w:numPr>
              <w:ind w:left="173" w:hanging="173"/>
            </w:pPr>
            <w:proofErr w:type="spellStart"/>
            <w:r w:rsidRPr="00970D8D">
              <w:t>Основно</w:t>
            </w:r>
            <w:proofErr w:type="spellEnd"/>
            <w:r w:rsidRPr="00970D8D">
              <w:t xml:space="preserve"> </w:t>
            </w:r>
            <w:proofErr w:type="spellStart"/>
            <w:r w:rsidRPr="00970D8D">
              <w:t>уређење</w:t>
            </w:r>
            <w:proofErr w:type="spellEnd"/>
            <w:r w:rsidRPr="00970D8D">
              <w:t xml:space="preserve"> </w:t>
            </w:r>
            <w:proofErr w:type="spellStart"/>
            <w:r w:rsidRPr="00970D8D">
              <w:t>општинске</w:t>
            </w:r>
            <w:proofErr w:type="spellEnd"/>
            <w:r w:rsidRPr="00970D8D">
              <w:t xml:space="preserve"> </w:t>
            </w:r>
            <w:proofErr w:type="spellStart"/>
            <w:r w:rsidRPr="00970D8D">
              <w:t>депоније</w:t>
            </w:r>
            <w:proofErr w:type="spellEnd"/>
          </w:p>
          <w:p w14:paraId="6749DF5E" w14:textId="77777777" w:rsidR="00277D8F" w:rsidRPr="00970D8D" w:rsidRDefault="00277D8F" w:rsidP="00D9268D">
            <w:pPr>
              <w:pStyle w:val="ListParagraph"/>
              <w:numPr>
                <w:ilvl w:val="0"/>
                <w:numId w:val="2"/>
              </w:numPr>
              <w:ind w:left="173" w:hanging="173"/>
            </w:pPr>
            <w:proofErr w:type="spellStart"/>
            <w:r w:rsidRPr="00970D8D">
              <w:t>Санирање</w:t>
            </w:r>
            <w:proofErr w:type="spellEnd"/>
            <w:r w:rsidRPr="00970D8D">
              <w:t xml:space="preserve"> </w:t>
            </w:r>
            <w:proofErr w:type="spellStart"/>
            <w:r w:rsidRPr="00970D8D">
              <w:t>дивљих</w:t>
            </w:r>
            <w:proofErr w:type="spellEnd"/>
            <w:r w:rsidRPr="00970D8D">
              <w:t xml:space="preserve"> </w:t>
            </w:r>
            <w:proofErr w:type="spellStart"/>
            <w:r w:rsidRPr="00970D8D">
              <w:t>депонија</w:t>
            </w:r>
            <w:proofErr w:type="spellEnd"/>
          </w:p>
          <w:p w14:paraId="1FFAA228" w14:textId="603D58D6" w:rsidR="00277D8F" w:rsidRPr="00970D8D" w:rsidRDefault="00277D8F" w:rsidP="00D9268D">
            <w:pPr>
              <w:pStyle w:val="ListParagraph"/>
              <w:numPr>
                <w:ilvl w:val="0"/>
                <w:numId w:val="2"/>
              </w:numPr>
              <w:ind w:left="173" w:hanging="173"/>
            </w:pPr>
            <w:proofErr w:type="spellStart"/>
            <w:r w:rsidRPr="00970D8D">
              <w:t>Организована</w:t>
            </w:r>
            <w:proofErr w:type="spellEnd"/>
            <w:r w:rsidR="004703D5" w:rsidRPr="00970D8D">
              <w:t xml:space="preserve"> </w:t>
            </w:r>
            <w:proofErr w:type="spellStart"/>
            <w:r w:rsidRPr="00970D8D">
              <w:t>сепарација</w:t>
            </w:r>
            <w:proofErr w:type="spellEnd"/>
            <w:r w:rsidRPr="00970D8D">
              <w:t xml:space="preserve"> </w:t>
            </w:r>
            <w:proofErr w:type="spellStart"/>
            <w:r w:rsidRPr="00970D8D">
              <w:t>отпада</w:t>
            </w:r>
            <w:proofErr w:type="spellEnd"/>
            <w:r w:rsidR="001E3A62" w:rsidRPr="00970D8D">
              <w:rPr>
                <w:lang w:val="sr-Cyrl-RS"/>
              </w:rPr>
              <w:t xml:space="preserve"> и рециклажа</w:t>
            </w:r>
          </w:p>
          <w:p w14:paraId="580492BC" w14:textId="77777777" w:rsidR="001B2F06" w:rsidRPr="00970D8D" w:rsidRDefault="001B2F06" w:rsidP="00D9268D">
            <w:pPr>
              <w:pStyle w:val="ListParagraph"/>
              <w:numPr>
                <w:ilvl w:val="0"/>
                <w:numId w:val="2"/>
              </w:numPr>
              <w:ind w:left="173" w:hanging="173"/>
            </w:pPr>
            <w:proofErr w:type="spellStart"/>
            <w:r w:rsidRPr="00970D8D">
              <w:t>Унапређење</w:t>
            </w:r>
            <w:proofErr w:type="spellEnd"/>
            <w:r w:rsidRPr="00970D8D">
              <w:t xml:space="preserve"> </w:t>
            </w:r>
            <w:proofErr w:type="spellStart"/>
            <w:r w:rsidRPr="00970D8D">
              <w:t>техничких</w:t>
            </w:r>
            <w:proofErr w:type="spellEnd"/>
            <w:r w:rsidRPr="00970D8D">
              <w:t xml:space="preserve"> </w:t>
            </w:r>
            <w:proofErr w:type="spellStart"/>
            <w:r w:rsidRPr="00970D8D">
              <w:t>капацитета</w:t>
            </w:r>
            <w:proofErr w:type="spellEnd"/>
            <w:r w:rsidRPr="00970D8D">
              <w:t xml:space="preserve"> ЈКП </w:t>
            </w:r>
            <w:proofErr w:type="spellStart"/>
            <w:r w:rsidRPr="00970D8D">
              <w:t>за</w:t>
            </w:r>
            <w:proofErr w:type="spellEnd"/>
            <w:r w:rsidRPr="00970D8D">
              <w:t xml:space="preserve"> </w:t>
            </w:r>
            <w:proofErr w:type="spellStart"/>
            <w:r w:rsidRPr="00970D8D">
              <w:t>управљање</w:t>
            </w:r>
            <w:proofErr w:type="spellEnd"/>
            <w:r w:rsidRPr="00970D8D">
              <w:t xml:space="preserve"> </w:t>
            </w:r>
            <w:proofErr w:type="spellStart"/>
            <w:r w:rsidRPr="00970D8D">
              <w:t>комуналним</w:t>
            </w:r>
            <w:proofErr w:type="spellEnd"/>
            <w:r w:rsidRPr="00970D8D">
              <w:t xml:space="preserve"> </w:t>
            </w:r>
            <w:proofErr w:type="spellStart"/>
            <w:r w:rsidRPr="00970D8D">
              <w:t>отпадом</w:t>
            </w:r>
            <w:proofErr w:type="spellEnd"/>
          </w:p>
          <w:p w14:paraId="0A331A05" w14:textId="14384C09" w:rsidR="001B2F06" w:rsidRPr="00970D8D" w:rsidRDefault="001B2F06" w:rsidP="00D9268D">
            <w:pPr>
              <w:pStyle w:val="ListParagraph"/>
              <w:numPr>
                <w:ilvl w:val="0"/>
                <w:numId w:val="2"/>
              </w:numPr>
              <w:ind w:left="173" w:hanging="173"/>
              <w:rPr>
                <w:lang w:val="sr-Cyrl-RS"/>
              </w:rPr>
            </w:pPr>
            <w:proofErr w:type="spellStart"/>
            <w:r w:rsidRPr="00970D8D">
              <w:t>Изградња</w:t>
            </w:r>
            <w:proofErr w:type="spellEnd"/>
            <w:r w:rsidRPr="00970D8D">
              <w:t xml:space="preserve"> </w:t>
            </w:r>
            <w:proofErr w:type="spellStart"/>
            <w:r w:rsidRPr="00970D8D">
              <w:t>прихватилишта</w:t>
            </w:r>
            <w:proofErr w:type="spellEnd"/>
            <w:r w:rsidRPr="00970D8D">
              <w:t xml:space="preserve"> </w:t>
            </w:r>
            <w:proofErr w:type="spellStart"/>
            <w:r w:rsidRPr="00970D8D">
              <w:t>напуштених</w:t>
            </w:r>
            <w:proofErr w:type="spellEnd"/>
            <w:r w:rsidRPr="00970D8D">
              <w:t xml:space="preserve"> и </w:t>
            </w:r>
            <w:proofErr w:type="spellStart"/>
            <w:r w:rsidRPr="00970D8D">
              <w:t>изгубљених</w:t>
            </w:r>
            <w:proofErr w:type="spellEnd"/>
            <w:r w:rsidRPr="00970D8D">
              <w:t xml:space="preserve"> </w:t>
            </w:r>
            <w:proofErr w:type="spellStart"/>
            <w:r w:rsidRPr="00970D8D">
              <w:t>животиња</w:t>
            </w:r>
            <w:proofErr w:type="spellEnd"/>
            <w:r w:rsidRPr="00970D8D">
              <w:t xml:space="preserve"> и </w:t>
            </w:r>
            <w:proofErr w:type="spellStart"/>
            <w:r w:rsidRPr="00970D8D">
              <w:t>обављање</w:t>
            </w:r>
            <w:proofErr w:type="spellEnd"/>
            <w:r w:rsidRPr="00970D8D">
              <w:t xml:space="preserve"> </w:t>
            </w:r>
            <w:proofErr w:type="spellStart"/>
            <w:r w:rsidRPr="00970D8D">
              <w:t>комуналне</w:t>
            </w:r>
            <w:proofErr w:type="spellEnd"/>
            <w:r w:rsidRPr="00970D8D">
              <w:t xml:space="preserve"> </w:t>
            </w:r>
            <w:proofErr w:type="spellStart"/>
            <w:r w:rsidRPr="00970D8D">
              <w:t>делатности</w:t>
            </w:r>
            <w:proofErr w:type="spellEnd"/>
            <w:r w:rsidRPr="00970D8D">
              <w:t xml:space="preserve"> </w:t>
            </w:r>
            <w:proofErr w:type="spellStart"/>
            <w:r w:rsidRPr="00970D8D">
              <w:t>зоохигијене</w:t>
            </w:r>
            <w:proofErr w:type="spellEnd"/>
          </w:p>
        </w:tc>
      </w:tr>
      <w:tr w:rsidR="00277D8F" w:rsidRPr="008C1B55" w14:paraId="1A885637" w14:textId="77777777" w:rsidTr="00651EBE">
        <w:tc>
          <w:tcPr>
            <w:tcW w:w="2268" w:type="dxa"/>
            <w:vAlign w:val="center"/>
          </w:tcPr>
          <w:p w14:paraId="12976651" w14:textId="5A96475A" w:rsidR="00277D8F" w:rsidRPr="00970D8D" w:rsidRDefault="00277D8F" w:rsidP="001B2F06">
            <w:pPr>
              <w:jc w:val="center"/>
              <w:rPr>
                <w:sz w:val="22"/>
                <w:szCs w:val="22"/>
              </w:rPr>
            </w:pPr>
            <w:proofErr w:type="spellStart"/>
            <w:r w:rsidRPr="00970D8D">
              <w:rPr>
                <w:sz w:val="22"/>
                <w:szCs w:val="22"/>
              </w:rPr>
              <w:t>Успостављен</w:t>
            </w:r>
            <w:proofErr w:type="spellEnd"/>
            <w:r w:rsidRPr="00970D8D">
              <w:rPr>
                <w:sz w:val="22"/>
                <w:szCs w:val="22"/>
              </w:rPr>
              <w:t xml:space="preserve"> </w:t>
            </w:r>
            <w:proofErr w:type="spellStart"/>
            <w:r w:rsidRPr="00970D8D">
              <w:rPr>
                <w:sz w:val="22"/>
                <w:szCs w:val="22"/>
              </w:rPr>
              <w:t>систем</w:t>
            </w:r>
            <w:proofErr w:type="spellEnd"/>
            <w:r w:rsidRPr="00970D8D">
              <w:rPr>
                <w:sz w:val="22"/>
                <w:szCs w:val="22"/>
              </w:rPr>
              <w:t xml:space="preserve"> </w:t>
            </w:r>
            <w:proofErr w:type="spellStart"/>
            <w:r w:rsidRPr="00970D8D">
              <w:rPr>
                <w:sz w:val="22"/>
                <w:szCs w:val="22"/>
              </w:rPr>
              <w:t>пречишћавања</w:t>
            </w:r>
            <w:proofErr w:type="spellEnd"/>
            <w:r w:rsidRPr="00970D8D">
              <w:rPr>
                <w:sz w:val="22"/>
                <w:szCs w:val="22"/>
              </w:rPr>
              <w:t xml:space="preserve"> </w:t>
            </w:r>
            <w:proofErr w:type="spellStart"/>
            <w:r w:rsidRPr="00970D8D">
              <w:rPr>
                <w:sz w:val="22"/>
                <w:szCs w:val="22"/>
              </w:rPr>
              <w:t>отпадних</w:t>
            </w:r>
            <w:proofErr w:type="spellEnd"/>
            <w:r w:rsidRPr="00970D8D">
              <w:rPr>
                <w:sz w:val="22"/>
                <w:szCs w:val="22"/>
              </w:rPr>
              <w:t xml:space="preserve"> </w:t>
            </w:r>
            <w:proofErr w:type="spellStart"/>
            <w:r w:rsidRPr="00970D8D">
              <w:rPr>
                <w:sz w:val="22"/>
                <w:szCs w:val="22"/>
              </w:rPr>
              <w:t>вода</w:t>
            </w:r>
            <w:proofErr w:type="spellEnd"/>
          </w:p>
        </w:tc>
        <w:tc>
          <w:tcPr>
            <w:tcW w:w="5953" w:type="dxa"/>
          </w:tcPr>
          <w:p w14:paraId="073E3473" w14:textId="7FCD9936" w:rsidR="00277D8F" w:rsidRPr="00970D8D" w:rsidRDefault="0028366C" w:rsidP="00D9268D">
            <w:pPr>
              <w:pStyle w:val="ListParagraph"/>
              <w:numPr>
                <w:ilvl w:val="0"/>
                <w:numId w:val="2"/>
              </w:numPr>
              <w:ind w:left="173" w:hanging="173"/>
            </w:pPr>
            <w:r w:rsidRPr="00970D8D">
              <w:rPr>
                <w:lang w:val="sr-Cyrl-RS"/>
              </w:rPr>
              <w:t>Изградња система за пречишћавање отпадних вода</w:t>
            </w:r>
          </w:p>
          <w:p w14:paraId="553CDA1C" w14:textId="786EDCD7" w:rsidR="00851020" w:rsidRPr="00970D8D" w:rsidRDefault="00851020" w:rsidP="00D9268D">
            <w:pPr>
              <w:pStyle w:val="ListParagraph"/>
              <w:numPr>
                <w:ilvl w:val="0"/>
                <w:numId w:val="2"/>
              </w:numPr>
              <w:ind w:left="173" w:hanging="173"/>
              <w:rPr>
                <w:lang w:val="sr-Cyrl-RS"/>
              </w:rPr>
            </w:pPr>
            <w:proofErr w:type="spellStart"/>
            <w:r w:rsidRPr="00970D8D">
              <w:t>Завршетак</w:t>
            </w:r>
            <w:proofErr w:type="spellEnd"/>
            <w:r w:rsidRPr="00970D8D">
              <w:t xml:space="preserve"> </w:t>
            </w:r>
            <w:proofErr w:type="spellStart"/>
            <w:r w:rsidRPr="00970D8D">
              <w:t>изградње</w:t>
            </w:r>
            <w:proofErr w:type="spellEnd"/>
            <w:r w:rsidRPr="00970D8D">
              <w:t xml:space="preserve"> </w:t>
            </w:r>
            <w:proofErr w:type="spellStart"/>
            <w:r w:rsidRPr="00970D8D">
              <w:t>канализационе</w:t>
            </w:r>
            <w:proofErr w:type="spellEnd"/>
            <w:r w:rsidRPr="00970D8D">
              <w:t xml:space="preserve"> </w:t>
            </w:r>
            <w:proofErr w:type="spellStart"/>
            <w:r w:rsidRPr="00970D8D">
              <w:t>мреже</w:t>
            </w:r>
            <w:proofErr w:type="spellEnd"/>
            <w:r w:rsidRPr="00970D8D">
              <w:t xml:space="preserve"> </w:t>
            </w:r>
            <w:proofErr w:type="spellStart"/>
            <w:r w:rsidRPr="00970D8D">
              <w:t>на</w:t>
            </w:r>
            <w:proofErr w:type="spellEnd"/>
            <w:r w:rsidRPr="00970D8D">
              <w:t xml:space="preserve"> </w:t>
            </w:r>
            <w:proofErr w:type="spellStart"/>
            <w:r w:rsidRPr="00970D8D">
              <w:t>територији</w:t>
            </w:r>
            <w:proofErr w:type="spellEnd"/>
            <w:r w:rsidRPr="00970D8D">
              <w:t xml:space="preserve"> </w:t>
            </w:r>
            <w:proofErr w:type="spellStart"/>
            <w:r w:rsidRPr="00970D8D">
              <w:t>Општине</w:t>
            </w:r>
            <w:proofErr w:type="spellEnd"/>
          </w:p>
        </w:tc>
      </w:tr>
      <w:tr w:rsidR="00277D8F" w:rsidRPr="008C1B55" w14:paraId="475DF6FF" w14:textId="77777777" w:rsidTr="007A69E2">
        <w:trPr>
          <w:trHeight w:val="1300"/>
        </w:trPr>
        <w:tc>
          <w:tcPr>
            <w:tcW w:w="2268" w:type="dxa"/>
            <w:vAlign w:val="center"/>
          </w:tcPr>
          <w:p w14:paraId="1926BD1A" w14:textId="537C6150" w:rsidR="00277D8F" w:rsidRPr="00970D8D" w:rsidRDefault="006D5BCB" w:rsidP="001B2F06">
            <w:pPr>
              <w:jc w:val="center"/>
              <w:rPr>
                <w:sz w:val="22"/>
                <w:szCs w:val="22"/>
              </w:rPr>
            </w:pPr>
            <w:proofErr w:type="spellStart"/>
            <w:r w:rsidRPr="00970D8D">
              <w:rPr>
                <w:sz w:val="22"/>
                <w:szCs w:val="22"/>
              </w:rPr>
              <w:t>Уређење</w:t>
            </w:r>
            <w:proofErr w:type="spellEnd"/>
            <w:r w:rsidRPr="00970D8D">
              <w:rPr>
                <w:sz w:val="22"/>
                <w:szCs w:val="22"/>
              </w:rPr>
              <w:t xml:space="preserve"> </w:t>
            </w:r>
            <w:proofErr w:type="spellStart"/>
            <w:r w:rsidR="00277D8F" w:rsidRPr="00970D8D">
              <w:rPr>
                <w:sz w:val="22"/>
                <w:szCs w:val="22"/>
              </w:rPr>
              <w:t>локалне</w:t>
            </w:r>
            <w:proofErr w:type="spellEnd"/>
            <w:r w:rsidR="00277D8F" w:rsidRPr="00970D8D">
              <w:rPr>
                <w:sz w:val="22"/>
                <w:szCs w:val="22"/>
              </w:rPr>
              <w:t xml:space="preserve"> </w:t>
            </w:r>
            <w:proofErr w:type="spellStart"/>
            <w:r w:rsidR="00277D8F" w:rsidRPr="00970D8D">
              <w:rPr>
                <w:sz w:val="22"/>
                <w:szCs w:val="22"/>
              </w:rPr>
              <w:t>саобраћајне</w:t>
            </w:r>
            <w:proofErr w:type="spellEnd"/>
            <w:r w:rsidR="00277D8F" w:rsidRPr="00970D8D">
              <w:rPr>
                <w:sz w:val="22"/>
                <w:szCs w:val="22"/>
              </w:rPr>
              <w:t xml:space="preserve"> </w:t>
            </w:r>
            <w:proofErr w:type="spellStart"/>
            <w:r w:rsidR="00277D8F" w:rsidRPr="00970D8D">
              <w:rPr>
                <w:sz w:val="22"/>
                <w:szCs w:val="22"/>
              </w:rPr>
              <w:t>инфраструктуре</w:t>
            </w:r>
            <w:proofErr w:type="spellEnd"/>
            <w:r w:rsidRPr="00970D8D">
              <w:rPr>
                <w:sz w:val="22"/>
                <w:szCs w:val="22"/>
              </w:rPr>
              <w:t xml:space="preserve"> и </w:t>
            </w:r>
            <w:proofErr w:type="spellStart"/>
            <w:r w:rsidRPr="00970D8D">
              <w:rPr>
                <w:sz w:val="22"/>
                <w:szCs w:val="22"/>
              </w:rPr>
              <w:t>јавних</w:t>
            </w:r>
            <w:proofErr w:type="spellEnd"/>
            <w:r w:rsidRPr="00970D8D">
              <w:rPr>
                <w:sz w:val="22"/>
                <w:szCs w:val="22"/>
              </w:rPr>
              <w:t xml:space="preserve"> </w:t>
            </w:r>
            <w:proofErr w:type="spellStart"/>
            <w:r w:rsidRPr="00970D8D">
              <w:rPr>
                <w:sz w:val="22"/>
                <w:szCs w:val="22"/>
              </w:rPr>
              <w:t>површина</w:t>
            </w:r>
            <w:proofErr w:type="spellEnd"/>
          </w:p>
        </w:tc>
        <w:tc>
          <w:tcPr>
            <w:tcW w:w="5953" w:type="dxa"/>
          </w:tcPr>
          <w:p w14:paraId="30939E6F" w14:textId="6E4D22B8" w:rsidR="007A69E2" w:rsidRPr="00970D8D" w:rsidRDefault="007A69E2" w:rsidP="00D9268D">
            <w:pPr>
              <w:pStyle w:val="ListParagraph"/>
              <w:numPr>
                <w:ilvl w:val="0"/>
                <w:numId w:val="2"/>
              </w:numPr>
              <w:ind w:left="173" w:hanging="173"/>
            </w:pPr>
            <w:proofErr w:type="spellStart"/>
            <w:r w:rsidRPr="00970D8D">
              <w:t>Уређење</w:t>
            </w:r>
            <w:proofErr w:type="spellEnd"/>
            <w:r w:rsidRPr="00970D8D">
              <w:t xml:space="preserve"> и </w:t>
            </w:r>
            <w:proofErr w:type="spellStart"/>
            <w:r w:rsidRPr="00970D8D">
              <w:t>реконструкција</w:t>
            </w:r>
            <w:proofErr w:type="spellEnd"/>
            <w:r w:rsidRPr="00970D8D">
              <w:t xml:space="preserve"> </w:t>
            </w:r>
            <w:proofErr w:type="spellStart"/>
            <w:r w:rsidRPr="00970D8D">
              <w:t>јавног</w:t>
            </w:r>
            <w:proofErr w:type="spellEnd"/>
            <w:r w:rsidRPr="00970D8D">
              <w:t xml:space="preserve"> </w:t>
            </w:r>
            <w:proofErr w:type="spellStart"/>
            <w:r w:rsidRPr="00970D8D">
              <w:t>парка</w:t>
            </w:r>
            <w:proofErr w:type="spellEnd"/>
            <w:r w:rsidRPr="00970D8D">
              <w:t xml:space="preserve"> у </w:t>
            </w:r>
            <w:proofErr w:type="spellStart"/>
            <w:r w:rsidRPr="00970D8D">
              <w:t>Бачу</w:t>
            </w:r>
            <w:proofErr w:type="spellEnd"/>
          </w:p>
          <w:p w14:paraId="2039D273" w14:textId="3EB5C4A9" w:rsidR="007A69E2" w:rsidRPr="00970D8D" w:rsidRDefault="007A69E2" w:rsidP="00D9268D">
            <w:pPr>
              <w:pStyle w:val="ListParagraph"/>
              <w:numPr>
                <w:ilvl w:val="0"/>
                <w:numId w:val="2"/>
              </w:numPr>
              <w:ind w:left="173" w:hanging="173"/>
            </w:pPr>
            <w:proofErr w:type="spellStart"/>
            <w:r w:rsidRPr="00970D8D">
              <w:t>Санација</w:t>
            </w:r>
            <w:proofErr w:type="spellEnd"/>
            <w:r w:rsidRPr="00970D8D">
              <w:t xml:space="preserve"> </w:t>
            </w:r>
            <w:proofErr w:type="spellStart"/>
            <w:r w:rsidRPr="00970D8D">
              <w:t>саобраћајница</w:t>
            </w:r>
            <w:proofErr w:type="spellEnd"/>
            <w:r w:rsidRPr="00970D8D">
              <w:t xml:space="preserve"> </w:t>
            </w:r>
            <w:proofErr w:type="spellStart"/>
            <w:r w:rsidRPr="00970D8D">
              <w:t>локалних</w:t>
            </w:r>
            <w:proofErr w:type="spellEnd"/>
            <w:r w:rsidRPr="00970D8D">
              <w:t xml:space="preserve"> </w:t>
            </w:r>
            <w:proofErr w:type="spellStart"/>
            <w:r w:rsidRPr="00970D8D">
              <w:t>путева</w:t>
            </w:r>
            <w:proofErr w:type="spellEnd"/>
          </w:p>
          <w:p w14:paraId="2348B804" w14:textId="77777777" w:rsidR="006C1D5E" w:rsidRPr="00970D8D" w:rsidRDefault="00851020" w:rsidP="00D9268D">
            <w:pPr>
              <w:pStyle w:val="ListParagraph"/>
              <w:numPr>
                <w:ilvl w:val="0"/>
                <w:numId w:val="2"/>
              </w:numPr>
              <w:ind w:left="173" w:hanging="173"/>
            </w:pPr>
            <w:proofErr w:type="spellStart"/>
            <w:r w:rsidRPr="00970D8D">
              <w:t>Реконструкција</w:t>
            </w:r>
            <w:proofErr w:type="spellEnd"/>
            <w:r w:rsidRPr="00970D8D">
              <w:t xml:space="preserve"> </w:t>
            </w:r>
            <w:proofErr w:type="spellStart"/>
            <w:r w:rsidRPr="00970D8D">
              <w:t>постојећих</w:t>
            </w:r>
            <w:proofErr w:type="spellEnd"/>
            <w:r w:rsidRPr="00970D8D">
              <w:t xml:space="preserve"> </w:t>
            </w:r>
            <w:proofErr w:type="spellStart"/>
            <w:r w:rsidRPr="00970D8D">
              <w:t>саобраћајница</w:t>
            </w:r>
            <w:proofErr w:type="spellEnd"/>
            <w:r w:rsidRPr="00970D8D">
              <w:t xml:space="preserve"> </w:t>
            </w:r>
            <w:proofErr w:type="spellStart"/>
            <w:r w:rsidRPr="00970D8D">
              <w:t>унутар</w:t>
            </w:r>
            <w:proofErr w:type="spellEnd"/>
            <w:r w:rsidRPr="00970D8D">
              <w:t xml:space="preserve"> </w:t>
            </w:r>
            <w:proofErr w:type="spellStart"/>
            <w:r w:rsidRPr="00970D8D">
              <w:t>насељених</w:t>
            </w:r>
            <w:proofErr w:type="spellEnd"/>
            <w:r w:rsidRPr="00970D8D">
              <w:t xml:space="preserve"> </w:t>
            </w:r>
            <w:proofErr w:type="spellStart"/>
            <w:r w:rsidRPr="00970D8D">
              <w:t>места</w:t>
            </w:r>
            <w:proofErr w:type="spellEnd"/>
          </w:p>
          <w:p w14:paraId="7E3160DD" w14:textId="0B9CCC1D" w:rsidR="00C70413" w:rsidRPr="00970D8D" w:rsidRDefault="00C70413" w:rsidP="00D9268D">
            <w:pPr>
              <w:pStyle w:val="ListParagraph"/>
              <w:numPr>
                <w:ilvl w:val="0"/>
                <w:numId w:val="2"/>
              </w:numPr>
              <w:ind w:left="173" w:hanging="173"/>
            </w:pPr>
            <w:proofErr w:type="spellStart"/>
            <w:r w:rsidRPr="00970D8D">
              <w:t>Изградња</w:t>
            </w:r>
            <w:proofErr w:type="spellEnd"/>
            <w:r w:rsidRPr="00970D8D">
              <w:t xml:space="preserve"> </w:t>
            </w:r>
            <w:proofErr w:type="spellStart"/>
            <w:r w:rsidRPr="00970D8D">
              <w:t>оптичке</w:t>
            </w:r>
            <w:proofErr w:type="spellEnd"/>
            <w:r w:rsidRPr="00970D8D">
              <w:t xml:space="preserve"> </w:t>
            </w:r>
            <w:proofErr w:type="spellStart"/>
            <w:r w:rsidRPr="00970D8D">
              <w:t>инфраструктуре</w:t>
            </w:r>
            <w:proofErr w:type="spellEnd"/>
            <w:r w:rsidRPr="00970D8D">
              <w:t xml:space="preserve"> у </w:t>
            </w:r>
            <w:proofErr w:type="spellStart"/>
            <w:r w:rsidRPr="00970D8D">
              <w:t>општини</w:t>
            </w:r>
            <w:proofErr w:type="spellEnd"/>
            <w:r w:rsidRPr="00970D8D">
              <w:t xml:space="preserve"> </w:t>
            </w:r>
            <w:proofErr w:type="spellStart"/>
            <w:r w:rsidRPr="00970D8D">
              <w:t>Бач</w:t>
            </w:r>
            <w:proofErr w:type="spellEnd"/>
          </w:p>
        </w:tc>
      </w:tr>
    </w:tbl>
    <w:p w14:paraId="5803D4A2" w14:textId="77777777" w:rsidR="008C1B55" w:rsidRDefault="008C1B55" w:rsidP="00BD635E">
      <w:pPr>
        <w:rPr>
          <w:lang w:val="sr-Cyrl-RS"/>
        </w:rPr>
      </w:pPr>
    </w:p>
    <w:p w14:paraId="14CCAD45" w14:textId="77777777" w:rsidR="008C1B55" w:rsidRDefault="008C1B55" w:rsidP="00BD635E">
      <w:pPr>
        <w:rPr>
          <w:lang w:val="sr-Cyrl-RS"/>
        </w:rPr>
      </w:pPr>
    </w:p>
    <w:p w14:paraId="61C51907" w14:textId="77777777" w:rsidR="008C1B55" w:rsidRDefault="008C1B55" w:rsidP="00BD635E">
      <w:pPr>
        <w:rPr>
          <w:lang w:val="sr-Cyrl-RS"/>
        </w:rPr>
      </w:pPr>
    </w:p>
    <w:p w14:paraId="70AC4BCD" w14:textId="77777777" w:rsidR="008C1B55" w:rsidRDefault="008C1B55" w:rsidP="00BD635E">
      <w:pPr>
        <w:rPr>
          <w:lang w:val="sr-Cyrl-RS"/>
        </w:rPr>
      </w:pPr>
    </w:p>
    <w:p w14:paraId="153E0DC6" w14:textId="3EF2EEEA" w:rsidR="008C1B55" w:rsidRDefault="008C1B55" w:rsidP="00BD635E">
      <w:pPr>
        <w:rPr>
          <w:lang w:val="sr-Cyrl-RS"/>
        </w:rPr>
      </w:pPr>
    </w:p>
    <w:p w14:paraId="08C44DE5" w14:textId="6DECF739" w:rsidR="00970D8D" w:rsidRDefault="00970D8D" w:rsidP="00BD635E">
      <w:pPr>
        <w:rPr>
          <w:lang w:val="sr-Cyrl-RS"/>
        </w:rPr>
      </w:pPr>
    </w:p>
    <w:p w14:paraId="36D525EA" w14:textId="2A1C648A" w:rsidR="00970D8D" w:rsidRDefault="00970D8D" w:rsidP="00BD635E">
      <w:pPr>
        <w:rPr>
          <w:lang w:val="sr-Cyrl-RS"/>
        </w:rPr>
      </w:pPr>
    </w:p>
    <w:p w14:paraId="1E49D681" w14:textId="11B6DA93" w:rsidR="00970D8D" w:rsidRDefault="00970D8D" w:rsidP="00BD635E">
      <w:pPr>
        <w:rPr>
          <w:lang w:val="sr-Cyrl-RS"/>
        </w:rPr>
      </w:pPr>
    </w:p>
    <w:p w14:paraId="2EEBE65C" w14:textId="77777777" w:rsidR="00970D8D" w:rsidRDefault="00970D8D" w:rsidP="00BD635E">
      <w:pPr>
        <w:rPr>
          <w:lang w:val="sr-Cyrl-RS"/>
        </w:rPr>
      </w:pPr>
    </w:p>
    <w:p w14:paraId="75A93671" w14:textId="582426F0" w:rsidR="008C1B55" w:rsidRDefault="008C1B55" w:rsidP="00BD635E">
      <w:pPr>
        <w:rPr>
          <w:lang w:val="sr-Cyrl-RS"/>
        </w:rPr>
      </w:pPr>
    </w:p>
    <w:p w14:paraId="7DF6B880" w14:textId="77777777" w:rsidR="008B6ADC" w:rsidRDefault="008B6ADC" w:rsidP="00BD635E">
      <w:pPr>
        <w:rPr>
          <w:lang w:val="sr-Cyrl-RS"/>
        </w:rPr>
      </w:pPr>
    </w:p>
    <w:p w14:paraId="7DD6979E" w14:textId="2C8382C2" w:rsidR="008C1B55" w:rsidRDefault="008C1B55" w:rsidP="00BD635E">
      <w:pPr>
        <w:rPr>
          <w:lang w:val="sr-Cyrl-RS"/>
        </w:rPr>
      </w:pPr>
    </w:p>
    <w:p w14:paraId="4C3C17C7" w14:textId="38691C30" w:rsidR="008C1B55" w:rsidRDefault="008C1B55" w:rsidP="00BD635E">
      <w:pPr>
        <w:rPr>
          <w:lang w:val="sr-Cyrl-RS"/>
        </w:rPr>
      </w:pPr>
    </w:p>
    <w:p w14:paraId="336B30AF" w14:textId="77777777" w:rsidR="008C1B55" w:rsidRDefault="008C1B55" w:rsidP="00BD635E">
      <w:pPr>
        <w:rPr>
          <w:lang w:val="sr-Cyrl-RS"/>
        </w:rPr>
      </w:pPr>
    </w:p>
    <w:p w14:paraId="701E5E20" w14:textId="2DCA6B42" w:rsidR="008C1B55" w:rsidRDefault="008C1B55" w:rsidP="00BD635E">
      <w:pPr>
        <w:rPr>
          <w:lang w:val="sr-Cyrl-RS"/>
        </w:rPr>
      </w:pPr>
    </w:p>
    <w:p w14:paraId="4981928D" w14:textId="0AE00152" w:rsidR="00891C11" w:rsidRDefault="00891C11" w:rsidP="00BD635E">
      <w:pPr>
        <w:rPr>
          <w:lang w:val="sr-Cyrl-RS"/>
        </w:rPr>
      </w:pPr>
    </w:p>
    <w:p w14:paraId="4E9F4EF3" w14:textId="50A4A7E7" w:rsidR="00891C11" w:rsidRDefault="00891C11" w:rsidP="00BD635E">
      <w:pPr>
        <w:rPr>
          <w:lang w:val="sr-Cyrl-RS"/>
        </w:rPr>
      </w:pPr>
    </w:p>
    <w:p w14:paraId="57CA2AC6" w14:textId="01D7D051" w:rsidR="00891C11" w:rsidRDefault="00891C11" w:rsidP="00BD635E">
      <w:pPr>
        <w:rPr>
          <w:lang w:val="sr-Cyrl-RS"/>
        </w:rPr>
      </w:pPr>
    </w:p>
    <w:p w14:paraId="4F5F537F" w14:textId="77777777" w:rsidR="00891C11" w:rsidRDefault="00891C11" w:rsidP="00BD635E">
      <w:pPr>
        <w:rPr>
          <w:lang w:val="sr-Cyrl-RS"/>
        </w:rPr>
      </w:pPr>
    </w:p>
    <w:p w14:paraId="2A2E41E6" w14:textId="7D32EBC7" w:rsidR="008C1B55" w:rsidRDefault="008C1B55" w:rsidP="00BD635E">
      <w:pPr>
        <w:rPr>
          <w:lang w:val="sr-Cyrl-RS"/>
        </w:rPr>
      </w:pPr>
    </w:p>
    <w:p w14:paraId="258C24E9" w14:textId="77777777" w:rsidR="00D34BC9" w:rsidRDefault="00D34BC9" w:rsidP="00BD635E">
      <w:pPr>
        <w:rPr>
          <w:lang w:val="sr-Cyrl-RS"/>
        </w:rPr>
      </w:pPr>
    </w:p>
    <w:p w14:paraId="43221B90" w14:textId="77777777" w:rsidR="008C1B55" w:rsidRDefault="008C1B55" w:rsidP="00BD635E">
      <w:pPr>
        <w:rPr>
          <w:lang w:val="sr-Cyrl-RS"/>
        </w:rPr>
      </w:pPr>
    </w:p>
    <w:p w14:paraId="698DD787" w14:textId="2E75D8B5" w:rsidR="00A20E65" w:rsidRPr="008C1B55" w:rsidRDefault="00CC4054" w:rsidP="00BD635E">
      <w:pPr>
        <w:rPr>
          <w:lang w:val="sr-Cyrl-RS"/>
        </w:rPr>
      </w:pPr>
      <w:r w:rsidRPr="008C1B55">
        <w:rPr>
          <w:noProof/>
          <w:lang w:val="sr-Cyrl-RS"/>
        </w:rPr>
        <w:lastRenderedPageBreak/>
        <mc:AlternateContent>
          <mc:Choice Requires="wps">
            <w:drawing>
              <wp:anchor distT="0" distB="0" distL="114300" distR="114300" simplePos="0" relativeHeight="251702272" behindDoc="0" locked="0" layoutInCell="1" allowOverlap="1" wp14:anchorId="4AFB9BF7" wp14:editId="5C60CD03">
                <wp:simplePos x="0" y="0"/>
                <wp:positionH relativeFrom="column">
                  <wp:posOffset>-39757</wp:posOffset>
                </wp:positionH>
                <wp:positionV relativeFrom="paragraph">
                  <wp:posOffset>174735</wp:posOffset>
                </wp:positionV>
                <wp:extent cx="729615" cy="6490253"/>
                <wp:effectExtent l="0" t="0" r="6985" b="12700"/>
                <wp:wrapNone/>
                <wp:docPr id="31" name="Round Single Corner Rectangle 31"/>
                <wp:cNvGraphicFramePr/>
                <a:graphic xmlns:a="http://schemas.openxmlformats.org/drawingml/2006/main">
                  <a:graphicData uri="http://schemas.microsoft.com/office/word/2010/wordprocessingShape">
                    <wps:wsp>
                      <wps:cNvSpPr/>
                      <wps:spPr>
                        <a:xfrm>
                          <a:off x="0" y="0"/>
                          <a:ext cx="729615" cy="6490253"/>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7A2B62" w14:textId="77777777" w:rsidR="00BE6602" w:rsidRPr="008C1B55" w:rsidRDefault="00BE6602" w:rsidP="00A20E65">
                            <w:pPr>
                              <w:jc w:val="center"/>
                              <w:rPr>
                                <w:sz w:val="28"/>
                                <w:szCs w:val="28"/>
                                <w:lang w:val="sr-Cyrl-RS"/>
                              </w:rPr>
                            </w:pPr>
                            <w:r w:rsidRPr="008C1B55">
                              <w:rPr>
                                <w:sz w:val="28"/>
                                <w:szCs w:val="28"/>
                                <w:lang w:val="sr-Cyrl-RS"/>
                              </w:rPr>
                              <w:t xml:space="preserve">Развојни правац </w:t>
                            </w:r>
                          </w:p>
                          <w:p w14:paraId="5EDF4C54" w14:textId="77777777" w:rsidR="00BE6602" w:rsidRPr="008C1B55" w:rsidRDefault="00BE6602" w:rsidP="00A20E65">
                            <w:pPr>
                              <w:jc w:val="center"/>
                              <w:rPr>
                                <w:sz w:val="28"/>
                                <w:szCs w:val="28"/>
                                <w:lang w:val="sr-Cyrl-RS"/>
                              </w:rPr>
                            </w:pPr>
                            <w:r w:rsidRPr="008C1B55">
                              <w:rPr>
                                <w:sz w:val="28"/>
                                <w:szCs w:val="28"/>
                                <w:lang w:val="sr-Cyrl-RS"/>
                              </w:rPr>
                              <w:t>Одрживи економски развој</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FB9BF7" id="Round Single Corner Rectangle 31" o:spid="_x0000_s1030" style="position:absolute;margin-left:-3.15pt;margin-top:13.75pt;width:57.45pt;height:511.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29615,64902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" adj="-11796480,,5400" path="m,l608010,v67161,,121605,54444,121605,121605l729615,6490253,,6490253,,xe" fillcolor="#4472c4 [3204]" strokecolor="#1f3763 [1604]" strokeweight="1pt">
                <v:stroke joinstyle="miter"/>
                <v:formulas/>
                <v:path arrowok="t" o:connecttype="custom" o:connectlocs="0,0;608010,0;729615,121605;729615,6490253;0,6490253;0,0" o:connectangles="0,0,0,0,0,0" textboxrect="0,0,729615,6490253"/>
                <v:textbox style="layout-flow:vertical;mso-layout-flow-alt:bottom-to-top">
                  <w:txbxContent>
                    <w:p w14:paraId="797A2B62" w14:textId="77777777" w:rsidR="00BE6602" w:rsidRPr="008C1B55" w:rsidRDefault="00BE6602" w:rsidP="00A20E65">
                      <w:pPr>
                        <w:jc w:val="center"/>
                        <w:rPr>
                          <w:sz w:val="28"/>
                          <w:szCs w:val="28"/>
                          <w:lang w:val="sr-Cyrl-RS"/>
                        </w:rPr>
                      </w:pPr>
                      <w:r w:rsidRPr="008C1B55">
                        <w:rPr>
                          <w:sz w:val="28"/>
                          <w:szCs w:val="28"/>
                          <w:lang w:val="sr-Cyrl-RS"/>
                        </w:rPr>
                        <w:t xml:space="preserve">Развојни правац </w:t>
                      </w:r>
                    </w:p>
                    <w:p w14:paraId="5EDF4C54" w14:textId="77777777" w:rsidR="00BE6602" w:rsidRPr="008C1B55" w:rsidRDefault="00BE6602" w:rsidP="00A20E65">
                      <w:pPr>
                        <w:jc w:val="center"/>
                        <w:rPr>
                          <w:sz w:val="28"/>
                          <w:szCs w:val="28"/>
                          <w:lang w:val="sr-Cyrl-RS"/>
                        </w:rPr>
                      </w:pPr>
                      <w:r w:rsidRPr="008C1B55">
                        <w:rPr>
                          <w:sz w:val="28"/>
                          <w:szCs w:val="28"/>
                          <w:lang w:val="sr-Cyrl-RS"/>
                        </w:rPr>
                        <w:t>Одрживи економски развој</w:t>
                      </w:r>
                    </w:p>
                  </w:txbxContent>
                </v:textbox>
              </v:shape>
            </w:pict>
          </mc:Fallback>
        </mc:AlternateContent>
      </w:r>
      <w:r w:rsidRPr="008C1B55">
        <w:rPr>
          <w:noProof/>
          <w:lang w:val="sr-Cyrl-RS"/>
        </w:rPr>
        <mc:AlternateContent>
          <mc:Choice Requires="wps">
            <w:drawing>
              <wp:anchor distT="0" distB="0" distL="114300" distR="114300" simplePos="0" relativeHeight="251703296" behindDoc="0" locked="0" layoutInCell="1" allowOverlap="1" wp14:anchorId="22308894" wp14:editId="29CF397A">
                <wp:simplePos x="0" y="0"/>
                <wp:positionH relativeFrom="column">
                  <wp:posOffset>692785</wp:posOffset>
                </wp:positionH>
                <wp:positionV relativeFrom="paragraph">
                  <wp:posOffset>3506359</wp:posOffset>
                </wp:positionV>
                <wp:extent cx="230909" cy="0"/>
                <wp:effectExtent l="0" t="63500" r="0" b="76200"/>
                <wp:wrapNone/>
                <wp:docPr id="40" name="Straight Arrow Connector 40"/>
                <wp:cNvGraphicFramePr/>
                <a:graphic xmlns:a="http://schemas.openxmlformats.org/drawingml/2006/main">
                  <a:graphicData uri="http://schemas.microsoft.com/office/word/2010/wordprocessingShape">
                    <wps:wsp>
                      <wps:cNvCnPr/>
                      <wps:spPr>
                        <a:xfrm>
                          <a:off x="0" y="0"/>
                          <a:ext cx="23090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1945B4B" id="_x0000_t32" coordsize="21600,21600" o:spt="32" o:oned="t" path="m,l21600,21600e" filled="f">
                <v:path arrowok="t" fillok="f" o:connecttype="none"/>
                <o:lock v:ext="edit" shapetype="t"/>
              </v:shapetype>
              <v:shape id="Straight Arrow Connector 40" o:spid="_x0000_s1026" type="#_x0000_t32" style="position:absolute;margin-left:54.55pt;margin-top:276.1pt;width:18.2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" strokecolor="#4472c4 [3204]" strokeweight="1pt">
                <v:stroke endarrow="block" joinstyle="miter"/>
              </v:shape>
            </w:pict>
          </mc:Fallback>
        </mc:AlternateContent>
      </w:r>
    </w:p>
    <w:tbl>
      <w:tblPr>
        <w:tblStyle w:val="TableGrid"/>
        <w:tblW w:w="8221" w:type="dxa"/>
        <w:tblInd w:w="1555" w:type="dxa"/>
        <w:tblLook w:val="04A0" w:firstRow="1" w:lastRow="0" w:firstColumn="1" w:lastColumn="0" w:noHBand="0" w:noVBand="1"/>
      </w:tblPr>
      <w:tblGrid>
        <w:gridCol w:w="2193"/>
        <w:gridCol w:w="6028"/>
      </w:tblGrid>
      <w:tr w:rsidR="00D34BC9" w:rsidRPr="008C1B55" w14:paraId="2BA26F81" w14:textId="77777777" w:rsidTr="00F32FB1">
        <w:trPr>
          <w:trHeight w:val="1420"/>
        </w:trPr>
        <w:tc>
          <w:tcPr>
            <w:tcW w:w="2193" w:type="dxa"/>
            <w:vAlign w:val="center"/>
          </w:tcPr>
          <w:p w14:paraId="79DA8EC9" w14:textId="77777777" w:rsidR="00D34BC9" w:rsidRPr="00D34BC9" w:rsidRDefault="00D34BC9" w:rsidP="00D34BC9">
            <w:pPr>
              <w:jc w:val="center"/>
              <w:rPr>
                <w:bCs/>
                <w:sz w:val="22"/>
                <w:szCs w:val="22"/>
                <w:lang w:val="sr-Cyrl-RS"/>
              </w:rPr>
            </w:pPr>
            <w:r w:rsidRPr="00D34BC9">
              <w:rPr>
                <w:bCs/>
                <w:sz w:val="22"/>
                <w:szCs w:val="22"/>
                <w:lang w:val="sr-Cyrl-RS"/>
              </w:rPr>
              <w:t>Унапређење енергетске ефикасности и смањење потрошње енергије</w:t>
            </w:r>
          </w:p>
          <w:p w14:paraId="0B255680" w14:textId="77777777" w:rsidR="00D34BC9" w:rsidRPr="00E163E1" w:rsidRDefault="00D34BC9" w:rsidP="0098214E">
            <w:pPr>
              <w:jc w:val="center"/>
              <w:rPr>
                <w:sz w:val="22"/>
                <w:szCs w:val="22"/>
              </w:rPr>
            </w:pPr>
          </w:p>
        </w:tc>
        <w:tc>
          <w:tcPr>
            <w:tcW w:w="6028" w:type="dxa"/>
          </w:tcPr>
          <w:p w14:paraId="1AC67E5B" w14:textId="77777777" w:rsidR="00F32FB1" w:rsidRPr="00F32FB1" w:rsidRDefault="00F32FB1" w:rsidP="00F32FB1">
            <w:pPr>
              <w:pStyle w:val="ListParagraph"/>
              <w:ind w:left="173"/>
            </w:pPr>
          </w:p>
          <w:p w14:paraId="32741DA7" w14:textId="5CBEB22E" w:rsidR="00D34BC9" w:rsidRPr="00F32FB1" w:rsidRDefault="00D34BC9" w:rsidP="00F32FB1">
            <w:pPr>
              <w:pStyle w:val="ListParagraph"/>
              <w:numPr>
                <w:ilvl w:val="0"/>
                <w:numId w:val="2"/>
              </w:numPr>
              <w:ind w:left="173" w:hanging="173"/>
            </w:pPr>
            <w:r w:rsidRPr="00F32FB1">
              <w:rPr>
                <w:lang w:val="sr-Cyrl-RS"/>
              </w:rPr>
              <w:t>Смањење потрошње енергије</w:t>
            </w:r>
            <w:r w:rsidR="00F32FB1" w:rsidRPr="00F32FB1">
              <w:rPr>
                <w:lang w:val="sr-Cyrl-RS"/>
              </w:rPr>
              <w:t xml:space="preserve"> кроз спровођење енергетских мера</w:t>
            </w:r>
          </w:p>
        </w:tc>
      </w:tr>
      <w:tr w:rsidR="00A20E65" w:rsidRPr="008C1B55" w14:paraId="56DACE53" w14:textId="77777777" w:rsidTr="00E163E1">
        <w:trPr>
          <w:trHeight w:val="3267"/>
        </w:trPr>
        <w:tc>
          <w:tcPr>
            <w:tcW w:w="2193" w:type="dxa"/>
            <w:vAlign w:val="center"/>
          </w:tcPr>
          <w:p w14:paraId="019253C7" w14:textId="77777777" w:rsidR="00A20E65" w:rsidRPr="00E163E1" w:rsidRDefault="00A20E65" w:rsidP="0098214E">
            <w:pPr>
              <w:jc w:val="center"/>
              <w:rPr>
                <w:sz w:val="22"/>
                <w:szCs w:val="22"/>
              </w:rPr>
            </w:pPr>
            <w:proofErr w:type="spellStart"/>
            <w:r w:rsidRPr="00E163E1">
              <w:rPr>
                <w:sz w:val="22"/>
                <w:szCs w:val="22"/>
              </w:rPr>
              <w:t>Стварање</w:t>
            </w:r>
            <w:proofErr w:type="spellEnd"/>
            <w:r w:rsidRPr="00E163E1">
              <w:rPr>
                <w:sz w:val="22"/>
                <w:szCs w:val="22"/>
              </w:rPr>
              <w:t xml:space="preserve"> </w:t>
            </w:r>
            <w:proofErr w:type="spellStart"/>
            <w:r w:rsidRPr="00E163E1">
              <w:rPr>
                <w:sz w:val="22"/>
                <w:szCs w:val="22"/>
              </w:rPr>
              <w:t>амбијента</w:t>
            </w:r>
            <w:proofErr w:type="spellEnd"/>
            <w:r w:rsidRPr="00E163E1">
              <w:rPr>
                <w:sz w:val="22"/>
                <w:szCs w:val="22"/>
              </w:rPr>
              <w:t xml:space="preserve"> и </w:t>
            </w:r>
            <w:proofErr w:type="spellStart"/>
            <w:r w:rsidRPr="00E163E1">
              <w:rPr>
                <w:sz w:val="22"/>
                <w:szCs w:val="22"/>
              </w:rPr>
              <w:t>предуслова</w:t>
            </w:r>
            <w:proofErr w:type="spellEnd"/>
            <w:r w:rsidRPr="00E163E1">
              <w:rPr>
                <w:sz w:val="22"/>
                <w:szCs w:val="22"/>
              </w:rPr>
              <w:t xml:space="preserve"> </w:t>
            </w:r>
            <w:proofErr w:type="spellStart"/>
            <w:r w:rsidRPr="00E163E1">
              <w:rPr>
                <w:sz w:val="22"/>
                <w:szCs w:val="22"/>
              </w:rPr>
              <w:t>за</w:t>
            </w:r>
            <w:proofErr w:type="spellEnd"/>
            <w:r w:rsidRPr="00E163E1">
              <w:rPr>
                <w:sz w:val="22"/>
                <w:szCs w:val="22"/>
              </w:rPr>
              <w:t xml:space="preserve"> </w:t>
            </w:r>
            <w:proofErr w:type="spellStart"/>
            <w:r w:rsidRPr="00E163E1">
              <w:rPr>
                <w:sz w:val="22"/>
                <w:szCs w:val="22"/>
              </w:rPr>
              <w:t>развој</w:t>
            </w:r>
            <w:proofErr w:type="spellEnd"/>
            <w:r w:rsidRPr="00E163E1">
              <w:rPr>
                <w:sz w:val="22"/>
                <w:szCs w:val="22"/>
              </w:rPr>
              <w:t xml:space="preserve"> </w:t>
            </w:r>
            <w:proofErr w:type="spellStart"/>
            <w:r w:rsidRPr="00E163E1">
              <w:rPr>
                <w:sz w:val="22"/>
                <w:szCs w:val="22"/>
              </w:rPr>
              <w:t>туризма</w:t>
            </w:r>
            <w:proofErr w:type="spellEnd"/>
          </w:p>
        </w:tc>
        <w:tc>
          <w:tcPr>
            <w:tcW w:w="6028" w:type="dxa"/>
          </w:tcPr>
          <w:p w14:paraId="576E25AF" w14:textId="686CCF59" w:rsidR="00507EA8" w:rsidRPr="00E163E1" w:rsidRDefault="00507EA8" w:rsidP="00D9268D">
            <w:pPr>
              <w:pStyle w:val="ListParagraph"/>
              <w:numPr>
                <w:ilvl w:val="0"/>
                <w:numId w:val="2"/>
              </w:numPr>
              <w:ind w:left="173" w:hanging="173"/>
            </w:pPr>
            <w:proofErr w:type="spellStart"/>
            <w:r w:rsidRPr="00E163E1">
              <w:t>Инфраструктурно</w:t>
            </w:r>
            <w:proofErr w:type="spellEnd"/>
            <w:r w:rsidRPr="00E163E1">
              <w:t xml:space="preserve"> </w:t>
            </w:r>
            <w:proofErr w:type="spellStart"/>
            <w:r w:rsidRPr="00E163E1">
              <w:t>уређење</w:t>
            </w:r>
            <w:proofErr w:type="spellEnd"/>
            <w:r w:rsidRPr="00E163E1">
              <w:t xml:space="preserve"> </w:t>
            </w:r>
            <w:proofErr w:type="spellStart"/>
            <w:r w:rsidRPr="00E163E1">
              <w:t>постојећих</w:t>
            </w:r>
            <w:proofErr w:type="spellEnd"/>
            <w:r w:rsidRPr="00E163E1">
              <w:t xml:space="preserve"> </w:t>
            </w:r>
            <w:proofErr w:type="spellStart"/>
            <w:r w:rsidRPr="00E163E1">
              <w:t>туристичких</w:t>
            </w:r>
            <w:proofErr w:type="spellEnd"/>
            <w:r w:rsidRPr="00E163E1">
              <w:t xml:space="preserve"> </w:t>
            </w:r>
            <w:proofErr w:type="spellStart"/>
            <w:r w:rsidRPr="00E163E1">
              <w:t>локалитета</w:t>
            </w:r>
            <w:proofErr w:type="spellEnd"/>
            <w:r w:rsidRPr="00E163E1">
              <w:t xml:space="preserve"> </w:t>
            </w:r>
            <w:r w:rsidR="00D45F75" w:rsidRPr="00E163E1">
              <w:t xml:space="preserve">и </w:t>
            </w:r>
            <w:proofErr w:type="spellStart"/>
            <w:r w:rsidR="00D45F75" w:rsidRPr="00E163E1">
              <w:t>увођење</w:t>
            </w:r>
            <w:proofErr w:type="spellEnd"/>
            <w:r w:rsidR="00D45F75" w:rsidRPr="00E163E1">
              <w:t xml:space="preserve"> </w:t>
            </w:r>
            <w:proofErr w:type="spellStart"/>
            <w:r w:rsidR="00D45F75" w:rsidRPr="00E163E1">
              <w:t>нових</w:t>
            </w:r>
            <w:proofErr w:type="spellEnd"/>
            <w:r w:rsidR="00D45F75" w:rsidRPr="00E163E1">
              <w:t xml:space="preserve"> </w:t>
            </w:r>
            <w:proofErr w:type="spellStart"/>
            <w:r w:rsidR="00D45F75" w:rsidRPr="00E163E1">
              <w:t>садржаја</w:t>
            </w:r>
            <w:proofErr w:type="spellEnd"/>
          </w:p>
          <w:p w14:paraId="51056311" w14:textId="489BE62C" w:rsidR="000739DC" w:rsidRPr="00E163E1" w:rsidRDefault="000739DC" w:rsidP="00D9268D">
            <w:pPr>
              <w:pStyle w:val="ListParagraph"/>
              <w:numPr>
                <w:ilvl w:val="0"/>
                <w:numId w:val="2"/>
              </w:numPr>
              <w:ind w:left="173" w:hanging="173"/>
            </w:pPr>
            <w:proofErr w:type="spellStart"/>
            <w:r w:rsidRPr="00E163E1">
              <w:t>Изградња</w:t>
            </w:r>
            <w:proofErr w:type="spellEnd"/>
            <w:r w:rsidRPr="00E163E1">
              <w:t xml:space="preserve"> </w:t>
            </w:r>
            <w:proofErr w:type="spellStart"/>
            <w:r w:rsidRPr="00E163E1">
              <w:t>комплекса</w:t>
            </w:r>
            <w:proofErr w:type="spellEnd"/>
            <w:r w:rsidRPr="00E163E1">
              <w:t xml:space="preserve"> </w:t>
            </w:r>
            <w:proofErr w:type="spellStart"/>
            <w:r w:rsidRPr="00E163E1">
              <w:t>марине</w:t>
            </w:r>
            <w:proofErr w:type="spellEnd"/>
            <w:r w:rsidRPr="00E163E1">
              <w:t xml:space="preserve"> у </w:t>
            </w:r>
            <w:proofErr w:type="spellStart"/>
            <w:r w:rsidRPr="00E163E1">
              <w:t>Бачком</w:t>
            </w:r>
            <w:proofErr w:type="spellEnd"/>
            <w:r w:rsidRPr="00E163E1">
              <w:t xml:space="preserve"> </w:t>
            </w:r>
            <w:proofErr w:type="spellStart"/>
            <w:r w:rsidRPr="00E163E1">
              <w:t>Новом</w:t>
            </w:r>
            <w:proofErr w:type="spellEnd"/>
            <w:r w:rsidRPr="00E163E1">
              <w:t xml:space="preserve"> </w:t>
            </w:r>
            <w:proofErr w:type="spellStart"/>
            <w:r w:rsidRPr="00E163E1">
              <w:t>Селу</w:t>
            </w:r>
            <w:proofErr w:type="spellEnd"/>
          </w:p>
          <w:p w14:paraId="1FD9F257" w14:textId="184513A6" w:rsidR="002A708E" w:rsidRPr="00E163E1" w:rsidRDefault="002A708E" w:rsidP="00D9268D">
            <w:pPr>
              <w:pStyle w:val="ListParagraph"/>
              <w:numPr>
                <w:ilvl w:val="0"/>
                <w:numId w:val="2"/>
              </w:numPr>
              <w:ind w:left="173" w:hanging="173"/>
            </w:pPr>
            <w:proofErr w:type="spellStart"/>
            <w:r w:rsidRPr="00E163E1">
              <w:t>Изградња</w:t>
            </w:r>
            <w:proofErr w:type="spellEnd"/>
            <w:r w:rsidRPr="00E163E1">
              <w:t xml:space="preserve"> </w:t>
            </w:r>
            <w:proofErr w:type="spellStart"/>
            <w:r w:rsidR="00D45F75" w:rsidRPr="00E163E1">
              <w:t>туристичко</w:t>
            </w:r>
            <w:proofErr w:type="spellEnd"/>
            <w:r w:rsidR="00D45F75" w:rsidRPr="00E163E1">
              <w:t xml:space="preserve"> - </w:t>
            </w:r>
            <w:proofErr w:type="spellStart"/>
            <w:r w:rsidRPr="00E163E1">
              <w:t>спортско</w:t>
            </w:r>
            <w:proofErr w:type="spellEnd"/>
            <w:r w:rsidRPr="00E163E1">
              <w:t xml:space="preserve"> – </w:t>
            </w:r>
            <w:proofErr w:type="spellStart"/>
            <w:r w:rsidRPr="00E163E1">
              <w:t>рекреативног</w:t>
            </w:r>
            <w:proofErr w:type="spellEnd"/>
            <w:r w:rsidRPr="00E163E1">
              <w:t xml:space="preserve"> </w:t>
            </w:r>
            <w:proofErr w:type="spellStart"/>
            <w:r w:rsidRPr="00E163E1">
              <w:t>комплекса</w:t>
            </w:r>
            <w:proofErr w:type="spellEnd"/>
            <w:r w:rsidRPr="00E163E1">
              <w:t xml:space="preserve"> </w:t>
            </w:r>
            <w:proofErr w:type="spellStart"/>
            <w:r w:rsidRPr="00E163E1">
              <w:t>на</w:t>
            </w:r>
            <w:proofErr w:type="spellEnd"/>
            <w:r w:rsidRPr="00E163E1">
              <w:t xml:space="preserve"> </w:t>
            </w:r>
            <w:proofErr w:type="spellStart"/>
            <w:proofErr w:type="gramStart"/>
            <w:r w:rsidRPr="00E163E1">
              <w:t>језеру</w:t>
            </w:r>
            <w:proofErr w:type="spellEnd"/>
            <w:r w:rsidRPr="00E163E1">
              <w:t xml:space="preserve"> ”</w:t>
            </w:r>
            <w:proofErr w:type="spellStart"/>
            <w:r w:rsidR="00D45F75" w:rsidRPr="00E163E1">
              <w:t>Језеро</w:t>
            </w:r>
            <w:proofErr w:type="spellEnd"/>
            <w:proofErr w:type="gramEnd"/>
            <w:r w:rsidR="00D45F75" w:rsidRPr="00E163E1">
              <w:t xml:space="preserve"> </w:t>
            </w:r>
            <w:proofErr w:type="spellStart"/>
            <w:r w:rsidRPr="00E163E1">
              <w:t>Провала</w:t>
            </w:r>
            <w:proofErr w:type="spellEnd"/>
            <w:r w:rsidRPr="00E163E1">
              <w:t>”</w:t>
            </w:r>
            <w:r w:rsidR="005C62C2" w:rsidRPr="00E163E1">
              <w:rPr>
                <w:lang w:val="sr-Cyrl-RS"/>
              </w:rPr>
              <w:t xml:space="preserve"> у КО Вајска</w:t>
            </w:r>
          </w:p>
          <w:p w14:paraId="2B74B44D" w14:textId="77777777" w:rsidR="002A708E" w:rsidRPr="00E163E1" w:rsidRDefault="002A708E" w:rsidP="00D9268D">
            <w:pPr>
              <w:pStyle w:val="ListParagraph"/>
              <w:numPr>
                <w:ilvl w:val="0"/>
                <w:numId w:val="2"/>
              </w:numPr>
              <w:ind w:left="173" w:hanging="173"/>
            </w:pPr>
            <w:proofErr w:type="spellStart"/>
            <w:r w:rsidRPr="00E163E1">
              <w:t>Унапређење</w:t>
            </w:r>
            <w:proofErr w:type="spellEnd"/>
            <w:r w:rsidRPr="00E163E1">
              <w:t xml:space="preserve"> </w:t>
            </w:r>
            <w:proofErr w:type="spellStart"/>
            <w:r w:rsidRPr="00E163E1">
              <w:t>туристичке</w:t>
            </w:r>
            <w:proofErr w:type="spellEnd"/>
            <w:r w:rsidRPr="00E163E1">
              <w:t xml:space="preserve"> </w:t>
            </w:r>
            <w:proofErr w:type="spellStart"/>
            <w:r w:rsidRPr="00E163E1">
              <w:t>промоције</w:t>
            </w:r>
            <w:proofErr w:type="spellEnd"/>
            <w:r w:rsidRPr="00E163E1">
              <w:t xml:space="preserve"> </w:t>
            </w:r>
          </w:p>
          <w:p w14:paraId="6A5145F7" w14:textId="77777777" w:rsidR="00A20E65" w:rsidRPr="00E163E1" w:rsidRDefault="002A708E" w:rsidP="00D9268D">
            <w:pPr>
              <w:pStyle w:val="ListParagraph"/>
              <w:numPr>
                <w:ilvl w:val="0"/>
                <w:numId w:val="2"/>
              </w:numPr>
              <w:ind w:left="173" w:hanging="173"/>
              <w:rPr>
                <w:lang w:val="sr-Cyrl-RS"/>
              </w:rPr>
            </w:pPr>
            <w:proofErr w:type="spellStart"/>
            <w:r w:rsidRPr="00E163E1">
              <w:t>Едукација</w:t>
            </w:r>
            <w:proofErr w:type="spellEnd"/>
            <w:r w:rsidRPr="00E163E1">
              <w:t xml:space="preserve"> </w:t>
            </w:r>
            <w:proofErr w:type="spellStart"/>
            <w:r w:rsidRPr="00E163E1">
              <w:t>запослених</w:t>
            </w:r>
            <w:proofErr w:type="spellEnd"/>
            <w:r w:rsidRPr="00E163E1">
              <w:t xml:space="preserve"> у </w:t>
            </w:r>
            <w:proofErr w:type="spellStart"/>
            <w:r w:rsidRPr="00E163E1">
              <w:t>туризму</w:t>
            </w:r>
            <w:proofErr w:type="spellEnd"/>
            <w:r w:rsidRPr="00E163E1">
              <w:t xml:space="preserve">, </w:t>
            </w:r>
            <w:proofErr w:type="spellStart"/>
            <w:r w:rsidRPr="00E163E1">
              <w:t>пружаоца</w:t>
            </w:r>
            <w:proofErr w:type="spellEnd"/>
            <w:r w:rsidRPr="00E163E1">
              <w:t xml:space="preserve"> и </w:t>
            </w:r>
            <w:proofErr w:type="spellStart"/>
            <w:r w:rsidRPr="00E163E1">
              <w:t>потенцијалних</w:t>
            </w:r>
            <w:proofErr w:type="spellEnd"/>
            <w:r w:rsidRPr="00E163E1">
              <w:t xml:space="preserve"> </w:t>
            </w:r>
            <w:proofErr w:type="spellStart"/>
            <w:r w:rsidRPr="00E163E1">
              <w:t>пружаоца</w:t>
            </w:r>
            <w:proofErr w:type="spellEnd"/>
            <w:r w:rsidRPr="00E163E1">
              <w:t xml:space="preserve"> </w:t>
            </w:r>
            <w:proofErr w:type="spellStart"/>
            <w:r w:rsidRPr="00E163E1">
              <w:t>туристичких</w:t>
            </w:r>
            <w:proofErr w:type="spellEnd"/>
            <w:r w:rsidRPr="00E163E1">
              <w:t xml:space="preserve"> </w:t>
            </w:r>
            <w:proofErr w:type="spellStart"/>
            <w:r w:rsidRPr="00E163E1">
              <w:t>услуга</w:t>
            </w:r>
            <w:proofErr w:type="spellEnd"/>
            <w:r w:rsidRPr="00E163E1">
              <w:t xml:space="preserve"> </w:t>
            </w:r>
            <w:proofErr w:type="spellStart"/>
            <w:r w:rsidRPr="00E163E1">
              <w:t>на</w:t>
            </w:r>
            <w:proofErr w:type="spellEnd"/>
            <w:r w:rsidRPr="00E163E1">
              <w:t xml:space="preserve"> </w:t>
            </w:r>
            <w:proofErr w:type="spellStart"/>
            <w:r w:rsidRPr="00E163E1">
              <w:t>подручју</w:t>
            </w:r>
            <w:proofErr w:type="spellEnd"/>
            <w:r w:rsidRPr="00E163E1">
              <w:t xml:space="preserve"> </w:t>
            </w:r>
            <w:proofErr w:type="spellStart"/>
            <w:r w:rsidRPr="00E163E1">
              <w:t>општине</w:t>
            </w:r>
            <w:proofErr w:type="spellEnd"/>
            <w:r w:rsidRPr="00E163E1">
              <w:t xml:space="preserve"> </w:t>
            </w:r>
            <w:proofErr w:type="spellStart"/>
            <w:r w:rsidRPr="00E163E1">
              <w:t>Бач</w:t>
            </w:r>
            <w:proofErr w:type="spellEnd"/>
          </w:p>
          <w:p w14:paraId="79E4BAAF" w14:textId="7D8F9FED" w:rsidR="008C1B55" w:rsidRPr="00E163E1" w:rsidRDefault="00132DC7" w:rsidP="00D9268D">
            <w:pPr>
              <w:pStyle w:val="ListParagraph"/>
              <w:numPr>
                <w:ilvl w:val="0"/>
                <w:numId w:val="2"/>
              </w:numPr>
              <w:ind w:left="173" w:hanging="173"/>
            </w:pPr>
            <w:proofErr w:type="spellStart"/>
            <w:r w:rsidRPr="00E163E1">
              <w:t>Подршка</w:t>
            </w:r>
            <w:proofErr w:type="spellEnd"/>
            <w:r w:rsidRPr="00E163E1">
              <w:t xml:space="preserve"> </w:t>
            </w:r>
            <w:proofErr w:type="spellStart"/>
            <w:r w:rsidRPr="00E163E1">
              <w:t>организацијама</w:t>
            </w:r>
            <w:proofErr w:type="spellEnd"/>
            <w:r w:rsidRPr="00E163E1">
              <w:t xml:space="preserve"> </w:t>
            </w:r>
            <w:proofErr w:type="spellStart"/>
            <w:r w:rsidRPr="00E163E1">
              <w:t>цивилног</w:t>
            </w:r>
            <w:proofErr w:type="spellEnd"/>
            <w:r w:rsidRPr="00E163E1">
              <w:t xml:space="preserve"> </w:t>
            </w:r>
            <w:proofErr w:type="spellStart"/>
            <w:r w:rsidRPr="00E163E1">
              <w:t>друштва</w:t>
            </w:r>
            <w:proofErr w:type="spellEnd"/>
            <w:r w:rsidRPr="00E163E1">
              <w:t xml:space="preserve"> у </w:t>
            </w:r>
            <w:proofErr w:type="spellStart"/>
            <w:r w:rsidRPr="00E163E1">
              <w:t>организацији</w:t>
            </w:r>
            <w:proofErr w:type="spellEnd"/>
            <w:r w:rsidRPr="00E163E1">
              <w:t xml:space="preserve"> </w:t>
            </w:r>
            <w:proofErr w:type="spellStart"/>
            <w:r w:rsidRPr="00E163E1">
              <w:t>туристичких</w:t>
            </w:r>
            <w:proofErr w:type="spellEnd"/>
            <w:r w:rsidRPr="00E163E1">
              <w:t xml:space="preserve"> </w:t>
            </w:r>
            <w:proofErr w:type="spellStart"/>
            <w:r w:rsidRPr="00E163E1">
              <w:t>догађаја</w:t>
            </w:r>
            <w:proofErr w:type="spellEnd"/>
            <w:r w:rsidR="00E163E1" w:rsidRPr="00E163E1">
              <w:rPr>
                <w:lang w:val="sr-Cyrl-RS"/>
              </w:rPr>
              <w:t xml:space="preserve"> и</w:t>
            </w:r>
            <w:r w:rsidRPr="00E163E1">
              <w:t xml:space="preserve"> </w:t>
            </w:r>
            <w:proofErr w:type="spellStart"/>
            <w:r w:rsidRPr="00E163E1">
              <w:t>едукацији</w:t>
            </w:r>
            <w:proofErr w:type="spellEnd"/>
            <w:r w:rsidRPr="00E163E1">
              <w:t xml:space="preserve"> </w:t>
            </w:r>
            <w:proofErr w:type="spellStart"/>
            <w:r w:rsidRPr="00E163E1">
              <w:t>за</w:t>
            </w:r>
            <w:proofErr w:type="spellEnd"/>
            <w:r w:rsidRPr="00E163E1">
              <w:t xml:space="preserve"> </w:t>
            </w:r>
            <w:proofErr w:type="spellStart"/>
            <w:r w:rsidRPr="00E163E1">
              <w:t>туристички</w:t>
            </w:r>
            <w:proofErr w:type="spellEnd"/>
            <w:r w:rsidRPr="00E163E1">
              <w:t xml:space="preserve"> </w:t>
            </w:r>
            <w:proofErr w:type="spellStart"/>
            <w:r w:rsidRPr="00E163E1">
              <w:t>наступ</w:t>
            </w:r>
            <w:proofErr w:type="spellEnd"/>
            <w:r w:rsidR="00814FBB">
              <w:rPr>
                <w:lang w:val="sr-Cyrl-RS"/>
              </w:rPr>
              <w:t xml:space="preserve">, као и доприносу </w:t>
            </w:r>
            <w:r w:rsidR="00814FBB" w:rsidRPr="00814FBB">
              <w:rPr>
                <w:bCs/>
                <w:lang w:val="sr-Cyrl-RS"/>
              </w:rPr>
              <w:t>изградњи туристичке понуде</w:t>
            </w:r>
          </w:p>
        </w:tc>
      </w:tr>
      <w:tr w:rsidR="00A20E65" w14:paraId="004D66EB" w14:textId="77777777" w:rsidTr="00476AC7">
        <w:trPr>
          <w:trHeight w:val="2400"/>
        </w:trPr>
        <w:tc>
          <w:tcPr>
            <w:tcW w:w="2193" w:type="dxa"/>
            <w:vAlign w:val="center"/>
          </w:tcPr>
          <w:p w14:paraId="232A1EA5" w14:textId="77777777" w:rsidR="00A20E65" w:rsidRPr="00970D8D" w:rsidRDefault="00A20E65" w:rsidP="0098214E">
            <w:pPr>
              <w:jc w:val="center"/>
              <w:rPr>
                <w:sz w:val="22"/>
                <w:szCs w:val="22"/>
              </w:rPr>
            </w:pPr>
            <w:proofErr w:type="spellStart"/>
            <w:r w:rsidRPr="00970D8D">
              <w:rPr>
                <w:sz w:val="22"/>
                <w:szCs w:val="22"/>
              </w:rPr>
              <w:t>Стварање</w:t>
            </w:r>
            <w:proofErr w:type="spellEnd"/>
            <w:r w:rsidRPr="00970D8D">
              <w:rPr>
                <w:sz w:val="22"/>
                <w:szCs w:val="22"/>
              </w:rPr>
              <w:t xml:space="preserve"> </w:t>
            </w:r>
            <w:proofErr w:type="spellStart"/>
            <w:r w:rsidRPr="00970D8D">
              <w:rPr>
                <w:sz w:val="22"/>
                <w:szCs w:val="22"/>
              </w:rPr>
              <w:t>услова</w:t>
            </w:r>
            <w:proofErr w:type="spellEnd"/>
            <w:r w:rsidRPr="00970D8D">
              <w:rPr>
                <w:sz w:val="22"/>
                <w:szCs w:val="22"/>
              </w:rPr>
              <w:t xml:space="preserve"> </w:t>
            </w:r>
            <w:proofErr w:type="spellStart"/>
            <w:r w:rsidRPr="00970D8D">
              <w:rPr>
                <w:sz w:val="22"/>
                <w:szCs w:val="22"/>
              </w:rPr>
              <w:t>за</w:t>
            </w:r>
            <w:proofErr w:type="spellEnd"/>
            <w:r w:rsidRPr="00970D8D">
              <w:rPr>
                <w:sz w:val="22"/>
                <w:szCs w:val="22"/>
              </w:rPr>
              <w:t xml:space="preserve"> </w:t>
            </w:r>
            <w:proofErr w:type="spellStart"/>
            <w:r w:rsidRPr="00970D8D">
              <w:rPr>
                <w:sz w:val="22"/>
                <w:szCs w:val="22"/>
              </w:rPr>
              <w:t>повећање</w:t>
            </w:r>
            <w:proofErr w:type="spellEnd"/>
            <w:r w:rsidRPr="00970D8D">
              <w:rPr>
                <w:sz w:val="22"/>
                <w:szCs w:val="22"/>
              </w:rPr>
              <w:t xml:space="preserve"> </w:t>
            </w:r>
            <w:proofErr w:type="spellStart"/>
            <w:r w:rsidRPr="00970D8D">
              <w:rPr>
                <w:sz w:val="22"/>
                <w:szCs w:val="22"/>
              </w:rPr>
              <w:t>запослености</w:t>
            </w:r>
            <w:proofErr w:type="spellEnd"/>
            <w:r w:rsidRPr="00970D8D">
              <w:rPr>
                <w:sz w:val="22"/>
                <w:szCs w:val="22"/>
              </w:rPr>
              <w:t xml:space="preserve"> и </w:t>
            </w:r>
            <w:proofErr w:type="spellStart"/>
            <w:r w:rsidRPr="00970D8D">
              <w:rPr>
                <w:sz w:val="22"/>
                <w:szCs w:val="22"/>
              </w:rPr>
              <w:t>плата</w:t>
            </w:r>
            <w:proofErr w:type="spellEnd"/>
            <w:r w:rsidRPr="00970D8D">
              <w:rPr>
                <w:sz w:val="22"/>
                <w:szCs w:val="22"/>
              </w:rPr>
              <w:t xml:space="preserve"> и </w:t>
            </w:r>
            <w:proofErr w:type="spellStart"/>
            <w:r w:rsidRPr="00970D8D">
              <w:rPr>
                <w:sz w:val="22"/>
                <w:szCs w:val="22"/>
              </w:rPr>
              <w:t>достојанствен</w:t>
            </w:r>
            <w:proofErr w:type="spellEnd"/>
            <w:r w:rsidRPr="00970D8D">
              <w:rPr>
                <w:sz w:val="22"/>
                <w:szCs w:val="22"/>
              </w:rPr>
              <w:t xml:space="preserve"> </w:t>
            </w:r>
            <w:proofErr w:type="spellStart"/>
            <w:r w:rsidRPr="00970D8D">
              <w:rPr>
                <w:sz w:val="22"/>
                <w:szCs w:val="22"/>
              </w:rPr>
              <w:t>рад</w:t>
            </w:r>
            <w:proofErr w:type="spellEnd"/>
            <w:r w:rsidRPr="00970D8D">
              <w:rPr>
                <w:sz w:val="22"/>
                <w:szCs w:val="22"/>
              </w:rPr>
              <w:t xml:space="preserve"> </w:t>
            </w:r>
            <w:proofErr w:type="spellStart"/>
            <w:r w:rsidRPr="00970D8D">
              <w:rPr>
                <w:sz w:val="22"/>
                <w:szCs w:val="22"/>
              </w:rPr>
              <w:t>за</w:t>
            </w:r>
            <w:proofErr w:type="spellEnd"/>
            <w:r w:rsidRPr="00970D8D">
              <w:rPr>
                <w:sz w:val="22"/>
                <w:szCs w:val="22"/>
              </w:rPr>
              <w:t xml:space="preserve"> </w:t>
            </w:r>
            <w:proofErr w:type="spellStart"/>
            <w:r w:rsidRPr="00970D8D">
              <w:rPr>
                <w:sz w:val="22"/>
                <w:szCs w:val="22"/>
              </w:rPr>
              <w:t>све</w:t>
            </w:r>
            <w:proofErr w:type="spellEnd"/>
            <w:r w:rsidRPr="00970D8D">
              <w:rPr>
                <w:sz w:val="22"/>
                <w:szCs w:val="22"/>
              </w:rPr>
              <w:t xml:space="preserve"> </w:t>
            </w:r>
            <w:proofErr w:type="spellStart"/>
            <w:r w:rsidRPr="00970D8D">
              <w:rPr>
                <w:sz w:val="22"/>
                <w:szCs w:val="22"/>
              </w:rPr>
              <w:t>становнике</w:t>
            </w:r>
            <w:proofErr w:type="spellEnd"/>
            <w:r w:rsidRPr="00970D8D">
              <w:rPr>
                <w:sz w:val="22"/>
                <w:szCs w:val="22"/>
              </w:rPr>
              <w:t xml:space="preserve"> </w:t>
            </w:r>
            <w:proofErr w:type="spellStart"/>
            <w:r w:rsidRPr="00970D8D">
              <w:rPr>
                <w:sz w:val="22"/>
                <w:szCs w:val="22"/>
              </w:rPr>
              <w:t>Општине</w:t>
            </w:r>
            <w:proofErr w:type="spellEnd"/>
          </w:p>
        </w:tc>
        <w:tc>
          <w:tcPr>
            <w:tcW w:w="6028" w:type="dxa"/>
          </w:tcPr>
          <w:p w14:paraId="21E66746" w14:textId="77777777" w:rsidR="00A20E65" w:rsidRPr="00970D8D" w:rsidRDefault="00A20E65" w:rsidP="00D9268D">
            <w:pPr>
              <w:pStyle w:val="ListParagraph"/>
              <w:numPr>
                <w:ilvl w:val="0"/>
                <w:numId w:val="2"/>
              </w:numPr>
              <w:ind w:left="173" w:hanging="173"/>
              <w:rPr>
                <w:lang w:val="sr-Cyrl-RS"/>
              </w:rPr>
            </w:pPr>
            <w:proofErr w:type="spellStart"/>
            <w:r w:rsidRPr="00970D8D">
              <w:t>Инфраструктурно</w:t>
            </w:r>
            <w:proofErr w:type="spellEnd"/>
            <w:r w:rsidRPr="00970D8D">
              <w:t xml:space="preserve"> </w:t>
            </w:r>
            <w:proofErr w:type="spellStart"/>
            <w:r w:rsidRPr="00970D8D">
              <w:t>опремање</w:t>
            </w:r>
            <w:proofErr w:type="spellEnd"/>
            <w:r w:rsidRPr="00970D8D">
              <w:t xml:space="preserve"> </w:t>
            </w:r>
            <w:proofErr w:type="spellStart"/>
            <w:r w:rsidRPr="00970D8D">
              <w:t>нове</w:t>
            </w:r>
            <w:proofErr w:type="spellEnd"/>
            <w:r w:rsidRPr="00970D8D">
              <w:t xml:space="preserve"> </w:t>
            </w:r>
            <w:proofErr w:type="spellStart"/>
            <w:r w:rsidRPr="00970D8D">
              <w:t>радне</w:t>
            </w:r>
            <w:proofErr w:type="spellEnd"/>
            <w:r w:rsidRPr="00970D8D">
              <w:t xml:space="preserve"> </w:t>
            </w:r>
            <w:proofErr w:type="spellStart"/>
            <w:r w:rsidRPr="00970D8D">
              <w:t>зоне</w:t>
            </w:r>
            <w:proofErr w:type="spellEnd"/>
            <w:r w:rsidRPr="00970D8D">
              <w:t xml:space="preserve"> у </w:t>
            </w:r>
            <w:proofErr w:type="spellStart"/>
            <w:r w:rsidRPr="00970D8D">
              <w:t>Бачу</w:t>
            </w:r>
            <w:proofErr w:type="spellEnd"/>
          </w:p>
          <w:p w14:paraId="1F14BF46" w14:textId="77777777" w:rsidR="00A20E65" w:rsidRPr="00970D8D" w:rsidRDefault="00A20E65" w:rsidP="00D9268D">
            <w:pPr>
              <w:pStyle w:val="ListParagraph"/>
              <w:numPr>
                <w:ilvl w:val="0"/>
                <w:numId w:val="2"/>
              </w:numPr>
              <w:ind w:left="173" w:hanging="173"/>
              <w:rPr>
                <w:lang w:val="sr-Cyrl-RS"/>
              </w:rPr>
            </w:pPr>
            <w:proofErr w:type="spellStart"/>
            <w:r w:rsidRPr="00970D8D">
              <w:t>Финансирање</w:t>
            </w:r>
            <w:proofErr w:type="spellEnd"/>
            <w:r w:rsidRPr="00970D8D">
              <w:t xml:space="preserve"> и </w:t>
            </w:r>
            <w:proofErr w:type="spellStart"/>
            <w:r w:rsidRPr="00970D8D">
              <w:t>суфинансирање</w:t>
            </w:r>
            <w:proofErr w:type="spellEnd"/>
            <w:r w:rsidRPr="00970D8D">
              <w:t xml:space="preserve"> </w:t>
            </w:r>
            <w:proofErr w:type="spellStart"/>
            <w:r w:rsidRPr="00970D8D">
              <w:t>мера</w:t>
            </w:r>
            <w:proofErr w:type="spellEnd"/>
            <w:r w:rsidRPr="00970D8D">
              <w:t xml:space="preserve"> </w:t>
            </w:r>
            <w:proofErr w:type="spellStart"/>
            <w:r w:rsidRPr="00970D8D">
              <w:t>активне</w:t>
            </w:r>
            <w:proofErr w:type="spellEnd"/>
            <w:r w:rsidRPr="00970D8D">
              <w:t xml:space="preserve"> </w:t>
            </w:r>
            <w:proofErr w:type="spellStart"/>
            <w:r w:rsidRPr="00970D8D">
              <w:t>политике</w:t>
            </w:r>
            <w:proofErr w:type="spellEnd"/>
            <w:r w:rsidRPr="00970D8D">
              <w:t xml:space="preserve"> </w:t>
            </w:r>
            <w:proofErr w:type="spellStart"/>
            <w:r w:rsidRPr="00970D8D">
              <w:t>запошљавања</w:t>
            </w:r>
            <w:proofErr w:type="spellEnd"/>
            <w:r w:rsidRPr="00970D8D">
              <w:t xml:space="preserve"> </w:t>
            </w:r>
            <w:proofErr w:type="spellStart"/>
            <w:r w:rsidRPr="00970D8D">
              <w:t>кроз</w:t>
            </w:r>
            <w:proofErr w:type="spellEnd"/>
            <w:r w:rsidRPr="00970D8D">
              <w:t xml:space="preserve"> </w:t>
            </w:r>
            <w:proofErr w:type="spellStart"/>
            <w:r w:rsidRPr="00970D8D">
              <w:t>субвенције</w:t>
            </w:r>
            <w:proofErr w:type="spellEnd"/>
            <w:r w:rsidRPr="00970D8D">
              <w:t xml:space="preserve"> </w:t>
            </w:r>
            <w:proofErr w:type="spellStart"/>
            <w:r w:rsidRPr="00970D8D">
              <w:t>за</w:t>
            </w:r>
            <w:proofErr w:type="spellEnd"/>
            <w:r w:rsidRPr="00970D8D">
              <w:t xml:space="preserve"> </w:t>
            </w:r>
            <w:proofErr w:type="spellStart"/>
            <w:proofErr w:type="gramStart"/>
            <w:r w:rsidRPr="00970D8D">
              <w:t>отварање</w:t>
            </w:r>
            <w:proofErr w:type="spellEnd"/>
            <w:r w:rsidRPr="00970D8D">
              <w:t xml:space="preserve">  </w:t>
            </w:r>
            <w:proofErr w:type="spellStart"/>
            <w:r w:rsidRPr="00970D8D">
              <w:t>нових</w:t>
            </w:r>
            <w:proofErr w:type="spellEnd"/>
            <w:proofErr w:type="gramEnd"/>
            <w:r w:rsidRPr="00970D8D">
              <w:t xml:space="preserve"> </w:t>
            </w:r>
            <w:proofErr w:type="spellStart"/>
            <w:r w:rsidRPr="00970D8D">
              <w:t>радних</w:t>
            </w:r>
            <w:proofErr w:type="spellEnd"/>
            <w:r w:rsidRPr="00970D8D">
              <w:t xml:space="preserve"> </w:t>
            </w:r>
            <w:proofErr w:type="spellStart"/>
            <w:r w:rsidRPr="00970D8D">
              <w:t>места</w:t>
            </w:r>
            <w:proofErr w:type="spellEnd"/>
            <w:r w:rsidRPr="00970D8D">
              <w:t xml:space="preserve"> и </w:t>
            </w:r>
            <w:proofErr w:type="spellStart"/>
            <w:r w:rsidRPr="00970D8D">
              <w:t>самозапошљавање</w:t>
            </w:r>
            <w:proofErr w:type="spellEnd"/>
          </w:p>
          <w:p w14:paraId="79FAA7E8" w14:textId="0E6DBF9A" w:rsidR="00A20E65" w:rsidRPr="00970D8D" w:rsidRDefault="00A20E65" w:rsidP="00D9268D">
            <w:pPr>
              <w:pStyle w:val="ListParagraph"/>
              <w:numPr>
                <w:ilvl w:val="0"/>
                <w:numId w:val="2"/>
              </w:numPr>
              <w:ind w:left="173" w:hanging="173"/>
              <w:rPr>
                <w:lang w:val="sr-Cyrl-RS"/>
              </w:rPr>
            </w:pPr>
            <w:proofErr w:type="spellStart"/>
            <w:r w:rsidRPr="00970D8D">
              <w:t>Пружање</w:t>
            </w:r>
            <w:proofErr w:type="spellEnd"/>
            <w:r w:rsidRPr="00970D8D">
              <w:t xml:space="preserve"> </w:t>
            </w:r>
            <w:proofErr w:type="spellStart"/>
            <w:r w:rsidRPr="00970D8D">
              <w:t>помоћи</w:t>
            </w:r>
            <w:proofErr w:type="spellEnd"/>
            <w:r w:rsidRPr="00970D8D">
              <w:t xml:space="preserve"> у </w:t>
            </w:r>
            <w:proofErr w:type="spellStart"/>
            <w:r w:rsidRPr="00970D8D">
              <w:t>доквалификацији</w:t>
            </w:r>
            <w:proofErr w:type="spellEnd"/>
            <w:r w:rsidRPr="00970D8D">
              <w:t xml:space="preserve">, </w:t>
            </w:r>
            <w:proofErr w:type="spellStart"/>
            <w:r w:rsidRPr="00970D8D">
              <w:t>преквалификацији</w:t>
            </w:r>
            <w:proofErr w:type="spellEnd"/>
            <w:r w:rsidRPr="00970D8D">
              <w:t xml:space="preserve"> и </w:t>
            </w:r>
            <w:proofErr w:type="spellStart"/>
            <w:r w:rsidRPr="00970D8D">
              <w:t>целоживотном</w:t>
            </w:r>
            <w:proofErr w:type="spellEnd"/>
            <w:r w:rsidRPr="00970D8D">
              <w:t xml:space="preserve"> </w:t>
            </w:r>
            <w:proofErr w:type="spellStart"/>
            <w:r w:rsidRPr="00970D8D">
              <w:t>учењу</w:t>
            </w:r>
            <w:proofErr w:type="spellEnd"/>
          </w:p>
          <w:p w14:paraId="20087A6D" w14:textId="056A43F6" w:rsidR="00A20E65" w:rsidRPr="00970D8D" w:rsidRDefault="00DB6B99" w:rsidP="00D9268D">
            <w:pPr>
              <w:pStyle w:val="ListParagraph"/>
              <w:numPr>
                <w:ilvl w:val="0"/>
                <w:numId w:val="2"/>
              </w:numPr>
              <w:ind w:left="173" w:hanging="173"/>
              <w:rPr>
                <w:lang w:val="sr-Cyrl-RS"/>
              </w:rPr>
            </w:pPr>
            <w:proofErr w:type="spellStart"/>
            <w:r w:rsidRPr="00970D8D">
              <w:t>Програм</w:t>
            </w:r>
            <w:proofErr w:type="spellEnd"/>
            <w:r w:rsidRPr="00970D8D">
              <w:t xml:space="preserve"> </w:t>
            </w:r>
            <w:proofErr w:type="spellStart"/>
            <w:r w:rsidRPr="00970D8D">
              <w:t>подршке</w:t>
            </w:r>
            <w:proofErr w:type="spellEnd"/>
            <w:r w:rsidRPr="00970D8D">
              <w:t xml:space="preserve"> </w:t>
            </w:r>
            <w:proofErr w:type="spellStart"/>
            <w:r w:rsidRPr="00970D8D">
              <w:t>малим</w:t>
            </w:r>
            <w:proofErr w:type="spellEnd"/>
            <w:r w:rsidRPr="00970D8D">
              <w:t xml:space="preserve"> и </w:t>
            </w:r>
            <w:proofErr w:type="spellStart"/>
            <w:r w:rsidRPr="00970D8D">
              <w:t>средњим</w:t>
            </w:r>
            <w:proofErr w:type="spellEnd"/>
            <w:r w:rsidRPr="00970D8D">
              <w:t xml:space="preserve"> </w:t>
            </w:r>
            <w:proofErr w:type="spellStart"/>
            <w:r w:rsidRPr="00970D8D">
              <w:t>предузећима</w:t>
            </w:r>
            <w:proofErr w:type="spellEnd"/>
            <w:r w:rsidRPr="00970D8D">
              <w:t xml:space="preserve"> и </w:t>
            </w:r>
            <w:proofErr w:type="spellStart"/>
            <w:r w:rsidRPr="00970D8D">
              <w:t>предузетницима</w:t>
            </w:r>
            <w:proofErr w:type="spellEnd"/>
            <w:r w:rsidRPr="00970D8D">
              <w:t xml:space="preserve"> </w:t>
            </w:r>
            <w:proofErr w:type="spellStart"/>
            <w:r w:rsidRPr="00970D8D">
              <w:t>за</w:t>
            </w:r>
            <w:proofErr w:type="spellEnd"/>
            <w:r w:rsidRPr="00970D8D">
              <w:t xml:space="preserve"> </w:t>
            </w:r>
            <w:proofErr w:type="spellStart"/>
            <w:r w:rsidRPr="00970D8D">
              <w:t>покретање</w:t>
            </w:r>
            <w:proofErr w:type="spellEnd"/>
            <w:r w:rsidRPr="00970D8D">
              <w:t xml:space="preserve"> </w:t>
            </w:r>
            <w:proofErr w:type="spellStart"/>
            <w:r w:rsidRPr="00970D8D">
              <w:t>нових</w:t>
            </w:r>
            <w:proofErr w:type="spellEnd"/>
            <w:r w:rsidRPr="00970D8D">
              <w:t xml:space="preserve"> и </w:t>
            </w:r>
            <w:proofErr w:type="spellStart"/>
            <w:r w:rsidRPr="00970D8D">
              <w:t>проширење</w:t>
            </w:r>
            <w:proofErr w:type="spellEnd"/>
            <w:r w:rsidRPr="00970D8D">
              <w:t xml:space="preserve"> </w:t>
            </w:r>
            <w:proofErr w:type="spellStart"/>
            <w:r w:rsidRPr="00970D8D">
              <w:t>постојећих</w:t>
            </w:r>
            <w:proofErr w:type="spellEnd"/>
            <w:r w:rsidRPr="00970D8D">
              <w:t xml:space="preserve"> </w:t>
            </w:r>
            <w:proofErr w:type="spellStart"/>
            <w:r w:rsidRPr="00970D8D">
              <w:t>производних</w:t>
            </w:r>
            <w:proofErr w:type="spellEnd"/>
            <w:r w:rsidRPr="00970D8D">
              <w:t xml:space="preserve"> </w:t>
            </w:r>
            <w:proofErr w:type="spellStart"/>
            <w:r w:rsidRPr="00970D8D">
              <w:t>капацитета</w:t>
            </w:r>
            <w:proofErr w:type="spellEnd"/>
          </w:p>
        </w:tc>
      </w:tr>
      <w:tr w:rsidR="00A20E65" w14:paraId="47F9CFE9" w14:textId="77777777" w:rsidTr="00476AC7">
        <w:trPr>
          <w:trHeight w:val="707"/>
        </w:trPr>
        <w:tc>
          <w:tcPr>
            <w:tcW w:w="2193" w:type="dxa"/>
            <w:vAlign w:val="center"/>
          </w:tcPr>
          <w:p w14:paraId="5EC49C58" w14:textId="4172FC35" w:rsidR="00A20E65" w:rsidRPr="00970D8D" w:rsidRDefault="00A20E65" w:rsidP="0098214E">
            <w:pPr>
              <w:jc w:val="center"/>
              <w:rPr>
                <w:sz w:val="22"/>
                <w:szCs w:val="22"/>
              </w:rPr>
            </w:pPr>
            <w:r w:rsidRPr="00970D8D">
              <w:rPr>
                <w:sz w:val="22"/>
                <w:szCs w:val="22"/>
                <w:lang w:val="sr-Cyrl-RS"/>
              </w:rPr>
              <w:t xml:space="preserve">Унапређење пољопривривредне производње и остваривање већих прихода </w:t>
            </w:r>
            <w:r w:rsidR="00A35694" w:rsidRPr="00970D8D">
              <w:rPr>
                <w:sz w:val="22"/>
                <w:szCs w:val="22"/>
                <w:lang w:val="sr-Cyrl-RS"/>
              </w:rPr>
              <w:t xml:space="preserve">пољоп. </w:t>
            </w:r>
            <w:r w:rsidRPr="00970D8D">
              <w:rPr>
                <w:sz w:val="22"/>
                <w:szCs w:val="22"/>
                <w:lang w:val="sr-Cyrl-RS"/>
              </w:rPr>
              <w:t>произвођача</w:t>
            </w:r>
          </w:p>
        </w:tc>
        <w:tc>
          <w:tcPr>
            <w:tcW w:w="6028" w:type="dxa"/>
          </w:tcPr>
          <w:p w14:paraId="470FECF0" w14:textId="77777777" w:rsidR="00A20E65" w:rsidRPr="00970D8D" w:rsidRDefault="00A20E65" w:rsidP="00D9268D">
            <w:pPr>
              <w:pStyle w:val="ListParagraph"/>
              <w:numPr>
                <w:ilvl w:val="0"/>
                <w:numId w:val="2"/>
              </w:numPr>
              <w:ind w:left="173" w:hanging="173"/>
            </w:pPr>
            <w:proofErr w:type="spellStart"/>
            <w:r w:rsidRPr="00970D8D">
              <w:t>Радови</w:t>
            </w:r>
            <w:proofErr w:type="spellEnd"/>
            <w:r w:rsidRPr="00970D8D">
              <w:t xml:space="preserve"> </w:t>
            </w:r>
            <w:proofErr w:type="spellStart"/>
            <w:r w:rsidRPr="00970D8D">
              <w:t>на</w:t>
            </w:r>
            <w:proofErr w:type="spellEnd"/>
            <w:r w:rsidRPr="00970D8D">
              <w:t xml:space="preserve"> </w:t>
            </w:r>
            <w:proofErr w:type="spellStart"/>
            <w:r w:rsidRPr="00970D8D">
              <w:t>уређењу</w:t>
            </w:r>
            <w:proofErr w:type="spellEnd"/>
            <w:r w:rsidRPr="00970D8D">
              <w:t xml:space="preserve"> </w:t>
            </w:r>
            <w:proofErr w:type="spellStart"/>
            <w:r w:rsidRPr="00970D8D">
              <w:t>каналске</w:t>
            </w:r>
            <w:proofErr w:type="spellEnd"/>
            <w:r w:rsidRPr="00970D8D">
              <w:t xml:space="preserve"> </w:t>
            </w:r>
            <w:proofErr w:type="spellStart"/>
            <w:r w:rsidRPr="00970D8D">
              <w:t>мреже</w:t>
            </w:r>
            <w:proofErr w:type="spellEnd"/>
            <w:r w:rsidRPr="00970D8D">
              <w:t xml:space="preserve"> у </w:t>
            </w:r>
            <w:proofErr w:type="spellStart"/>
            <w:r w:rsidRPr="00970D8D">
              <w:t>функцији</w:t>
            </w:r>
            <w:proofErr w:type="spellEnd"/>
            <w:r w:rsidRPr="00970D8D">
              <w:t xml:space="preserve"> </w:t>
            </w:r>
            <w:proofErr w:type="spellStart"/>
            <w:r w:rsidRPr="00970D8D">
              <w:t>одводњавања</w:t>
            </w:r>
            <w:proofErr w:type="spellEnd"/>
            <w:r w:rsidRPr="00970D8D">
              <w:t xml:space="preserve"> и </w:t>
            </w:r>
            <w:proofErr w:type="spellStart"/>
            <w:r w:rsidRPr="00970D8D">
              <w:t>наводњавања</w:t>
            </w:r>
            <w:proofErr w:type="spellEnd"/>
            <w:r w:rsidRPr="00970D8D">
              <w:t xml:space="preserve"> </w:t>
            </w:r>
            <w:proofErr w:type="spellStart"/>
            <w:r w:rsidRPr="00970D8D">
              <w:t>пољопривредног</w:t>
            </w:r>
            <w:proofErr w:type="spellEnd"/>
            <w:r w:rsidRPr="00970D8D">
              <w:t xml:space="preserve"> </w:t>
            </w:r>
            <w:proofErr w:type="spellStart"/>
            <w:r w:rsidRPr="00970D8D">
              <w:t>земљишта</w:t>
            </w:r>
            <w:proofErr w:type="spellEnd"/>
          </w:p>
          <w:p w14:paraId="595C129A" w14:textId="77777777" w:rsidR="00FC2971" w:rsidRPr="00970D8D" w:rsidRDefault="001A513B" w:rsidP="00D9268D">
            <w:pPr>
              <w:pStyle w:val="ListParagraph"/>
              <w:numPr>
                <w:ilvl w:val="0"/>
                <w:numId w:val="2"/>
              </w:numPr>
              <w:ind w:left="173" w:hanging="173"/>
              <w:jc w:val="both"/>
            </w:pPr>
            <w:r w:rsidRPr="00970D8D">
              <w:rPr>
                <w:color w:val="000000" w:themeColor="text1"/>
                <w:lang w:val="sr-Cyrl-RS"/>
              </w:rPr>
              <w:t>Субвенционисање инвестиција у физичка средства пољопривредних газдинастава</w:t>
            </w:r>
          </w:p>
          <w:p w14:paraId="26B6DEE7" w14:textId="77777777" w:rsidR="005A11D2" w:rsidRPr="00970D8D" w:rsidRDefault="005A11D2" w:rsidP="00D9268D">
            <w:pPr>
              <w:pStyle w:val="ListParagraph"/>
              <w:numPr>
                <w:ilvl w:val="0"/>
                <w:numId w:val="2"/>
              </w:numPr>
              <w:ind w:left="173" w:hanging="173"/>
              <w:jc w:val="both"/>
            </w:pPr>
            <w:proofErr w:type="spellStart"/>
            <w:r w:rsidRPr="00970D8D">
              <w:t>Изградња</w:t>
            </w:r>
            <w:proofErr w:type="spellEnd"/>
            <w:r w:rsidRPr="00970D8D">
              <w:t xml:space="preserve"> и </w:t>
            </w:r>
            <w:proofErr w:type="spellStart"/>
            <w:r w:rsidRPr="00970D8D">
              <w:t>уређење</w:t>
            </w:r>
            <w:proofErr w:type="spellEnd"/>
            <w:r w:rsidRPr="00970D8D">
              <w:t xml:space="preserve"> </w:t>
            </w:r>
            <w:proofErr w:type="spellStart"/>
            <w:r w:rsidRPr="00970D8D">
              <w:t>атарских</w:t>
            </w:r>
            <w:proofErr w:type="spellEnd"/>
            <w:r w:rsidRPr="00970D8D">
              <w:t xml:space="preserve"> </w:t>
            </w:r>
            <w:proofErr w:type="spellStart"/>
            <w:r w:rsidRPr="00970D8D">
              <w:t>путева</w:t>
            </w:r>
            <w:proofErr w:type="spellEnd"/>
          </w:p>
          <w:p w14:paraId="6CDF5634" w14:textId="77777777" w:rsidR="00441C6A" w:rsidRPr="00970D8D" w:rsidRDefault="00441C6A" w:rsidP="00D9268D">
            <w:pPr>
              <w:pStyle w:val="ListParagraph"/>
              <w:numPr>
                <w:ilvl w:val="0"/>
                <w:numId w:val="2"/>
              </w:numPr>
              <w:ind w:left="173" w:hanging="173"/>
              <w:jc w:val="both"/>
            </w:pPr>
            <w:proofErr w:type="spellStart"/>
            <w:r w:rsidRPr="00970D8D">
              <w:t>Пошумљавање</w:t>
            </w:r>
            <w:proofErr w:type="spellEnd"/>
            <w:r w:rsidRPr="00970D8D">
              <w:t xml:space="preserve"> </w:t>
            </w:r>
            <w:proofErr w:type="spellStart"/>
            <w:r w:rsidRPr="00970D8D">
              <w:t>просторних</w:t>
            </w:r>
            <w:proofErr w:type="spellEnd"/>
            <w:r w:rsidRPr="00970D8D">
              <w:t xml:space="preserve"> </w:t>
            </w:r>
            <w:proofErr w:type="spellStart"/>
            <w:r w:rsidRPr="00970D8D">
              <w:t>целина</w:t>
            </w:r>
            <w:proofErr w:type="spellEnd"/>
            <w:r w:rsidRPr="00970D8D">
              <w:t xml:space="preserve"> и </w:t>
            </w:r>
            <w:proofErr w:type="spellStart"/>
            <w:r w:rsidRPr="00970D8D">
              <w:t>уређење</w:t>
            </w:r>
            <w:proofErr w:type="spellEnd"/>
            <w:r w:rsidRPr="00970D8D">
              <w:t xml:space="preserve"> </w:t>
            </w:r>
            <w:proofErr w:type="spellStart"/>
            <w:r w:rsidRPr="00970D8D">
              <w:t>шумских</w:t>
            </w:r>
            <w:proofErr w:type="spellEnd"/>
            <w:r w:rsidRPr="00970D8D">
              <w:t xml:space="preserve"> </w:t>
            </w:r>
            <w:proofErr w:type="spellStart"/>
            <w:r w:rsidRPr="00970D8D">
              <w:t>подручја</w:t>
            </w:r>
            <w:proofErr w:type="spellEnd"/>
          </w:p>
          <w:p w14:paraId="37AECCF6" w14:textId="4EFAFF47" w:rsidR="00DB2F9D" w:rsidRPr="00970D8D" w:rsidRDefault="00DB2F9D" w:rsidP="00D9268D">
            <w:pPr>
              <w:pStyle w:val="ListParagraph"/>
              <w:numPr>
                <w:ilvl w:val="0"/>
                <w:numId w:val="2"/>
              </w:numPr>
              <w:ind w:left="173" w:hanging="173"/>
              <w:jc w:val="both"/>
            </w:pPr>
            <w:proofErr w:type="spellStart"/>
            <w:r w:rsidRPr="00970D8D">
              <w:t>Електрификација</w:t>
            </w:r>
            <w:proofErr w:type="spellEnd"/>
            <w:r w:rsidRPr="00970D8D">
              <w:t xml:space="preserve"> </w:t>
            </w:r>
            <w:proofErr w:type="spellStart"/>
            <w:r w:rsidRPr="00970D8D">
              <w:t>поља</w:t>
            </w:r>
            <w:proofErr w:type="spellEnd"/>
          </w:p>
        </w:tc>
      </w:tr>
    </w:tbl>
    <w:p w14:paraId="6BB91B9D" w14:textId="7A0751D2" w:rsidR="007A69E2" w:rsidRDefault="007A69E2" w:rsidP="00BD635E">
      <w:pPr>
        <w:rPr>
          <w:lang w:val="sr-Cyrl-RS"/>
        </w:rPr>
      </w:pPr>
    </w:p>
    <w:p w14:paraId="17C53332" w14:textId="77777777" w:rsidR="00970D8D" w:rsidRDefault="00970D8D" w:rsidP="00BD635E">
      <w:pPr>
        <w:rPr>
          <w:lang w:val="sr-Cyrl-RS"/>
        </w:rPr>
      </w:pPr>
    </w:p>
    <w:p w14:paraId="3ECCF6C9" w14:textId="4632DC84" w:rsidR="00970D8D" w:rsidRDefault="00970D8D" w:rsidP="00BD635E">
      <w:pPr>
        <w:rPr>
          <w:lang w:val="sr-Cyrl-RS"/>
        </w:rPr>
      </w:pPr>
    </w:p>
    <w:p w14:paraId="28429117" w14:textId="1CC4F0BB" w:rsidR="000910CD" w:rsidRDefault="000910CD" w:rsidP="00BD635E">
      <w:pPr>
        <w:rPr>
          <w:lang w:val="sr-Cyrl-RS"/>
        </w:rPr>
      </w:pPr>
    </w:p>
    <w:p w14:paraId="4A53F373" w14:textId="11AF617D" w:rsidR="000910CD" w:rsidRDefault="000910CD" w:rsidP="00BD635E">
      <w:pPr>
        <w:rPr>
          <w:lang w:val="sr-Cyrl-RS"/>
        </w:rPr>
      </w:pPr>
    </w:p>
    <w:p w14:paraId="103BC2AB" w14:textId="5FA7CDD2" w:rsidR="000910CD" w:rsidRDefault="000910CD" w:rsidP="00BD635E">
      <w:pPr>
        <w:rPr>
          <w:lang w:val="sr-Cyrl-RS"/>
        </w:rPr>
      </w:pPr>
    </w:p>
    <w:p w14:paraId="438FD7DE" w14:textId="7D10F53E" w:rsidR="000910CD" w:rsidRDefault="000910CD" w:rsidP="00BD635E">
      <w:pPr>
        <w:rPr>
          <w:lang w:val="sr-Cyrl-RS"/>
        </w:rPr>
      </w:pPr>
    </w:p>
    <w:p w14:paraId="0E9D3759" w14:textId="77777777" w:rsidR="008B6ADC" w:rsidRDefault="008B6ADC" w:rsidP="00BD635E">
      <w:pPr>
        <w:rPr>
          <w:lang w:val="sr-Cyrl-RS"/>
        </w:rPr>
      </w:pPr>
    </w:p>
    <w:p w14:paraId="7813B832" w14:textId="278E3DB8" w:rsidR="000910CD" w:rsidRDefault="000910CD" w:rsidP="00BD635E">
      <w:pPr>
        <w:rPr>
          <w:lang w:val="sr-Cyrl-RS"/>
        </w:rPr>
      </w:pPr>
    </w:p>
    <w:p w14:paraId="16E27EC2" w14:textId="0A2593D3" w:rsidR="000910CD" w:rsidRDefault="000910CD" w:rsidP="00BD635E">
      <w:pPr>
        <w:rPr>
          <w:lang w:val="sr-Cyrl-RS"/>
        </w:rPr>
      </w:pPr>
    </w:p>
    <w:p w14:paraId="5EA4B3BB" w14:textId="77777777" w:rsidR="000910CD" w:rsidRDefault="000910CD" w:rsidP="00BD635E">
      <w:pPr>
        <w:rPr>
          <w:lang w:val="sr-Cyrl-RS"/>
        </w:rPr>
      </w:pPr>
    </w:p>
    <w:p w14:paraId="1257C6CD" w14:textId="0349BC64" w:rsidR="00B567C3" w:rsidRDefault="00142DA4" w:rsidP="00BD635E">
      <w:pPr>
        <w:rPr>
          <w:lang w:val="sr-Cyrl-RS"/>
        </w:rPr>
      </w:pPr>
      <w:r>
        <w:rPr>
          <w:noProof/>
          <w:lang w:val="sr-Cyrl-RS"/>
        </w:rPr>
        <w:lastRenderedPageBreak/>
        <mc:AlternateContent>
          <mc:Choice Requires="wps">
            <w:drawing>
              <wp:anchor distT="0" distB="0" distL="114300" distR="114300" simplePos="0" relativeHeight="251700224" behindDoc="0" locked="0" layoutInCell="1" allowOverlap="1" wp14:anchorId="77373BA6" wp14:editId="14B65B64">
                <wp:simplePos x="0" y="0"/>
                <wp:positionH relativeFrom="column">
                  <wp:posOffset>0</wp:posOffset>
                </wp:positionH>
                <wp:positionV relativeFrom="paragraph">
                  <wp:posOffset>171091</wp:posOffset>
                </wp:positionV>
                <wp:extent cx="828675" cy="6659217"/>
                <wp:effectExtent l="0" t="0" r="9525" b="8890"/>
                <wp:wrapNone/>
                <wp:docPr id="30" name="Round Single Corner Rectangle 30"/>
                <wp:cNvGraphicFramePr/>
                <a:graphic xmlns:a="http://schemas.openxmlformats.org/drawingml/2006/main">
                  <a:graphicData uri="http://schemas.microsoft.com/office/word/2010/wordprocessingShape">
                    <wps:wsp>
                      <wps:cNvSpPr/>
                      <wps:spPr>
                        <a:xfrm>
                          <a:off x="0" y="0"/>
                          <a:ext cx="828675" cy="6659217"/>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20F0C" w14:textId="77777777" w:rsidR="00BE6602" w:rsidRPr="0092250E" w:rsidRDefault="00BE6602" w:rsidP="00A20E65">
                            <w:pPr>
                              <w:jc w:val="center"/>
                              <w:rPr>
                                <w:sz w:val="28"/>
                                <w:szCs w:val="28"/>
                                <w:lang w:val="sr-Cyrl-RS"/>
                              </w:rPr>
                            </w:pPr>
                            <w:r w:rsidRPr="0092250E">
                              <w:rPr>
                                <w:sz w:val="28"/>
                                <w:szCs w:val="28"/>
                                <w:lang w:val="sr-Cyrl-RS"/>
                              </w:rPr>
                              <w:t xml:space="preserve">Развојни правац </w:t>
                            </w:r>
                          </w:p>
                          <w:p w14:paraId="4A883838" w14:textId="65EA3FC6" w:rsidR="00BE6602" w:rsidRPr="0092250E" w:rsidRDefault="00BE6602" w:rsidP="00A20E65">
                            <w:pPr>
                              <w:jc w:val="center"/>
                              <w:rPr>
                                <w:sz w:val="28"/>
                                <w:szCs w:val="28"/>
                                <w:lang w:val="sr-Cyrl-RS"/>
                              </w:rPr>
                            </w:pPr>
                            <w:r w:rsidRPr="0092250E">
                              <w:rPr>
                                <w:sz w:val="28"/>
                                <w:szCs w:val="28"/>
                                <w:lang w:val="sr-Cyrl-RS"/>
                              </w:rPr>
                              <w:t>Друштвени развој -  доступне и квалитетне услуге за све грађане</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3BA6" id="Round Single Corner Rectangle 30" o:spid="_x0000_s1031" style="position:absolute;margin-left:0;margin-top:13.45pt;width:65.25pt;height:52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675,66592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" adj="-11796480,,5400" path="m,l690560,v76279,,138115,61836,138115,138115l828675,6659217,,6659217,,xe" fillcolor="#4472c4 [3204]" strokecolor="#1f3763 [1604]" strokeweight="1pt">
                <v:stroke joinstyle="miter"/>
                <v:formulas/>
                <v:path arrowok="t" o:connecttype="custom" o:connectlocs="0,0;690560,0;828675,138115;828675,6659217;0,6659217;0,0" o:connectangles="0,0,0,0,0,0" textboxrect="0,0,828675,6659217"/>
                <v:textbox style="layout-flow:vertical;mso-layout-flow-alt:bottom-to-top">
                  <w:txbxContent>
                    <w:p w14:paraId="5A820F0C" w14:textId="77777777" w:rsidR="00BE6602" w:rsidRPr="0092250E" w:rsidRDefault="00BE6602" w:rsidP="00A20E65">
                      <w:pPr>
                        <w:jc w:val="center"/>
                        <w:rPr>
                          <w:sz w:val="28"/>
                          <w:szCs w:val="28"/>
                          <w:lang w:val="sr-Cyrl-RS"/>
                        </w:rPr>
                      </w:pPr>
                      <w:r w:rsidRPr="0092250E">
                        <w:rPr>
                          <w:sz w:val="28"/>
                          <w:szCs w:val="28"/>
                          <w:lang w:val="sr-Cyrl-RS"/>
                        </w:rPr>
                        <w:t xml:space="preserve">Развојни правац </w:t>
                      </w:r>
                    </w:p>
                    <w:p w14:paraId="4A883838" w14:textId="65EA3FC6" w:rsidR="00BE6602" w:rsidRPr="0092250E" w:rsidRDefault="00BE6602" w:rsidP="00A20E65">
                      <w:pPr>
                        <w:jc w:val="center"/>
                        <w:rPr>
                          <w:sz w:val="28"/>
                          <w:szCs w:val="28"/>
                          <w:lang w:val="sr-Cyrl-RS"/>
                        </w:rPr>
                      </w:pPr>
                      <w:r w:rsidRPr="0092250E">
                        <w:rPr>
                          <w:sz w:val="28"/>
                          <w:szCs w:val="28"/>
                          <w:lang w:val="sr-Cyrl-RS"/>
                        </w:rPr>
                        <w:t>Друштвени развој -  доступне и квалитетне услуге за све грађане</w:t>
                      </w:r>
                    </w:p>
                  </w:txbxContent>
                </v:textbox>
              </v:shape>
            </w:pict>
          </mc:Fallback>
        </mc:AlternateContent>
      </w:r>
      <w:r>
        <w:rPr>
          <w:noProof/>
          <w:lang w:val="sr-Cyrl-RS"/>
        </w:rPr>
        <mc:AlternateContent>
          <mc:Choice Requires="wps">
            <w:drawing>
              <wp:anchor distT="0" distB="0" distL="114300" distR="114300" simplePos="0" relativeHeight="251717632" behindDoc="0" locked="0" layoutInCell="1" allowOverlap="1" wp14:anchorId="5563A51D" wp14:editId="54DFB961">
                <wp:simplePos x="0" y="0"/>
                <wp:positionH relativeFrom="column">
                  <wp:posOffset>777667</wp:posOffset>
                </wp:positionH>
                <wp:positionV relativeFrom="paragraph">
                  <wp:posOffset>3121031</wp:posOffset>
                </wp:positionV>
                <wp:extent cx="230909" cy="0"/>
                <wp:effectExtent l="0" t="63500" r="0" b="76200"/>
                <wp:wrapNone/>
                <wp:docPr id="20" name="Straight Arrow Connector 20"/>
                <wp:cNvGraphicFramePr/>
                <a:graphic xmlns:a="http://schemas.openxmlformats.org/drawingml/2006/main">
                  <a:graphicData uri="http://schemas.microsoft.com/office/word/2010/wordprocessingShape">
                    <wps:wsp>
                      <wps:cNvCnPr/>
                      <wps:spPr>
                        <a:xfrm>
                          <a:off x="0" y="0"/>
                          <a:ext cx="23090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05830A4" id="Straight Arrow Connector 20" o:spid="_x0000_s1026" type="#_x0000_t32" style="position:absolute;margin-left:61.25pt;margin-top:245.75pt;width:18.2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" strokecolor="#4472c4 [3204]" strokeweight="1pt">
                <v:stroke endarrow="block" joinstyle="miter"/>
              </v:shape>
            </w:pict>
          </mc:Fallback>
        </mc:AlternateContent>
      </w:r>
    </w:p>
    <w:tbl>
      <w:tblPr>
        <w:tblStyle w:val="TableGrid"/>
        <w:tblW w:w="8079" w:type="dxa"/>
        <w:tblInd w:w="1555" w:type="dxa"/>
        <w:tblLook w:val="04A0" w:firstRow="1" w:lastRow="0" w:firstColumn="1" w:lastColumn="0" w:noHBand="0" w:noVBand="1"/>
      </w:tblPr>
      <w:tblGrid>
        <w:gridCol w:w="2409"/>
        <w:gridCol w:w="5670"/>
      </w:tblGrid>
      <w:tr w:rsidR="00A20E65" w14:paraId="7FD184D8" w14:textId="77777777" w:rsidTr="0098214E">
        <w:tc>
          <w:tcPr>
            <w:tcW w:w="2409" w:type="dxa"/>
            <w:shd w:val="clear" w:color="auto" w:fill="E7E6E6" w:themeFill="background2"/>
          </w:tcPr>
          <w:p w14:paraId="65ACF3D7" w14:textId="77777777" w:rsidR="00A20E65" w:rsidRPr="0092250E" w:rsidRDefault="00A20E65" w:rsidP="0098214E">
            <w:pPr>
              <w:jc w:val="center"/>
              <w:rPr>
                <w:lang w:val="sr-Cyrl-RS"/>
              </w:rPr>
            </w:pPr>
            <w:r w:rsidRPr="0092250E">
              <w:rPr>
                <w:lang w:val="sr-Cyrl-RS"/>
              </w:rPr>
              <w:t>Приоритетни циљ</w:t>
            </w:r>
          </w:p>
        </w:tc>
        <w:tc>
          <w:tcPr>
            <w:tcW w:w="5670" w:type="dxa"/>
            <w:shd w:val="clear" w:color="auto" w:fill="E7E6E6" w:themeFill="background2"/>
          </w:tcPr>
          <w:p w14:paraId="3713708C" w14:textId="77777777" w:rsidR="00A20E65" w:rsidRPr="0092250E" w:rsidRDefault="00A20E65" w:rsidP="0098214E">
            <w:pPr>
              <w:jc w:val="center"/>
              <w:rPr>
                <w:lang w:val="sr-Cyrl-RS"/>
              </w:rPr>
            </w:pPr>
            <w:r w:rsidRPr="0092250E">
              <w:rPr>
                <w:lang w:val="sr-Cyrl-RS"/>
              </w:rPr>
              <w:t>Мере за остварење приоритетног циља</w:t>
            </w:r>
          </w:p>
        </w:tc>
      </w:tr>
      <w:tr w:rsidR="00A20E65" w14:paraId="18B2A6F0" w14:textId="77777777" w:rsidTr="0098214E">
        <w:trPr>
          <w:trHeight w:val="1109"/>
        </w:trPr>
        <w:tc>
          <w:tcPr>
            <w:tcW w:w="2409" w:type="dxa"/>
            <w:vAlign w:val="center"/>
          </w:tcPr>
          <w:p w14:paraId="23E25871" w14:textId="79BB0703" w:rsidR="00A20E65" w:rsidRPr="00970D8D" w:rsidRDefault="006C1C98" w:rsidP="0098214E">
            <w:pPr>
              <w:jc w:val="center"/>
              <w:rPr>
                <w:sz w:val="22"/>
                <w:szCs w:val="22"/>
              </w:rPr>
            </w:pPr>
            <w:proofErr w:type="spellStart"/>
            <w:r w:rsidRPr="00970D8D">
              <w:rPr>
                <w:sz w:val="22"/>
                <w:szCs w:val="22"/>
              </w:rPr>
              <w:t>Успостављен</w:t>
            </w:r>
            <w:proofErr w:type="spellEnd"/>
            <w:r w:rsidRPr="00970D8D">
              <w:rPr>
                <w:sz w:val="22"/>
                <w:szCs w:val="22"/>
              </w:rPr>
              <w:t xml:space="preserve"> </w:t>
            </w:r>
            <w:proofErr w:type="spellStart"/>
            <w:r w:rsidRPr="00970D8D">
              <w:rPr>
                <w:sz w:val="22"/>
                <w:szCs w:val="22"/>
              </w:rPr>
              <w:t>квалитетан</w:t>
            </w:r>
            <w:proofErr w:type="spellEnd"/>
            <w:r w:rsidRPr="00970D8D">
              <w:rPr>
                <w:sz w:val="22"/>
                <w:szCs w:val="22"/>
              </w:rPr>
              <w:t xml:space="preserve"> </w:t>
            </w:r>
            <w:proofErr w:type="spellStart"/>
            <w:r w:rsidRPr="00970D8D">
              <w:rPr>
                <w:sz w:val="22"/>
                <w:szCs w:val="22"/>
              </w:rPr>
              <w:t>образовни</w:t>
            </w:r>
            <w:proofErr w:type="spellEnd"/>
            <w:r w:rsidRPr="00970D8D">
              <w:rPr>
                <w:sz w:val="22"/>
                <w:szCs w:val="22"/>
              </w:rPr>
              <w:t xml:space="preserve"> </w:t>
            </w:r>
            <w:proofErr w:type="spellStart"/>
            <w:r w:rsidRPr="00970D8D">
              <w:rPr>
                <w:sz w:val="22"/>
                <w:szCs w:val="22"/>
              </w:rPr>
              <w:t>систем</w:t>
            </w:r>
            <w:proofErr w:type="spellEnd"/>
            <w:r w:rsidRPr="00970D8D">
              <w:rPr>
                <w:sz w:val="22"/>
                <w:szCs w:val="22"/>
              </w:rPr>
              <w:t xml:space="preserve"> </w:t>
            </w:r>
            <w:proofErr w:type="spellStart"/>
            <w:r w:rsidRPr="00970D8D">
              <w:rPr>
                <w:sz w:val="22"/>
                <w:szCs w:val="22"/>
              </w:rPr>
              <w:t>на</w:t>
            </w:r>
            <w:proofErr w:type="spellEnd"/>
            <w:r w:rsidRPr="00970D8D">
              <w:rPr>
                <w:sz w:val="22"/>
                <w:szCs w:val="22"/>
              </w:rPr>
              <w:t xml:space="preserve"> </w:t>
            </w:r>
            <w:proofErr w:type="spellStart"/>
            <w:r w:rsidRPr="00970D8D">
              <w:rPr>
                <w:sz w:val="22"/>
                <w:szCs w:val="22"/>
              </w:rPr>
              <w:t>локалном</w:t>
            </w:r>
            <w:proofErr w:type="spellEnd"/>
            <w:r w:rsidRPr="00970D8D">
              <w:rPr>
                <w:sz w:val="22"/>
                <w:szCs w:val="22"/>
              </w:rPr>
              <w:t xml:space="preserve"> </w:t>
            </w:r>
            <w:proofErr w:type="spellStart"/>
            <w:r w:rsidRPr="00970D8D">
              <w:rPr>
                <w:sz w:val="22"/>
                <w:szCs w:val="22"/>
              </w:rPr>
              <w:t>нивоу</w:t>
            </w:r>
            <w:proofErr w:type="spellEnd"/>
            <w:r w:rsidRPr="00970D8D">
              <w:rPr>
                <w:sz w:val="22"/>
                <w:szCs w:val="22"/>
              </w:rPr>
              <w:t xml:space="preserve"> </w:t>
            </w:r>
            <w:proofErr w:type="spellStart"/>
            <w:r w:rsidRPr="00970D8D">
              <w:rPr>
                <w:sz w:val="22"/>
                <w:szCs w:val="22"/>
              </w:rPr>
              <w:t>који</w:t>
            </w:r>
            <w:proofErr w:type="spellEnd"/>
            <w:r w:rsidRPr="00970D8D">
              <w:rPr>
                <w:sz w:val="22"/>
                <w:szCs w:val="22"/>
              </w:rPr>
              <w:t xml:space="preserve"> </w:t>
            </w:r>
            <w:proofErr w:type="spellStart"/>
            <w:r w:rsidRPr="00970D8D">
              <w:rPr>
                <w:sz w:val="22"/>
                <w:szCs w:val="22"/>
              </w:rPr>
              <w:t>је</w:t>
            </w:r>
            <w:proofErr w:type="spellEnd"/>
            <w:r w:rsidRPr="00970D8D">
              <w:rPr>
                <w:sz w:val="22"/>
                <w:szCs w:val="22"/>
              </w:rPr>
              <w:t xml:space="preserve"> </w:t>
            </w:r>
            <w:proofErr w:type="spellStart"/>
            <w:r w:rsidRPr="00970D8D">
              <w:rPr>
                <w:sz w:val="22"/>
                <w:szCs w:val="22"/>
              </w:rPr>
              <w:t>заснован</w:t>
            </w:r>
            <w:proofErr w:type="spellEnd"/>
            <w:r w:rsidRPr="00970D8D">
              <w:rPr>
                <w:sz w:val="22"/>
                <w:szCs w:val="22"/>
              </w:rPr>
              <w:t xml:space="preserve"> </w:t>
            </w:r>
            <w:proofErr w:type="spellStart"/>
            <w:r w:rsidRPr="00970D8D">
              <w:rPr>
                <w:sz w:val="22"/>
                <w:szCs w:val="22"/>
              </w:rPr>
              <w:t>на</w:t>
            </w:r>
            <w:proofErr w:type="spellEnd"/>
            <w:r w:rsidRPr="00970D8D">
              <w:rPr>
                <w:sz w:val="22"/>
                <w:szCs w:val="22"/>
              </w:rPr>
              <w:t xml:space="preserve"> </w:t>
            </w:r>
            <w:proofErr w:type="spellStart"/>
            <w:r w:rsidRPr="00970D8D">
              <w:rPr>
                <w:sz w:val="22"/>
                <w:szCs w:val="22"/>
              </w:rPr>
              <w:t>инклузивности</w:t>
            </w:r>
            <w:proofErr w:type="spellEnd"/>
            <w:r w:rsidRPr="00970D8D">
              <w:rPr>
                <w:sz w:val="22"/>
                <w:szCs w:val="22"/>
              </w:rPr>
              <w:t xml:space="preserve"> и </w:t>
            </w:r>
            <w:proofErr w:type="spellStart"/>
            <w:r w:rsidRPr="00970D8D">
              <w:rPr>
                <w:sz w:val="22"/>
                <w:szCs w:val="22"/>
              </w:rPr>
              <w:t>принципима</w:t>
            </w:r>
            <w:proofErr w:type="spellEnd"/>
            <w:r w:rsidRPr="00970D8D">
              <w:rPr>
                <w:sz w:val="22"/>
                <w:szCs w:val="22"/>
              </w:rPr>
              <w:t xml:space="preserve"> </w:t>
            </w:r>
            <w:proofErr w:type="spellStart"/>
            <w:r w:rsidRPr="00970D8D">
              <w:rPr>
                <w:sz w:val="22"/>
                <w:szCs w:val="22"/>
              </w:rPr>
              <w:t>целоживотног</w:t>
            </w:r>
            <w:proofErr w:type="spellEnd"/>
            <w:r w:rsidRPr="00970D8D">
              <w:rPr>
                <w:sz w:val="22"/>
                <w:szCs w:val="22"/>
              </w:rPr>
              <w:t xml:space="preserve"> </w:t>
            </w:r>
            <w:proofErr w:type="spellStart"/>
            <w:r w:rsidRPr="00970D8D">
              <w:rPr>
                <w:sz w:val="22"/>
                <w:szCs w:val="22"/>
              </w:rPr>
              <w:t>учења</w:t>
            </w:r>
            <w:proofErr w:type="spellEnd"/>
          </w:p>
        </w:tc>
        <w:tc>
          <w:tcPr>
            <w:tcW w:w="5670" w:type="dxa"/>
          </w:tcPr>
          <w:p w14:paraId="3FB7AE5B" w14:textId="77777777" w:rsidR="006C1C98" w:rsidRPr="00970D8D" w:rsidRDefault="006C1C98" w:rsidP="00D9268D">
            <w:pPr>
              <w:pStyle w:val="ListParagraph"/>
              <w:numPr>
                <w:ilvl w:val="0"/>
                <w:numId w:val="2"/>
              </w:numPr>
              <w:ind w:left="173" w:hanging="173"/>
              <w:rPr>
                <w:lang w:val="sr-Cyrl-RS"/>
              </w:rPr>
            </w:pPr>
            <w:proofErr w:type="spellStart"/>
            <w:r w:rsidRPr="00970D8D">
              <w:t>Побољшање</w:t>
            </w:r>
            <w:proofErr w:type="spellEnd"/>
            <w:r w:rsidRPr="00970D8D">
              <w:t xml:space="preserve"> </w:t>
            </w:r>
            <w:proofErr w:type="spellStart"/>
            <w:r w:rsidRPr="00970D8D">
              <w:t>услова</w:t>
            </w:r>
            <w:proofErr w:type="spellEnd"/>
            <w:r w:rsidRPr="00970D8D">
              <w:t xml:space="preserve"> и </w:t>
            </w:r>
            <w:proofErr w:type="spellStart"/>
            <w:r w:rsidRPr="00970D8D">
              <w:t>квалитета</w:t>
            </w:r>
            <w:proofErr w:type="spellEnd"/>
            <w:r w:rsidRPr="00970D8D">
              <w:t xml:space="preserve"> у </w:t>
            </w:r>
            <w:proofErr w:type="spellStart"/>
            <w:r w:rsidRPr="00970D8D">
              <w:t>предшколског</w:t>
            </w:r>
            <w:proofErr w:type="spellEnd"/>
            <w:r w:rsidRPr="00970D8D">
              <w:t xml:space="preserve"> </w:t>
            </w:r>
            <w:proofErr w:type="spellStart"/>
            <w:r w:rsidRPr="00970D8D">
              <w:t>образовања</w:t>
            </w:r>
            <w:proofErr w:type="spellEnd"/>
            <w:r w:rsidRPr="00970D8D">
              <w:t xml:space="preserve"> и </w:t>
            </w:r>
            <w:proofErr w:type="spellStart"/>
            <w:r w:rsidRPr="00970D8D">
              <w:t>васпитања</w:t>
            </w:r>
            <w:proofErr w:type="spellEnd"/>
            <w:r w:rsidRPr="00970D8D">
              <w:t xml:space="preserve"> </w:t>
            </w:r>
          </w:p>
          <w:p w14:paraId="4C35FC0D" w14:textId="77777777" w:rsidR="00A20E65" w:rsidRPr="00970D8D" w:rsidRDefault="006C1C98" w:rsidP="00D9268D">
            <w:pPr>
              <w:pStyle w:val="ListParagraph"/>
              <w:numPr>
                <w:ilvl w:val="0"/>
                <w:numId w:val="2"/>
              </w:numPr>
              <w:ind w:left="173" w:hanging="173"/>
              <w:rPr>
                <w:lang w:val="sr-Cyrl-RS"/>
              </w:rPr>
            </w:pPr>
            <w:proofErr w:type="spellStart"/>
            <w:r w:rsidRPr="00970D8D">
              <w:t>Унапређење</w:t>
            </w:r>
            <w:proofErr w:type="spellEnd"/>
            <w:r w:rsidRPr="00970D8D">
              <w:t xml:space="preserve"> </w:t>
            </w:r>
            <w:proofErr w:type="spellStart"/>
            <w:r w:rsidRPr="00970D8D">
              <w:t>услова</w:t>
            </w:r>
            <w:proofErr w:type="spellEnd"/>
            <w:r w:rsidRPr="00970D8D">
              <w:t xml:space="preserve"> и </w:t>
            </w:r>
            <w:proofErr w:type="spellStart"/>
            <w:r w:rsidRPr="00970D8D">
              <w:t>квалитета</w:t>
            </w:r>
            <w:proofErr w:type="spellEnd"/>
            <w:r w:rsidRPr="00970D8D">
              <w:t xml:space="preserve"> </w:t>
            </w:r>
            <w:proofErr w:type="spellStart"/>
            <w:r w:rsidRPr="00970D8D">
              <w:t>основношколског</w:t>
            </w:r>
            <w:proofErr w:type="spellEnd"/>
            <w:r w:rsidRPr="00970D8D">
              <w:t xml:space="preserve"> </w:t>
            </w:r>
            <w:proofErr w:type="spellStart"/>
            <w:r w:rsidRPr="00970D8D">
              <w:t>образовања</w:t>
            </w:r>
            <w:proofErr w:type="spellEnd"/>
            <w:r w:rsidRPr="00970D8D">
              <w:t xml:space="preserve"> у </w:t>
            </w:r>
            <w:proofErr w:type="spellStart"/>
            <w:r w:rsidRPr="00970D8D">
              <w:t>општини</w:t>
            </w:r>
            <w:proofErr w:type="spellEnd"/>
          </w:p>
          <w:p w14:paraId="0E994B87" w14:textId="77777777" w:rsidR="006C1C98" w:rsidRPr="00970D8D" w:rsidRDefault="006C1C98" w:rsidP="00D9268D">
            <w:pPr>
              <w:pStyle w:val="ListParagraph"/>
              <w:numPr>
                <w:ilvl w:val="0"/>
                <w:numId w:val="2"/>
              </w:numPr>
              <w:ind w:left="173" w:hanging="173"/>
              <w:rPr>
                <w:lang w:val="sr-Cyrl-RS"/>
              </w:rPr>
            </w:pPr>
            <w:proofErr w:type="spellStart"/>
            <w:r w:rsidRPr="00970D8D">
              <w:t>Унапређење</w:t>
            </w:r>
            <w:proofErr w:type="spellEnd"/>
            <w:r w:rsidRPr="00970D8D">
              <w:t xml:space="preserve"> </w:t>
            </w:r>
            <w:proofErr w:type="spellStart"/>
            <w:r w:rsidRPr="00970D8D">
              <w:t>наставне</w:t>
            </w:r>
            <w:proofErr w:type="spellEnd"/>
            <w:r w:rsidRPr="00970D8D">
              <w:t xml:space="preserve"> и </w:t>
            </w:r>
            <w:proofErr w:type="spellStart"/>
            <w:r w:rsidRPr="00970D8D">
              <w:t>ненанставне</w:t>
            </w:r>
            <w:proofErr w:type="spellEnd"/>
            <w:r w:rsidRPr="00970D8D">
              <w:t xml:space="preserve"> </w:t>
            </w:r>
            <w:proofErr w:type="spellStart"/>
            <w:r w:rsidRPr="00970D8D">
              <w:t>инфраструктуре</w:t>
            </w:r>
            <w:proofErr w:type="spellEnd"/>
            <w:r w:rsidRPr="00970D8D">
              <w:t xml:space="preserve"> у </w:t>
            </w:r>
            <w:proofErr w:type="spellStart"/>
            <w:r w:rsidRPr="00970D8D">
              <w:t>Средњој</w:t>
            </w:r>
            <w:proofErr w:type="spellEnd"/>
            <w:r w:rsidRPr="00970D8D">
              <w:t xml:space="preserve"> </w:t>
            </w:r>
            <w:proofErr w:type="spellStart"/>
            <w:r w:rsidRPr="00970D8D">
              <w:t>пољопривредној</w:t>
            </w:r>
            <w:proofErr w:type="spellEnd"/>
            <w:r w:rsidRPr="00970D8D">
              <w:t xml:space="preserve"> </w:t>
            </w:r>
            <w:proofErr w:type="spellStart"/>
            <w:r w:rsidRPr="00970D8D">
              <w:t>школи</w:t>
            </w:r>
            <w:proofErr w:type="spellEnd"/>
            <w:r w:rsidRPr="00970D8D">
              <w:t xml:space="preserve"> у </w:t>
            </w:r>
            <w:proofErr w:type="spellStart"/>
            <w:r w:rsidRPr="00970D8D">
              <w:t>Бач</w:t>
            </w:r>
            <w:proofErr w:type="spellEnd"/>
            <w:r w:rsidRPr="00970D8D">
              <w:rPr>
                <w:lang w:val="sr-Cyrl-RS"/>
              </w:rPr>
              <w:t>у</w:t>
            </w:r>
          </w:p>
          <w:p w14:paraId="6E42EE08" w14:textId="1467EBEA" w:rsidR="00111FCF" w:rsidRPr="00970D8D" w:rsidRDefault="00476AC7" w:rsidP="00D9268D">
            <w:pPr>
              <w:pStyle w:val="ListParagraph"/>
              <w:numPr>
                <w:ilvl w:val="0"/>
                <w:numId w:val="2"/>
              </w:numPr>
              <w:ind w:left="173" w:hanging="173"/>
              <w:rPr>
                <w:lang w:val="sr-Cyrl-RS"/>
              </w:rPr>
            </w:pPr>
            <w:r w:rsidRPr="00970D8D">
              <w:rPr>
                <w:lang w:val="sr-Cyrl-RS"/>
              </w:rPr>
              <w:t>Успостављање Центра за обуку деце у руралним срединама за информационе технологије</w:t>
            </w:r>
          </w:p>
        </w:tc>
      </w:tr>
      <w:tr w:rsidR="006C1C98" w14:paraId="09AB0D51" w14:textId="77777777" w:rsidTr="00723B79">
        <w:trPr>
          <w:trHeight w:val="1179"/>
        </w:trPr>
        <w:tc>
          <w:tcPr>
            <w:tcW w:w="2409" w:type="dxa"/>
            <w:vAlign w:val="center"/>
          </w:tcPr>
          <w:p w14:paraId="18BB0CBF" w14:textId="5F23D38B" w:rsidR="006C1C98" w:rsidRPr="00970D8D" w:rsidRDefault="006C1C98" w:rsidP="006C1C98">
            <w:pPr>
              <w:jc w:val="center"/>
              <w:rPr>
                <w:sz w:val="22"/>
                <w:szCs w:val="22"/>
              </w:rPr>
            </w:pPr>
            <w:proofErr w:type="spellStart"/>
            <w:r w:rsidRPr="00970D8D">
              <w:rPr>
                <w:sz w:val="22"/>
                <w:szCs w:val="22"/>
              </w:rPr>
              <w:t>Повећање</w:t>
            </w:r>
            <w:proofErr w:type="spellEnd"/>
            <w:r w:rsidRPr="00970D8D">
              <w:rPr>
                <w:sz w:val="22"/>
                <w:szCs w:val="22"/>
              </w:rPr>
              <w:t xml:space="preserve"> </w:t>
            </w:r>
            <w:proofErr w:type="spellStart"/>
            <w:r w:rsidRPr="00970D8D">
              <w:rPr>
                <w:sz w:val="22"/>
                <w:szCs w:val="22"/>
              </w:rPr>
              <w:t>доступности</w:t>
            </w:r>
            <w:proofErr w:type="spellEnd"/>
            <w:r w:rsidRPr="00970D8D">
              <w:rPr>
                <w:sz w:val="22"/>
                <w:szCs w:val="22"/>
              </w:rPr>
              <w:t xml:space="preserve"> и </w:t>
            </w:r>
            <w:proofErr w:type="spellStart"/>
            <w:r w:rsidRPr="00970D8D">
              <w:rPr>
                <w:sz w:val="22"/>
                <w:szCs w:val="22"/>
              </w:rPr>
              <w:t>квалитета</w:t>
            </w:r>
            <w:proofErr w:type="spellEnd"/>
            <w:r w:rsidRPr="00970D8D">
              <w:rPr>
                <w:sz w:val="22"/>
                <w:szCs w:val="22"/>
              </w:rPr>
              <w:t xml:space="preserve"> </w:t>
            </w:r>
            <w:proofErr w:type="spellStart"/>
            <w:r w:rsidRPr="00970D8D">
              <w:rPr>
                <w:sz w:val="22"/>
                <w:szCs w:val="22"/>
              </w:rPr>
              <w:t>социјалних</w:t>
            </w:r>
            <w:proofErr w:type="spellEnd"/>
            <w:r w:rsidRPr="00970D8D">
              <w:rPr>
                <w:sz w:val="22"/>
                <w:szCs w:val="22"/>
              </w:rPr>
              <w:t xml:space="preserve"> </w:t>
            </w:r>
            <w:proofErr w:type="spellStart"/>
            <w:r w:rsidRPr="00970D8D">
              <w:rPr>
                <w:sz w:val="22"/>
                <w:szCs w:val="22"/>
              </w:rPr>
              <w:t>услуга</w:t>
            </w:r>
            <w:proofErr w:type="spellEnd"/>
            <w:r w:rsidRPr="00970D8D">
              <w:rPr>
                <w:sz w:val="22"/>
                <w:szCs w:val="22"/>
              </w:rPr>
              <w:t xml:space="preserve"> у </w:t>
            </w:r>
            <w:proofErr w:type="spellStart"/>
            <w:r w:rsidRPr="00970D8D">
              <w:rPr>
                <w:sz w:val="22"/>
                <w:szCs w:val="22"/>
              </w:rPr>
              <w:t>локалној</w:t>
            </w:r>
            <w:proofErr w:type="spellEnd"/>
            <w:r w:rsidRPr="00970D8D">
              <w:rPr>
                <w:sz w:val="22"/>
                <w:szCs w:val="22"/>
              </w:rPr>
              <w:t xml:space="preserve"> </w:t>
            </w:r>
            <w:proofErr w:type="spellStart"/>
            <w:r w:rsidRPr="00970D8D">
              <w:rPr>
                <w:sz w:val="22"/>
                <w:szCs w:val="22"/>
              </w:rPr>
              <w:t>заједници</w:t>
            </w:r>
            <w:proofErr w:type="spellEnd"/>
          </w:p>
        </w:tc>
        <w:tc>
          <w:tcPr>
            <w:tcW w:w="5670" w:type="dxa"/>
          </w:tcPr>
          <w:p w14:paraId="6D1096A7" w14:textId="5641BAEA" w:rsidR="006C1C98" w:rsidRPr="00970D8D" w:rsidRDefault="00723B79" w:rsidP="00D9268D">
            <w:pPr>
              <w:pStyle w:val="ListParagraph"/>
              <w:numPr>
                <w:ilvl w:val="0"/>
                <w:numId w:val="2"/>
              </w:numPr>
              <w:ind w:left="173" w:hanging="173"/>
              <w:rPr>
                <w:lang w:val="sr-Cyrl-RS"/>
              </w:rPr>
            </w:pPr>
            <w:r w:rsidRPr="00970D8D">
              <w:rPr>
                <w:lang w:val="sr-Cyrl-RS"/>
              </w:rPr>
              <w:t>У</w:t>
            </w:r>
            <w:proofErr w:type="spellStart"/>
            <w:r w:rsidR="006C1C98" w:rsidRPr="00970D8D">
              <w:t>вођење</w:t>
            </w:r>
            <w:proofErr w:type="spellEnd"/>
            <w:r w:rsidR="006C1C98" w:rsidRPr="00970D8D">
              <w:t xml:space="preserve"> </w:t>
            </w:r>
            <w:proofErr w:type="spellStart"/>
            <w:r w:rsidR="006C1C98" w:rsidRPr="00970D8D">
              <w:t>нових</w:t>
            </w:r>
            <w:proofErr w:type="spellEnd"/>
            <w:r w:rsidR="006C1C98" w:rsidRPr="00970D8D">
              <w:t xml:space="preserve"> </w:t>
            </w:r>
            <w:proofErr w:type="spellStart"/>
            <w:r w:rsidR="006C1C98" w:rsidRPr="00970D8D">
              <w:t>социјалних</w:t>
            </w:r>
            <w:proofErr w:type="spellEnd"/>
            <w:r w:rsidR="006C1C98" w:rsidRPr="00970D8D">
              <w:t xml:space="preserve"> </w:t>
            </w:r>
            <w:proofErr w:type="spellStart"/>
            <w:r w:rsidR="006C1C98" w:rsidRPr="00970D8D">
              <w:t>услуга</w:t>
            </w:r>
            <w:proofErr w:type="spellEnd"/>
            <w:r w:rsidR="006C1C98" w:rsidRPr="00970D8D">
              <w:t xml:space="preserve"> </w:t>
            </w:r>
            <w:proofErr w:type="spellStart"/>
            <w:r w:rsidR="006C1C98" w:rsidRPr="00970D8D">
              <w:t>на</w:t>
            </w:r>
            <w:proofErr w:type="spellEnd"/>
            <w:r w:rsidR="006C1C98" w:rsidRPr="00970D8D">
              <w:t xml:space="preserve"> </w:t>
            </w:r>
            <w:proofErr w:type="spellStart"/>
            <w:r w:rsidR="006C1C98" w:rsidRPr="00970D8D">
              <w:t>основу</w:t>
            </w:r>
            <w:proofErr w:type="spellEnd"/>
            <w:r w:rsidR="006C1C98" w:rsidRPr="00970D8D">
              <w:t xml:space="preserve"> </w:t>
            </w:r>
            <w:proofErr w:type="spellStart"/>
            <w:r w:rsidR="006C1C98" w:rsidRPr="00970D8D">
              <w:t>локалних</w:t>
            </w:r>
            <w:proofErr w:type="spellEnd"/>
            <w:r w:rsidR="006C1C98" w:rsidRPr="00970D8D">
              <w:t xml:space="preserve"> </w:t>
            </w:r>
            <w:proofErr w:type="spellStart"/>
            <w:r w:rsidR="006C1C98" w:rsidRPr="00970D8D">
              <w:t>потреба</w:t>
            </w:r>
            <w:proofErr w:type="spellEnd"/>
          </w:p>
          <w:p w14:paraId="55A72E60" w14:textId="38CA6A85" w:rsidR="006C1C98" w:rsidRPr="00970D8D" w:rsidRDefault="00723B79" w:rsidP="00D9268D">
            <w:pPr>
              <w:pStyle w:val="ListParagraph"/>
              <w:numPr>
                <w:ilvl w:val="0"/>
                <w:numId w:val="2"/>
              </w:numPr>
              <w:ind w:left="173" w:hanging="173"/>
              <w:rPr>
                <w:lang w:val="sr-Cyrl-RS"/>
              </w:rPr>
            </w:pPr>
            <w:r w:rsidRPr="00970D8D">
              <w:rPr>
                <w:lang w:val="sr-Cyrl-RS"/>
              </w:rPr>
              <w:t>Унапређење</w:t>
            </w:r>
            <w:r w:rsidR="006C1C98" w:rsidRPr="00970D8D">
              <w:t xml:space="preserve"> </w:t>
            </w:r>
            <w:proofErr w:type="spellStart"/>
            <w:r w:rsidR="006C1C98" w:rsidRPr="00970D8D">
              <w:t>капацитета</w:t>
            </w:r>
            <w:proofErr w:type="spellEnd"/>
            <w:r w:rsidR="006C1C98" w:rsidRPr="00970D8D">
              <w:t xml:space="preserve"> </w:t>
            </w:r>
            <w:proofErr w:type="spellStart"/>
            <w:r w:rsidR="006C1C98" w:rsidRPr="00970D8D">
              <w:t>рада</w:t>
            </w:r>
            <w:proofErr w:type="spellEnd"/>
            <w:r w:rsidR="006C1C98" w:rsidRPr="00970D8D">
              <w:t xml:space="preserve"> </w:t>
            </w:r>
            <w:proofErr w:type="spellStart"/>
            <w:r w:rsidR="006C1C98" w:rsidRPr="00970D8D">
              <w:t>Цен</w:t>
            </w:r>
            <w:proofErr w:type="spellEnd"/>
            <w:r w:rsidR="006C1C98" w:rsidRPr="00970D8D">
              <w:rPr>
                <w:lang w:val="sr-Cyrl-RS"/>
              </w:rPr>
              <w:t>т</w:t>
            </w:r>
            <w:proofErr w:type="spellStart"/>
            <w:r w:rsidR="006C1C98" w:rsidRPr="00970D8D">
              <w:t>ра</w:t>
            </w:r>
            <w:proofErr w:type="spellEnd"/>
            <w:r w:rsidR="006C1C98" w:rsidRPr="00970D8D">
              <w:t xml:space="preserve"> </w:t>
            </w:r>
            <w:proofErr w:type="spellStart"/>
            <w:r w:rsidR="006C1C98" w:rsidRPr="00970D8D">
              <w:t>за</w:t>
            </w:r>
            <w:proofErr w:type="spellEnd"/>
            <w:r w:rsidR="006C1C98" w:rsidRPr="00970D8D">
              <w:t xml:space="preserve"> </w:t>
            </w:r>
            <w:proofErr w:type="spellStart"/>
            <w:r w:rsidR="006C1C98" w:rsidRPr="00970D8D">
              <w:t>социјални</w:t>
            </w:r>
            <w:proofErr w:type="spellEnd"/>
            <w:r w:rsidR="006C1C98" w:rsidRPr="00970D8D">
              <w:t xml:space="preserve"> </w:t>
            </w:r>
            <w:proofErr w:type="spellStart"/>
            <w:r w:rsidR="006C1C98" w:rsidRPr="00970D8D">
              <w:t>рад</w:t>
            </w:r>
            <w:proofErr w:type="spellEnd"/>
            <w:r w:rsidR="006C1C98" w:rsidRPr="00970D8D">
              <w:t xml:space="preserve"> у </w:t>
            </w:r>
            <w:proofErr w:type="spellStart"/>
            <w:r w:rsidR="006C1C98" w:rsidRPr="00970D8D">
              <w:t>Бачу</w:t>
            </w:r>
            <w:proofErr w:type="spellEnd"/>
          </w:p>
        </w:tc>
      </w:tr>
      <w:tr w:rsidR="006C1C98" w14:paraId="47CB2929" w14:textId="77777777" w:rsidTr="0098214E">
        <w:tc>
          <w:tcPr>
            <w:tcW w:w="2409" w:type="dxa"/>
            <w:vAlign w:val="center"/>
          </w:tcPr>
          <w:p w14:paraId="022A9A3F" w14:textId="65E6A282" w:rsidR="006C1C98" w:rsidRPr="00970D8D" w:rsidRDefault="00983F9B" w:rsidP="006C1C98">
            <w:pPr>
              <w:jc w:val="center"/>
              <w:rPr>
                <w:sz w:val="22"/>
                <w:szCs w:val="22"/>
                <w:lang w:val="sr-Cyrl-RS"/>
              </w:rPr>
            </w:pPr>
            <w:r w:rsidRPr="00970D8D">
              <w:rPr>
                <w:sz w:val="22"/>
                <w:szCs w:val="22"/>
                <w:lang w:val="sr-Cyrl-RS"/>
              </w:rPr>
              <w:t>Унапређене капацитета главних носилаца културних активности у општини Бач за реализацију постојећих и креирање нових културних програма и садржаја</w:t>
            </w:r>
          </w:p>
        </w:tc>
        <w:tc>
          <w:tcPr>
            <w:tcW w:w="5670" w:type="dxa"/>
          </w:tcPr>
          <w:p w14:paraId="1E617C01" w14:textId="77777777" w:rsidR="00D45F75" w:rsidRPr="00970D8D" w:rsidRDefault="00D45F75" w:rsidP="00D45F75">
            <w:pPr>
              <w:pStyle w:val="ListParagraph"/>
              <w:ind w:left="173"/>
              <w:rPr>
                <w:lang w:val="sr-Cyrl-RS"/>
              </w:rPr>
            </w:pPr>
          </w:p>
          <w:p w14:paraId="13E4D4F9" w14:textId="07F05991" w:rsidR="006C1C98" w:rsidRPr="00970D8D" w:rsidRDefault="007C04A8" w:rsidP="00D9268D">
            <w:pPr>
              <w:pStyle w:val="ListParagraph"/>
              <w:numPr>
                <w:ilvl w:val="0"/>
                <w:numId w:val="2"/>
              </w:numPr>
              <w:ind w:left="173" w:hanging="173"/>
              <w:rPr>
                <w:lang w:val="sr-Cyrl-RS"/>
              </w:rPr>
            </w:pPr>
            <w:r w:rsidRPr="00970D8D">
              <w:rPr>
                <w:lang w:val="sr-Cyrl-RS"/>
              </w:rPr>
              <w:t>Осавремењавање услова рада носилаца културних активности у локалној заједници кроз опремање, санацију и реконструкцију објеката у којима се реализују културни садржаји</w:t>
            </w:r>
          </w:p>
          <w:p w14:paraId="33269258" w14:textId="77777777" w:rsidR="00DA2E06" w:rsidRPr="00970D8D" w:rsidRDefault="008726A6" w:rsidP="00D9268D">
            <w:pPr>
              <w:pStyle w:val="ListParagraph"/>
              <w:numPr>
                <w:ilvl w:val="0"/>
                <w:numId w:val="2"/>
              </w:numPr>
              <w:ind w:left="173" w:hanging="173"/>
              <w:rPr>
                <w:lang w:val="sr-Cyrl-RS"/>
              </w:rPr>
            </w:pPr>
            <w:r w:rsidRPr="00970D8D">
              <w:rPr>
                <w:lang w:val="sr-Cyrl-RS"/>
              </w:rPr>
              <w:t>Конзервација, рехабилитација и промоција културног наслеђа</w:t>
            </w:r>
          </w:p>
          <w:p w14:paraId="376C10BE" w14:textId="2C52157C" w:rsidR="0010277B" w:rsidRPr="00970D8D" w:rsidRDefault="0010277B" w:rsidP="00D9268D">
            <w:pPr>
              <w:pStyle w:val="ListParagraph"/>
              <w:numPr>
                <w:ilvl w:val="0"/>
                <w:numId w:val="2"/>
              </w:numPr>
              <w:ind w:left="173" w:hanging="173"/>
              <w:rPr>
                <w:lang w:val="sr-Cyrl-RS"/>
              </w:rPr>
            </w:pPr>
            <w:r w:rsidRPr="0010277B">
              <w:rPr>
                <w:lang w:val="sr-Cyrl-RS"/>
              </w:rPr>
              <w:t>Реконструкција и стављање у употребу Фрицовог дврорца (Велика школа) у Бачком Новом Селу</w:t>
            </w:r>
          </w:p>
        </w:tc>
      </w:tr>
      <w:tr w:rsidR="00DA2E06" w14:paraId="0DE18299" w14:textId="77777777" w:rsidTr="00D45F75">
        <w:trPr>
          <w:trHeight w:val="1152"/>
        </w:trPr>
        <w:tc>
          <w:tcPr>
            <w:tcW w:w="2409" w:type="dxa"/>
            <w:vAlign w:val="center"/>
          </w:tcPr>
          <w:p w14:paraId="48D5BD20" w14:textId="4BCF8EB1" w:rsidR="00DA2E06" w:rsidRPr="00970D8D" w:rsidRDefault="00DA2E06" w:rsidP="006C1C98">
            <w:pPr>
              <w:jc w:val="center"/>
              <w:rPr>
                <w:sz w:val="22"/>
                <w:szCs w:val="22"/>
                <w:lang w:val="sr-Cyrl-RS"/>
              </w:rPr>
            </w:pPr>
            <w:r w:rsidRPr="00970D8D">
              <w:rPr>
                <w:sz w:val="22"/>
                <w:szCs w:val="22"/>
                <w:lang w:val="sr-Cyrl-RS"/>
              </w:rPr>
              <w:t>Унапређење услова и квалитета примарне здравствене заштите у локалној заједници</w:t>
            </w:r>
          </w:p>
        </w:tc>
        <w:tc>
          <w:tcPr>
            <w:tcW w:w="5670" w:type="dxa"/>
          </w:tcPr>
          <w:p w14:paraId="0421C115" w14:textId="77777777" w:rsidR="0092250E" w:rsidRPr="00970D8D" w:rsidRDefault="0092250E" w:rsidP="0092250E">
            <w:pPr>
              <w:pStyle w:val="ListParagraph"/>
              <w:ind w:left="173"/>
              <w:rPr>
                <w:lang w:val="sr-Cyrl-RS"/>
              </w:rPr>
            </w:pPr>
          </w:p>
          <w:p w14:paraId="4AC54B2B" w14:textId="03F25E8C" w:rsidR="005C62C2" w:rsidRPr="00970D8D" w:rsidRDefault="00DA2E06" w:rsidP="00D9268D">
            <w:pPr>
              <w:pStyle w:val="ListParagraph"/>
              <w:numPr>
                <w:ilvl w:val="0"/>
                <w:numId w:val="2"/>
              </w:numPr>
              <w:ind w:left="173" w:hanging="173"/>
              <w:rPr>
                <w:lang w:val="sr-Cyrl-RS"/>
              </w:rPr>
            </w:pPr>
            <w:r w:rsidRPr="00970D8D">
              <w:rPr>
                <w:lang w:val="sr-Cyrl-RS"/>
              </w:rPr>
              <w:t xml:space="preserve">Реконструисање, санирање и опремање објеката Дома здравља </w:t>
            </w:r>
            <w:r w:rsidR="00B51E2A" w:rsidRPr="00970D8D">
              <w:rPr>
                <w:lang w:val="sr-Cyrl-RS"/>
              </w:rPr>
              <w:t xml:space="preserve"> и повећање броја лекара</w:t>
            </w:r>
          </w:p>
        </w:tc>
      </w:tr>
      <w:tr w:rsidR="00DA2E06" w14:paraId="391A5B12" w14:textId="77777777" w:rsidTr="00D45F75">
        <w:trPr>
          <w:trHeight w:val="845"/>
        </w:trPr>
        <w:tc>
          <w:tcPr>
            <w:tcW w:w="2409" w:type="dxa"/>
            <w:vAlign w:val="center"/>
          </w:tcPr>
          <w:p w14:paraId="1CB63A9E" w14:textId="636047B0" w:rsidR="00DA2E06" w:rsidRPr="00970D8D" w:rsidRDefault="001C0AF9" w:rsidP="006C1C98">
            <w:pPr>
              <w:jc w:val="center"/>
              <w:rPr>
                <w:sz w:val="22"/>
                <w:szCs w:val="22"/>
                <w:lang w:val="sr-Cyrl-RS"/>
              </w:rPr>
            </w:pPr>
            <w:r w:rsidRPr="00970D8D">
              <w:rPr>
                <w:sz w:val="22"/>
                <w:szCs w:val="22"/>
                <w:lang w:val="sr-Cyrl-RS"/>
              </w:rPr>
              <w:t>Развој нових и унапређење и афирмација постојећих локалних спортско-рекреативних капацитета</w:t>
            </w:r>
          </w:p>
        </w:tc>
        <w:tc>
          <w:tcPr>
            <w:tcW w:w="5670" w:type="dxa"/>
          </w:tcPr>
          <w:p w14:paraId="5ECFE291" w14:textId="77777777" w:rsidR="00DA2E06" w:rsidRPr="00970D8D" w:rsidRDefault="001C0AF9" w:rsidP="00D9268D">
            <w:pPr>
              <w:pStyle w:val="ListParagraph"/>
              <w:numPr>
                <w:ilvl w:val="0"/>
                <w:numId w:val="2"/>
              </w:numPr>
              <w:ind w:left="173" w:hanging="173"/>
              <w:rPr>
                <w:lang w:val="sr-Cyrl-RS"/>
              </w:rPr>
            </w:pPr>
            <w:r w:rsidRPr="00970D8D">
              <w:rPr>
                <w:lang w:val="sr-Cyrl-RS"/>
              </w:rPr>
              <w:t>Рехабилитација спортско - рекреативне инфраструктуре и опремање спортских објеката у општини</w:t>
            </w:r>
          </w:p>
          <w:p w14:paraId="15F37D4B" w14:textId="5F7B948A" w:rsidR="001C0AF9" w:rsidRPr="00970D8D" w:rsidRDefault="00793104" w:rsidP="00D9268D">
            <w:pPr>
              <w:pStyle w:val="ListParagraph"/>
              <w:numPr>
                <w:ilvl w:val="0"/>
                <w:numId w:val="2"/>
              </w:numPr>
              <w:ind w:left="173" w:hanging="173"/>
              <w:rPr>
                <w:lang w:val="sr-Cyrl-RS"/>
              </w:rPr>
            </w:pPr>
            <w:r w:rsidRPr="00970D8D">
              <w:rPr>
                <w:lang w:val="sr-Cyrl-RS"/>
              </w:rPr>
              <w:t xml:space="preserve">Финансирање годишњих и посебних програма у области спорта  </w:t>
            </w:r>
          </w:p>
        </w:tc>
      </w:tr>
    </w:tbl>
    <w:p w14:paraId="590E7B2A" w14:textId="57946CB0" w:rsidR="00B567C3" w:rsidRDefault="000F2A15" w:rsidP="00BD635E">
      <w:pPr>
        <w:rPr>
          <w:color w:val="FF0000"/>
          <w:lang w:val="sr-Cyrl-RS"/>
        </w:rPr>
      </w:pPr>
      <w:r w:rsidRPr="000F2A15">
        <w:rPr>
          <w:color w:val="FF0000"/>
          <w:lang w:val="sr-Cyrl-RS"/>
        </w:rPr>
        <w:t xml:space="preserve">                       </w:t>
      </w:r>
    </w:p>
    <w:p w14:paraId="3674EFB8" w14:textId="3DA86249" w:rsidR="001223A8" w:rsidRDefault="001223A8" w:rsidP="00683A40">
      <w:pPr>
        <w:jc w:val="both"/>
        <w:rPr>
          <w:b/>
          <w:highlight w:val="yellow"/>
          <w:lang w:val="sr-Cyrl-RS"/>
        </w:rPr>
      </w:pPr>
    </w:p>
    <w:p w14:paraId="7FCF651B" w14:textId="674F3BCD" w:rsidR="000F2A15" w:rsidRDefault="00D45F75" w:rsidP="00683A40">
      <w:pPr>
        <w:jc w:val="both"/>
        <w:rPr>
          <w:color w:val="FF0000"/>
          <w:lang w:val="sr-Cyrl-RS"/>
        </w:rPr>
      </w:pPr>
      <w:r>
        <w:rPr>
          <w:noProof/>
          <w:color w:val="FF0000"/>
          <w:lang w:val="sr-Cyrl-RS"/>
        </w:rPr>
        <mc:AlternateContent>
          <mc:Choice Requires="wps">
            <w:drawing>
              <wp:anchor distT="0" distB="0" distL="114300" distR="114300" simplePos="0" relativeHeight="251719680" behindDoc="0" locked="0" layoutInCell="1" allowOverlap="1" wp14:anchorId="65B612C5" wp14:editId="7ED07B8B">
                <wp:simplePos x="0" y="0"/>
                <wp:positionH relativeFrom="column">
                  <wp:posOffset>0</wp:posOffset>
                </wp:positionH>
                <wp:positionV relativeFrom="paragraph">
                  <wp:posOffset>10033</wp:posOffset>
                </wp:positionV>
                <wp:extent cx="6217920" cy="667512"/>
                <wp:effectExtent l="0" t="0" r="17780" b="18415"/>
                <wp:wrapNone/>
                <wp:docPr id="17" name="Text Box 17"/>
                <wp:cNvGraphicFramePr/>
                <a:graphic xmlns:a="http://schemas.openxmlformats.org/drawingml/2006/main">
                  <a:graphicData uri="http://schemas.microsoft.com/office/word/2010/wordprocessingShape">
                    <wps:wsp>
                      <wps:cNvSpPr txBox="1"/>
                      <wps:spPr>
                        <a:xfrm>
                          <a:off x="0" y="0"/>
                          <a:ext cx="6217920" cy="667512"/>
                        </a:xfrm>
                        <a:prstGeom prst="rect">
                          <a:avLst/>
                        </a:prstGeom>
                        <a:solidFill>
                          <a:schemeClr val="lt1"/>
                        </a:solidFill>
                        <a:ln w="6350">
                          <a:solidFill>
                            <a:prstClr val="black"/>
                          </a:solidFill>
                        </a:ln>
                      </wps:spPr>
                      <wps:txbx>
                        <w:txbxContent>
                          <w:p w14:paraId="5926C168" w14:textId="3CAC77F7" w:rsidR="00BE6602" w:rsidRPr="00D45F75" w:rsidRDefault="00BE6602" w:rsidP="00D45F75">
                            <w:pPr>
                              <w:jc w:val="center"/>
                              <w:rPr>
                                <w:b/>
                                <w:lang w:val="sr-Cyrl-RS"/>
                              </w:rPr>
                            </w:pPr>
                            <w:r w:rsidRPr="00D45F75">
                              <w:rPr>
                                <w:b/>
                                <w:lang w:val="sr-Cyrl-RS"/>
                              </w:rPr>
                              <w:t>Хоризонтална мера креирања нове омладинске политике</w:t>
                            </w:r>
                          </w:p>
                          <w:p w14:paraId="3F8307A3" w14:textId="10079160" w:rsidR="00BE6602" w:rsidRPr="00D45F75" w:rsidRDefault="00BE6602" w:rsidP="00D45F75">
                            <w:pPr>
                              <w:jc w:val="center"/>
                              <w:rPr>
                                <w:lang w:val="sr-Cyrl-RS"/>
                              </w:rPr>
                            </w:pPr>
                            <w:r>
                              <w:rPr>
                                <w:lang w:val="sr-Cyrl-RS"/>
                              </w:rPr>
                              <w:t>”</w:t>
                            </w:r>
                            <w:r w:rsidRPr="00D45F75">
                              <w:rPr>
                                <w:lang w:val="sr-Cyrl-RS"/>
                              </w:rPr>
                              <w:t>„Обезбеђивање учешћа МЛАДИХ у свим аспектима друштвеног живота и унпређење њихових животних услова“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12C5" id="Text Box 17" o:spid="_x0000_s1032" type="#_x0000_t202" style="position:absolute;left:0;text-align:left;margin-left:0;margin-top:.8pt;width:489.6pt;height:5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RiOgIAAIM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" fillcolor="white [3201]" strokeweight=".5pt">
                <v:textbox>
                  <w:txbxContent>
                    <w:p w14:paraId="5926C168" w14:textId="3CAC77F7" w:rsidR="00BE6602" w:rsidRPr="00D45F75" w:rsidRDefault="00BE6602" w:rsidP="00D45F75">
                      <w:pPr>
                        <w:jc w:val="center"/>
                        <w:rPr>
                          <w:b/>
                          <w:lang w:val="sr-Cyrl-RS"/>
                        </w:rPr>
                      </w:pPr>
                      <w:r w:rsidRPr="00D45F75">
                        <w:rPr>
                          <w:b/>
                          <w:lang w:val="sr-Cyrl-RS"/>
                        </w:rPr>
                        <w:t>Хоризонтална мера креирања нове омладинске политике</w:t>
                      </w:r>
                    </w:p>
                    <w:p w14:paraId="3F8307A3" w14:textId="10079160" w:rsidR="00BE6602" w:rsidRPr="00D45F75" w:rsidRDefault="00BE6602" w:rsidP="00D45F75">
                      <w:pPr>
                        <w:jc w:val="center"/>
                        <w:rPr>
                          <w:lang w:val="sr-Cyrl-RS"/>
                        </w:rPr>
                      </w:pPr>
                      <w:r>
                        <w:rPr>
                          <w:lang w:val="sr-Cyrl-RS"/>
                        </w:rPr>
                        <w:t>”</w:t>
                      </w:r>
                      <w:r w:rsidRPr="00D45F75">
                        <w:rPr>
                          <w:lang w:val="sr-Cyrl-RS"/>
                        </w:rPr>
                        <w:t>„Обезбеђивање учешћа МЛАДИХ у свим аспектима друштвеног живота и унпређење њихових животних услова“</w:t>
                      </w:r>
                    </w:p>
                  </w:txbxContent>
                </v:textbox>
              </v:shape>
            </w:pict>
          </mc:Fallback>
        </mc:AlternateContent>
      </w:r>
    </w:p>
    <w:p w14:paraId="48266804" w14:textId="58FC2744" w:rsidR="000F2A15" w:rsidRDefault="000F2A15" w:rsidP="00683A40">
      <w:pPr>
        <w:jc w:val="both"/>
        <w:rPr>
          <w:color w:val="FF0000"/>
          <w:lang w:val="sr-Cyrl-RS"/>
        </w:rPr>
      </w:pPr>
    </w:p>
    <w:p w14:paraId="05CEAB80" w14:textId="7EC49B86" w:rsidR="000F2A15" w:rsidRDefault="000F2A15" w:rsidP="00683A40">
      <w:pPr>
        <w:jc w:val="both"/>
        <w:rPr>
          <w:color w:val="FF0000"/>
          <w:lang w:val="sr-Cyrl-RS"/>
        </w:rPr>
      </w:pPr>
    </w:p>
    <w:p w14:paraId="578F702B" w14:textId="6A7FFA7F" w:rsidR="00142DA4" w:rsidRDefault="00142DA4" w:rsidP="00683A40">
      <w:pPr>
        <w:jc w:val="both"/>
        <w:rPr>
          <w:color w:val="FF0000"/>
          <w:lang w:val="sr-Cyrl-RS"/>
        </w:rPr>
      </w:pPr>
    </w:p>
    <w:p w14:paraId="4AB9DB50" w14:textId="571F6B98" w:rsidR="00D45F75" w:rsidRDefault="00D45F75" w:rsidP="00683A40">
      <w:pPr>
        <w:jc w:val="both"/>
        <w:rPr>
          <w:color w:val="FF0000"/>
          <w:lang w:val="sr-Cyrl-RS"/>
        </w:rPr>
      </w:pPr>
    </w:p>
    <w:p w14:paraId="6B6F96C2" w14:textId="4061137E" w:rsidR="00D45F75" w:rsidRDefault="00D45F75" w:rsidP="00683A40">
      <w:pPr>
        <w:jc w:val="both"/>
        <w:rPr>
          <w:color w:val="FF0000"/>
          <w:lang w:val="sr-Cyrl-RS"/>
        </w:rPr>
      </w:pPr>
    </w:p>
    <w:p w14:paraId="6735B185" w14:textId="11E838F9" w:rsidR="008B6ADC" w:rsidRDefault="008B6ADC" w:rsidP="00683A40">
      <w:pPr>
        <w:jc w:val="both"/>
        <w:rPr>
          <w:color w:val="FF0000"/>
          <w:lang w:val="sr-Cyrl-RS"/>
        </w:rPr>
      </w:pPr>
    </w:p>
    <w:p w14:paraId="14DE7363" w14:textId="34FD6905" w:rsidR="008B6ADC" w:rsidRDefault="008B6ADC" w:rsidP="00683A40">
      <w:pPr>
        <w:jc w:val="both"/>
        <w:rPr>
          <w:color w:val="FF0000"/>
          <w:lang w:val="sr-Cyrl-RS"/>
        </w:rPr>
      </w:pPr>
    </w:p>
    <w:p w14:paraId="78B2A64D" w14:textId="77777777" w:rsidR="008B6ADC" w:rsidRDefault="008B6ADC" w:rsidP="00683A40">
      <w:pPr>
        <w:jc w:val="both"/>
        <w:rPr>
          <w:color w:val="FF0000"/>
          <w:lang w:val="sr-Cyrl-RS"/>
        </w:rPr>
      </w:pPr>
    </w:p>
    <w:p w14:paraId="5BF7DAD5" w14:textId="4E92F738" w:rsidR="000910CD" w:rsidRDefault="000910CD" w:rsidP="00683A40">
      <w:pPr>
        <w:jc w:val="both"/>
        <w:rPr>
          <w:color w:val="FF0000"/>
          <w:lang w:val="sr-Cyrl-RS"/>
        </w:rPr>
      </w:pPr>
    </w:p>
    <w:p w14:paraId="7722F103" w14:textId="77777777" w:rsidR="000910CD" w:rsidRDefault="000910CD" w:rsidP="00683A40">
      <w:pPr>
        <w:jc w:val="both"/>
        <w:rPr>
          <w:color w:val="FF0000"/>
          <w:lang w:val="sr-Cyrl-RS"/>
        </w:rPr>
      </w:pPr>
    </w:p>
    <w:p w14:paraId="05470DA0" w14:textId="5571E911" w:rsidR="00BD635E" w:rsidRDefault="00BD635E" w:rsidP="00683A40">
      <w:pPr>
        <w:jc w:val="both"/>
        <w:rPr>
          <w:lang w:val="sr-Cyrl-RS"/>
        </w:rPr>
      </w:pPr>
      <w:r>
        <w:rPr>
          <w:noProof/>
          <w:lang w:val="sr-Cyrl-RS"/>
        </w:rPr>
        <mc:AlternateContent>
          <mc:Choice Requires="wps">
            <w:drawing>
              <wp:anchor distT="0" distB="0" distL="114300" distR="114300" simplePos="0" relativeHeight="251660288" behindDoc="0" locked="0" layoutInCell="1" allowOverlap="1" wp14:anchorId="249CC97D" wp14:editId="17F2AA10">
                <wp:simplePos x="0" y="0"/>
                <wp:positionH relativeFrom="column">
                  <wp:posOffset>-1</wp:posOffset>
                </wp:positionH>
                <wp:positionV relativeFrom="paragraph">
                  <wp:posOffset>124248</wp:posOffset>
                </wp:positionV>
                <wp:extent cx="5825067" cy="804333"/>
                <wp:effectExtent l="0" t="0" r="17145" b="8890"/>
                <wp:wrapNone/>
                <wp:docPr id="2" name="Text Box 2"/>
                <wp:cNvGraphicFramePr/>
                <a:graphic xmlns:a="http://schemas.openxmlformats.org/drawingml/2006/main">
                  <a:graphicData uri="http://schemas.microsoft.com/office/word/2010/wordprocessingShape">
                    <wps:wsp>
                      <wps:cNvSpPr txBox="1"/>
                      <wps:spPr>
                        <a:xfrm>
                          <a:off x="0" y="0"/>
                          <a:ext cx="5825067" cy="804333"/>
                        </a:xfrm>
                        <a:prstGeom prst="rect">
                          <a:avLst/>
                        </a:prstGeom>
                        <a:solidFill>
                          <a:schemeClr val="lt1"/>
                        </a:solidFill>
                        <a:ln w="6350">
                          <a:solidFill>
                            <a:prstClr val="black"/>
                          </a:solidFill>
                        </a:ln>
                      </wps:spPr>
                      <wps:txbx>
                        <w:txbxContent>
                          <w:p w14:paraId="59064061" w14:textId="4A0AAED9" w:rsidR="00BE6602" w:rsidRPr="00BD635E" w:rsidRDefault="00BE6602" w:rsidP="00BD635E">
                            <w:pPr>
                              <w:jc w:val="center"/>
                              <w:rPr>
                                <w:sz w:val="28"/>
                                <w:szCs w:val="28"/>
                                <w:lang w:val="sr-Cyrl-RS"/>
                              </w:rPr>
                            </w:pPr>
                            <w:r w:rsidRPr="00BD635E">
                              <w:rPr>
                                <w:sz w:val="28"/>
                                <w:szCs w:val="28"/>
                                <w:lang w:val="sr-Cyrl-RS"/>
                              </w:rPr>
                              <w:t>Приоритетни циљ 1:</w:t>
                            </w:r>
                          </w:p>
                          <w:p w14:paraId="5FE0B19D" w14:textId="77777777" w:rsidR="00BE6602" w:rsidRPr="00BD635E" w:rsidRDefault="00BE6602" w:rsidP="00BD635E">
                            <w:pPr>
                              <w:jc w:val="center"/>
                              <w:rPr>
                                <w:b/>
                                <w:sz w:val="28"/>
                                <w:szCs w:val="28"/>
                                <w:lang w:val="sr-Cyrl-RS"/>
                              </w:rPr>
                            </w:pPr>
                            <w:r w:rsidRPr="00BD635E">
                              <w:rPr>
                                <w:b/>
                                <w:sz w:val="28"/>
                                <w:szCs w:val="28"/>
                                <w:lang w:val="sr-Cyrl-RS"/>
                              </w:rPr>
                              <w:t>Обезбеђена безбедна и приуштива пијаћа вода за све становнике општине Бач</w:t>
                            </w:r>
                          </w:p>
                          <w:p w14:paraId="0E353148" w14:textId="77777777" w:rsidR="00BE6602" w:rsidRDefault="00BE6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C97D" id="Text Box 2" o:spid="_x0000_s1033" type="#_x0000_t202" style="position:absolute;left:0;text-align:left;margin-left:0;margin-top:9.8pt;width:458.6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" fillcolor="white [3201]" strokeweight=".5pt">
                <v:textbox>
                  <w:txbxContent>
                    <w:p w14:paraId="59064061" w14:textId="4A0AAED9" w:rsidR="00BE6602" w:rsidRPr="00BD635E" w:rsidRDefault="00BE6602" w:rsidP="00BD635E">
                      <w:pPr>
                        <w:jc w:val="center"/>
                        <w:rPr>
                          <w:sz w:val="28"/>
                          <w:szCs w:val="28"/>
                          <w:lang w:val="sr-Cyrl-RS"/>
                        </w:rPr>
                      </w:pPr>
                      <w:r w:rsidRPr="00BD635E">
                        <w:rPr>
                          <w:sz w:val="28"/>
                          <w:szCs w:val="28"/>
                          <w:lang w:val="sr-Cyrl-RS"/>
                        </w:rPr>
                        <w:t>Приоритетни циљ 1:</w:t>
                      </w:r>
                    </w:p>
                    <w:p w14:paraId="5FE0B19D" w14:textId="77777777" w:rsidR="00BE6602" w:rsidRPr="00BD635E" w:rsidRDefault="00BE6602" w:rsidP="00BD635E">
                      <w:pPr>
                        <w:jc w:val="center"/>
                        <w:rPr>
                          <w:b/>
                          <w:sz w:val="28"/>
                          <w:szCs w:val="28"/>
                          <w:lang w:val="sr-Cyrl-RS"/>
                        </w:rPr>
                      </w:pPr>
                      <w:r w:rsidRPr="00BD635E">
                        <w:rPr>
                          <w:b/>
                          <w:sz w:val="28"/>
                          <w:szCs w:val="28"/>
                          <w:lang w:val="sr-Cyrl-RS"/>
                        </w:rPr>
                        <w:t>Обезбеђена безбедна и приуштива пијаћа вода за све становнике општине Бач</w:t>
                      </w:r>
                    </w:p>
                    <w:p w14:paraId="0E353148" w14:textId="77777777" w:rsidR="00BE6602" w:rsidRDefault="00BE6602"/>
                  </w:txbxContent>
                </v:textbox>
              </v:shape>
            </w:pict>
          </mc:Fallback>
        </mc:AlternateContent>
      </w:r>
    </w:p>
    <w:p w14:paraId="336A8BEE" w14:textId="77777777" w:rsidR="00BD635E" w:rsidRDefault="00BD635E" w:rsidP="00683A40">
      <w:pPr>
        <w:jc w:val="both"/>
        <w:rPr>
          <w:lang w:val="sr-Cyrl-RS"/>
        </w:rPr>
      </w:pPr>
    </w:p>
    <w:p w14:paraId="6CA4A67C" w14:textId="77777777" w:rsidR="00BD635E" w:rsidRDefault="00BD635E" w:rsidP="00683A40">
      <w:pPr>
        <w:jc w:val="both"/>
        <w:rPr>
          <w:lang w:val="sr-Cyrl-RS"/>
        </w:rPr>
      </w:pPr>
    </w:p>
    <w:p w14:paraId="5AE0E73D" w14:textId="77777777" w:rsidR="00BD635E" w:rsidRDefault="00BD635E" w:rsidP="00683A40">
      <w:pPr>
        <w:jc w:val="both"/>
        <w:rPr>
          <w:lang w:val="sr-Cyrl-RS"/>
        </w:rPr>
      </w:pPr>
    </w:p>
    <w:p w14:paraId="5EC732A2" w14:textId="77777777" w:rsidR="00BD635E" w:rsidRDefault="00BD635E" w:rsidP="00683A40">
      <w:pPr>
        <w:jc w:val="both"/>
        <w:rPr>
          <w:lang w:val="sr-Cyrl-RS"/>
        </w:rPr>
      </w:pPr>
    </w:p>
    <w:p w14:paraId="16B34611" w14:textId="667CF55C" w:rsidR="00642412" w:rsidRDefault="001260BF" w:rsidP="00683A40">
      <w:pPr>
        <w:jc w:val="both"/>
        <w:rPr>
          <w:b/>
          <w:lang w:val="sr-Latn-RS"/>
        </w:rPr>
      </w:pPr>
      <w:r>
        <w:rPr>
          <w:b/>
          <w:lang w:val="sr-Latn-RS"/>
        </w:rPr>
        <w:t xml:space="preserve"> </w:t>
      </w:r>
    </w:p>
    <w:p w14:paraId="547027AD" w14:textId="3D468D7D" w:rsidR="001260BF" w:rsidRPr="00FB3C59" w:rsidRDefault="00F65FAC" w:rsidP="001260BF">
      <w:pPr>
        <w:jc w:val="both"/>
        <w:rPr>
          <w:lang w:val="sr-Latn-RS"/>
        </w:rPr>
      </w:pPr>
      <w:r w:rsidRPr="00F65FAC">
        <w:rPr>
          <w:lang w:val="sr-Cyrl-RS"/>
        </w:rPr>
        <w:t>Као и највећи број општина на територији Војводине, и општина Бач има проблем снабдевања становништва исправном пијаћом водом.</w:t>
      </w:r>
      <w:r w:rsidR="001260BF">
        <w:rPr>
          <w:lang w:val="sr-Latn-RS"/>
        </w:rPr>
        <w:t xml:space="preserve"> </w:t>
      </w:r>
      <w:r w:rsidR="001260BF">
        <w:rPr>
          <w:lang w:val="sr-Cyrl-RS"/>
        </w:rPr>
        <w:t>Према Извештају института за јавно здравље (2019. год.) од 43 контролисана јавна водовода на територији Војводине, само 23.2% водовода показује исправност, док чак 48.8% водовода има удружену неисправност (физичко-хемијска и микробиолошка)</w:t>
      </w:r>
      <w:r w:rsidR="00FB3C59">
        <w:rPr>
          <w:lang w:val="sr-Latn-RS"/>
        </w:rPr>
        <w:t>.</w:t>
      </w:r>
    </w:p>
    <w:p w14:paraId="69294063" w14:textId="1DABDDFE" w:rsidR="001260BF" w:rsidRPr="008434F5" w:rsidRDefault="00F65FAC" w:rsidP="001260BF">
      <w:pPr>
        <w:jc w:val="both"/>
        <w:rPr>
          <w:lang w:val="sr-Latn-RS"/>
        </w:rPr>
      </w:pPr>
      <w:r>
        <w:rPr>
          <w:lang w:val="sr-Cyrl-RS"/>
        </w:rPr>
        <w:t>Готово сви становници општине</w:t>
      </w:r>
      <w:r w:rsidR="001260BF">
        <w:rPr>
          <w:lang w:val="sr-Cyrl-RS"/>
        </w:rPr>
        <w:t xml:space="preserve"> Бач</w:t>
      </w:r>
      <w:r>
        <w:rPr>
          <w:lang w:val="sr-Cyrl-RS"/>
        </w:rPr>
        <w:t xml:space="preserve"> су прикључени на водоводну мрежу (98,4%)</w:t>
      </w:r>
      <w:r w:rsidR="002468C5">
        <w:rPr>
          <w:lang w:val="sr-Cyrl-RS"/>
        </w:rPr>
        <w:t>, међутим</w:t>
      </w:r>
      <w:r w:rsidR="001260BF">
        <w:rPr>
          <w:lang w:val="sr-Cyrl-RS"/>
        </w:rPr>
        <w:t xml:space="preserve"> квалитет воде је на изузетно ниском ниву. Квалитет подземних вода која се користе као водоизворишта је изузетно лош, што се види и кроз анализу Института за јавно здравље (подаци 2019.) који показују да пијаћа вода у општини Бач показује </w:t>
      </w:r>
      <w:r w:rsidR="001260BF" w:rsidRPr="001260BF">
        <w:rPr>
          <w:lang w:val="sr-Cyrl-RS"/>
        </w:rPr>
        <w:t>физичко-хемијске неисправности у 100% узорака и микробиолошке неисправности у 72,7 % узорака</w:t>
      </w:r>
      <w:r w:rsidR="008434F5">
        <w:rPr>
          <w:lang w:val="sr-Latn-RS"/>
        </w:rPr>
        <w:t>.</w:t>
      </w:r>
    </w:p>
    <w:p w14:paraId="3A314434" w14:textId="40809D03" w:rsidR="001260BF" w:rsidRPr="00FB3C59" w:rsidRDefault="008434F5" w:rsidP="00AE0B22">
      <w:pPr>
        <w:jc w:val="both"/>
        <w:rPr>
          <w:lang w:val="sr-Cyrl-RS"/>
        </w:rPr>
      </w:pPr>
      <w:r>
        <w:rPr>
          <w:lang w:val="sr-Cyrl-RS"/>
        </w:rPr>
        <w:t xml:space="preserve">Како пијаћа вода представља основно људско право и потребу, општина Бач је обезбеђивање безбедне и приуштиве пијаће воде за све становнике </w:t>
      </w:r>
      <w:r w:rsidR="00AE0B22">
        <w:rPr>
          <w:lang w:val="sr-Cyrl-RS"/>
        </w:rPr>
        <w:t>изабрала за први приоритетни циљ</w:t>
      </w:r>
      <w:r>
        <w:rPr>
          <w:lang w:val="sr-Cyrl-RS"/>
        </w:rPr>
        <w:t xml:space="preserve"> кој</w:t>
      </w:r>
      <w:r w:rsidR="00AE0B22">
        <w:rPr>
          <w:lang w:val="sr-Cyrl-RS"/>
        </w:rPr>
        <w:t>и</w:t>
      </w:r>
      <w:r>
        <w:rPr>
          <w:lang w:val="sr-Cyrl-RS"/>
        </w:rPr>
        <w:t xml:space="preserve"> треба постићи у наредном планском периоду. За достизање овог циља, општина Бач планира реализацију неколико мера, а најзначајнија је свакако изградња </w:t>
      </w:r>
      <w:r w:rsidRPr="00422F7C">
        <w:rPr>
          <w:lang w:val="sr-Cyrl-RS"/>
        </w:rPr>
        <w:t>фабрик</w:t>
      </w:r>
      <w:r w:rsidR="00AE0B22">
        <w:rPr>
          <w:lang w:val="sr-Cyrl-RS"/>
        </w:rPr>
        <w:t>а</w:t>
      </w:r>
      <w:r>
        <w:rPr>
          <w:lang w:val="sr-Cyrl-RS"/>
        </w:rPr>
        <w:t xml:space="preserve"> воде, централне и индивидуалн</w:t>
      </w:r>
      <w:r w:rsidR="00AE0B22">
        <w:rPr>
          <w:lang w:val="sr-Cyrl-RS"/>
        </w:rPr>
        <w:t>их</w:t>
      </w:r>
      <w:r>
        <w:rPr>
          <w:lang w:val="sr-Cyrl-RS"/>
        </w:rPr>
        <w:t xml:space="preserve"> за свако насеље</w:t>
      </w:r>
      <w:r w:rsidR="00AE0B22">
        <w:rPr>
          <w:lang w:val="sr-Cyrl-RS"/>
        </w:rPr>
        <w:t>, као и реконструкцију водоводне мреће</w:t>
      </w:r>
      <w:r>
        <w:rPr>
          <w:lang w:val="sr-Cyrl-RS"/>
        </w:rPr>
        <w:t xml:space="preserve">. </w:t>
      </w:r>
      <w:r w:rsidRPr="00583B4C">
        <w:rPr>
          <w:lang w:val="sr-Cyrl-RS"/>
        </w:rPr>
        <w:t>Поре</w:t>
      </w:r>
      <w:r>
        <w:rPr>
          <w:lang w:val="sr-Cyrl-RS"/>
        </w:rPr>
        <w:t>д наведе</w:t>
      </w:r>
      <w:r w:rsidR="00AE0B22">
        <w:rPr>
          <w:lang w:val="sr-Cyrl-RS"/>
        </w:rPr>
        <w:t>них</w:t>
      </w:r>
      <w:r>
        <w:rPr>
          <w:lang w:val="sr-Cyrl-RS"/>
        </w:rPr>
        <w:t xml:space="preserve"> мер</w:t>
      </w:r>
      <w:r w:rsidR="00AE0B22">
        <w:rPr>
          <w:lang w:val="sr-Cyrl-RS"/>
        </w:rPr>
        <w:t>а</w:t>
      </w:r>
      <w:r>
        <w:rPr>
          <w:lang w:val="sr-Cyrl-RS"/>
        </w:rPr>
        <w:t>, Општина сматра потребном и спровођење кампање о рационалном коришћењу воде узимајући у обзир претходно наведену ситуацију</w:t>
      </w:r>
      <w:r w:rsidR="00AE0B22">
        <w:rPr>
          <w:lang w:val="sr-Cyrl-RS"/>
        </w:rPr>
        <w:t>, као и у</w:t>
      </w:r>
      <w:r w:rsidR="00AE0B22" w:rsidRPr="00AE0B22">
        <w:rPr>
          <w:lang w:val="sr-Cyrl-RS"/>
        </w:rPr>
        <w:t>напређење кадровских капацитета ЈКП</w:t>
      </w:r>
      <w:r w:rsidR="00AE0B22">
        <w:rPr>
          <w:lang w:val="sr-Cyrl-RS"/>
        </w:rPr>
        <w:t>.</w:t>
      </w:r>
      <w:r>
        <w:rPr>
          <w:lang w:val="sr-Cyrl-RS"/>
        </w:rPr>
        <w:t xml:space="preserve"> </w:t>
      </w:r>
    </w:p>
    <w:p w14:paraId="5FAB7649" w14:textId="77777777" w:rsidR="00C10621" w:rsidRPr="002C043C" w:rsidRDefault="00C10621" w:rsidP="00683A40">
      <w:pPr>
        <w:jc w:val="both"/>
        <w:rPr>
          <w:b/>
          <w:lang w:val="sr-Latn-RS"/>
        </w:rPr>
      </w:pPr>
    </w:p>
    <w:tbl>
      <w:tblPr>
        <w:tblStyle w:val="TableGrid"/>
        <w:tblW w:w="9209" w:type="dxa"/>
        <w:tblLook w:val="04A0" w:firstRow="1" w:lastRow="0" w:firstColumn="1" w:lastColumn="0" w:noHBand="0" w:noVBand="1"/>
      </w:tblPr>
      <w:tblGrid>
        <w:gridCol w:w="4673"/>
        <w:gridCol w:w="4536"/>
      </w:tblGrid>
      <w:tr w:rsidR="00642412" w:rsidRPr="002C043C" w14:paraId="13615090" w14:textId="77777777" w:rsidTr="00BD635E">
        <w:trPr>
          <w:trHeight w:val="710"/>
        </w:trPr>
        <w:tc>
          <w:tcPr>
            <w:tcW w:w="9209" w:type="dxa"/>
            <w:gridSpan w:val="2"/>
            <w:shd w:val="clear" w:color="auto" w:fill="B4C6E7" w:themeFill="accent1" w:themeFillTint="66"/>
            <w:vAlign w:val="center"/>
          </w:tcPr>
          <w:p w14:paraId="0022CB29" w14:textId="2CE54299" w:rsidR="00642412" w:rsidRPr="002C043C" w:rsidRDefault="00642412" w:rsidP="00642412">
            <w:pPr>
              <w:jc w:val="center"/>
              <w:rPr>
                <w:b/>
                <w:lang w:val="sr-Cyrl-RS"/>
              </w:rPr>
            </w:pPr>
            <w:r w:rsidRPr="002C043C">
              <w:rPr>
                <w:b/>
                <w:lang w:val="sr-Cyrl-RS"/>
              </w:rPr>
              <w:t>Приоритетни циљ 1:</w:t>
            </w:r>
          </w:p>
          <w:p w14:paraId="671B0A26" w14:textId="6713DD6F" w:rsidR="00642412" w:rsidRPr="002C043C" w:rsidRDefault="00642412" w:rsidP="00642412">
            <w:pPr>
              <w:jc w:val="center"/>
              <w:rPr>
                <w:b/>
                <w:lang w:val="sr-Cyrl-RS"/>
              </w:rPr>
            </w:pPr>
            <w:r w:rsidRPr="002C043C">
              <w:rPr>
                <w:b/>
                <w:lang w:val="sr-Cyrl-RS"/>
              </w:rPr>
              <w:t>Обезбеђена безбедна и приуштива пијаћа вода за све становнике општине Бач</w:t>
            </w:r>
          </w:p>
        </w:tc>
      </w:tr>
      <w:tr w:rsidR="00642412" w:rsidRPr="002C043C" w14:paraId="7AD7DEDA" w14:textId="77777777" w:rsidTr="00BD635E">
        <w:trPr>
          <w:trHeight w:val="564"/>
        </w:trPr>
        <w:tc>
          <w:tcPr>
            <w:tcW w:w="4673" w:type="dxa"/>
            <w:shd w:val="clear" w:color="auto" w:fill="D9E2F3" w:themeFill="accent1" w:themeFillTint="33"/>
            <w:vAlign w:val="center"/>
          </w:tcPr>
          <w:p w14:paraId="772CC99A" w14:textId="68F3DAE9" w:rsidR="00642412" w:rsidRPr="002C043C" w:rsidRDefault="00642412" w:rsidP="00642412">
            <w:pPr>
              <w:jc w:val="center"/>
              <w:rPr>
                <w:lang w:val="sr-Cyrl-RS"/>
              </w:rPr>
            </w:pPr>
            <w:r w:rsidRPr="002C043C">
              <w:rPr>
                <w:lang w:val="sr-Cyrl-RS"/>
              </w:rPr>
              <w:t>Веза – ЦОР/Подциљеви Агенда 2030</w:t>
            </w:r>
          </w:p>
        </w:tc>
        <w:tc>
          <w:tcPr>
            <w:tcW w:w="4536" w:type="dxa"/>
            <w:shd w:val="clear" w:color="auto" w:fill="D9E2F3" w:themeFill="accent1" w:themeFillTint="33"/>
            <w:vAlign w:val="center"/>
          </w:tcPr>
          <w:p w14:paraId="69EE6CFC" w14:textId="320AFC68" w:rsidR="00642412" w:rsidRPr="002C043C" w:rsidRDefault="00642412" w:rsidP="00642412">
            <w:pPr>
              <w:jc w:val="center"/>
              <w:rPr>
                <w:lang w:val="sr-Latn-RS"/>
              </w:rPr>
            </w:pPr>
            <w:r w:rsidRPr="002C043C">
              <w:rPr>
                <w:lang w:val="sr-Cyrl-RS"/>
              </w:rPr>
              <w:t>Веза – преговарачка поглавља са ЕУ</w:t>
            </w:r>
          </w:p>
        </w:tc>
      </w:tr>
      <w:tr w:rsidR="00D405C9" w:rsidRPr="002C043C" w14:paraId="6CE5CF81" w14:textId="77777777" w:rsidTr="00D405C9">
        <w:trPr>
          <w:trHeight w:val="564"/>
        </w:trPr>
        <w:tc>
          <w:tcPr>
            <w:tcW w:w="4673" w:type="dxa"/>
            <w:shd w:val="clear" w:color="auto" w:fill="auto"/>
            <w:vAlign w:val="center"/>
          </w:tcPr>
          <w:p w14:paraId="416CDB2B" w14:textId="01CE88A3" w:rsidR="00D405C9" w:rsidRPr="002C043C" w:rsidRDefault="00D405C9" w:rsidP="00642412">
            <w:pPr>
              <w:jc w:val="center"/>
              <w:rPr>
                <w:lang w:val="sr-Cyrl-RS"/>
              </w:rPr>
            </w:pPr>
            <w:r>
              <w:rPr>
                <w:lang w:val="sr-Cyrl-RS"/>
              </w:rPr>
              <w:t xml:space="preserve">Циљ 6 - </w:t>
            </w:r>
            <w:r w:rsidRPr="00D405C9">
              <w:rPr>
                <w:lang w:val="sr-Cyrl-RS"/>
              </w:rPr>
              <w:t>Обезбедити доступност и одрживо управљање водом и санитацијама за све</w:t>
            </w:r>
          </w:p>
        </w:tc>
        <w:tc>
          <w:tcPr>
            <w:tcW w:w="4536" w:type="dxa"/>
            <w:vMerge w:val="restart"/>
            <w:shd w:val="clear" w:color="auto" w:fill="auto"/>
            <w:vAlign w:val="center"/>
          </w:tcPr>
          <w:p w14:paraId="4432F175" w14:textId="77777777" w:rsidR="00D405C9" w:rsidRPr="002C043C" w:rsidRDefault="00D405C9" w:rsidP="00642412">
            <w:pPr>
              <w:jc w:val="center"/>
              <w:rPr>
                <w:lang w:val="sr-Latn-RS"/>
              </w:rPr>
            </w:pPr>
            <w:r w:rsidRPr="002C043C">
              <w:rPr>
                <w:lang w:val="sr-Latn-RS"/>
              </w:rPr>
              <w:t>Поглавље 20: Животна средина</w:t>
            </w:r>
          </w:p>
          <w:p w14:paraId="0820C9AE" w14:textId="7165EF0A" w:rsidR="00D405C9" w:rsidRPr="002C043C" w:rsidRDefault="00D405C9" w:rsidP="00642412">
            <w:pPr>
              <w:jc w:val="center"/>
              <w:rPr>
                <w:lang w:val="sr-Cyrl-RS"/>
              </w:rPr>
            </w:pPr>
            <w:r w:rsidRPr="002C043C">
              <w:rPr>
                <w:lang w:val="sr-Latn-RS"/>
              </w:rPr>
              <w:t>27.4 Управљање водама</w:t>
            </w:r>
          </w:p>
        </w:tc>
      </w:tr>
      <w:tr w:rsidR="00D405C9" w:rsidRPr="002C043C" w14:paraId="3B07715A" w14:textId="77777777" w:rsidTr="00D405C9">
        <w:tc>
          <w:tcPr>
            <w:tcW w:w="4673" w:type="dxa"/>
            <w:vAlign w:val="center"/>
          </w:tcPr>
          <w:p w14:paraId="468D5332" w14:textId="505ABDBE" w:rsidR="00D405C9" w:rsidRPr="002C043C" w:rsidRDefault="00D405C9" w:rsidP="00642412">
            <w:pPr>
              <w:jc w:val="center"/>
              <w:rPr>
                <w:lang w:val="sr-Latn-RS"/>
              </w:rPr>
            </w:pPr>
            <w:r w:rsidRPr="002C043C">
              <w:rPr>
                <w:lang w:val="sr-Latn-RS"/>
              </w:rPr>
              <w:t>6.1. До 2030. постићи универзалан и једнак приступ безбедној и приуштивој пијаћој води за све</w:t>
            </w:r>
          </w:p>
        </w:tc>
        <w:tc>
          <w:tcPr>
            <w:tcW w:w="4536" w:type="dxa"/>
            <w:vMerge/>
            <w:shd w:val="clear" w:color="auto" w:fill="auto"/>
            <w:vAlign w:val="center"/>
          </w:tcPr>
          <w:p w14:paraId="1F989135" w14:textId="772AE8D4" w:rsidR="00D405C9" w:rsidRPr="002C043C" w:rsidRDefault="00D405C9" w:rsidP="00642412">
            <w:pPr>
              <w:jc w:val="center"/>
              <w:rPr>
                <w:lang w:val="sr-Latn-RS"/>
              </w:rPr>
            </w:pPr>
          </w:p>
        </w:tc>
      </w:tr>
      <w:tr w:rsidR="00D405C9" w:rsidRPr="002C043C" w14:paraId="7F6B320F" w14:textId="77777777" w:rsidTr="00D405C9">
        <w:tc>
          <w:tcPr>
            <w:tcW w:w="4673" w:type="dxa"/>
            <w:vAlign w:val="center"/>
          </w:tcPr>
          <w:p w14:paraId="215B9414" w14:textId="04E0D89E" w:rsidR="00D405C9" w:rsidRPr="002C043C" w:rsidRDefault="00D405C9" w:rsidP="00642412">
            <w:pPr>
              <w:jc w:val="center"/>
              <w:rPr>
                <w:lang w:val="sr-Latn-RS"/>
              </w:rPr>
            </w:pPr>
            <w:r w:rsidRPr="002C043C">
              <w:rPr>
                <w:lang w:val="sr-Latn-RS"/>
              </w:rPr>
              <w:t>6.3. До краја 2030. унапредити квалитет воде смањењем загађења, елиминисати расипање и на најмању могућу мери свести испуштање опасних хемикалија и материјала, преполовити удео</w:t>
            </w:r>
          </w:p>
        </w:tc>
        <w:tc>
          <w:tcPr>
            <w:tcW w:w="4536" w:type="dxa"/>
            <w:vMerge/>
            <w:shd w:val="clear" w:color="auto" w:fill="auto"/>
            <w:vAlign w:val="center"/>
          </w:tcPr>
          <w:p w14:paraId="514C83DA" w14:textId="77777777" w:rsidR="00D405C9" w:rsidRPr="002C043C" w:rsidRDefault="00D405C9" w:rsidP="00642412">
            <w:pPr>
              <w:jc w:val="center"/>
              <w:rPr>
                <w:lang w:val="sr-Latn-RS"/>
              </w:rPr>
            </w:pPr>
          </w:p>
        </w:tc>
      </w:tr>
    </w:tbl>
    <w:p w14:paraId="19FCEF0E" w14:textId="77777777" w:rsidR="00660673" w:rsidRPr="002C043C" w:rsidRDefault="00660673" w:rsidP="00683A40">
      <w:pPr>
        <w:jc w:val="both"/>
        <w:rPr>
          <w:b/>
          <w:lang w:val="sr-Latn-RS"/>
        </w:rPr>
      </w:pPr>
    </w:p>
    <w:tbl>
      <w:tblPr>
        <w:tblStyle w:val="TableGrid"/>
        <w:tblW w:w="9209" w:type="dxa"/>
        <w:tblLook w:val="04A0" w:firstRow="1" w:lastRow="0" w:firstColumn="1" w:lastColumn="0" w:noHBand="0" w:noVBand="1"/>
      </w:tblPr>
      <w:tblGrid>
        <w:gridCol w:w="3003"/>
        <w:gridCol w:w="2804"/>
        <w:gridCol w:w="3402"/>
      </w:tblGrid>
      <w:tr w:rsidR="00642412" w:rsidRPr="00D405C9" w14:paraId="2BB6B30C" w14:textId="77777777" w:rsidTr="00BD635E">
        <w:tc>
          <w:tcPr>
            <w:tcW w:w="3003" w:type="dxa"/>
            <w:shd w:val="clear" w:color="auto" w:fill="D9E2F3" w:themeFill="accent1" w:themeFillTint="33"/>
            <w:vAlign w:val="center"/>
          </w:tcPr>
          <w:p w14:paraId="5E06855A" w14:textId="527DCBDD" w:rsidR="00642412" w:rsidRPr="00D405C9" w:rsidRDefault="00642412" w:rsidP="00642412">
            <w:pPr>
              <w:jc w:val="center"/>
              <w:rPr>
                <w:b/>
                <w:lang w:val="sr-Cyrl-RS"/>
              </w:rPr>
            </w:pPr>
            <w:r w:rsidRPr="00D405C9">
              <w:rPr>
                <w:b/>
                <w:lang w:val="sr-Cyrl-RS"/>
              </w:rPr>
              <w:t>Показатељи исхода (базни) 2021.</w:t>
            </w:r>
          </w:p>
        </w:tc>
        <w:tc>
          <w:tcPr>
            <w:tcW w:w="2804" w:type="dxa"/>
            <w:shd w:val="clear" w:color="auto" w:fill="D9E2F3" w:themeFill="accent1" w:themeFillTint="33"/>
            <w:vAlign w:val="center"/>
          </w:tcPr>
          <w:p w14:paraId="3B36C129" w14:textId="0EA762DF" w:rsidR="00642412" w:rsidRPr="00D405C9" w:rsidRDefault="00642412" w:rsidP="00642412">
            <w:pPr>
              <w:jc w:val="center"/>
              <w:rPr>
                <w:b/>
                <w:lang w:val="sr-Cyrl-RS"/>
              </w:rPr>
            </w:pPr>
            <w:r w:rsidRPr="00D405C9">
              <w:rPr>
                <w:b/>
                <w:lang w:val="sr-Cyrl-RS"/>
              </w:rPr>
              <w:t>Показатељи исхода (циљни) 2028.</w:t>
            </w:r>
          </w:p>
        </w:tc>
        <w:tc>
          <w:tcPr>
            <w:tcW w:w="3402" w:type="dxa"/>
            <w:shd w:val="clear" w:color="auto" w:fill="D9E2F3" w:themeFill="accent1" w:themeFillTint="33"/>
            <w:vAlign w:val="center"/>
          </w:tcPr>
          <w:p w14:paraId="3E9D1836" w14:textId="607E9C9D" w:rsidR="00642412" w:rsidRPr="00D405C9" w:rsidRDefault="005A6312" w:rsidP="00642412">
            <w:pPr>
              <w:jc w:val="center"/>
              <w:rPr>
                <w:b/>
                <w:lang w:val="sr-Cyrl-RS"/>
              </w:rPr>
            </w:pPr>
            <w:r w:rsidRPr="00D405C9">
              <w:rPr>
                <w:b/>
                <w:lang w:val="sr-Cyrl-RS"/>
              </w:rPr>
              <w:t>Показатељи</w:t>
            </w:r>
            <w:r w:rsidR="00642412" w:rsidRPr="00D405C9">
              <w:rPr>
                <w:b/>
                <w:lang w:val="sr-Cyrl-RS"/>
              </w:rPr>
              <w:t xml:space="preserve"> ЦОР – Агенда 2030</w:t>
            </w:r>
          </w:p>
        </w:tc>
      </w:tr>
      <w:tr w:rsidR="00BC0AFD" w:rsidRPr="002C043C" w14:paraId="002E6974" w14:textId="77777777" w:rsidTr="00234047">
        <w:tc>
          <w:tcPr>
            <w:tcW w:w="3003" w:type="dxa"/>
            <w:vAlign w:val="center"/>
          </w:tcPr>
          <w:p w14:paraId="1AFFAEA0" w14:textId="06252A25" w:rsidR="00BC0AFD" w:rsidRPr="002C043C" w:rsidRDefault="00BC0AFD" w:rsidP="00234047">
            <w:pPr>
              <w:jc w:val="center"/>
              <w:rPr>
                <w:b/>
                <w:lang w:val="sr-Latn-RS"/>
              </w:rPr>
            </w:pPr>
            <w:r w:rsidRPr="001223A8">
              <w:rPr>
                <w:lang w:val="sr-Latn-RS"/>
              </w:rPr>
              <w:t>0% становништва</w:t>
            </w:r>
            <w:r w:rsidRPr="002C043C">
              <w:rPr>
                <w:lang w:val="sr-Latn-RS"/>
              </w:rPr>
              <w:t xml:space="preserve"> користи пијаћу воду из система којим</w:t>
            </w:r>
            <w:r w:rsidR="00234047">
              <w:rPr>
                <w:lang w:val="sr-Cyrl-RS"/>
              </w:rPr>
              <w:t xml:space="preserve"> </w:t>
            </w:r>
            <w:r w:rsidRPr="002C043C">
              <w:rPr>
                <w:lang w:val="sr-Latn-RS"/>
              </w:rPr>
              <w:t>се безбедно управља</w:t>
            </w:r>
          </w:p>
        </w:tc>
        <w:tc>
          <w:tcPr>
            <w:tcW w:w="2804" w:type="dxa"/>
            <w:vAlign w:val="center"/>
          </w:tcPr>
          <w:p w14:paraId="5DDAECBE" w14:textId="4EEBE901" w:rsidR="00BC0AFD" w:rsidRPr="007726CA" w:rsidRDefault="00E40FEE" w:rsidP="00234047">
            <w:pPr>
              <w:jc w:val="center"/>
              <w:rPr>
                <w:b/>
                <w:lang w:val="sr-Cyrl-RS"/>
              </w:rPr>
            </w:pPr>
            <w:r w:rsidRPr="00E40FEE">
              <w:rPr>
                <w:lang w:val="sr-Latn-RS"/>
              </w:rPr>
              <w:t>65</w:t>
            </w:r>
            <w:r w:rsidR="00BC0AFD" w:rsidRPr="00E40FEE">
              <w:rPr>
                <w:lang w:val="sr-Latn-RS"/>
              </w:rPr>
              <w:t xml:space="preserve"> % становништва</w:t>
            </w:r>
            <w:r w:rsidR="00BC0AFD" w:rsidRPr="002C043C">
              <w:rPr>
                <w:lang w:val="sr-Latn-RS"/>
              </w:rPr>
              <w:t xml:space="preserve"> које користи пијаћу воду из система којима се безбедно управља</w:t>
            </w:r>
          </w:p>
        </w:tc>
        <w:tc>
          <w:tcPr>
            <w:tcW w:w="3402" w:type="dxa"/>
            <w:vAlign w:val="center"/>
          </w:tcPr>
          <w:p w14:paraId="32B90CD7" w14:textId="02417CF3" w:rsidR="00BC0AFD" w:rsidRPr="002C043C" w:rsidRDefault="00BC0AFD" w:rsidP="00234047">
            <w:pPr>
              <w:jc w:val="center"/>
              <w:rPr>
                <w:lang w:val="sr-Latn-RS"/>
              </w:rPr>
            </w:pPr>
            <w:r w:rsidRPr="002C043C">
              <w:rPr>
                <w:lang w:val="sr-Latn-RS"/>
              </w:rPr>
              <w:t>6.1.1 Удео становништва које користи пијаћу воду из система којима се безбедно управља (%)</w:t>
            </w:r>
          </w:p>
        </w:tc>
      </w:tr>
      <w:tr w:rsidR="00BC0AFD" w:rsidRPr="002C043C" w14:paraId="502D2459" w14:textId="77777777" w:rsidTr="00BD635E">
        <w:tc>
          <w:tcPr>
            <w:tcW w:w="3003" w:type="dxa"/>
          </w:tcPr>
          <w:p w14:paraId="0F903659" w14:textId="144ECD3F" w:rsidR="00BC0AFD" w:rsidRPr="002C043C" w:rsidRDefault="00BC0AFD" w:rsidP="00BC0AFD">
            <w:pPr>
              <w:jc w:val="center"/>
              <w:rPr>
                <w:b/>
                <w:lang w:val="sr-Latn-RS"/>
              </w:rPr>
            </w:pPr>
            <w:r>
              <w:rPr>
                <w:lang w:val="sr-Cyrl-RS"/>
              </w:rPr>
              <w:t xml:space="preserve">Општина Бач не </w:t>
            </w:r>
            <w:r w:rsidRPr="002C043C">
              <w:rPr>
                <w:lang w:val="sr-Latn-RS"/>
              </w:rPr>
              <w:t xml:space="preserve">поседује успостављене и оперативне политике и </w:t>
            </w:r>
            <w:r w:rsidRPr="002C043C">
              <w:rPr>
                <w:lang w:val="sr-Latn-RS"/>
              </w:rPr>
              <w:lastRenderedPageBreak/>
              <w:t>процедуре за учешће локалних заједница у управљању водоснабдевањем и санитацијом</w:t>
            </w:r>
          </w:p>
        </w:tc>
        <w:tc>
          <w:tcPr>
            <w:tcW w:w="2804" w:type="dxa"/>
          </w:tcPr>
          <w:p w14:paraId="2A81B872" w14:textId="402D273C" w:rsidR="00BC0AFD" w:rsidRPr="002C043C" w:rsidRDefault="00BC0AFD" w:rsidP="00D405C9">
            <w:pPr>
              <w:jc w:val="center"/>
              <w:rPr>
                <w:b/>
                <w:lang w:val="sr-Latn-RS"/>
              </w:rPr>
            </w:pPr>
            <w:r>
              <w:rPr>
                <w:lang w:val="sr-Cyrl-RS"/>
              </w:rPr>
              <w:lastRenderedPageBreak/>
              <w:t xml:space="preserve">Општина Бач </w:t>
            </w:r>
            <w:r w:rsidRPr="002C043C">
              <w:rPr>
                <w:lang w:val="sr-Latn-RS"/>
              </w:rPr>
              <w:t xml:space="preserve">поседује успостављене и оперативне политике и </w:t>
            </w:r>
            <w:r w:rsidRPr="002C043C">
              <w:rPr>
                <w:lang w:val="sr-Latn-RS"/>
              </w:rPr>
              <w:lastRenderedPageBreak/>
              <w:t>процедуре за учешће локалних заједница у управљању водоснабдевањем и санитацијом</w:t>
            </w:r>
          </w:p>
        </w:tc>
        <w:tc>
          <w:tcPr>
            <w:tcW w:w="3402" w:type="dxa"/>
          </w:tcPr>
          <w:p w14:paraId="4D8DB387" w14:textId="1FB0141B" w:rsidR="00BC0AFD" w:rsidRPr="002C043C" w:rsidRDefault="00BC0AFD" w:rsidP="00D405C9">
            <w:pPr>
              <w:jc w:val="center"/>
              <w:rPr>
                <w:b/>
                <w:lang w:val="sr-Latn-RS"/>
              </w:rPr>
            </w:pPr>
            <w:r w:rsidRPr="002C043C">
              <w:rPr>
                <w:lang w:val="sr-Latn-RS"/>
              </w:rPr>
              <w:lastRenderedPageBreak/>
              <w:t>Мод</w:t>
            </w:r>
            <w:r w:rsidR="00D405C9">
              <w:rPr>
                <w:lang w:val="sr-Cyrl-RS"/>
              </w:rPr>
              <w:t>ификовани показатељ</w:t>
            </w:r>
            <w:r w:rsidRPr="002C043C">
              <w:rPr>
                <w:lang w:val="sr-Latn-RS"/>
              </w:rPr>
              <w:t xml:space="preserve"> 6.б.1. Јединица локалне самоуправе поседује </w:t>
            </w:r>
            <w:r w:rsidRPr="002C043C">
              <w:rPr>
                <w:lang w:val="sr-Latn-RS"/>
              </w:rPr>
              <w:lastRenderedPageBreak/>
              <w:t>успостављене и оперативне политике и процедуре за учешће локалних заједница у управљању водоснабдевањем и санитацијом</w:t>
            </w:r>
          </w:p>
        </w:tc>
      </w:tr>
    </w:tbl>
    <w:p w14:paraId="575A850E" w14:textId="77777777" w:rsidR="007726CA" w:rsidRPr="002C043C" w:rsidRDefault="007726CA" w:rsidP="002C043C">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2C043C" w:rsidRPr="00BD635E" w14:paraId="6869BADA" w14:textId="77777777" w:rsidTr="00D405C9">
        <w:tc>
          <w:tcPr>
            <w:tcW w:w="3256" w:type="dxa"/>
            <w:shd w:val="clear" w:color="auto" w:fill="EDEDED" w:themeFill="accent3" w:themeFillTint="33"/>
            <w:vAlign w:val="center"/>
          </w:tcPr>
          <w:p w14:paraId="4E15A147" w14:textId="6EF55876" w:rsidR="002C043C" w:rsidRPr="00A54E5A" w:rsidRDefault="002C043C" w:rsidP="00D405C9">
            <w:pPr>
              <w:spacing w:after="150"/>
              <w:rPr>
                <w:b/>
                <w:color w:val="000000"/>
                <w:sz w:val="22"/>
                <w:lang w:val="sr-Cyrl-RS"/>
              </w:rPr>
            </w:pPr>
            <w:r w:rsidRPr="00BD635E">
              <w:rPr>
                <w:b/>
                <w:color w:val="000000"/>
                <w:sz w:val="22"/>
                <w:lang w:val="sr-Cyrl-RS"/>
              </w:rPr>
              <w:t>Мера 1</w:t>
            </w:r>
            <w:r w:rsidRPr="00BD635E">
              <w:rPr>
                <w:b/>
                <w:color w:val="000000"/>
                <w:sz w:val="22"/>
                <w:lang w:val="sr-Latn-RS"/>
              </w:rPr>
              <w:t>.1</w:t>
            </w:r>
            <w:r w:rsidR="00A54E5A">
              <w:rPr>
                <w:b/>
                <w:color w:val="000000"/>
                <w:sz w:val="22"/>
                <w:lang w:val="sr-Cyrl-RS"/>
              </w:rPr>
              <w:t>.</w:t>
            </w:r>
          </w:p>
        </w:tc>
        <w:tc>
          <w:tcPr>
            <w:tcW w:w="6095" w:type="dxa"/>
            <w:gridSpan w:val="2"/>
            <w:shd w:val="clear" w:color="auto" w:fill="EDEDED" w:themeFill="accent3" w:themeFillTint="33"/>
            <w:vAlign w:val="center"/>
          </w:tcPr>
          <w:p w14:paraId="2DC86CB6" w14:textId="633B225E" w:rsidR="002C043C" w:rsidRPr="00BD635E" w:rsidRDefault="002C043C" w:rsidP="00D405C9">
            <w:pPr>
              <w:spacing w:after="150"/>
              <w:rPr>
                <w:b/>
                <w:color w:val="000000"/>
                <w:sz w:val="22"/>
              </w:rPr>
            </w:pPr>
            <w:r w:rsidRPr="00BD635E">
              <w:rPr>
                <w:b/>
                <w:lang w:val="sr-Cyrl-RS"/>
              </w:rPr>
              <w:t>Изградња фабрик</w:t>
            </w:r>
            <w:r w:rsidR="008418C5">
              <w:rPr>
                <w:b/>
                <w:lang w:val="sr-Cyrl-RS"/>
              </w:rPr>
              <w:t>а</w:t>
            </w:r>
            <w:r w:rsidRPr="00BD635E">
              <w:rPr>
                <w:b/>
                <w:lang w:val="sr-Cyrl-RS"/>
              </w:rPr>
              <w:t xml:space="preserve"> воде</w:t>
            </w:r>
          </w:p>
        </w:tc>
      </w:tr>
      <w:tr w:rsidR="002C043C" w:rsidRPr="002C043C" w14:paraId="5008D93D" w14:textId="77777777" w:rsidTr="00FB0C1C">
        <w:tc>
          <w:tcPr>
            <w:tcW w:w="9351" w:type="dxa"/>
            <w:gridSpan w:val="3"/>
          </w:tcPr>
          <w:p w14:paraId="3B75A161" w14:textId="50D27751" w:rsidR="002C043C" w:rsidRPr="00234047" w:rsidRDefault="002C043C" w:rsidP="002C043C">
            <w:pPr>
              <w:spacing w:after="150"/>
              <w:rPr>
                <w:b/>
                <w:color w:val="000000"/>
                <w:lang w:val="sr-Cyrl-RS"/>
              </w:rPr>
            </w:pPr>
            <w:r w:rsidRPr="00234047">
              <w:rPr>
                <w:b/>
                <w:color w:val="000000"/>
                <w:lang w:val="sr-Cyrl-RS"/>
              </w:rPr>
              <w:t xml:space="preserve">Начин на који мера доприноси остваривању </w:t>
            </w:r>
            <w:r w:rsidR="00D405C9" w:rsidRPr="00234047">
              <w:rPr>
                <w:b/>
                <w:color w:val="000000"/>
                <w:lang w:val="sr-Cyrl-RS"/>
              </w:rPr>
              <w:t>приоритетног циља</w:t>
            </w:r>
          </w:p>
          <w:p w14:paraId="1E30C52C" w14:textId="5239BEBD" w:rsidR="00C60344" w:rsidRPr="009E5672" w:rsidRDefault="008177BD" w:rsidP="00D405C9">
            <w:pPr>
              <w:spacing w:after="150"/>
              <w:jc w:val="both"/>
              <w:rPr>
                <w:color w:val="000000"/>
                <w:sz w:val="22"/>
                <w:lang w:val="sr-Cyrl-RS"/>
              </w:rPr>
            </w:pPr>
            <w:r w:rsidRPr="00D405C9">
              <w:rPr>
                <w:lang w:val="sr-Latn-RS"/>
              </w:rPr>
              <w:t>На основу свих показатеља и анализа који ради Институт за јавно здравље Војводине</w:t>
            </w:r>
            <w:r w:rsidR="00D405C9" w:rsidRPr="00D405C9">
              <w:rPr>
                <w:lang w:val="sr-Latn-RS"/>
              </w:rPr>
              <w:t xml:space="preserve">, </w:t>
            </w:r>
            <w:r w:rsidRPr="00D405C9">
              <w:rPr>
                <w:lang w:val="sr-Latn-RS"/>
              </w:rPr>
              <w:t>опште стање пијаће воде из изворишта на територији општине Бач</w:t>
            </w:r>
            <w:r w:rsidR="00D405C9" w:rsidRPr="00D405C9">
              <w:rPr>
                <w:lang w:val="sr-Latn-RS"/>
              </w:rPr>
              <w:t xml:space="preserve"> је у изузетно</w:t>
            </w:r>
            <w:r w:rsidRPr="00D405C9">
              <w:rPr>
                <w:lang w:val="sr-Latn-RS"/>
              </w:rPr>
              <w:t xml:space="preserve"> </w:t>
            </w:r>
            <w:r w:rsidR="00FB3C59">
              <w:rPr>
                <w:lang w:val="sr-Cyrl-RS"/>
              </w:rPr>
              <w:t>лоше</w:t>
            </w:r>
            <w:r w:rsidRPr="00D405C9">
              <w:rPr>
                <w:lang w:val="sr-Latn-RS"/>
              </w:rPr>
              <w:t>. Поред мера које ЈКП предузима у циљу отклањања нечистоћа у пијаћој води: хлорисање и испирање водоводне мреже</w:t>
            </w:r>
            <w:r w:rsidR="00D405C9">
              <w:rPr>
                <w:lang w:val="sr-Cyrl-RS"/>
              </w:rPr>
              <w:t>,</w:t>
            </w:r>
            <w:r w:rsidRPr="00D405C9">
              <w:rPr>
                <w:lang w:val="sr-Latn-RS"/>
              </w:rPr>
              <w:t xml:space="preserve"> једини начин да се дође до адекватне приуштиве пијаће воде јесте изградња фабрика воде за сва насељена места.</w:t>
            </w:r>
          </w:p>
        </w:tc>
      </w:tr>
      <w:tr w:rsidR="002C043C" w:rsidRPr="003369BD" w14:paraId="36DF88AD" w14:textId="77777777" w:rsidTr="00D405C9">
        <w:tc>
          <w:tcPr>
            <w:tcW w:w="3256" w:type="dxa"/>
            <w:vAlign w:val="center"/>
          </w:tcPr>
          <w:p w14:paraId="3B321F21" w14:textId="4B2AED19" w:rsidR="002C043C" w:rsidRPr="003369BD" w:rsidRDefault="002C043C" w:rsidP="00D405C9">
            <w:pPr>
              <w:spacing w:after="150"/>
              <w:rPr>
                <w:b/>
                <w:color w:val="000000"/>
                <w:lang w:val="sr-Cyrl-RS"/>
              </w:rPr>
            </w:pPr>
            <w:r w:rsidRPr="003369BD">
              <w:rPr>
                <w:b/>
                <w:color w:val="000000"/>
                <w:lang w:val="sr-Cyrl-RS"/>
              </w:rPr>
              <w:t>Врста мере</w:t>
            </w:r>
          </w:p>
        </w:tc>
        <w:tc>
          <w:tcPr>
            <w:tcW w:w="6095" w:type="dxa"/>
            <w:gridSpan w:val="2"/>
          </w:tcPr>
          <w:p w14:paraId="24F897E6" w14:textId="34435E67" w:rsidR="002C043C" w:rsidRPr="003369BD" w:rsidRDefault="00C60344" w:rsidP="002C043C">
            <w:pPr>
              <w:spacing w:after="150"/>
              <w:rPr>
                <w:color w:val="000000"/>
                <w:lang w:val="sr-Cyrl-RS"/>
              </w:rPr>
            </w:pPr>
            <w:r w:rsidRPr="003369BD">
              <w:rPr>
                <w:color w:val="000000"/>
                <w:lang w:val="sr-Cyrl-RS"/>
              </w:rPr>
              <w:t>Обезбеђење добара и пружање услуга</w:t>
            </w:r>
          </w:p>
        </w:tc>
      </w:tr>
      <w:tr w:rsidR="000A55AD" w:rsidRPr="003369BD" w14:paraId="10E9F3E1" w14:textId="77777777" w:rsidTr="00A54E5A">
        <w:tc>
          <w:tcPr>
            <w:tcW w:w="3256" w:type="dxa"/>
            <w:vAlign w:val="center"/>
          </w:tcPr>
          <w:p w14:paraId="29C1BAEF" w14:textId="48D6C182" w:rsidR="000A55AD" w:rsidRPr="003369BD" w:rsidRDefault="000A55AD" w:rsidP="00D405C9">
            <w:pPr>
              <w:spacing w:after="150"/>
              <w:rPr>
                <w:b/>
                <w:color w:val="000000"/>
                <w:lang w:val="sr-Cyrl-RS"/>
              </w:rPr>
            </w:pPr>
            <w:r w:rsidRPr="003369BD">
              <w:rPr>
                <w:b/>
                <w:color w:val="000000"/>
                <w:lang w:val="sr-Cyrl-RS"/>
              </w:rPr>
              <w:t>Показатељи резултата</w:t>
            </w:r>
          </w:p>
        </w:tc>
        <w:tc>
          <w:tcPr>
            <w:tcW w:w="2764" w:type="dxa"/>
            <w:vAlign w:val="center"/>
          </w:tcPr>
          <w:p w14:paraId="2F76D676" w14:textId="77777777" w:rsidR="000A55AD" w:rsidRPr="003369BD" w:rsidRDefault="000A55AD" w:rsidP="00A54E5A">
            <w:pPr>
              <w:spacing w:after="150"/>
              <w:jc w:val="center"/>
              <w:rPr>
                <w:b/>
                <w:color w:val="000000"/>
                <w:lang w:val="sr-Cyrl-RS"/>
              </w:rPr>
            </w:pPr>
            <w:r w:rsidRPr="003369BD">
              <w:rPr>
                <w:b/>
                <w:color w:val="000000"/>
                <w:lang w:val="sr-Cyrl-RS"/>
              </w:rPr>
              <w:t>Базни (2021.)</w:t>
            </w:r>
          </w:p>
          <w:p w14:paraId="082D3207" w14:textId="071CFD4B" w:rsidR="00BC0AFD" w:rsidRPr="003369BD" w:rsidRDefault="00BC0AFD" w:rsidP="00A54E5A">
            <w:pPr>
              <w:spacing w:after="150"/>
              <w:jc w:val="center"/>
              <w:rPr>
                <w:color w:val="000000"/>
                <w:lang w:val="sr-Cyrl-RS"/>
              </w:rPr>
            </w:pPr>
            <w:r w:rsidRPr="003369BD">
              <w:rPr>
                <w:color w:val="000000"/>
                <w:lang w:val="sr-Cyrl-RS"/>
              </w:rPr>
              <w:t>На подручју Општине не постоји фабрика воде</w:t>
            </w:r>
          </w:p>
        </w:tc>
        <w:tc>
          <w:tcPr>
            <w:tcW w:w="3331" w:type="dxa"/>
            <w:vAlign w:val="center"/>
          </w:tcPr>
          <w:p w14:paraId="000B3914" w14:textId="08BD59F1" w:rsidR="000A55AD" w:rsidRPr="003369BD" w:rsidRDefault="000A55AD" w:rsidP="00A54E5A">
            <w:pPr>
              <w:spacing w:after="150"/>
              <w:jc w:val="center"/>
              <w:rPr>
                <w:b/>
                <w:color w:val="000000"/>
                <w:lang w:val="sr-Cyrl-RS"/>
              </w:rPr>
            </w:pPr>
            <w:r w:rsidRPr="003369BD">
              <w:rPr>
                <w:b/>
                <w:color w:val="000000"/>
                <w:lang w:val="sr-Cyrl-RS"/>
              </w:rPr>
              <w:t>Циљни (</w:t>
            </w:r>
            <w:r w:rsidR="00BC0AFD" w:rsidRPr="003369BD">
              <w:rPr>
                <w:b/>
                <w:color w:val="000000"/>
              </w:rPr>
              <w:t>2028.</w:t>
            </w:r>
            <w:r w:rsidRPr="003369BD">
              <w:rPr>
                <w:b/>
                <w:color w:val="000000"/>
                <w:lang w:val="sr-Cyrl-RS"/>
              </w:rPr>
              <w:t>)</w:t>
            </w:r>
          </w:p>
          <w:p w14:paraId="43B6AD02" w14:textId="0B5E05F7" w:rsidR="00BC0AFD" w:rsidRDefault="00E40FEE" w:rsidP="00A54E5A">
            <w:pPr>
              <w:spacing w:after="150"/>
              <w:jc w:val="center"/>
              <w:rPr>
                <w:color w:val="000000"/>
                <w:lang w:val="sr-Cyrl-RS"/>
              </w:rPr>
            </w:pPr>
            <w:r w:rsidRPr="003369BD">
              <w:rPr>
                <w:color w:val="000000"/>
                <w:lang w:val="sr-Cyrl-RS"/>
              </w:rPr>
              <w:t>Изграђене фабрике вод</w:t>
            </w:r>
            <w:r w:rsidR="00FB3C59">
              <w:rPr>
                <w:color w:val="000000"/>
                <w:lang w:val="sr-Cyrl-RS"/>
              </w:rPr>
              <w:t>е</w:t>
            </w:r>
            <w:r w:rsidRPr="003369BD">
              <w:rPr>
                <w:color w:val="000000"/>
                <w:lang w:val="sr-Cyrl-RS"/>
              </w:rPr>
              <w:t xml:space="preserve"> у свим насељеним местима општине Бач</w:t>
            </w:r>
          </w:p>
          <w:p w14:paraId="48E4E9CB" w14:textId="712D470C" w:rsidR="00C61190" w:rsidRPr="002E3CEB" w:rsidRDefault="00C61190" w:rsidP="00A54E5A">
            <w:pPr>
              <w:spacing w:after="150"/>
              <w:jc w:val="center"/>
              <w:rPr>
                <w:color w:val="000000"/>
                <w:lang w:val="sr-Latn-RS"/>
              </w:rPr>
            </w:pPr>
            <w:r w:rsidRPr="00234047">
              <w:rPr>
                <w:color w:val="000000"/>
                <w:u w:val="single"/>
                <w:lang w:val="sr-Cyrl-RS"/>
              </w:rPr>
              <w:t>Извор верификације</w:t>
            </w:r>
            <w:r>
              <w:rPr>
                <w:color w:val="000000"/>
                <w:lang w:val="sr-Cyrl-RS"/>
              </w:rPr>
              <w:t xml:space="preserve">: </w:t>
            </w:r>
            <w:r w:rsidR="002E3CEB" w:rsidRPr="002E3CEB">
              <w:rPr>
                <w:color w:val="000000"/>
                <w:lang w:val="sr-Cyrl-RS"/>
              </w:rPr>
              <w:t>употребне дозволе</w:t>
            </w:r>
          </w:p>
        </w:tc>
      </w:tr>
      <w:tr w:rsidR="002C043C" w:rsidRPr="003369BD" w14:paraId="7091A668" w14:textId="77777777" w:rsidTr="00D405C9">
        <w:tc>
          <w:tcPr>
            <w:tcW w:w="3256" w:type="dxa"/>
            <w:vAlign w:val="center"/>
          </w:tcPr>
          <w:p w14:paraId="388B35E1" w14:textId="71CA6181" w:rsidR="002C043C" w:rsidRPr="003369BD" w:rsidRDefault="001223A8" w:rsidP="00D405C9">
            <w:pPr>
              <w:spacing w:after="150"/>
              <w:rPr>
                <w:b/>
                <w:color w:val="000000"/>
                <w:lang w:val="sr-Cyrl-RS"/>
              </w:rPr>
            </w:pPr>
            <w:r w:rsidRPr="003369BD">
              <w:rPr>
                <w:b/>
                <w:color w:val="000000"/>
                <w:lang w:val="sr-Cyrl-RS"/>
              </w:rPr>
              <w:t>Опис мере и а</w:t>
            </w:r>
            <w:r w:rsidR="002C043C" w:rsidRPr="003369BD">
              <w:rPr>
                <w:b/>
                <w:color w:val="000000"/>
                <w:lang w:val="sr-Cyrl-RS"/>
              </w:rPr>
              <w:t>ктивности за спровођење мере</w:t>
            </w:r>
          </w:p>
        </w:tc>
        <w:tc>
          <w:tcPr>
            <w:tcW w:w="6095" w:type="dxa"/>
            <w:gridSpan w:val="2"/>
          </w:tcPr>
          <w:p w14:paraId="766FE27B" w14:textId="35CF4424" w:rsidR="00D405C9" w:rsidRPr="003369BD" w:rsidRDefault="00D405C9" w:rsidP="00E40FEE">
            <w:pPr>
              <w:spacing w:after="150"/>
              <w:rPr>
                <w:lang w:val="sr-Cyrl-RS"/>
              </w:rPr>
            </w:pPr>
            <w:r w:rsidRPr="003369BD">
              <w:rPr>
                <w:lang w:val="sr-Cyrl-RS"/>
              </w:rPr>
              <w:t>Мера подразумева неколико следљивих активности, које треба да доведу до изградње фабрика воде у свим насељеним местима. Активности које је потребно предузети су:</w:t>
            </w:r>
          </w:p>
          <w:p w14:paraId="68DC56EF" w14:textId="3A69EB43" w:rsidR="00E40FEE" w:rsidRPr="003369BD" w:rsidRDefault="00E40FEE" w:rsidP="00D9268D">
            <w:pPr>
              <w:pStyle w:val="ListParagraph"/>
              <w:numPr>
                <w:ilvl w:val="0"/>
                <w:numId w:val="5"/>
              </w:numPr>
              <w:spacing w:after="150"/>
              <w:ind w:left="321" w:hanging="321"/>
              <w:rPr>
                <w:sz w:val="24"/>
                <w:szCs w:val="24"/>
                <w:lang w:val="sr-Cyrl-RS"/>
              </w:rPr>
            </w:pPr>
            <w:r w:rsidRPr="003369BD">
              <w:rPr>
                <w:sz w:val="24"/>
                <w:szCs w:val="24"/>
                <w:lang w:val="sr-Cyrl-RS"/>
              </w:rPr>
              <w:t>Израда пројектно техничке документације (студија, елаборат) о стању изворишта и водених потенцијала на територији општине Бач</w:t>
            </w:r>
          </w:p>
          <w:p w14:paraId="67FFF121" w14:textId="05519281" w:rsidR="00E40FEE" w:rsidRPr="003369BD" w:rsidRDefault="00E40FEE" w:rsidP="00D9268D">
            <w:pPr>
              <w:pStyle w:val="ListParagraph"/>
              <w:numPr>
                <w:ilvl w:val="0"/>
                <w:numId w:val="5"/>
              </w:numPr>
              <w:spacing w:after="150"/>
              <w:ind w:left="321" w:hanging="321"/>
              <w:rPr>
                <w:sz w:val="24"/>
                <w:szCs w:val="24"/>
                <w:lang w:val="sr-Cyrl-RS"/>
              </w:rPr>
            </w:pPr>
            <w:r w:rsidRPr="003369BD">
              <w:rPr>
                <w:sz w:val="24"/>
                <w:szCs w:val="24"/>
                <w:lang w:val="sr-Cyrl-RS"/>
              </w:rPr>
              <w:t>Израда пројектно техничке документације за изградњу фабрика воде</w:t>
            </w:r>
          </w:p>
          <w:p w14:paraId="740EFFCE" w14:textId="4F8BD07B" w:rsidR="00BC0AFD" w:rsidRPr="003369BD" w:rsidRDefault="00E40FEE" w:rsidP="00D9268D">
            <w:pPr>
              <w:pStyle w:val="ListParagraph"/>
              <w:numPr>
                <w:ilvl w:val="0"/>
                <w:numId w:val="5"/>
              </w:numPr>
              <w:spacing w:after="150"/>
              <w:ind w:left="321" w:hanging="321"/>
              <w:rPr>
                <w:color w:val="000000"/>
                <w:sz w:val="24"/>
                <w:szCs w:val="24"/>
                <w:lang w:val="sr-Cyrl-RS"/>
              </w:rPr>
            </w:pPr>
            <w:r w:rsidRPr="003369BD">
              <w:rPr>
                <w:sz w:val="24"/>
                <w:szCs w:val="24"/>
                <w:lang w:val="sr-Cyrl-RS"/>
              </w:rPr>
              <w:t>Изградња фабрике воде</w:t>
            </w:r>
          </w:p>
        </w:tc>
      </w:tr>
      <w:tr w:rsidR="008177BD" w:rsidRPr="003369BD" w14:paraId="2760FC25" w14:textId="77777777" w:rsidTr="00234047">
        <w:tc>
          <w:tcPr>
            <w:tcW w:w="3256" w:type="dxa"/>
            <w:vAlign w:val="center"/>
          </w:tcPr>
          <w:p w14:paraId="1EA9EA48" w14:textId="7C0B846D" w:rsidR="008177BD" w:rsidRPr="003369BD" w:rsidRDefault="008177BD" w:rsidP="00D405C9">
            <w:pPr>
              <w:spacing w:after="150"/>
              <w:rPr>
                <w:b/>
                <w:color w:val="000000"/>
                <w:lang w:val="sr-Cyrl-RS"/>
              </w:rPr>
            </w:pPr>
            <w:r w:rsidRPr="003369BD">
              <w:rPr>
                <w:b/>
                <w:color w:val="000000"/>
                <w:lang w:val="sr-Cyrl-RS"/>
              </w:rPr>
              <w:t>Одговорна институција</w:t>
            </w:r>
          </w:p>
        </w:tc>
        <w:tc>
          <w:tcPr>
            <w:tcW w:w="6095" w:type="dxa"/>
            <w:gridSpan w:val="2"/>
            <w:vAlign w:val="center"/>
          </w:tcPr>
          <w:p w14:paraId="515A8E5F" w14:textId="354B4F29" w:rsidR="008177BD" w:rsidRPr="003369BD" w:rsidRDefault="008177BD" w:rsidP="00234047">
            <w:pPr>
              <w:spacing w:after="150"/>
              <w:rPr>
                <w:lang w:val="sr-Latn-RS"/>
              </w:rPr>
            </w:pPr>
            <w:r w:rsidRPr="003369BD">
              <w:rPr>
                <w:lang w:val="sr-Latn-RS"/>
              </w:rPr>
              <w:t>Општина Бач; ЈКП</w:t>
            </w:r>
          </w:p>
        </w:tc>
      </w:tr>
      <w:tr w:rsidR="008177BD" w:rsidRPr="003369BD" w14:paraId="0FABD6CA" w14:textId="77777777" w:rsidTr="00234047">
        <w:tc>
          <w:tcPr>
            <w:tcW w:w="3256" w:type="dxa"/>
            <w:vAlign w:val="center"/>
          </w:tcPr>
          <w:p w14:paraId="4EB5D183" w14:textId="60E43F75" w:rsidR="008177BD" w:rsidRPr="003369BD" w:rsidRDefault="008177BD" w:rsidP="00D405C9">
            <w:pPr>
              <w:spacing w:after="150"/>
              <w:rPr>
                <w:b/>
                <w:color w:val="000000"/>
                <w:lang w:val="sr-Cyrl-RS"/>
              </w:rPr>
            </w:pPr>
            <w:r w:rsidRPr="003369BD">
              <w:rPr>
                <w:b/>
                <w:color w:val="000000"/>
                <w:lang w:val="sr-Cyrl-RS"/>
              </w:rPr>
              <w:t>Процењена финансијска средства за спровођење мере</w:t>
            </w:r>
          </w:p>
        </w:tc>
        <w:tc>
          <w:tcPr>
            <w:tcW w:w="6095" w:type="dxa"/>
            <w:gridSpan w:val="2"/>
            <w:vAlign w:val="center"/>
          </w:tcPr>
          <w:p w14:paraId="298D8E07" w14:textId="24263742" w:rsidR="008177BD" w:rsidRPr="003369BD" w:rsidRDefault="008177BD" w:rsidP="00234047">
            <w:pPr>
              <w:spacing w:after="150"/>
              <w:rPr>
                <w:lang w:val="sr-Latn-RS"/>
              </w:rPr>
            </w:pPr>
            <w:r w:rsidRPr="003369BD">
              <w:rPr>
                <w:lang w:val="sr-Latn-RS"/>
              </w:rPr>
              <w:t>Биће познато након израде пројектно-техничке документације</w:t>
            </w:r>
          </w:p>
        </w:tc>
      </w:tr>
      <w:tr w:rsidR="008177BD" w:rsidRPr="003369BD" w14:paraId="062F88F5" w14:textId="77777777" w:rsidTr="00234047">
        <w:tc>
          <w:tcPr>
            <w:tcW w:w="3256" w:type="dxa"/>
            <w:vAlign w:val="center"/>
          </w:tcPr>
          <w:p w14:paraId="4E5BC8EA" w14:textId="2F636111" w:rsidR="008177BD" w:rsidRPr="003369BD" w:rsidRDefault="008177BD" w:rsidP="00D405C9">
            <w:pPr>
              <w:spacing w:after="150"/>
              <w:rPr>
                <w:b/>
                <w:color w:val="000000"/>
                <w:lang w:val="sr-Cyrl-RS"/>
              </w:rPr>
            </w:pPr>
            <w:r w:rsidRPr="003369BD">
              <w:rPr>
                <w:b/>
                <w:color w:val="000000"/>
                <w:lang w:val="sr-Cyrl-RS"/>
              </w:rPr>
              <w:t>Потенцијални извор финансирања</w:t>
            </w:r>
          </w:p>
        </w:tc>
        <w:tc>
          <w:tcPr>
            <w:tcW w:w="6095" w:type="dxa"/>
            <w:gridSpan w:val="2"/>
            <w:vAlign w:val="center"/>
          </w:tcPr>
          <w:p w14:paraId="26B1DC3D" w14:textId="6F75D102" w:rsidR="008177BD" w:rsidRPr="003369BD" w:rsidRDefault="008177BD" w:rsidP="00234047">
            <w:pPr>
              <w:spacing w:after="150"/>
              <w:rPr>
                <w:lang w:val="sr-Latn-RS"/>
              </w:rPr>
            </w:pPr>
            <w:r w:rsidRPr="003369BD">
              <w:rPr>
                <w:lang w:val="sr-Latn-RS"/>
              </w:rPr>
              <w:t>Општина Бач, Управа за капитална улагања АПВ, Канцеларија за управљање јавним улагањима Владе РС, Покрајински секретаријат за пољопривреду, водопривреду и шумарство</w:t>
            </w:r>
          </w:p>
        </w:tc>
      </w:tr>
      <w:tr w:rsidR="008177BD" w:rsidRPr="003369BD" w14:paraId="6059F3E2" w14:textId="77777777" w:rsidTr="00D405C9">
        <w:tc>
          <w:tcPr>
            <w:tcW w:w="3256" w:type="dxa"/>
            <w:vAlign w:val="center"/>
          </w:tcPr>
          <w:p w14:paraId="76FCD186" w14:textId="5ACE6F88" w:rsidR="008177BD" w:rsidRPr="003369BD" w:rsidRDefault="008177BD" w:rsidP="00D405C9">
            <w:pPr>
              <w:spacing w:after="150"/>
              <w:rPr>
                <w:b/>
                <w:color w:val="000000"/>
                <w:lang w:val="sr-Cyrl-RS"/>
              </w:rPr>
            </w:pPr>
            <w:r w:rsidRPr="003369BD">
              <w:rPr>
                <w:b/>
                <w:color w:val="000000"/>
                <w:lang w:val="sr-Cyrl-RS"/>
              </w:rPr>
              <w:t xml:space="preserve">Временски период реализације мере </w:t>
            </w:r>
          </w:p>
        </w:tc>
        <w:tc>
          <w:tcPr>
            <w:tcW w:w="6095" w:type="dxa"/>
            <w:gridSpan w:val="2"/>
            <w:vAlign w:val="center"/>
          </w:tcPr>
          <w:p w14:paraId="5BFEFDC2" w14:textId="5263BBF0" w:rsidR="008177BD" w:rsidRPr="003369BD" w:rsidRDefault="008177BD" w:rsidP="00D405C9">
            <w:pPr>
              <w:spacing w:after="150"/>
              <w:rPr>
                <w:lang w:val="sr-Latn-RS"/>
              </w:rPr>
            </w:pPr>
            <w:r w:rsidRPr="003369BD">
              <w:rPr>
                <w:lang w:val="sr-Latn-RS"/>
              </w:rPr>
              <w:t>2022 – 2028.</w:t>
            </w:r>
          </w:p>
        </w:tc>
      </w:tr>
    </w:tbl>
    <w:p w14:paraId="69AEA85E" w14:textId="0163267E" w:rsidR="002C043C" w:rsidRPr="002C043C" w:rsidRDefault="002C043C" w:rsidP="002C043C">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2C043C" w:rsidRPr="002C043C" w14:paraId="77B451FF" w14:textId="77777777" w:rsidTr="002A1C71">
        <w:tc>
          <w:tcPr>
            <w:tcW w:w="3256" w:type="dxa"/>
            <w:shd w:val="clear" w:color="auto" w:fill="E7E6E6" w:themeFill="background2"/>
          </w:tcPr>
          <w:p w14:paraId="4A213996" w14:textId="69004F5B" w:rsidR="002C043C" w:rsidRPr="00C77620" w:rsidRDefault="002C043C" w:rsidP="00FB0C1C">
            <w:pPr>
              <w:spacing w:after="150"/>
              <w:rPr>
                <w:b/>
                <w:color w:val="000000"/>
                <w:lang w:val="sr-Cyrl-RS"/>
              </w:rPr>
            </w:pPr>
            <w:r w:rsidRPr="00C77620">
              <w:rPr>
                <w:b/>
                <w:color w:val="000000"/>
                <w:lang w:val="sr-Cyrl-RS"/>
              </w:rPr>
              <w:t>Мера 1.2</w:t>
            </w:r>
            <w:r w:rsidR="00A54E5A">
              <w:rPr>
                <w:b/>
                <w:color w:val="000000"/>
                <w:lang w:val="sr-Cyrl-RS"/>
              </w:rPr>
              <w:t>.</w:t>
            </w:r>
          </w:p>
        </w:tc>
        <w:tc>
          <w:tcPr>
            <w:tcW w:w="6095" w:type="dxa"/>
            <w:gridSpan w:val="2"/>
            <w:shd w:val="clear" w:color="auto" w:fill="E7E6E6" w:themeFill="background2"/>
          </w:tcPr>
          <w:p w14:paraId="77AB0A3A" w14:textId="09A8E9FB" w:rsidR="002C043C" w:rsidRPr="00C77620" w:rsidRDefault="002C043C" w:rsidP="00FB0C1C">
            <w:pPr>
              <w:spacing w:after="150"/>
              <w:rPr>
                <w:b/>
                <w:color w:val="000000"/>
                <w:lang w:val="sr-Cyrl-RS"/>
              </w:rPr>
            </w:pPr>
            <w:r w:rsidRPr="00C77620">
              <w:rPr>
                <w:b/>
                <w:color w:val="000000"/>
                <w:lang w:val="sr-Cyrl-RS"/>
              </w:rPr>
              <w:t>Кампања о рационалном коришћењу воде</w:t>
            </w:r>
          </w:p>
        </w:tc>
      </w:tr>
      <w:tr w:rsidR="002C043C" w:rsidRPr="00234047" w14:paraId="20775483" w14:textId="77777777" w:rsidTr="00FB0C1C">
        <w:tc>
          <w:tcPr>
            <w:tcW w:w="9351" w:type="dxa"/>
            <w:gridSpan w:val="3"/>
          </w:tcPr>
          <w:p w14:paraId="267BE4DE" w14:textId="01EB8133" w:rsidR="002C043C" w:rsidRPr="00234047" w:rsidRDefault="002C043C" w:rsidP="00FB0C1C">
            <w:pPr>
              <w:spacing w:after="150"/>
              <w:rPr>
                <w:b/>
                <w:color w:val="000000"/>
                <w:lang w:val="sr-Cyrl-RS"/>
              </w:rPr>
            </w:pPr>
            <w:r w:rsidRPr="00234047">
              <w:rPr>
                <w:b/>
                <w:color w:val="000000"/>
                <w:lang w:val="sr-Cyrl-RS"/>
              </w:rPr>
              <w:t xml:space="preserve">Начин на који мера доприноси остваривању </w:t>
            </w:r>
            <w:r w:rsidR="00D405C9" w:rsidRPr="00234047">
              <w:rPr>
                <w:b/>
                <w:color w:val="000000"/>
                <w:lang w:val="sr-Cyrl-RS"/>
              </w:rPr>
              <w:t>приоритетног циља</w:t>
            </w:r>
          </w:p>
          <w:p w14:paraId="5BBA9873" w14:textId="26D3872F" w:rsidR="008177BD" w:rsidRPr="00234047" w:rsidRDefault="008177BD" w:rsidP="00D405C9">
            <w:pPr>
              <w:spacing w:after="150"/>
              <w:jc w:val="both"/>
              <w:rPr>
                <w:color w:val="000000"/>
              </w:rPr>
            </w:pPr>
            <w:r w:rsidRPr="00234047">
              <w:rPr>
                <w:lang w:val="sr-Latn-RS"/>
              </w:rPr>
              <w:t xml:space="preserve">Јавно комунално предузеће ''Тврђава'' Бач ће кроз јавну кампању обавештавати све грађане, а посебно кориснике водовода, </w:t>
            </w:r>
            <w:r w:rsidR="00D405C9" w:rsidRPr="00234047">
              <w:rPr>
                <w:lang w:val="sr-Latn-RS"/>
              </w:rPr>
              <w:t>пре свега</w:t>
            </w:r>
            <w:r w:rsidRPr="00234047">
              <w:rPr>
                <w:lang w:val="sr-Latn-RS"/>
              </w:rPr>
              <w:t xml:space="preserve"> током високих дневних температура о дневној и ноћној потрошњи воде у свим деловима општине. </w:t>
            </w:r>
            <w:r w:rsidR="00234047">
              <w:rPr>
                <w:lang w:val="sr-Cyrl-RS"/>
              </w:rPr>
              <w:t>Р</w:t>
            </w:r>
            <w:r w:rsidRPr="00234047">
              <w:rPr>
                <w:lang w:val="sr-Latn-RS"/>
              </w:rPr>
              <w:t>адом екипа на терену, евидентира</w:t>
            </w:r>
            <w:r w:rsidR="00234047">
              <w:rPr>
                <w:lang w:val="sr-Cyrl-RS"/>
              </w:rPr>
              <w:t xml:space="preserve"> се</w:t>
            </w:r>
            <w:r w:rsidRPr="00234047">
              <w:rPr>
                <w:lang w:val="sr-Latn-RS"/>
              </w:rPr>
              <w:t xml:space="preserve"> </w:t>
            </w:r>
            <w:r w:rsidR="00234047">
              <w:rPr>
                <w:lang w:val="sr-Cyrl-RS"/>
              </w:rPr>
              <w:t xml:space="preserve">константно </w:t>
            </w:r>
            <w:r w:rsidRPr="00234047">
              <w:rPr>
                <w:lang w:val="sr-Latn-RS"/>
              </w:rPr>
              <w:t>неодговоран и непримерено висок степен нерационалне потрошње и расипањ</w:t>
            </w:r>
            <w:r w:rsidR="00234047">
              <w:rPr>
                <w:lang w:val="sr-Cyrl-RS"/>
              </w:rPr>
              <w:t>е</w:t>
            </w:r>
            <w:r w:rsidRPr="00234047">
              <w:rPr>
                <w:lang w:val="sr-Latn-RS"/>
              </w:rPr>
              <w:t xml:space="preserve"> воде за пиће. Дневни протоколи који се воде на црпном постројењу указују на изразито смањен доток воде у зону водоизворишта, што директно утиче на количину воде која се може пумпати и препумпавати у постојеће резервоарске капацитете, без обзира на пуну погонску спрему пумпних агрегата и пратеће опреме. Због свега претходно наведеног, Јавно комунално предузеће Тврђава Бач апеловаће на све своје суграђане да чувају воду, да је штеде и рационално користе, </w:t>
            </w:r>
            <w:r w:rsidR="00D405C9" w:rsidRPr="00234047">
              <w:rPr>
                <w:lang w:val="sr-Cyrl-RS"/>
              </w:rPr>
              <w:t>узимајући у обзир да следују сезоне</w:t>
            </w:r>
            <w:r w:rsidRPr="00234047">
              <w:rPr>
                <w:lang w:val="sr-Latn-RS"/>
              </w:rPr>
              <w:t xml:space="preserve"> са мало падавина и високим температурама, а како не би долазило до ноћних и дневних рестрикција у снабдевању водом, свих делова општине.</w:t>
            </w:r>
          </w:p>
        </w:tc>
      </w:tr>
      <w:tr w:rsidR="002C043C" w:rsidRPr="002C043C" w14:paraId="3DCC0257" w14:textId="77777777" w:rsidTr="00234047">
        <w:tc>
          <w:tcPr>
            <w:tcW w:w="3256" w:type="dxa"/>
            <w:vAlign w:val="center"/>
          </w:tcPr>
          <w:p w14:paraId="1CF1EC2D" w14:textId="2B650284" w:rsidR="002C043C" w:rsidRPr="00D405C9" w:rsidRDefault="002C043C" w:rsidP="00AC7791">
            <w:pPr>
              <w:spacing w:after="150"/>
              <w:rPr>
                <w:b/>
                <w:lang w:val="sr-Latn-RS"/>
              </w:rPr>
            </w:pPr>
            <w:r w:rsidRPr="00D405C9">
              <w:rPr>
                <w:b/>
                <w:lang w:val="sr-Latn-RS"/>
              </w:rPr>
              <w:t>Врста мере</w:t>
            </w:r>
          </w:p>
        </w:tc>
        <w:tc>
          <w:tcPr>
            <w:tcW w:w="6095" w:type="dxa"/>
            <w:gridSpan w:val="2"/>
          </w:tcPr>
          <w:p w14:paraId="07FE31E0" w14:textId="693C96A6" w:rsidR="002C043C" w:rsidRPr="00D405C9" w:rsidRDefault="00C60344" w:rsidP="00FB0C1C">
            <w:pPr>
              <w:spacing w:after="150"/>
              <w:rPr>
                <w:lang w:val="sr-Latn-RS"/>
              </w:rPr>
            </w:pPr>
            <w:r w:rsidRPr="00D405C9">
              <w:rPr>
                <w:lang w:val="sr-Latn-RS"/>
              </w:rPr>
              <w:t>Информативно - едукативна</w:t>
            </w:r>
          </w:p>
        </w:tc>
      </w:tr>
      <w:tr w:rsidR="004F6848" w:rsidRPr="002C043C" w14:paraId="3A4AE692" w14:textId="77777777" w:rsidTr="00234047">
        <w:tc>
          <w:tcPr>
            <w:tcW w:w="3256" w:type="dxa"/>
            <w:vAlign w:val="center"/>
          </w:tcPr>
          <w:p w14:paraId="58E8A4E5" w14:textId="128FA2CB" w:rsidR="004F6848" w:rsidRPr="00D405C9" w:rsidRDefault="004F6848" w:rsidP="00AC7791">
            <w:pPr>
              <w:spacing w:after="150"/>
              <w:rPr>
                <w:b/>
                <w:lang w:val="sr-Latn-RS"/>
              </w:rPr>
            </w:pPr>
            <w:r w:rsidRPr="00D405C9">
              <w:rPr>
                <w:b/>
                <w:lang w:val="sr-Latn-RS"/>
              </w:rPr>
              <w:t>Показатељи резултата</w:t>
            </w:r>
          </w:p>
        </w:tc>
        <w:tc>
          <w:tcPr>
            <w:tcW w:w="2764" w:type="dxa"/>
          </w:tcPr>
          <w:p w14:paraId="1BB1C6AB" w14:textId="77777777" w:rsidR="004F6848" w:rsidRPr="003369BD" w:rsidRDefault="004F6848" w:rsidP="004F6848">
            <w:pPr>
              <w:spacing w:after="150"/>
              <w:rPr>
                <w:b/>
                <w:lang w:val="sr-Latn-RS"/>
              </w:rPr>
            </w:pPr>
            <w:r w:rsidRPr="003369BD">
              <w:rPr>
                <w:b/>
                <w:lang w:val="sr-Latn-RS"/>
              </w:rPr>
              <w:t>Базни (2021.)</w:t>
            </w:r>
          </w:p>
          <w:p w14:paraId="700ADD00" w14:textId="0E1F46D8" w:rsidR="004F6848" w:rsidRPr="00D405C9" w:rsidRDefault="004F6848" w:rsidP="004F6848">
            <w:pPr>
              <w:spacing w:after="150"/>
              <w:rPr>
                <w:lang w:val="sr-Latn-RS"/>
              </w:rPr>
            </w:pPr>
            <w:r w:rsidRPr="00D405C9">
              <w:rPr>
                <w:lang w:val="sr-Latn-RS"/>
              </w:rPr>
              <w:t>Не постоји кампања о рационалном коришћењу воде</w:t>
            </w:r>
          </w:p>
        </w:tc>
        <w:tc>
          <w:tcPr>
            <w:tcW w:w="3331" w:type="dxa"/>
          </w:tcPr>
          <w:p w14:paraId="1534F75A" w14:textId="2B632D19" w:rsidR="004F6848" w:rsidRPr="003369BD" w:rsidRDefault="004F6848" w:rsidP="004F6848">
            <w:pPr>
              <w:spacing w:after="150"/>
              <w:rPr>
                <w:b/>
                <w:lang w:val="sr-Latn-RS"/>
              </w:rPr>
            </w:pPr>
            <w:r w:rsidRPr="003369BD">
              <w:rPr>
                <w:b/>
                <w:lang w:val="sr-Latn-RS"/>
              </w:rPr>
              <w:t>Циљни (2028</w:t>
            </w:r>
            <w:r w:rsidR="003369BD">
              <w:rPr>
                <w:b/>
                <w:lang w:val="sr-Cyrl-RS"/>
              </w:rPr>
              <w:t>.</w:t>
            </w:r>
            <w:r w:rsidRPr="003369BD">
              <w:rPr>
                <w:b/>
                <w:lang w:val="sr-Latn-RS"/>
              </w:rPr>
              <w:t>)</w:t>
            </w:r>
          </w:p>
          <w:p w14:paraId="5A3FCE67" w14:textId="1BF5EE91" w:rsidR="004F6848" w:rsidRDefault="004F6848" w:rsidP="004F6848">
            <w:pPr>
              <w:spacing w:after="150"/>
              <w:rPr>
                <w:lang w:val="sr-Latn-RS"/>
              </w:rPr>
            </w:pPr>
            <w:r w:rsidRPr="00D405C9">
              <w:rPr>
                <w:lang w:val="sr-Latn-RS"/>
              </w:rPr>
              <w:t>Одржана кампања о рационалном коришћењу воде)</w:t>
            </w:r>
          </w:p>
          <w:p w14:paraId="6BCD33D8" w14:textId="7A74697A" w:rsidR="00C61190" w:rsidRPr="00D405C9" w:rsidRDefault="00C61190" w:rsidP="004F6848">
            <w:pPr>
              <w:spacing w:after="150"/>
              <w:rPr>
                <w:lang w:val="sr-Latn-RS"/>
              </w:rPr>
            </w:pPr>
            <w:r w:rsidRPr="00234047">
              <w:rPr>
                <w:color w:val="000000"/>
                <w:u w:val="single"/>
                <w:lang w:val="sr-Cyrl-RS"/>
              </w:rPr>
              <w:t>Извор верификације</w:t>
            </w:r>
            <w:r>
              <w:rPr>
                <w:color w:val="000000"/>
                <w:lang w:val="sr-Cyrl-RS"/>
              </w:rPr>
              <w:t xml:space="preserve">: </w:t>
            </w:r>
            <w:r w:rsidR="002E3CEB" w:rsidRPr="002E3CEB">
              <w:rPr>
                <w:color w:val="000000"/>
                <w:lang w:val="sr-Cyrl-RS"/>
              </w:rPr>
              <w:t>извештај</w:t>
            </w:r>
            <w:r w:rsidR="00C77620">
              <w:rPr>
                <w:color w:val="000000"/>
                <w:lang w:val="sr-Cyrl-RS"/>
              </w:rPr>
              <w:t>и</w:t>
            </w:r>
          </w:p>
        </w:tc>
      </w:tr>
      <w:tr w:rsidR="002C043C" w:rsidRPr="002C043C" w14:paraId="3D150AE3" w14:textId="77777777" w:rsidTr="00234047">
        <w:tc>
          <w:tcPr>
            <w:tcW w:w="3256" w:type="dxa"/>
            <w:vAlign w:val="center"/>
          </w:tcPr>
          <w:p w14:paraId="5682A4A3" w14:textId="51CFE658" w:rsidR="002C043C" w:rsidRPr="00D405C9" w:rsidRDefault="001223A8" w:rsidP="00AC7791">
            <w:pPr>
              <w:spacing w:after="150"/>
              <w:rPr>
                <w:b/>
                <w:lang w:val="sr-Latn-RS"/>
              </w:rPr>
            </w:pPr>
            <w:r w:rsidRPr="00D405C9">
              <w:rPr>
                <w:b/>
                <w:lang w:val="sr-Latn-RS"/>
              </w:rPr>
              <w:t>Опис мере и активности за спровођење мере:</w:t>
            </w:r>
          </w:p>
        </w:tc>
        <w:tc>
          <w:tcPr>
            <w:tcW w:w="6095" w:type="dxa"/>
            <w:gridSpan w:val="2"/>
          </w:tcPr>
          <w:p w14:paraId="1EB0520D" w14:textId="77777777" w:rsidR="00D405C9" w:rsidRDefault="00D405C9" w:rsidP="00FB0C1C">
            <w:pPr>
              <w:spacing w:after="150"/>
              <w:rPr>
                <w:lang w:val="sr-Cyrl-RS"/>
              </w:rPr>
            </w:pPr>
            <w:r>
              <w:rPr>
                <w:lang w:val="sr-Cyrl-RS"/>
              </w:rPr>
              <w:t>Мера обухвата информативно-едукативну кампању, која би се спроводела путем различитих алата, као што су:</w:t>
            </w:r>
          </w:p>
          <w:p w14:paraId="6CF2E3AB" w14:textId="223D248F" w:rsidR="00D405C9" w:rsidRPr="00D405C9" w:rsidRDefault="00D405C9" w:rsidP="00FB0C1C">
            <w:pPr>
              <w:spacing w:after="150"/>
              <w:rPr>
                <w:lang w:val="sr-Cyrl-RS"/>
              </w:rPr>
            </w:pPr>
            <w:r w:rsidRPr="00D405C9">
              <w:rPr>
                <w:lang w:val="sr-Latn-RS"/>
              </w:rPr>
              <w:t xml:space="preserve">1 програм, 6 трибина по </w:t>
            </w:r>
            <w:r>
              <w:rPr>
                <w:lang w:val="sr-Cyrl-RS"/>
              </w:rPr>
              <w:t>месним заједницама</w:t>
            </w:r>
            <w:r w:rsidRPr="00D405C9">
              <w:rPr>
                <w:lang w:val="sr-Latn-RS"/>
              </w:rPr>
              <w:t>, 1 сајт оперативан ажуриран, реализовано 20 радио емисија, одштампано и подељено 10.000 лифлета)</w:t>
            </w:r>
          </w:p>
        </w:tc>
      </w:tr>
      <w:tr w:rsidR="004F6848" w:rsidRPr="002C043C" w14:paraId="6A02F073" w14:textId="77777777" w:rsidTr="00234047">
        <w:tc>
          <w:tcPr>
            <w:tcW w:w="3256" w:type="dxa"/>
            <w:vAlign w:val="center"/>
          </w:tcPr>
          <w:p w14:paraId="6B4F725D" w14:textId="5D1E4157" w:rsidR="004F6848" w:rsidRPr="00D405C9" w:rsidRDefault="004F6848" w:rsidP="00AC7791">
            <w:pPr>
              <w:spacing w:after="150"/>
              <w:rPr>
                <w:b/>
                <w:lang w:val="sr-Latn-RS"/>
              </w:rPr>
            </w:pPr>
            <w:r w:rsidRPr="00D405C9">
              <w:rPr>
                <w:b/>
                <w:lang w:val="sr-Latn-RS"/>
              </w:rPr>
              <w:t>Одговорна институција</w:t>
            </w:r>
          </w:p>
        </w:tc>
        <w:tc>
          <w:tcPr>
            <w:tcW w:w="6095" w:type="dxa"/>
            <w:gridSpan w:val="2"/>
            <w:vAlign w:val="center"/>
          </w:tcPr>
          <w:p w14:paraId="61E35A10" w14:textId="01260C9C" w:rsidR="004F6848" w:rsidRPr="00D405C9" w:rsidRDefault="004F6848" w:rsidP="00D405C9">
            <w:pPr>
              <w:spacing w:after="150"/>
              <w:rPr>
                <w:lang w:val="sr-Latn-RS"/>
              </w:rPr>
            </w:pPr>
            <w:r w:rsidRPr="00D405C9">
              <w:rPr>
                <w:lang w:val="sr-Latn-RS"/>
              </w:rPr>
              <w:t>Општина Бач, Месне заједнице, ЈКП</w:t>
            </w:r>
          </w:p>
        </w:tc>
      </w:tr>
      <w:tr w:rsidR="004F6848" w:rsidRPr="002C043C" w14:paraId="00E6689F" w14:textId="77777777" w:rsidTr="00234047">
        <w:tc>
          <w:tcPr>
            <w:tcW w:w="3256" w:type="dxa"/>
            <w:vAlign w:val="center"/>
          </w:tcPr>
          <w:p w14:paraId="0DCF676A" w14:textId="6CBD9A11" w:rsidR="004F6848" w:rsidRPr="00D405C9" w:rsidRDefault="004F6848" w:rsidP="00AC7791">
            <w:pPr>
              <w:spacing w:after="150"/>
              <w:rPr>
                <w:b/>
                <w:lang w:val="sr-Latn-RS"/>
              </w:rPr>
            </w:pPr>
            <w:r w:rsidRPr="00D405C9">
              <w:rPr>
                <w:b/>
                <w:lang w:val="sr-Latn-RS"/>
              </w:rPr>
              <w:t>Процењена финансијска средства за спровођење мере</w:t>
            </w:r>
          </w:p>
        </w:tc>
        <w:tc>
          <w:tcPr>
            <w:tcW w:w="6095" w:type="dxa"/>
            <w:gridSpan w:val="2"/>
            <w:vAlign w:val="center"/>
          </w:tcPr>
          <w:p w14:paraId="68BEF5BE" w14:textId="4317FD6E" w:rsidR="004F6848" w:rsidRPr="00234047" w:rsidRDefault="004F6848" w:rsidP="00D405C9">
            <w:pPr>
              <w:spacing w:after="150"/>
              <w:rPr>
                <w:lang w:val="sr-Cyrl-RS"/>
              </w:rPr>
            </w:pPr>
            <w:r w:rsidRPr="00D405C9">
              <w:rPr>
                <w:lang w:val="sr-Latn-RS"/>
              </w:rPr>
              <w:t>350.000,00 динара</w:t>
            </w:r>
            <w:r w:rsidR="00234047">
              <w:rPr>
                <w:lang w:val="sr-Cyrl-RS"/>
              </w:rPr>
              <w:t xml:space="preserve"> годишње</w:t>
            </w:r>
          </w:p>
        </w:tc>
      </w:tr>
      <w:tr w:rsidR="004F6848" w:rsidRPr="002C043C" w14:paraId="58EB5A95" w14:textId="77777777" w:rsidTr="00234047">
        <w:tc>
          <w:tcPr>
            <w:tcW w:w="3256" w:type="dxa"/>
            <w:vAlign w:val="center"/>
          </w:tcPr>
          <w:p w14:paraId="22485323" w14:textId="40CC7ADB" w:rsidR="004F6848" w:rsidRPr="00D405C9" w:rsidRDefault="004F6848" w:rsidP="00AC7791">
            <w:pPr>
              <w:spacing w:after="150"/>
              <w:rPr>
                <w:b/>
                <w:lang w:val="sr-Latn-RS"/>
              </w:rPr>
            </w:pPr>
            <w:r w:rsidRPr="00D405C9">
              <w:rPr>
                <w:b/>
                <w:lang w:val="sr-Latn-RS"/>
              </w:rPr>
              <w:t>Потенцијални извор финансирања</w:t>
            </w:r>
          </w:p>
        </w:tc>
        <w:tc>
          <w:tcPr>
            <w:tcW w:w="6095" w:type="dxa"/>
            <w:gridSpan w:val="2"/>
            <w:vAlign w:val="center"/>
          </w:tcPr>
          <w:p w14:paraId="4BAA221C" w14:textId="32FA0102" w:rsidR="004F6848" w:rsidRPr="00D405C9" w:rsidRDefault="004F6848" w:rsidP="00D405C9">
            <w:pPr>
              <w:spacing w:after="150"/>
              <w:rPr>
                <w:lang w:val="sr-Latn-RS"/>
              </w:rPr>
            </w:pPr>
            <w:r w:rsidRPr="00D405C9">
              <w:rPr>
                <w:lang w:val="sr-Latn-RS"/>
              </w:rPr>
              <w:t>Општина Бач</w:t>
            </w:r>
          </w:p>
        </w:tc>
      </w:tr>
      <w:tr w:rsidR="004F6848" w:rsidRPr="002C043C" w14:paraId="379D18F5" w14:textId="77777777" w:rsidTr="00234047">
        <w:tc>
          <w:tcPr>
            <w:tcW w:w="3256" w:type="dxa"/>
          </w:tcPr>
          <w:p w14:paraId="511DA58E" w14:textId="6ED8C7D7" w:rsidR="004F6848" w:rsidRPr="00D405C9" w:rsidRDefault="004F6848" w:rsidP="004F6848">
            <w:pPr>
              <w:spacing w:after="150"/>
              <w:rPr>
                <w:b/>
                <w:lang w:val="sr-Latn-RS"/>
              </w:rPr>
            </w:pPr>
            <w:r w:rsidRPr="00D405C9">
              <w:rPr>
                <w:b/>
                <w:lang w:val="sr-Latn-RS"/>
              </w:rPr>
              <w:t>Временски период реализације мере</w:t>
            </w:r>
          </w:p>
        </w:tc>
        <w:tc>
          <w:tcPr>
            <w:tcW w:w="6095" w:type="dxa"/>
            <w:gridSpan w:val="2"/>
            <w:vAlign w:val="center"/>
          </w:tcPr>
          <w:p w14:paraId="79652082" w14:textId="1ACFBCE8" w:rsidR="004F6848" w:rsidRPr="00D405C9" w:rsidRDefault="004F6848" w:rsidP="00D405C9">
            <w:pPr>
              <w:spacing w:after="150"/>
              <w:rPr>
                <w:lang w:val="sr-Cyrl-RS"/>
              </w:rPr>
            </w:pPr>
            <w:r w:rsidRPr="00D405C9">
              <w:rPr>
                <w:lang w:val="sr-Latn-RS"/>
              </w:rPr>
              <w:t xml:space="preserve">2022 </w:t>
            </w:r>
            <w:r w:rsidR="00D405C9">
              <w:rPr>
                <w:lang w:val="sr-Latn-RS"/>
              </w:rPr>
              <w:t>–</w:t>
            </w:r>
            <w:r w:rsidRPr="00D405C9">
              <w:rPr>
                <w:lang w:val="sr-Latn-RS"/>
              </w:rPr>
              <w:t xml:space="preserve"> 2028</w:t>
            </w:r>
            <w:r w:rsidR="00D405C9">
              <w:rPr>
                <w:lang w:val="sr-Cyrl-RS"/>
              </w:rPr>
              <w:t>.</w:t>
            </w:r>
            <w:r w:rsidR="00234047">
              <w:rPr>
                <w:lang w:val="sr-Cyrl-RS"/>
              </w:rPr>
              <w:t xml:space="preserve"> (сваке године)</w:t>
            </w:r>
          </w:p>
        </w:tc>
      </w:tr>
    </w:tbl>
    <w:p w14:paraId="7A74822B" w14:textId="15EE3639" w:rsidR="00D405C9" w:rsidRDefault="00D405C9" w:rsidP="002C043C">
      <w:pPr>
        <w:spacing w:after="150"/>
        <w:rPr>
          <w:color w:val="000000"/>
          <w:sz w:val="22"/>
        </w:rPr>
      </w:pPr>
    </w:p>
    <w:p w14:paraId="6EA2ECBD" w14:textId="77777777" w:rsidR="00651EBE" w:rsidRPr="002C043C" w:rsidRDefault="00651EBE" w:rsidP="002C043C">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2C043C" w:rsidRPr="00D405C9" w14:paraId="5DB20BC5" w14:textId="77777777" w:rsidTr="002A1C71">
        <w:tc>
          <w:tcPr>
            <w:tcW w:w="3256" w:type="dxa"/>
            <w:shd w:val="clear" w:color="auto" w:fill="E7E6E6" w:themeFill="background2"/>
          </w:tcPr>
          <w:p w14:paraId="6AD05461" w14:textId="0370468F" w:rsidR="002C043C" w:rsidRPr="00D405C9" w:rsidRDefault="002C043C" w:rsidP="00FB0C1C">
            <w:pPr>
              <w:spacing w:after="150"/>
              <w:rPr>
                <w:b/>
                <w:color w:val="000000"/>
                <w:lang w:val="sr-Cyrl-RS"/>
              </w:rPr>
            </w:pPr>
            <w:r w:rsidRPr="00D405C9">
              <w:rPr>
                <w:b/>
                <w:color w:val="000000"/>
                <w:lang w:val="sr-Cyrl-RS"/>
              </w:rPr>
              <w:t>Мера 1.3</w:t>
            </w:r>
            <w:r w:rsidR="00A54E5A">
              <w:rPr>
                <w:b/>
                <w:color w:val="000000"/>
                <w:lang w:val="sr-Cyrl-RS"/>
              </w:rPr>
              <w:t>.</w:t>
            </w:r>
          </w:p>
        </w:tc>
        <w:tc>
          <w:tcPr>
            <w:tcW w:w="6095" w:type="dxa"/>
            <w:gridSpan w:val="2"/>
            <w:shd w:val="clear" w:color="auto" w:fill="E7E6E6" w:themeFill="background2"/>
          </w:tcPr>
          <w:p w14:paraId="5541F071" w14:textId="5705110D" w:rsidR="002C043C" w:rsidRPr="004E13B6" w:rsidRDefault="004427CA" w:rsidP="00FB0C1C">
            <w:pPr>
              <w:spacing w:after="150"/>
              <w:rPr>
                <w:b/>
                <w:color w:val="000000"/>
                <w:lang w:val="sr-Cyrl-RS"/>
              </w:rPr>
            </w:pPr>
            <w:r w:rsidRPr="004E13B6">
              <w:rPr>
                <w:b/>
                <w:color w:val="000000"/>
                <w:lang w:val="sr-Cyrl-RS"/>
              </w:rPr>
              <w:t xml:space="preserve">Реконструкција водоводне мреже </w:t>
            </w:r>
          </w:p>
        </w:tc>
      </w:tr>
      <w:tr w:rsidR="002C043C" w:rsidRPr="00D405C9" w14:paraId="7EBD8855" w14:textId="77777777" w:rsidTr="00C60344">
        <w:trPr>
          <w:trHeight w:val="258"/>
        </w:trPr>
        <w:tc>
          <w:tcPr>
            <w:tcW w:w="9351" w:type="dxa"/>
            <w:gridSpan w:val="3"/>
          </w:tcPr>
          <w:p w14:paraId="2EF4305C" w14:textId="77777777" w:rsidR="002C043C" w:rsidRPr="004E13B6" w:rsidRDefault="002C043C" w:rsidP="00FB0C1C">
            <w:pPr>
              <w:spacing w:after="150"/>
              <w:rPr>
                <w:b/>
                <w:color w:val="000000"/>
                <w:lang w:val="sr-Cyrl-RS"/>
              </w:rPr>
            </w:pPr>
            <w:r w:rsidRPr="004E13B6">
              <w:rPr>
                <w:b/>
                <w:color w:val="000000"/>
                <w:lang w:val="sr-Cyrl-RS"/>
              </w:rPr>
              <w:t xml:space="preserve">Начин на који мера доприноси остваривању </w:t>
            </w:r>
            <w:r w:rsidR="00FE4277" w:rsidRPr="004E13B6">
              <w:rPr>
                <w:b/>
                <w:color w:val="000000"/>
                <w:lang w:val="sr-Cyrl-RS"/>
              </w:rPr>
              <w:t>приоритетног циља</w:t>
            </w:r>
          </w:p>
          <w:p w14:paraId="127A73EA" w14:textId="3F35BFFE" w:rsidR="003369BD" w:rsidRPr="00247352" w:rsidRDefault="00862615" w:rsidP="00862615">
            <w:pPr>
              <w:spacing w:after="150"/>
              <w:jc w:val="both"/>
              <w:rPr>
                <w:color w:val="000000" w:themeColor="text1"/>
                <w:lang w:val="sr-Cyrl-RS"/>
              </w:rPr>
            </w:pPr>
            <w:r>
              <w:rPr>
                <w:color w:val="000000"/>
                <w:lang w:val="sr-Cyrl-RS"/>
              </w:rPr>
              <w:lastRenderedPageBreak/>
              <w:t>Циљ који се постиже реализацијом мере је к</w:t>
            </w:r>
            <w:r w:rsidR="00224197" w:rsidRPr="00247352">
              <w:rPr>
                <w:color w:val="000000"/>
                <w:lang w:val="sr-Cyrl-RS"/>
              </w:rPr>
              <w:t>о</w:t>
            </w:r>
            <w:r w:rsidR="004427CA" w:rsidRPr="00247352">
              <w:rPr>
                <w:color w:val="000000"/>
                <w:lang w:val="sr-Cyrl-RS"/>
              </w:rPr>
              <w:t>нтинуирано</w:t>
            </w:r>
            <w:r>
              <w:rPr>
                <w:color w:val="000000"/>
                <w:lang w:val="sr-Cyrl-RS"/>
              </w:rPr>
              <w:t xml:space="preserve"> и без застоја</w:t>
            </w:r>
            <w:r w:rsidR="004427CA" w:rsidRPr="00247352">
              <w:rPr>
                <w:color w:val="000000"/>
                <w:lang w:val="sr-Cyrl-RS"/>
              </w:rPr>
              <w:t xml:space="preserve"> водоснабдевање становника</w:t>
            </w:r>
            <w:r>
              <w:rPr>
                <w:color w:val="000000"/>
                <w:lang w:val="sr-Cyrl-RS"/>
              </w:rPr>
              <w:t xml:space="preserve"> </w:t>
            </w:r>
            <w:r w:rsidR="00224197" w:rsidRPr="00247352">
              <w:rPr>
                <w:color w:val="000000"/>
                <w:lang w:val="sr-Cyrl-RS"/>
              </w:rPr>
              <w:t xml:space="preserve">уз одговарајући притисак у мрежи што аутоматски значи поузданију испоруку воде и бољи квалитет воде. </w:t>
            </w:r>
            <w:r w:rsidR="00247352" w:rsidRPr="00247352">
              <w:rPr>
                <w:color w:val="000000"/>
                <w:lang w:val="sr-Cyrl-RS"/>
              </w:rPr>
              <w:t>Ради постизања</w:t>
            </w:r>
            <w:r>
              <w:rPr>
                <w:color w:val="000000"/>
                <w:lang w:val="sr-Cyrl-RS"/>
              </w:rPr>
              <w:t xml:space="preserve"> овог</w:t>
            </w:r>
            <w:r w:rsidR="00247352" w:rsidRPr="00247352">
              <w:rPr>
                <w:color w:val="000000"/>
                <w:lang w:val="sr-Cyrl-RS"/>
              </w:rPr>
              <w:t xml:space="preserve"> циља потребно је реализовати меру реконструкције мреже, која подразумева </w:t>
            </w:r>
            <w:r w:rsidR="00247352">
              <w:rPr>
                <w:color w:val="000000"/>
                <w:lang w:val="sr-Cyrl-RS"/>
              </w:rPr>
              <w:t>з</w:t>
            </w:r>
            <w:r w:rsidR="00247352" w:rsidRPr="00247352">
              <w:rPr>
                <w:color w:val="000000" w:themeColor="text1"/>
                <w:lang w:val="sr-Cyrl-RS"/>
              </w:rPr>
              <w:t>амен</w:t>
            </w:r>
            <w:r w:rsidR="00247352">
              <w:rPr>
                <w:color w:val="000000" w:themeColor="text1"/>
                <w:lang w:val="sr-Cyrl-RS"/>
              </w:rPr>
              <w:t>у</w:t>
            </w:r>
            <w:r w:rsidR="00247352" w:rsidRPr="00247352">
              <w:rPr>
                <w:color w:val="000000" w:themeColor="text1"/>
                <w:lang w:val="sr-Cyrl-RS"/>
              </w:rPr>
              <w:t xml:space="preserve"> дотрајалих цевовода, </w:t>
            </w:r>
            <w:r w:rsidR="00247352">
              <w:rPr>
                <w:color w:val="000000" w:themeColor="text1"/>
                <w:lang w:val="sr-Cyrl-RS"/>
              </w:rPr>
              <w:t xml:space="preserve">шест </w:t>
            </w:r>
            <w:r w:rsidR="00247352" w:rsidRPr="00247352">
              <w:rPr>
                <w:color w:val="000000" w:themeColor="text1"/>
                <w:lang w:val="sr-Cyrl-RS"/>
              </w:rPr>
              <w:t>пумпи и резервоара на постојећим црпним станицама у свим насељеним местима општине Бач</w:t>
            </w:r>
            <w:r w:rsidR="00247352">
              <w:rPr>
                <w:color w:val="000000" w:themeColor="text1"/>
                <w:lang w:val="sr-Cyrl-RS"/>
              </w:rPr>
              <w:t xml:space="preserve"> и с</w:t>
            </w:r>
            <w:r w:rsidR="00247352" w:rsidRPr="00247352">
              <w:rPr>
                <w:color w:val="000000" w:themeColor="text1"/>
                <w:lang w:val="sr-Cyrl-RS"/>
              </w:rPr>
              <w:t>анациј</w:t>
            </w:r>
            <w:r w:rsidR="00247352">
              <w:rPr>
                <w:color w:val="000000" w:themeColor="text1"/>
                <w:lang w:val="sr-Cyrl-RS"/>
              </w:rPr>
              <w:t>у</w:t>
            </w:r>
            <w:r w:rsidR="00247352" w:rsidRPr="00247352">
              <w:rPr>
                <w:color w:val="000000" w:themeColor="text1"/>
                <w:lang w:val="sr-Cyrl-RS"/>
              </w:rPr>
              <w:t xml:space="preserve"> објеката црпних станица у свим насељеним местима</w:t>
            </w:r>
            <w:r w:rsidR="00247352">
              <w:rPr>
                <w:color w:val="000000" w:themeColor="text1"/>
                <w:lang w:val="sr-Cyrl-RS"/>
              </w:rPr>
              <w:t xml:space="preserve">. </w:t>
            </w:r>
            <w:r w:rsidR="00247352">
              <w:rPr>
                <w:color w:val="000000"/>
                <w:lang w:val="sr-Cyrl-RS"/>
              </w:rPr>
              <w:t>Реализацијом ове мере</w:t>
            </w:r>
            <w:r w:rsidR="00026AC7" w:rsidRPr="00247352">
              <w:rPr>
                <w:color w:val="000000"/>
                <w:lang w:val="sr-Latn-RS"/>
              </w:rPr>
              <w:t xml:space="preserve"> </w:t>
            </w:r>
            <w:r w:rsidR="00224197" w:rsidRPr="00247352">
              <w:rPr>
                <w:color w:val="000000"/>
                <w:lang w:val="sr-Cyrl-RS"/>
              </w:rPr>
              <w:t>решиће се и проблем честих кварова који су настајали због дотрајалости цеви, односно целокупне водоводне мреже.</w:t>
            </w:r>
          </w:p>
        </w:tc>
      </w:tr>
      <w:tr w:rsidR="002C043C" w:rsidRPr="00D405C9" w14:paraId="2188AC82" w14:textId="77777777" w:rsidTr="003369BD">
        <w:tc>
          <w:tcPr>
            <w:tcW w:w="3256" w:type="dxa"/>
            <w:vAlign w:val="center"/>
          </w:tcPr>
          <w:p w14:paraId="48242B26" w14:textId="7F9206FC" w:rsidR="002C043C" w:rsidRPr="003369BD" w:rsidRDefault="002C043C" w:rsidP="003369BD">
            <w:pPr>
              <w:spacing w:after="150"/>
              <w:rPr>
                <w:b/>
                <w:color w:val="000000"/>
                <w:lang w:val="sr-Cyrl-RS"/>
              </w:rPr>
            </w:pPr>
            <w:r w:rsidRPr="003369BD">
              <w:rPr>
                <w:b/>
                <w:color w:val="000000"/>
                <w:lang w:val="sr-Cyrl-RS"/>
              </w:rPr>
              <w:lastRenderedPageBreak/>
              <w:t>Врста мере</w:t>
            </w:r>
          </w:p>
        </w:tc>
        <w:tc>
          <w:tcPr>
            <w:tcW w:w="6095" w:type="dxa"/>
            <w:gridSpan w:val="2"/>
          </w:tcPr>
          <w:p w14:paraId="2E983DD4" w14:textId="09F33DAD" w:rsidR="00C60344" w:rsidRPr="004E13B6" w:rsidRDefault="00C60344" w:rsidP="00FB0C1C">
            <w:pPr>
              <w:spacing w:after="150"/>
              <w:rPr>
                <w:color w:val="000000"/>
              </w:rPr>
            </w:pPr>
            <w:r w:rsidRPr="004E13B6">
              <w:rPr>
                <w:color w:val="000000"/>
                <w:lang w:val="sr-Cyrl-RS"/>
              </w:rPr>
              <w:t>Обезбеђење добара и пружање услуга</w:t>
            </w:r>
          </w:p>
        </w:tc>
      </w:tr>
      <w:tr w:rsidR="000A55AD" w:rsidRPr="00D405C9" w14:paraId="74B4E803" w14:textId="77777777" w:rsidTr="003369BD">
        <w:tc>
          <w:tcPr>
            <w:tcW w:w="3256" w:type="dxa"/>
            <w:vAlign w:val="center"/>
          </w:tcPr>
          <w:p w14:paraId="5C7E52BA" w14:textId="2022F32D" w:rsidR="000A55AD" w:rsidRPr="003369BD" w:rsidRDefault="000A55AD" w:rsidP="003369BD">
            <w:pPr>
              <w:spacing w:after="150"/>
              <w:rPr>
                <w:b/>
                <w:color w:val="000000"/>
                <w:lang w:val="sr-Cyrl-RS"/>
              </w:rPr>
            </w:pPr>
            <w:r w:rsidRPr="003369BD">
              <w:rPr>
                <w:b/>
                <w:color w:val="000000"/>
                <w:lang w:val="sr-Cyrl-RS"/>
              </w:rPr>
              <w:t>Показатељи резултата</w:t>
            </w:r>
          </w:p>
        </w:tc>
        <w:tc>
          <w:tcPr>
            <w:tcW w:w="2764" w:type="dxa"/>
          </w:tcPr>
          <w:p w14:paraId="120B2B04" w14:textId="77777777" w:rsidR="000A55AD" w:rsidRPr="004E13B6" w:rsidRDefault="000A55AD" w:rsidP="00576D42">
            <w:pPr>
              <w:spacing w:after="150"/>
              <w:rPr>
                <w:b/>
                <w:color w:val="000000"/>
                <w:lang w:val="sr-Cyrl-RS"/>
              </w:rPr>
            </w:pPr>
            <w:r w:rsidRPr="004E13B6">
              <w:rPr>
                <w:b/>
                <w:color w:val="000000"/>
                <w:lang w:val="sr-Cyrl-RS"/>
              </w:rPr>
              <w:t>Базни (2021.)</w:t>
            </w:r>
          </w:p>
          <w:p w14:paraId="7538A280" w14:textId="7D0A5B55" w:rsidR="009E5672" w:rsidRPr="00451F0B" w:rsidRDefault="00224197" w:rsidP="00451F0B">
            <w:pPr>
              <w:spacing w:after="150"/>
              <w:rPr>
                <w:color w:val="000000"/>
                <w:lang w:val="sr-Latn-RS"/>
              </w:rPr>
            </w:pPr>
            <w:r w:rsidRPr="004E13B6">
              <w:rPr>
                <w:color w:val="000000"/>
                <w:lang w:val="sr-Cyrl-RS"/>
              </w:rPr>
              <w:t xml:space="preserve">губици у водоснабдевању </w:t>
            </w:r>
            <w:r w:rsidR="00451F0B" w:rsidRPr="00451F0B">
              <w:rPr>
                <w:color w:val="000000"/>
                <w:lang w:val="sr-Latn-RS"/>
              </w:rPr>
              <w:t>(</w:t>
            </w:r>
            <w:r w:rsidR="00964CA0" w:rsidRPr="004E13B6">
              <w:rPr>
                <w:color w:val="000000"/>
                <w:lang w:val="sr-Cyrl-RS"/>
              </w:rPr>
              <w:t>чести кварови пумпи на црпним станицама</w:t>
            </w:r>
            <w:r w:rsidR="00451F0B">
              <w:rPr>
                <w:color w:val="000000"/>
                <w:lang w:val="sr-Latn-RS"/>
              </w:rPr>
              <w:t>)</w:t>
            </w:r>
          </w:p>
        </w:tc>
        <w:tc>
          <w:tcPr>
            <w:tcW w:w="3331" w:type="dxa"/>
          </w:tcPr>
          <w:p w14:paraId="1CD97778" w14:textId="6BF58012" w:rsidR="000A55AD" w:rsidRPr="004E13B6" w:rsidRDefault="000A55AD" w:rsidP="00576D42">
            <w:pPr>
              <w:spacing w:after="150"/>
              <w:rPr>
                <w:b/>
                <w:color w:val="000000"/>
                <w:lang w:val="sr-Cyrl-RS"/>
              </w:rPr>
            </w:pPr>
            <w:r w:rsidRPr="004E13B6">
              <w:rPr>
                <w:b/>
                <w:color w:val="000000"/>
                <w:lang w:val="sr-Cyrl-RS"/>
              </w:rPr>
              <w:t>Циљни (</w:t>
            </w:r>
            <w:r w:rsidR="004F6848" w:rsidRPr="004E13B6">
              <w:rPr>
                <w:b/>
                <w:color w:val="000000"/>
                <w:lang w:val="sr-Latn-RS"/>
              </w:rPr>
              <w:t>2028.</w:t>
            </w:r>
            <w:r w:rsidRPr="004E13B6">
              <w:rPr>
                <w:b/>
                <w:color w:val="000000"/>
                <w:lang w:val="sr-Cyrl-RS"/>
              </w:rPr>
              <w:t>)</w:t>
            </w:r>
          </w:p>
          <w:p w14:paraId="443F233B" w14:textId="0F1E3B74" w:rsidR="004F6848" w:rsidRDefault="00247352" w:rsidP="00576D42">
            <w:pPr>
              <w:spacing w:after="150"/>
              <w:rPr>
                <w:color w:val="000000" w:themeColor="text1"/>
                <w:highlight w:val="yellow"/>
                <w:lang w:val="sr-Cyrl-RS"/>
              </w:rPr>
            </w:pPr>
            <w:r>
              <w:rPr>
                <w:color w:val="000000" w:themeColor="text1"/>
                <w:lang w:val="sr-Cyrl-RS"/>
              </w:rPr>
              <w:t>смањени губици у водоснабдева</w:t>
            </w:r>
            <w:r w:rsidR="001E26B7">
              <w:rPr>
                <w:color w:val="000000" w:themeColor="text1"/>
                <w:lang w:val="sr-Cyrl-RS"/>
              </w:rPr>
              <w:t>њу</w:t>
            </w:r>
          </w:p>
          <w:p w14:paraId="20E97660" w14:textId="7D19851C" w:rsidR="00247352" w:rsidRPr="004E13B6" w:rsidRDefault="00247352" w:rsidP="00576D42">
            <w:pPr>
              <w:spacing w:after="150"/>
              <w:rPr>
                <w:color w:val="000000" w:themeColor="text1"/>
                <w:lang w:val="sr-Cyrl-RS"/>
              </w:rPr>
            </w:pPr>
            <w:r>
              <w:rPr>
                <w:color w:val="000000" w:themeColor="text1"/>
                <w:lang w:val="sr-Cyrl-RS"/>
              </w:rPr>
              <w:t>смањена учесталост кварова</w:t>
            </w:r>
            <w:r w:rsidR="009E1673">
              <w:rPr>
                <w:color w:val="000000" w:themeColor="text1"/>
                <w:lang w:val="sr-Cyrl-RS"/>
              </w:rPr>
              <w:t xml:space="preserve"> пумпи на црпним станицама</w:t>
            </w:r>
          </w:p>
          <w:p w14:paraId="18BF0F26" w14:textId="31F14C75" w:rsidR="009E5672" w:rsidRPr="004E13B6" w:rsidRDefault="00C61190" w:rsidP="00576D42">
            <w:pPr>
              <w:spacing w:after="150"/>
              <w:rPr>
                <w:color w:val="000000" w:themeColor="text1"/>
                <w:lang w:val="sr-Cyrl-RS"/>
              </w:rPr>
            </w:pPr>
            <w:r w:rsidRPr="004E13B6">
              <w:rPr>
                <w:color w:val="000000"/>
                <w:lang w:val="sr-Cyrl-RS"/>
              </w:rPr>
              <w:t xml:space="preserve">Извор верификације: </w:t>
            </w:r>
            <w:r w:rsidR="004E13B6">
              <w:rPr>
                <w:color w:val="000000"/>
                <w:lang w:val="sr-Cyrl-RS"/>
              </w:rPr>
              <w:t>извештај</w:t>
            </w:r>
          </w:p>
        </w:tc>
      </w:tr>
      <w:tr w:rsidR="002C043C" w:rsidRPr="00D405C9" w14:paraId="23AEE0DF" w14:textId="77777777" w:rsidTr="003369BD">
        <w:tc>
          <w:tcPr>
            <w:tcW w:w="3256" w:type="dxa"/>
            <w:vAlign w:val="center"/>
          </w:tcPr>
          <w:p w14:paraId="134EBD70" w14:textId="77D7C21D" w:rsidR="002C043C" w:rsidRPr="003369BD" w:rsidRDefault="001223A8" w:rsidP="003369BD">
            <w:pPr>
              <w:spacing w:after="150"/>
              <w:rPr>
                <w:b/>
                <w:color w:val="000000"/>
                <w:lang w:val="sr-Cyrl-RS"/>
              </w:rPr>
            </w:pPr>
            <w:r w:rsidRPr="003369BD">
              <w:rPr>
                <w:b/>
                <w:color w:val="000000"/>
                <w:lang w:val="sr-Cyrl-RS"/>
              </w:rPr>
              <w:t>Опис мере и активности за спровођење мере</w:t>
            </w:r>
          </w:p>
        </w:tc>
        <w:tc>
          <w:tcPr>
            <w:tcW w:w="6095" w:type="dxa"/>
            <w:gridSpan w:val="2"/>
          </w:tcPr>
          <w:p w14:paraId="5F0771C3" w14:textId="641F4A73" w:rsidR="001D7A06" w:rsidRPr="004E13B6" w:rsidRDefault="001D7A06" w:rsidP="001D7A06">
            <w:pPr>
              <w:spacing w:after="150"/>
              <w:rPr>
                <w:lang w:val="sr-Cyrl-RS"/>
              </w:rPr>
            </w:pPr>
            <w:r w:rsidRPr="004E13B6">
              <w:rPr>
                <w:lang w:val="sr-Cyrl-RS"/>
              </w:rPr>
              <w:t>Мера обухвата неколико активности које доприносе циљу обезбеђивања безбедне пијаће воде грађанима, а активности које је потребно предузети су:</w:t>
            </w:r>
          </w:p>
          <w:p w14:paraId="5C6E66B8" w14:textId="1D60E7D4" w:rsidR="004F6848" w:rsidRPr="004E13B6" w:rsidRDefault="004F6848" w:rsidP="00D9268D">
            <w:pPr>
              <w:pStyle w:val="ListParagraph"/>
              <w:numPr>
                <w:ilvl w:val="0"/>
                <w:numId w:val="9"/>
              </w:numPr>
              <w:spacing w:after="150"/>
              <w:ind w:left="179" w:hanging="179"/>
              <w:rPr>
                <w:color w:val="000000" w:themeColor="text1"/>
                <w:sz w:val="24"/>
                <w:szCs w:val="24"/>
                <w:lang w:val="sr-Cyrl-RS"/>
              </w:rPr>
            </w:pPr>
            <w:r w:rsidRPr="004E13B6">
              <w:rPr>
                <w:color w:val="000000" w:themeColor="text1"/>
                <w:sz w:val="24"/>
                <w:szCs w:val="24"/>
                <w:lang w:val="sr-Cyrl-RS"/>
              </w:rPr>
              <w:t>Замена дотрајалих цевовода, пумпи и резервоара на постојећим црпним станицама у свим насељ</w:t>
            </w:r>
            <w:r w:rsidR="001D7A06" w:rsidRPr="004E13B6">
              <w:rPr>
                <w:color w:val="000000" w:themeColor="text1"/>
                <w:sz w:val="24"/>
                <w:szCs w:val="24"/>
                <w:lang w:val="sr-Cyrl-RS"/>
              </w:rPr>
              <w:t>е</w:t>
            </w:r>
            <w:r w:rsidRPr="004E13B6">
              <w:rPr>
                <w:color w:val="000000" w:themeColor="text1"/>
                <w:sz w:val="24"/>
                <w:szCs w:val="24"/>
                <w:lang w:val="sr-Cyrl-RS"/>
              </w:rPr>
              <w:t>ним местима општине Бач</w:t>
            </w:r>
          </w:p>
          <w:p w14:paraId="4EC62CBB" w14:textId="10126665" w:rsidR="002C043C" w:rsidRPr="004E13B6" w:rsidRDefault="004F6848" w:rsidP="00D9268D">
            <w:pPr>
              <w:pStyle w:val="ListParagraph"/>
              <w:numPr>
                <w:ilvl w:val="0"/>
                <w:numId w:val="9"/>
              </w:numPr>
              <w:spacing w:after="150"/>
              <w:ind w:left="179" w:hanging="179"/>
              <w:rPr>
                <w:color w:val="FF0000"/>
                <w:sz w:val="24"/>
                <w:szCs w:val="24"/>
                <w:lang w:val="sr-Cyrl-RS"/>
              </w:rPr>
            </w:pPr>
            <w:r w:rsidRPr="004E13B6">
              <w:rPr>
                <w:color w:val="000000" w:themeColor="text1"/>
                <w:sz w:val="24"/>
                <w:szCs w:val="24"/>
                <w:lang w:val="sr-Cyrl-RS"/>
              </w:rPr>
              <w:t>Санација објеката црпних станица у свим насељеним местима</w:t>
            </w:r>
          </w:p>
        </w:tc>
      </w:tr>
      <w:tr w:rsidR="004F6848" w:rsidRPr="00D405C9" w14:paraId="70C18441" w14:textId="77777777" w:rsidTr="003369BD">
        <w:tc>
          <w:tcPr>
            <w:tcW w:w="3256" w:type="dxa"/>
            <w:vAlign w:val="center"/>
          </w:tcPr>
          <w:p w14:paraId="06F583D0" w14:textId="2B3EB84A" w:rsidR="004F6848" w:rsidRPr="003369BD" w:rsidRDefault="004F6848" w:rsidP="003369BD">
            <w:pPr>
              <w:spacing w:after="150"/>
              <w:rPr>
                <w:b/>
                <w:color w:val="000000"/>
                <w:lang w:val="sr-Cyrl-RS"/>
              </w:rPr>
            </w:pPr>
            <w:r w:rsidRPr="003369BD">
              <w:rPr>
                <w:b/>
                <w:color w:val="000000"/>
                <w:lang w:val="sr-Cyrl-RS"/>
              </w:rPr>
              <w:t>Одговорна институција</w:t>
            </w:r>
          </w:p>
        </w:tc>
        <w:tc>
          <w:tcPr>
            <w:tcW w:w="6095" w:type="dxa"/>
            <w:gridSpan w:val="2"/>
            <w:vAlign w:val="center"/>
          </w:tcPr>
          <w:p w14:paraId="13CE69E7" w14:textId="7490409A" w:rsidR="004F6848" w:rsidRPr="00D405C9" w:rsidRDefault="004F6848" w:rsidP="00FE4277">
            <w:pPr>
              <w:spacing w:after="150"/>
              <w:rPr>
                <w:color w:val="000000"/>
                <w:lang w:val="sr-Cyrl-RS"/>
              </w:rPr>
            </w:pPr>
            <w:r w:rsidRPr="00D405C9">
              <w:rPr>
                <w:color w:val="000000"/>
                <w:lang w:val="sr-Cyrl-RS"/>
              </w:rPr>
              <w:t>ЈКП, Општина Бач</w:t>
            </w:r>
          </w:p>
        </w:tc>
      </w:tr>
      <w:tr w:rsidR="004F6848" w:rsidRPr="00D405C9" w14:paraId="61DB48F4" w14:textId="77777777" w:rsidTr="003369BD">
        <w:tc>
          <w:tcPr>
            <w:tcW w:w="3256" w:type="dxa"/>
            <w:vAlign w:val="center"/>
          </w:tcPr>
          <w:p w14:paraId="4AFB9A70" w14:textId="2030BC23" w:rsidR="004F6848" w:rsidRPr="003369BD" w:rsidRDefault="004F6848" w:rsidP="003369BD">
            <w:pPr>
              <w:spacing w:after="150"/>
              <w:rPr>
                <w:b/>
                <w:color w:val="000000"/>
                <w:lang w:val="sr-Cyrl-RS"/>
              </w:rPr>
            </w:pPr>
            <w:r w:rsidRPr="003369BD">
              <w:rPr>
                <w:b/>
                <w:color w:val="000000"/>
                <w:lang w:val="sr-Cyrl-RS"/>
              </w:rPr>
              <w:t>Процењена финансијска средства за спровођење мере</w:t>
            </w:r>
          </w:p>
        </w:tc>
        <w:tc>
          <w:tcPr>
            <w:tcW w:w="6095" w:type="dxa"/>
            <w:gridSpan w:val="2"/>
            <w:vAlign w:val="center"/>
          </w:tcPr>
          <w:p w14:paraId="31609906" w14:textId="5D0B3833" w:rsidR="004F6848" w:rsidRPr="00D405C9" w:rsidRDefault="004F6848" w:rsidP="00FE4277">
            <w:pPr>
              <w:spacing w:after="150"/>
              <w:rPr>
                <w:color w:val="000000"/>
              </w:rPr>
            </w:pPr>
            <w:r w:rsidRPr="00D405C9">
              <w:rPr>
                <w:color w:val="000000"/>
                <w:lang w:val="sr-Cyrl-RS"/>
              </w:rPr>
              <w:t>20.500,000,00 динара</w:t>
            </w:r>
          </w:p>
        </w:tc>
      </w:tr>
      <w:tr w:rsidR="004F6848" w:rsidRPr="00D405C9" w14:paraId="56025C0D" w14:textId="77777777" w:rsidTr="003369BD">
        <w:tc>
          <w:tcPr>
            <w:tcW w:w="3256" w:type="dxa"/>
            <w:vAlign w:val="center"/>
          </w:tcPr>
          <w:p w14:paraId="348AA750" w14:textId="08AE489C" w:rsidR="004F6848" w:rsidRPr="003369BD" w:rsidRDefault="004F6848" w:rsidP="003369BD">
            <w:pPr>
              <w:spacing w:after="150"/>
              <w:rPr>
                <w:b/>
                <w:color w:val="000000"/>
                <w:lang w:val="sr-Cyrl-RS"/>
              </w:rPr>
            </w:pPr>
            <w:r w:rsidRPr="003369BD">
              <w:rPr>
                <w:b/>
                <w:color w:val="000000"/>
                <w:lang w:val="sr-Cyrl-RS"/>
              </w:rPr>
              <w:t>Потенцијални извор финансирања</w:t>
            </w:r>
          </w:p>
        </w:tc>
        <w:tc>
          <w:tcPr>
            <w:tcW w:w="6095" w:type="dxa"/>
            <w:gridSpan w:val="2"/>
            <w:vAlign w:val="center"/>
          </w:tcPr>
          <w:p w14:paraId="46416667" w14:textId="1AA1233D" w:rsidR="004F6848" w:rsidRPr="00D405C9" w:rsidRDefault="004F6848" w:rsidP="00FE4277">
            <w:pPr>
              <w:spacing w:after="150"/>
              <w:rPr>
                <w:color w:val="000000"/>
                <w:lang w:val="sr-Cyrl-RS"/>
              </w:rPr>
            </w:pPr>
            <w:r w:rsidRPr="00D405C9">
              <w:rPr>
                <w:color w:val="000000"/>
                <w:lang w:val="sr-Cyrl-RS"/>
              </w:rPr>
              <w:t>Општина Бач, Покрајински секретаријат за пољопривреду, водопривреду и шумарство.</w:t>
            </w:r>
          </w:p>
        </w:tc>
      </w:tr>
      <w:tr w:rsidR="004F6848" w:rsidRPr="00D405C9" w14:paraId="75E9C556" w14:textId="77777777" w:rsidTr="003369BD">
        <w:tc>
          <w:tcPr>
            <w:tcW w:w="3256" w:type="dxa"/>
            <w:vAlign w:val="center"/>
          </w:tcPr>
          <w:p w14:paraId="1B80D064" w14:textId="3A1B3DEE" w:rsidR="004F6848" w:rsidRPr="003369BD" w:rsidRDefault="004F6848" w:rsidP="003369BD">
            <w:pPr>
              <w:spacing w:after="150"/>
              <w:rPr>
                <w:b/>
                <w:color w:val="000000"/>
                <w:lang w:val="sr-Cyrl-RS"/>
              </w:rPr>
            </w:pPr>
            <w:r w:rsidRPr="003369BD">
              <w:rPr>
                <w:b/>
                <w:color w:val="000000"/>
                <w:lang w:val="sr-Cyrl-RS"/>
              </w:rPr>
              <w:t>Временски период реализације мере</w:t>
            </w:r>
          </w:p>
        </w:tc>
        <w:tc>
          <w:tcPr>
            <w:tcW w:w="6095" w:type="dxa"/>
            <w:gridSpan w:val="2"/>
            <w:vAlign w:val="center"/>
          </w:tcPr>
          <w:p w14:paraId="37C75A8E" w14:textId="703B2FC8" w:rsidR="004F6848" w:rsidRPr="00D405C9" w:rsidRDefault="004F6848" w:rsidP="00FE4277">
            <w:pPr>
              <w:spacing w:after="150"/>
              <w:rPr>
                <w:color w:val="000000"/>
                <w:lang w:val="sr-Cyrl-RS"/>
              </w:rPr>
            </w:pPr>
            <w:r w:rsidRPr="00D405C9">
              <w:rPr>
                <w:color w:val="000000"/>
                <w:lang w:val="sr-Cyrl-RS"/>
              </w:rPr>
              <w:t>2022</w:t>
            </w:r>
            <w:r w:rsidR="00FE4277">
              <w:rPr>
                <w:color w:val="000000"/>
                <w:lang w:val="sr-Cyrl-RS"/>
              </w:rPr>
              <w:t xml:space="preserve"> </w:t>
            </w:r>
            <w:r w:rsidRPr="00D405C9">
              <w:rPr>
                <w:color w:val="000000"/>
                <w:lang w:val="sr-Cyrl-RS"/>
              </w:rPr>
              <w:t>-</w:t>
            </w:r>
            <w:r w:rsidR="00FE4277">
              <w:rPr>
                <w:color w:val="000000"/>
                <w:lang w:val="sr-Cyrl-RS"/>
              </w:rPr>
              <w:t xml:space="preserve"> </w:t>
            </w:r>
            <w:r w:rsidRPr="00D405C9">
              <w:rPr>
                <w:color w:val="000000"/>
                <w:lang w:val="sr-Cyrl-RS"/>
              </w:rPr>
              <w:t>2028</w:t>
            </w:r>
            <w:r w:rsidR="00FE4277">
              <w:rPr>
                <w:color w:val="000000"/>
                <w:lang w:val="sr-Cyrl-RS"/>
              </w:rPr>
              <w:t>.</w:t>
            </w:r>
          </w:p>
        </w:tc>
      </w:tr>
    </w:tbl>
    <w:p w14:paraId="711BBBFB" w14:textId="2E242721" w:rsidR="002C043C" w:rsidRDefault="002C043C" w:rsidP="005F5A9B">
      <w:pPr>
        <w:rPr>
          <w:lang w:val="sr-Cyrl-RS"/>
        </w:rPr>
      </w:pPr>
    </w:p>
    <w:p w14:paraId="3BFDE020" w14:textId="7B610C29" w:rsidR="003369BD" w:rsidRDefault="003369BD" w:rsidP="005F5A9B">
      <w:pPr>
        <w:rPr>
          <w:lang w:val="sr-Cyrl-RS"/>
        </w:rPr>
      </w:pPr>
    </w:p>
    <w:p w14:paraId="551C8AB0" w14:textId="43015D46" w:rsidR="00651EBE" w:rsidRDefault="00651EBE" w:rsidP="005F5A9B">
      <w:pPr>
        <w:rPr>
          <w:lang w:val="sr-Cyrl-RS"/>
        </w:rPr>
      </w:pPr>
    </w:p>
    <w:p w14:paraId="26643061" w14:textId="6CA0CCEE" w:rsidR="00651EBE" w:rsidRDefault="00651EBE" w:rsidP="005F5A9B">
      <w:pPr>
        <w:rPr>
          <w:lang w:val="sr-Cyrl-RS"/>
        </w:rPr>
      </w:pPr>
    </w:p>
    <w:p w14:paraId="6FE2C28A" w14:textId="694E208A" w:rsidR="00651EBE" w:rsidRDefault="00651EBE" w:rsidP="005F5A9B">
      <w:pPr>
        <w:rPr>
          <w:lang w:val="sr-Cyrl-RS"/>
        </w:rPr>
      </w:pPr>
    </w:p>
    <w:p w14:paraId="75434A70" w14:textId="77777777" w:rsidR="00651EBE" w:rsidRPr="00D405C9" w:rsidRDefault="00651EBE" w:rsidP="005F5A9B">
      <w:pPr>
        <w:rPr>
          <w:lang w:val="sr-Cyrl-RS"/>
        </w:rPr>
      </w:pPr>
    </w:p>
    <w:tbl>
      <w:tblPr>
        <w:tblStyle w:val="TableGrid"/>
        <w:tblW w:w="9351" w:type="dxa"/>
        <w:tblLook w:val="04A0" w:firstRow="1" w:lastRow="0" w:firstColumn="1" w:lastColumn="0" w:noHBand="0" w:noVBand="1"/>
      </w:tblPr>
      <w:tblGrid>
        <w:gridCol w:w="3256"/>
        <w:gridCol w:w="2764"/>
        <w:gridCol w:w="3331"/>
      </w:tblGrid>
      <w:tr w:rsidR="00FE4277" w:rsidRPr="00D405C9" w14:paraId="0A5124F6" w14:textId="77777777" w:rsidTr="002A1C71">
        <w:tc>
          <w:tcPr>
            <w:tcW w:w="3256" w:type="dxa"/>
            <w:shd w:val="clear" w:color="auto" w:fill="E7E6E6" w:themeFill="background2"/>
          </w:tcPr>
          <w:p w14:paraId="639CF472" w14:textId="5A96DF3D" w:rsidR="00FE4277" w:rsidRPr="00D405C9" w:rsidRDefault="00FE4277" w:rsidP="00517761">
            <w:pPr>
              <w:spacing w:after="150"/>
              <w:rPr>
                <w:b/>
                <w:color w:val="000000"/>
                <w:lang w:val="sr-Cyrl-RS"/>
              </w:rPr>
            </w:pPr>
            <w:r w:rsidRPr="00D405C9">
              <w:rPr>
                <w:b/>
                <w:color w:val="000000"/>
                <w:lang w:val="sr-Cyrl-RS"/>
              </w:rPr>
              <w:t>Мера 1.</w:t>
            </w:r>
            <w:r w:rsidR="003369BD">
              <w:rPr>
                <w:b/>
                <w:color w:val="000000"/>
                <w:lang w:val="sr-Cyrl-RS"/>
              </w:rPr>
              <w:t>4</w:t>
            </w:r>
            <w:r w:rsidR="00A54E5A">
              <w:rPr>
                <w:b/>
                <w:color w:val="000000"/>
                <w:lang w:val="sr-Cyrl-RS"/>
              </w:rPr>
              <w:t>.</w:t>
            </w:r>
          </w:p>
        </w:tc>
        <w:tc>
          <w:tcPr>
            <w:tcW w:w="6095" w:type="dxa"/>
            <w:gridSpan w:val="2"/>
            <w:shd w:val="clear" w:color="auto" w:fill="E7E6E6" w:themeFill="background2"/>
          </w:tcPr>
          <w:p w14:paraId="175A9D4C" w14:textId="6640DFF7" w:rsidR="00FE4277" w:rsidRPr="00D405C9" w:rsidRDefault="00FE4277" w:rsidP="00517761">
            <w:pPr>
              <w:spacing w:after="150"/>
              <w:rPr>
                <w:b/>
                <w:color w:val="000000"/>
                <w:lang w:val="sr-Cyrl-RS"/>
              </w:rPr>
            </w:pPr>
            <w:r w:rsidRPr="00D405C9">
              <w:rPr>
                <w:b/>
                <w:color w:val="000000"/>
                <w:lang w:val="sr-Cyrl-RS"/>
              </w:rPr>
              <w:t xml:space="preserve">Унапређење </w:t>
            </w:r>
            <w:r w:rsidR="009E1673">
              <w:rPr>
                <w:b/>
                <w:color w:val="000000"/>
                <w:lang w:val="sr-Cyrl-RS"/>
              </w:rPr>
              <w:t>кадровских</w:t>
            </w:r>
            <w:r w:rsidRPr="00D405C9">
              <w:rPr>
                <w:b/>
                <w:color w:val="000000"/>
                <w:lang w:val="sr-Cyrl-RS"/>
              </w:rPr>
              <w:t xml:space="preserve"> капацитета ЈКП</w:t>
            </w:r>
          </w:p>
        </w:tc>
      </w:tr>
      <w:tr w:rsidR="00FE4277" w:rsidRPr="00D405C9" w14:paraId="3281DF0B" w14:textId="77777777" w:rsidTr="00517761">
        <w:trPr>
          <w:trHeight w:val="258"/>
        </w:trPr>
        <w:tc>
          <w:tcPr>
            <w:tcW w:w="9351" w:type="dxa"/>
            <w:gridSpan w:val="3"/>
          </w:tcPr>
          <w:p w14:paraId="0C107B2E" w14:textId="77777777" w:rsidR="00FE4277" w:rsidRPr="004E13B6" w:rsidRDefault="00FE4277" w:rsidP="00517761">
            <w:pPr>
              <w:spacing w:after="150"/>
              <w:rPr>
                <w:b/>
                <w:color w:val="000000"/>
                <w:lang w:val="sr-Cyrl-RS"/>
              </w:rPr>
            </w:pPr>
            <w:r w:rsidRPr="004E13B6">
              <w:rPr>
                <w:b/>
                <w:color w:val="000000"/>
                <w:lang w:val="sr-Cyrl-RS"/>
              </w:rPr>
              <w:t>Начин на који мера доприноси остваривању приоритетног циља</w:t>
            </w:r>
          </w:p>
          <w:p w14:paraId="66039541" w14:textId="1C8341C0" w:rsidR="00FE4277" w:rsidRPr="00FE4277" w:rsidRDefault="00CA2490" w:rsidP="00517761">
            <w:pPr>
              <w:spacing w:after="150"/>
              <w:rPr>
                <w:color w:val="000000"/>
                <w:lang w:val="sr-Cyrl-RS"/>
              </w:rPr>
            </w:pPr>
            <w:r w:rsidRPr="004E13B6">
              <w:rPr>
                <w:color w:val="000000"/>
                <w:lang w:val="sr-Cyrl-RS"/>
              </w:rPr>
              <w:lastRenderedPageBreak/>
              <w:t>Мера подразумева стручно оспособљавање радника на црпним станицама са обавезном сертификацијом. У плану је да се кроз ову меру сертификује 10 особа које би радили на црпним станицама.</w:t>
            </w:r>
          </w:p>
        </w:tc>
      </w:tr>
      <w:tr w:rsidR="00FE4277" w:rsidRPr="00D405C9" w14:paraId="44F1CE4A" w14:textId="77777777" w:rsidTr="00AC7791">
        <w:tc>
          <w:tcPr>
            <w:tcW w:w="3256" w:type="dxa"/>
            <w:vAlign w:val="center"/>
          </w:tcPr>
          <w:p w14:paraId="3B566936" w14:textId="21243D80" w:rsidR="00FE4277" w:rsidRPr="00FE4277" w:rsidRDefault="00FE4277" w:rsidP="00AC7791">
            <w:pPr>
              <w:spacing w:after="150"/>
              <w:rPr>
                <w:b/>
                <w:color w:val="000000"/>
                <w:lang w:val="sr-Cyrl-RS"/>
              </w:rPr>
            </w:pPr>
            <w:r w:rsidRPr="00FE4277">
              <w:rPr>
                <w:b/>
                <w:color w:val="000000"/>
                <w:lang w:val="sr-Cyrl-RS"/>
              </w:rPr>
              <w:lastRenderedPageBreak/>
              <w:t>Врста мере</w:t>
            </w:r>
          </w:p>
        </w:tc>
        <w:tc>
          <w:tcPr>
            <w:tcW w:w="6095" w:type="dxa"/>
            <w:gridSpan w:val="2"/>
          </w:tcPr>
          <w:p w14:paraId="7D0F09A4" w14:textId="44716F8A" w:rsidR="00FE4277" w:rsidRPr="00D405C9" w:rsidRDefault="00FE4277" w:rsidP="00517761">
            <w:pPr>
              <w:spacing w:after="150"/>
              <w:rPr>
                <w:color w:val="000000"/>
              </w:rPr>
            </w:pPr>
            <w:r w:rsidRPr="00D405C9">
              <w:rPr>
                <w:color w:val="000000"/>
                <w:lang w:val="sr-Cyrl-RS"/>
              </w:rPr>
              <w:t>Институционално-управљачко-организациона</w:t>
            </w:r>
          </w:p>
        </w:tc>
      </w:tr>
      <w:tr w:rsidR="00FE4277" w:rsidRPr="00D405C9" w14:paraId="7E2EDCBB" w14:textId="77777777" w:rsidTr="00AC7791">
        <w:tc>
          <w:tcPr>
            <w:tcW w:w="3256" w:type="dxa"/>
            <w:vAlign w:val="center"/>
          </w:tcPr>
          <w:p w14:paraId="0B83D483" w14:textId="06580D27" w:rsidR="00FE4277" w:rsidRPr="00FE4277" w:rsidRDefault="00FE4277" w:rsidP="00AC7791">
            <w:pPr>
              <w:spacing w:after="150"/>
              <w:rPr>
                <w:b/>
                <w:color w:val="000000"/>
                <w:lang w:val="sr-Cyrl-RS"/>
              </w:rPr>
            </w:pPr>
            <w:r w:rsidRPr="00FE4277">
              <w:rPr>
                <w:b/>
                <w:color w:val="000000"/>
                <w:lang w:val="sr-Cyrl-RS"/>
              </w:rPr>
              <w:t>Показатељи резултата</w:t>
            </w:r>
          </w:p>
        </w:tc>
        <w:tc>
          <w:tcPr>
            <w:tcW w:w="2764" w:type="dxa"/>
          </w:tcPr>
          <w:p w14:paraId="5B7C6115" w14:textId="77777777" w:rsidR="00FE4277" w:rsidRPr="004E13B6" w:rsidRDefault="00FE4277" w:rsidP="00517761">
            <w:pPr>
              <w:spacing w:after="150"/>
              <w:rPr>
                <w:b/>
                <w:color w:val="000000" w:themeColor="text1"/>
                <w:lang w:val="sr-Cyrl-RS"/>
              </w:rPr>
            </w:pPr>
            <w:r w:rsidRPr="004E13B6">
              <w:rPr>
                <w:b/>
                <w:color w:val="000000" w:themeColor="text1"/>
                <w:lang w:val="sr-Cyrl-RS"/>
              </w:rPr>
              <w:t>Базни (2021.)</w:t>
            </w:r>
          </w:p>
          <w:p w14:paraId="4DA54502" w14:textId="4DE71067" w:rsidR="00FE4277" w:rsidRPr="004E13B6" w:rsidRDefault="00FE4277" w:rsidP="00517761">
            <w:pPr>
              <w:spacing w:after="150"/>
              <w:rPr>
                <w:color w:val="000000" w:themeColor="text1"/>
                <w:lang w:val="sr-Cyrl-RS"/>
              </w:rPr>
            </w:pPr>
            <w:r w:rsidRPr="004E13B6">
              <w:rPr>
                <w:color w:val="000000" w:themeColor="text1"/>
                <w:lang w:val="sr-Cyrl-RS"/>
              </w:rPr>
              <w:t xml:space="preserve">10 радника ЈКП </w:t>
            </w:r>
            <w:r w:rsidR="00CA2490" w:rsidRPr="004E13B6">
              <w:rPr>
                <w:color w:val="000000" w:themeColor="text1"/>
                <w:lang w:val="sr-Cyrl-RS"/>
              </w:rPr>
              <w:t>запослених</w:t>
            </w:r>
            <w:r w:rsidRPr="004E13B6">
              <w:rPr>
                <w:color w:val="000000" w:themeColor="text1"/>
                <w:lang w:val="sr-Cyrl-RS"/>
              </w:rPr>
              <w:t xml:space="preserve"> на црпним станицам</w:t>
            </w:r>
            <w:r w:rsidR="009E1673">
              <w:rPr>
                <w:color w:val="000000" w:themeColor="text1"/>
                <w:lang w:val="sr-Cyrl-RS"/>
              </w:rPr>
              <w:t>а (без сертификата)</w:t>
            </w:r>
          </w:p>
        </w:tc>
        <w:tc>
          <w:tcPr>
            <w:tcW w:w="3331" w:type="dxa"/>
          </w:tcPr>
          <w:p w14:paraId="58554A85" w14:textId="1F63878F" w:rsidR="00FE4277" w:rsidRPr="004E13B6" w:rsidRDefault="00FE4277" w:rsidP="00517761">
            <w:pPr>
              <w:spacing w:after="150"/>
              <w:rPr>
                <w:b/>
                <w:color w:val="000000" w:themeColor="text1"/>
                <w:lang w:val="sr-Cyrl-RS"/>
              </w:rPr>
            </w:pPr>
            <w:r w:rsidRPr="004E13B6">
              <w:rPr>
                <w:b/>
                <w:color w:val="000000" w:themeColor="text1"/>
                <w:lang w:val="sr-Cyrl-RS"/>
              </w:rPr>
              <w:t>Циљни (</w:t>
            </w:r>
            <w:r w:rsidRPr="004E13B6">
              <w:rPr>
                <w:b/>
                <w:color w:val="000000" w:themeColor="text1"/>
                <w:lang w:val="sr-Latn-RS"/>
              </w:rPr>
              <w:t>202</w:t>
            </w:r>
            <w:r w:rsidR="00CA2490" w:rsidRPr="004E13B6">
              <w:rPr>
                <w:b/>
                <w:color w:val="000000" w:themeColor="text1"/>
                <w:lang w:val="sr-Cyrl-RS"/>
              </w:rPr>
              <w:t>4</w:t>
            </w:r>
            <w:r w:rsidRPr="004E13B6">
              <w:rPr>
                <w:b/>
                <w:color w:val="000000" w:themeColor="text1"/>
                <w:lang w:val="sr-Latn-RS"/>
              </w:rPr>
              <w:t>.</w:t>
            </w:r>
            <w:r w:rsidRPr="004E13B6">
              <w:rPr>
                <w:b/>
                <w:color w:val="000000" w:themeColor="text1"/>
                <w:lang w:val="sr-Cyrl-RS"/>
              </w:rPr>
              <w:t>)</w:t>
            </w:r>
          </w:p>
          <w:p w14:paraId="5B18C6A0" w14:textId="2474E33B" w:rsidR="00FE4277" w:rsidRPr="004E13B6" w:rsidRDefault="00FE4277" w:rsidP="00517761">
            <w:pPr>
              <w:spacing w:after="150"/>
              <w:rPr>
                <w:color w:val="000000" w:themeColor="text1"/>
                <w:lang w:val="sr-Cyrl-RS"/>
              </w:rPr>
            </w:pPr>
            <w:r w:rsidRPr="004E13B6">
              <w:rPr>
                <w:color w:val="000000" w:themeColor="text1"/>
                <w:lang w:val="sr-Cyrl-RS"/>
              </w:rPr>
              <w:t>10 радника ЈКП сертификовано за рад на црпним станицама</w:t>
            </w:r>
          </w:p>
          <w:p w14:paraId="6088E10F" w14:textId="48064C54" w:rsidR="00FE4277" w:rsidRPr="004E13B6" w:rsidRDefault="00C61190" w:rsidP="00517761">
            <w:pPr>
              <w:spacing w:after="150"/>
              <w:rPr>
                <w:color w:val="000000" w:themeColor="text1"/>
                <w:lang w:val="sr-Cyrl-RS"/>
              </w:rPr>
            </w:pPr>
            <w:r w:rsidRPr="00DB08E9">
              <w:rPr>
                <w:color w:val="000000"/>
                <w:u w:val="single"/>
                <w:lang w:val="sr-Cyrl-RS"/>
              </w:rPr>
              <w:t>Извор верификације</w:t>
            </w:r>
            <w:r w:rsidRPr="004E13B6">
              <w:rPr>
                <w:color w:val="000000"/>
                <w:lang w:val="sr-Cyrl-RS"/>
              </w:rPr>
              <w:t xml:space="preserve">: </w:t>
            </w:r>
            <w:r w:rsidR="00CA2490" w:rsidRPr="004E13B6">
              <w:rPr>
                <w:color w:val="000000"/>
                <w:lang w:val="sr-Cyrl-RS"/>
              </w:rPr>
              <w:t>ЈКП</w:t>
            </w:r>
            <w:r w:rsidR="00DB08E9">
              <w:rPr>
                <w:color w:val="000000"/>
                <w:lang w:val="sr-Cyrl-RS"/>
              </w:rPr>
              <w:t xml:space="preserve"> извештај-сертификати</w:t>
            </w:r>
          </w:p>
        </w:tc>
      </w:tr>
      <w:tr w:rsidR="00FE4277" w:rsidRPr="00D405C9" w14:paraId="56BD2977" w14:textId="77777777" w:rsidTr="00AC7791">
        <w:tc>
          <w:tcPr>
            <w:tcW w:w="3256" w:type="dxa"/>
            <w:vAlign w:val="center"/>
          </w:tcPr>
          <w:p w14:paraId="66D6DB6E" w14:textId="7AFD46BD" w:rsidR="00FE4277" w:rsidRPr="00FE4277" w:rsidRDefault="00FE4277" w:rsidP="00AC7791">
            <w:pPr>
              <w:spacing w:after="150"/>
              <w:rPr>
                <w:b/>
                <w:color w:val="000000"/>
                <w:lang w:val="sr-Cyrl-RS"/>
              </w:rPr>
            </w:pPr>
            <w:r w:rsidRPr="00FE4277">
              <w:rPr>
                <w:b/>
                <w:color w:val="000000"/>
                <w:lang w:val="sr-Cyrl-RS"/>
              </w:rPr>
              <w:t>Опис мере и активности за спровођење мере</w:t>
            </w:r>
          </w:p>
        </w:tc>
        <w:tc>
          <w:tcPr>
            <w:tcW w:w="6095" w:type="dxa"/>
            <w:gridSpan w:val="2"/>
            <w:vAlign w:val="center"/>
          </w:tcPr>
          <w:p w14:paraId="151160D9" w14:textId="5A74335E" w:rsidR="00FE4277" w:rsidRPr="004E13B6" w:rsidRDefault="00CA2490" w:rsidP="00CA2490">
            <w:pPr>
              <w:spacing w:after="150"/>
              <w:rPr>
                <w:color w:val="FF0000"/>
                <w:lang w:val="sr-Cyrl-RS"/>
              </w:rPr>
            </w:pPr>
            <w:r w:rsidRPr="004E13B6">
              <w:rPr>
                <w:color w:val="000000" w:themeColor="text1"/>
                <w:lang w:val="sr-Cyrl-RS"/>
              </w:rPr>
              <w:t>-</w:t>
            </w:r>
            <w:r w:rsidR="00301923" w:rsidRPr="004E13B6">
              <w:rPr>
                <w:color w:val="000000" w:themeColor="text1"/>
                <w:lang w:val="sr-Cyrl-RS"/>
              </w:rPr>
              <w:t>с</w:t>
            </w:r>
            <w:r w:rsidR="00FE4277" w:rsidRPr="004E13B6">
              <w:rPr>
                <w:color w:val="000000" w:themeColor="text1"/>
                <w:lang w:val="sr-Cyrl-RS"/>
              </w:rPr>
              <w:t xml:space="preserve">тручно оспособљавање радника на црпним станицама </w:t>
            </w:r>
            <w:r w:rsidR="00301923" w:rsidRPr="004E13B6">
              <w:rPr>
                <w:color w:val="000000" w:themeColor="text1"/>
                <w:lang w:val="sr-Cyrl-RS"/>
              </w:rPr>
              <w:t>са обавезном сертификацијом</w:t>
            </w:r>
          </w:p>
        </w:tc>
      </w:tr>
      <w:tr w:rsidR="00FE4277" w:rsidRPr="00D405C9" w14:paraId="733D2B93" w14:textId="77777777" w:rsidTr="00AC7791">
        <w:tc>
          <w:tcPr>
            <w:tcW w:w="3256" w:type="dxa"/>
            <w:vAlign w:val="center"/>
          </w:tcPr>
          <w:p w14:paraId="31ECA2C2" w14:textId="618FBBFE" w:rsidR="00FE4277" w:rsidRPr="00FE4277" w:rsidRDefault="00FE4277" w:rsidP="00AC7791">
            <w:pPr>
              <w:spacing w:after="150"/>
              <w:rPr>
                <w:b/>
                <w:color w:val="000000"/>
                <w:lang w:val="sr-Cyrl-RS"/>
              </w:rPr>
            </w:pPr>
            <w:r w:rsidRPr="00FE4277">
              <w:rPr>
                <w:b/>
                <w:color w:val="000000"/>
                <w:lang w:val="sr-Cyrl-RS"/>
              </w:rPr>
              <w:t>Одговорна институција</w:t>
            </w:r>
          </w:p>
        </w:tc>
        <w:tc>
          <w:tcPr>
            <w:tcW w:w="6095" w:type="dxa"/>
            <w:gridSpan w:val="2"/>
            <w:vAlign w:val="center"/>
          </w:tcPr>
          <w:p w14:paraId="5E2CAEDD" w14:textId="77777777" w:rsidR="00FE4277" w:rsidRPr="00D405C9" w:rsidRDefault="00FE4277" w:rsidP="00FE4277">
            <w:pPr>
              <w:spacing w:after="150"/>
              <w:rPr>
                <w:color w:val="000000"/>
                <w:lang w:val="sr-Cyrl-RS"/>
              </w:rPr>
            </w:pPr>
            <w:r w:rsidRPr="00D405C9">
              <w:rPr>
                <w:color w:val="000000"/>
                <w:lang w:val="sr-Cyrl-RS"/>
              </w:rPr>
              <w:t>ЈКП, Општина Бач</w:t>
            </w:r>
          </w:p>
        </w:tc>
      </w:tr>
      <w:tr w:rsidR="00FE4277" w:rsidRPr="00D405C9" w14:paraId="76A57B54" w14:textId="77777777" w:rsidTr="00AC7791">
        <w:tc>
          <w:tcPr>
            <w:tcW w:w="3256" w:type="dxa"/>
            <w:vAlign w:val="center"/>
          </w:tcPr>
          <w:p w14:paraId="0CBD97B3" w14:textId="622BD883" w:rsidR="00FE4277" w:rsidRPr="00FE4277" w:rsidRDefault="00FE4277" w:rsidP="00AC7791">
            <w:pPr>
              <w:spacing w:after="150"/>
              <w:rPr>
                <w:b/>
                <w:color w:val="000000"/>
                <w:lang w:val="sr-Cyrl-RS"/>
              </w:rPr>
            </w:pPr>
            <w:r w:rsidRPr="00FE4277">
              <w:rPr>
                <w:b/>
                <w:color w:val="000000"/>
                <w:lang w:val="sr-Cyrl-RS"/>
              </w:rPr>
              <w:t>Процењена финансијска средства за спровођење мере</w:t>
            </w:r>
          </w:p>
        </w:tc>
        <w:tc>
          <w:tcPr>
            <w:tcW w:w="6095" w:type="dxa"/>
            <w:gridSpan w:val="2"/>
            <w:vAlign w:val="center"/>
          </w:tcPr>
          <w:p w14:paraId="607153B7" w14:textId="59F46E1C" w:rsidR="00FE4277" w:rsidRPr="00D405C9" w:rsidRDefault="00CA2490" w:rsidP="00FE4277">
            <w:pPr>
              <w:spacing w:after="150"/>
              <w:rPr>
                <w:color w:val="000000"/>
              </w:rPr>
            </w:pPr>
            <w:r>
              <w:rPr>
                <w:color w:val="000000"/>
                <w:lang w:val="sr-Cyrl-RS"/>
              </w:rPr>
              <w:t>500.000,00</w:t>
            </w:r>
            <w:r w:rsidR="00FE4277" w:rsidRPr="00D405C9">
              <w:rPr>
                <w:color w:val="000000"/>
                <w:lang w:val="sr-Cyrl-RS"/>
              </w:rPr>
              <w:t xml:space="preserve"> динара</w:t>
            </w:r>
          </w:p>
        </w:tc>
      </w:tr>
      <w:tr w:rsidR="00FE4277" w:rsidRPr="00D405C9" w14:paraId="4027E3FD" w14:textId="77777777" w:rsidTr="00AC7791">
        <w:tc>
          <w:tcPr>
            <w:tcW w:w="3256" w:type="dxa"/>
            <w:vAlign w:val="center"/>
          </w:tcPr>
          <w:p w14:paraId="45793C47" w14:textId="471E003E" w:rsidR="00FE4277" w:rsidRPr="00FE4277" w:rsidRDefault="00FE4277" w:rsidP="00AC7791">
            <w:pPr>
              <w:spacing w:after="150"/>
              <w:rPr>
                <w:b/>
                <w:color w:val="000000"/>
                <w:lang w:val="sr-Cyrl-RS"/>
              </w:rPr>
            </w:pPr>
            <w:r w:rsidRPr="00FE4277">
              <w:rPr>
                <w:b/>
                <w:color w:val="000000"/>
                <w:lang w:val="sr-Cyrl-RS"/>
              </w:rPr>
              <w:t>Потенцијални извор финансирања</w:t>
            </w:r>
          </w:p>
        </w:tc>
        <w:tc>
          <w:tcPr>
            <w:tcW w:w="6095" w:type="dxa"/>
            <w:gridSpan w:val="2"/>
            <w:vAlign w:val="center"/>
          </w:tcPr>
          <w:p w14:paraId="570A45E2" w14:textId="29502A30" w:rsidR="00FE4277" w:rsidRPr="00D405C9" w:rsidRDefault="00FE4277" w:rsidP="00FE4277">
            <w:pPr>
              <w:spacing w:after="150"/>
              <w:rPr>
                <w:color w:val="000000"/>
                <w:lang w:val="sr-Cyrl-RS"/>
              </w:rPr>
            </w:pPr>
            <w:r w:rsidRPr="00D405C9">
              <w:rPr>
                <w:color w:val="000000"/>
                <w:lang w:val="sr-Cyrl-RS"/>
              </w:rPr>
              <w:t>Општина Бач, Покрајински секретаријат за пољопривреду, водопривреду и шумарство</w:t>
            </w:r>
          </w:p>
        </w:tc>
      </w:tr>
      <w:tr w:rsidR="00FE4277" w:rsidRPr="00D405C9" w14:paraId="3D308982" w14:textId="77777777" w:rsidTr="00AC7791">
        <w:tc>
          <w:tcPr>
            <w:tcW w:w="3256" w:type="dxa"/>
            <w:vAlign w:val="center"/>
          </w:tcPr>
          <w:p w14:paraId="55624889" w14:textId="20D4F2EE" w:rsidR="00FE4277" w:rsidRPr="00FE4277" w:rsidRDefault="00FE4277" w:rsidP="00AC7791">
            <w:pPr>
              <w:spacing w:after="150"/>
              <w:rPr>
                <w:b/>
                <w:color w:val="000000"/>
                <w:lang w:val="sr-Cyrl-RS"/>
              </w:rPr>
            </w:pPr>
            <w:r w:rsidRPr="00FE4277">
              <w:rPr>
                <w:b/>
                <w:color w:val="000000"/>
                <w:lang w:val="sr-Cyrl-RS"/>
              </w:rPr>
              <w:t>Временски период реализације мере</w:t>
            </w:r>
          </w:p>
        </w:tc>
        <w:tc>
          <w:tcPr>
            <w:tcW w:w="6095" w:type="dxa"/>
            <w:gridSpan w:val="2"/>
            <w:vAlign w:val="center"/>
          </w:tcPr>
          <w:p w14:paraId="368591A0" w14:textId="61E84FDE" w:rsidR="00FE4277" w:rsidRPr="00D405C9" w:rsidRDefault="00FE4277" w:rsidP="00FE4277">
            <w:pPr>
              <w:spacing w:after="150"/>
              <w:rPr>
                <w:color w:val="000000"/>
                <w:lang w:val="sr-Cyrl-RS"/>
              </w:rPr>
            </w:pPr>
            <w:r w:rsidRPr="00D405C9">
              <w:rPr>
                <w:color w:val="000000"/>
                <w:lang w:val="sr-Cyrl-RS"/>
              </w:rPr>
              <w:t>2022</w:t>
            </w:r>
            <w:r>
              <w:rPr>
                <w:color w:val="000000"/>
                <w:lang w:val="sr-Cyrl-RS"/>
              </w:rPr>
              <w:t xml:space="preserve"> </w:t>
            </w:r>
            <w:r w:rsidRPr="004E13B6">
              <w:rPr>
                <w:color w:val="000000"/>
                <w:lang w:val="sr-Cyrl-RS"/>
              </w:rPr>
              <w:t>– 202</w:t>
            </w:r>
            <w:r w:rsidR="00CA2490" w:rsidRPr="004E13B6">
              <w:rPr>
                <w:color w:val="000000"/>
                <w:lang w:val="sr-Cyrl-RS"/>
              </w:rPr>
              <w:t>4</w:t>
            </w:r>
            <w:r w:rsidRPr="004E13B6">
              <w:rPr>
                <w:color w:val="000000"/>
                <w:lang w:val="sr-Cyrl-RS"/>
              </w:rPr>
              <w:t>.</w:t>
            </w:r>
          </w:p>
        </w:tc>
      </w:tr>
    </w:tbl>
    <w:p w14:paraId="1C34FB20" w14:textId="0B91CB6A" w:rsidR="00683A40" w:rsidRDefault="00683A40" w:rsidP="005F5A9B">
      <w:pPr>
        <w:rPr>
          <w:lang w:val="sr-Latn-RS"/>
        </w:rPr>
      </w:pPr>
    </w:p>
    <w:p w14:paraId="73356983" w14:textId="77777777" w:rsidR="001E26B7" w:rsidRDefault="001E26B7" w:rsidP="005F5A9B">
      <w:pPr>
        <w:rPr>
          <w:lang w:val="sr-Latn-RS"/>
        </w:rPr>
      </w:pPr>
    </w:p>
    <w:p w14:paraId="546EC2AC" w14:textId="76ED4787" w:rsidR="00BD635E" w:rsidRDefault="00BD635E" w:rsidP="005F5A9B">
      <w:pPr>
        <w:rPr>
          <w:lang w:val="sr-Latn-RS"/>
        </w:rPr>
      </w:pPr>
    </w:p>
    <w:p w14:paraId="033CA661" w14:textId="07DE09C5" w:rsidR="00BD635E" w:rsidRDefault="00BD635E" w:rsidP="005F5A9B">
      <w:pPr>
        <w:rPr>
          <w:lang w:val="sr-Latn-RS"/>
        </w:rPr>
      </w:pPr>
      <w:r>
        <w:rPr>
          <w:noProof/>
          <w:lang w:val="sr-Cyrl-RS"/>
        </w:rPr>
        <mc:AlternateContent>
          <mc:Choice Requires="wps">
            <w:drawing>
              <wp:anchor distT="0" distB="0" distL="114300" distR="114300" simplePos="0" relativeHeight="251662336" behindDoc="0" locked="0" layoutInCell="1" allowOverlap="1" wp14:anchorId="2D1273A7" wp14:editId="3AF4B59F">
                <wp:simplePos x="0" y="0"/>
                <wp:positionH relativeFrom="column">
                  <wp:posOffset>0</wp:posOffset>
                </wp:positionH>
                <wp:positionV relativeFrom="paragraph">
                  <wp:posOffset>16510</wp:posOffset>
                </wp:positionV>
                <wp:extent cx="5825067" cy="567267"/>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5825067" cy="567267"/>
                        </a:xfrm>
                        <a:prstGeom prst="rect">
                          <a:avLst/>
                        </a:prstGeom>
                        <a:solidFill>
                          <a:schemeClr val="lt1"/>
                        </a:solidFill>
                        <a:ln w="6350">
                          <a:solidFill>
                            <a:prstClr val="black"/>
                          </a:solidFill>
                        </a:ln>
                      </wps:spPr>
                      <wps:txbx>
                        <w:txbxContent>
                          <w:p w14:paraId="1708F6C3" w14:textId="7438C699" w:rsidR="00BE6602" w:rsidRPr="00BD635E" w:rsidRDefault="00BE6602" w:rsidP="00BD635E">
                            <w:pPr>
                              <w:jc w:val="center"/>
                              <w:rPr>
                                <w:b/>
                                <w:sz w:val="28"/>
                                <w:szCs w:val="28"/>
                                <w:lang w:val="sr-Cyrl-RS"/>
                              </w:rPr>
                            </w:pPr>
                            <w:r w:rsidRPr="00BD635E">
                              <w:rPr>
                                <w:b/>
                                <w:sz w:val="28"/>
                                <w:szCs w:val="28"/>
                                <w:lang w:val="sr-Cyrl-RS"/>
                              </w:rPr>
                              <w:t>Приоритетни циљ 2:</w:t>
                            </w:r>
                          </w:p>
                          <w:p w14:paraId="1AEFC7E7" w14:textId="4DEF666A" w:rsidR="00BE6602" w:rsidRPr="00BD635E" w:rsidRDefault="00BE6602" w:rsidP="00BD635E">
                            <w:pPr>
                              <w:jc w:val="center"/>
                              <w:rPr>
                                <w:b/>
                              </w:rPr>
                            </w:pPr>
                            <w:r w:rsidRPr="00BD635E">
                              <w:rPr>
                                <w:b/>
                                <w:sz w:val="28"/>
                                <w:szCs w:val="28"/>
                                <w:lang w:val="sr-Cyrl-RS"/>
                              </w:rPr>
                              <w:t>Развијен систем управљања комуналним отпадом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73A7" id="Text Box 3" o:spid="_x0000_s1034" type="#_x0000_t202" style="position:absolute;margin-left:0;margin-top:1.3pt;width:458.6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gSPAIAAIM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" fillcolor="white [3201]" strokeweight=".5pt">
                <v:textbox>
                  <w:txbxContent>
                    <w:p w14:paraId="1708F6C3" w14:textId="7438C699" w:rsidR="00BE6602" w:rsidRPr="00BD635E" w:rsidRDefault="00BE6602" w:rsidP="00BD635E">
                      <w:pPr>
                        <w:jc w:val="center"/>
                        <w:rPr>
                          <w:b/>
                          <w:sz w:val="28"/>
                          <w:szCs w:val="28"/>
                          <w:lang w:val="sr-Cyrl-RS"/>
                        </w:rPr>
                      </w:pPr>
                      <w:r w:rsidRPr="00BD635E">
                        <w:rPr>
                          <w:b/>
                          <w:sz w:val="28"/>
                          <w:szCs w:val="28"/>
                          <w:lang w:val="sr-Cyrl-RS"/>
                        </w:rPr>
                        <w:t>Приоритетни циљ 2:</w:t>
                      </w:r>
                    </w:p>
                    <w:p w14:paraId="1AEFC7E7" w14:textId="4DEF666A" w:rsidR="00BE6602" w:rsidRPr="00BD635E" w:rsidRDefault="00BE6602" w:rsidP="00BD635E">
                      <w:pPr>
                        <w:jc w:val="center"/>
                        <w:rPr>
                          <w:b/>
                        </w:rPr>
                      </w:pPr>
                      <w:r w:rsidRPr="00BD635E">
                        <w:rPr>
                          <w:b/>
                          <w:sz w:val="28"/>
                          <w:szCs w:val="28"/>
                          <w:lang w:val="sr-Cyrl-RS"/>
                        </w:rPr>
                        <w:t>Развијен систем управљања комуналним отпадом</w:t>
                      </w:r>
                    </w:p>
                  </w:txbxContent>
                </v:textbox>
              </v:shape>
            </w:pict>
          </mc:Fallback>
        </mc:AlternateContent>
      </w:r>
    </w:p>
    <w:p w14:paraId="29132C50" w14:textId="322C6A22" w:rsidR="00BD635E" w:rsidRDefault="00BD635E" w:rsidP="005F5A9B">
      <w:pPr>
        <w:rPr>
          <w:lang w:val="sr-Latn-RS"/>
        </w:rPr>
      </w:pPr>
    </w:p>
    <w:p w14:paraId="5CB3EE69" w14:textId="0B0E16D5" w:rsidR="00BD635E" w:rsidRDefault="00BD635E" w:rsidP="005F5A9B">
      <w:pPr>
        <w:rPr>
          <w:lang w:val="sr-Latn-RS"/>
        </w:rPr>
      </w:pPr>
    </w:p>
    <w:p w14:paraId="5EBCBC65" w14:textId="1E23BA6D" w:rsidR="004611DA" w:rsidRDefault="004611DA" w:rsidP="00DA7A4F">
      <w:pPr>
        <w:jc w:val="both"/>
        <w:rPr>
          <w:b/>
          <w:highlight w:val="yellow"/>
          <w:lang w:val="sr-Cyrl-RS"/>
        </w:rPr>
      </w:pPr>
    </w:p>
    <w:p w14:paraId="5BB39BD2" w14:textId="5BC29DEE" w:rsidR="004611DA" w:rsidRPr="004E13B6" w:rsidRDefault="004611DA" w:rsidP="00DA7A4F">
      <w:pPr>
        <w:jc w:val="both"/>
        <w:rPr>
          <w:lang w:val="sr-Cyrl-RS"/>
        </w:rPr>
      </w:pPr>
      <w:r w:rsidRPr="00547FE2">
        <w:rPr>
          <w:lang w:val="sr-Cyrl-RS"/>
        </w:rPr>
        <w:t xml:space="preserve">Према Стратегији управљања отпадом </w:t>
      </w:r>
      <w:r w:rsidR="00547FE2" w:rsidRPr="00547FE2">
        <w:rPr>
          <w:lang w:val="sr-Cyrl-RS"/>
        </w:rPr>
        <w:t>усвојеној 2010</w:t>
      </w:r>
      <w:r w:rsidR="00547FE2">
        <w:rPr>
          <w:lang w:val="sr-Cyrl-RS"/>
        </w:rPr>
        <w:t>.</w:t>
      </w:r>
      <w:r w:rsidR="00547FE2" w:rsidRPr="00547FE2">
        <w:rPr>
          <w:lang w:val="sr-Cyrl-RS"/>
        </w:rPr>
        <w:t xml:space="preserve"> године (Сл. гласник РС” бр. 29/2010)</w:t>
      </w:r>
      <w:r w:rsidR="00547FE2">
        <w:rPr>
          <w:lang w:val="sr-Cyrl-RS"/>
        </w:rPr>
        <w:t xml:space="preserve">, општина Бач припада Регионалном центру за управљање комуналним отпадом </w:t>
      </w:r>
      <w:r w:rsidR="001E26B7">
        <w:rPr>
          <w:lang w:val="sr-Latn-RS"/>
        </w:rPr>
        <w:t>„</w:t>
      </w:r>
      <w:r w:rsidR="001E26B7">
        <w:rPr>
          <w:lang w:val="sr-Cyrl-RS"/>
        </w:rPr>
        <w:t xml:space="preserve">Ранчево”, </w:t>
      </w:r>
      <w:r w:rsidR="00547FE2">
        <w:rPr>
          <w:lang w:val="sr-Cyrl-RS"/>
        </w:rPr>
        <w:t>заједно са општинама Апатин, Кула, Оџаци и градом Сомбором. У складу са наведеном Стратегијом, Град Сомбор је носилац изградње регионаног центра</w:t>
      </w:r>
      <w:r w:rsidR="000F1E67">
        <w:rPr>
          <w:lang w:val="sr-Cyrl-RS"/>
        </w:rPr>
        <w:t xml:space="preserve"> на локацији градске депоније „Ранчево”</w:t>
      </w:r>
      <w:r w:rsidR="00547FE2">
        <w:rPr>
          <w:lang w:val="sr-Cyrl-RS"/>
        </w:rPr>
        <w:t>.</w:t>
      </w:r>
      <w:r w:rsidR="009A00CE">
        <w:rPr>
          <w:lang w:val="sr-Latn-RS"/>
        </w:rPr>
        <w:t xml:space="preserve"> </w:t>
      </w:r>
      <w:r w:rsidR="009A00CE">
        <w:rPr>
          <w:lang w:val="sr-Cyrl-RS"/>
        </w:rPr>
        <w:t xml:space="preserve">Град Сомбор је започео активности када је реч о изградњи Регионалног </w:t>
      </w:r>
      <w:r w:rsidR="009A00CE" w:rsidRPr="004E13B6">
        <w:rPr>
          <w:lang w:val="sr-Cyrl-RS"/>
        </w:rPr>
        <w:t xml:space="preserve">центра, а 2020. године се приступило техничкој контроли </w:t>
      </w:r>
      <w:r w:rsidR="000F1E67" w:rsidRPr="004E13B6">
        <w:rPr>
          <w:lang w:val="sr-Cyrl-RS"/>
        </w:rPr>
        <w:t>п</w:t>
      </w:r>
      <w:r w:rsidR="009A00CE" w:rsidRPr="004E13B6">
        <w:rPr>
          <w:lang w:val="sr-Cyrl-RS"/>
        </w:rPr>
        <w:t>ројекта за грађевинску дозволу</w:t>
      </w:r>
      <w:r w:rsidR="004F7C3F" w:rsidRPr="004E13B6">
        <w:rPr>
          <w:lang w:val="sr-Cyrl-RS"/>
        </w:rPr>
        <w:t xml:space="preserve">. </w:t>
      </w:r>
      <w:r w:rsidR="00964CA0" w:rsidRPr="004E13B6">
        <w:rPr>
          <w:lang w:val="sr-Cyrl-RS"/>
        </w:rPr>
        <w:t xml:space="preserve">У плану је да </w:t>
      </w:r>
      <w:r w:rsidR="004F7C3F" w:rsidRPr="004E13B6">
        <w:rPr>
          <w:lang w:val="sr-Cyrl-RS"/>
        </w:rPr>
        <w:t xml:space="preserve">се до краја </w:t>
      </w:r>
      <w:r w:rsidR="002E16D5" w:rsidRPr="004E13B6">
        <w:rPr>
          <w:lang w:val="sr-Cyrl-RS"/>
        </w:rPr>
        <w:t xml:space="preserve">2021. </w:t>
      </w:r>
      <w:r w:rsidR="004F7C3F" w:rsidRPr="004E13B6">
        <w:rPr>
          <w:lang w:val="sr-Cyrl-RS"/>
        </w:rPr>
        <w:t>године оснује</w:t>
      </w:r>
      <w:r w:rsidR="001E26B7">
        <w:rPr>
          <w:lang w:val="sr-Cyrl-RS"/>
        </w:rPr>
        <w:t xml:space="preserve"> заједничко</w:t>
      </w:r>
      <w:r w:rsidR="004F7C3F" w:rsidRPr="004E13B6">
        <w:rPr>
          <w:lang w:val="sr-Cyrl-RS"/>
        </w:rPr>
        <w:t xml:space="preserve"> јавно комун</w:t>
      </w:r>
      <w:r w:rsidR="00964CA0" w:rsidRPr="004E13B6">
        <w:rPr>
          <w:lang w:val="sr-Cyrl-RS"/>
        </w:rPr>
        <w:t>а</w:t>
      </w:r>
      <w:r w:rsidR="004F7C3F" w:rsidRPr="004E13B6">
        <w:rPr>
          <w:lang w:val="sr-Cyrl-RS"/>
        </w:rPr>
        <w:t>лно предузеће за све општине потписнице споразума</w:t>
      </w:r>
      <w:r w:rsidR="002E16D5" w:rsidRPr="004E13B6">
        <w:rPr>
          <w:lang w:val="sr-Cyrl-RS"/>
        </w:rPr>
        <w:t xml:space="preserve">. </w:t>
      </w:r>
    </w:p>
    <w:p w14:paraId="26C740A0" w14:textId="3DEC1A50" w:rsidR="009A00CE" w:rsidRDefault="009A00CE" w:rsidP="00DA7A4F">
      <w:pPr>
        <w:jc w:val="both"/>
        <w:rPr>
          <w:lang w:val="sr-Cyrl-RS"/>
        </w:rPr>
      </w:pPr>
      <w:r w:rsidRPr="004E13B6">
        <w:rPr>
          <w:lang w:val="sr-Cyrl-RS"/>
        </w:rPr>
        <w:t>Тренутно</w:t>
      </w:r>
      <w:r w:rsidR="004C434A">
        <w:rPr>
          <w:lang w:val="sr-Latn-RS"/>
        </w:rPr>
        <w:t xml:space="preserve"> </w:t>
      </w:r>
      <w:r w:rsidR="004C434A">
        <w:rPr>
          <w:lang w:val="sr-Cyrl-RS"/>
        </w:rPr>
        <w:t>се</w:t>
      </w:r>
      <w:r w:rsidRPr="004E13B6">
        <w:rPr>
          <w:lang w:val="sr-Cyrl-RS"/>
        </w:rPr>
        <w:t xml:space="preserve"> на подручју општине Бач</w:t>
      </w:r>
      <w:r w:rsidR="001E26B7">
        <w:rPr>
          <w:lang w:val="sr-Cyrl-RS"/>
        </w:rPr>
        <w:t xml:space="preserve"> </w:t>
      </w:r>
      <w:r w:rsidRPr="004E13B6">
        <w:rPr>
          <w:lang w:val="sr-Cyrl-RS"/>
        </w:rPr>
        <w:t xml:space="preserve">сакупљени отпад одлаже на несанитарну </w:t>
      </w:r>
      <w:r w:rsidR="000F1E67" w:rsidRPr="004E13B6">
        <w:rPr>
          <w:lang w:val="sr-Cyrl-RS"/>
        </w:rPr>
        <w:t>општинску</w:t>
      </w:r>
      <w:r w:rsidR="000F1E67">
        <w:rPr>
          <w:lang w:val="sr-Cyrl-RS"/>
        </w:rPr>
        <w:t xml:space="preserve"> </w:t>
      </w:r>
      <w:r>
        <w:rPr>
          <w:lang w:val="sr-Cyrl-RS"/>
        </w:rPr>
        <w:t>депониј</w:t>
      </w:r>
      <w:r w:rsidR="000F1E67">
        <w:rPr>
          <w:lang w:val="sr-Cyrl-RS"/>
        </w:rPr>
        <w:t>у која није организована према потребним стандардима</w:t>
      </w:r>
      <w:r>
        <w:rPr>
          <w:lang w:val="sr-Cyrl-RS"/>
        </w:rPr>
        <w:t>, док добар део отпада завршава и на дивљим депонијама и сметлиштим</w:t>
      </w:r>
      <w:r w:rsidR="004C434A">
        <w:rPr>
          <w:lang w:val="sr-Cyrl-RS"/>
        </w:rPr>
        <w:t>а</w:t>
      </w:r>
      <w:r>
        <w:rPr>
          <w:lang w:val="sr-Cyrl-RS"/>
        </w:rPr>
        <w:t>. ЈКП организовано сакупља отпад у свим насељеним местима</w:t>
      </w:r>
      <w:r w:rsidR="000F1E67">
        <w:rPr>
          <w:lang w:val="sr-Cyrl-RS"/>
        </w:rPr>
        <w:t xml:space="preserve">, док се наведени отпад одлаже на несанитарну депонију, </w:t>
      </w:r>
      <w:r w:rsidR="004C434A">
        <w:rPr>
          <w:lang w:val="sr-Cyrl-RS"/>
        </w:rPr>
        <w:t>и</w:t>
      </w:r>
      <w:r w:rsidR="000F1E67">
        <w:rPr>
          <w:lang w:val="sr-Cyrl-RS"/>
        </w:rPr>
        <w:t xml:space="preserve"> не врши </w:t>
      </w:r>
      <w:r w:rsidR="004C434A">
        <w:rPr>
          <w:lang w:val="sr-Cyrl-RS"/>
        </w:rPr>
        <w:t xml:space="preserve">се </w:t>
      </w:r>
      <w:r w:rsidR="000F1E67">
        <w:rPr>
          <w:lang w:val="sr-Cyrl-RS"/>
        </w:rPr>
        <w:t>одвајање у сврху рециклаже.</w:t>
      </w:r>
    </w:p>
    <w:p w14:paraId="0FC32DA2" w14:textId="1C613DBE" w:rsidR="004611DA" w:rsidRPr="00C409B2" w:rsidRDefault="000F1E67" w:rsidP="00301923">
      <w:pPr>
        <w:jc w:val="both"/>
        <w:rPr>
          <w:lang w:val="sr-Cyrl-RS"/>
        </w:rPr>
      </w:pPr>
      <w:r w:rsidRPr="000F1E67">
        <w:rPr>
          <w:lang w:val="sr-Cyrl-RS"/>
        </w:rPr>
        <w:t xml:space="preserve">У наредном </w:t>
      </w:r>
      <w:r>
        <w:rPr>
          <w:lang w:val="sr-Cyrl-RS"/>
        </w:rPr>
        <w:t xml:space="preserve">планском </w:t>
      </w:r>
      <w:r w:rsidRPr="000F1E67">
        <w:rPr>
          <w:lang w:val="sr-Cyrl-RS"/>
        </w:rPr>
        <w:t>периоду, а до изградње Регионалног центра за управљање комуналним отпадом, општина Бач планира делимично</w:t>
      </w:r>
      <w:r>
        <w:rPr>
          <w:lang w:val="sr-Cyrl-RS"/>
        </w:rPr>
        <w:t>, основно,</w:t>
      </w:r>
      <w:r w:rsidRPr="000F1E67">
        <w:rPr>
          <w:lang w:val="sr-Cyrl-RS"/>
        </w:rPr>
        <w:t xml:space="preserve"> уређење општинске депоније</w:t>
      </w:r>
      <w:r>
        <w:rPr>
          <w:lang w:val="sr-Cyrl-RS"/>
        </w:rPr>
        <w:t xml:space="preserve"> које би обухватило следеће активности:</w:t>
      </w:r>
      <w:r w:rsidR="00301923">
        <w:rPr>
          <w:lang w:val="sr-Cyrl-RS"/>
        </w:rPr>
        <w:t xml:space="preserve"> ограђивање депоније и обезбеђивање засебног улаза за </w:t>
      </w:r>
      <w:r w:rsidR="00301923">
        <w:rPr>
          <w:lang w:val="sr-Cyrl-RS"/>
        </w:rPr>
        <w:lastRenderedPageBreak/>
        <w:t xml:space="preserve">становништво које одлаже комунални отпад. </w:t>
      </w:r>
      <w:r>
        <w:rPr>
          <w:lang w:val="sr-Cyrl-RS"/>
        </w:rPr>
        <w:t xml:space="preserve">Санирање дивљих депонија и сметлишта се ради годишње у виду редовне активности, а у планском периоду </w:t>
      </w:r>
      <w:r w:rsidR="000D0C4D">
        <w:rPr>
          <w:lang w:val="sr-Cyrl-RS"/>
        </w:rPr>
        <w:t>предложено је</w:t>
      </w:r>
      <w:r>
        <w:rPr>
          <w:lang w:val="sr-Cyrl-RS"/>
        </w:rPr>
        <w:t xml:space="preserve"> </w:t>
      </w:r>
      <w:r w:rsidRPr="00C409B2">
        <w:rPr>
          <w:lang w:val="sr-Cyrl-RS"/>
        </w:rPr>
        <w:t>потпуно уклањање наведених локација.</w:t>
      </w:r>
    </w:p>
    <w:p w14:paraId="25E2E4D0" w14:textId="74890EBC" w:rsidR="00DA7A4F" w:rsidRPr="00D4274B" w:rsidRDefault="00FC2971" w:rsidP="002C043C">
      <w:pPr>
        <w:jc w:val="both"/>
        <w:rPr>
          <w:lang w:val="sr-Cyrl-RS"/>
        </w:rPr>
      </w:pPr>
      <w:r w:rsidRPr="00C409B2">
        <w:rPr>
          <w:lang w:val="sr-Cyrl-RS"/>
        </w:rPr>
        <w:t>Поред уређења општинске депоније и санирања дивљи</w:t>
      </w:r>
      <w:r w:rsidR="00301923">
        <w:rPr>
          <w:lang w:val="sr-Cyrl-RS"/>
        </w:rPr>
        <w:t>х депонија</w:t>
      </w:r>
      <w:r w:rsidRPr="00C409B2">
        <w:rPr>
          <w:lang w:val="sr-Cyrl-RS"/>
        </w:rPr>
        <w:t xml:space="preserve">, у </w:t>
      </w:r>
      <w:r w:rsidR="000D0C4D">
        <w:rPr>
          <w:lang w:val="sr-Cyrl-RS"/>
        </w:rPr>
        <w:t>наредном</w:t>
      </w:r>
      <w:r w:rsidRPr="00C409B2">
        <w:rPr>
          <w:lang w:val="sr-Cyrl-RS"/>
        </w:rPr>
        <w:t xml:space="preserve"> периоду Општина планира и</w:t>
      </w:r>
      <w:r w:rsidR="00D114EA" w:rsidRPr="00C409B2">
        <w:rPr>
          <w:lang w:val="sr-Cyrl-RS"/>
        </w:rPr>
        <w:t xml:space="preserve"> подизање капацитета ЈКП када је реч о техничким условима (</w:t>
      </w:r>
      <w:r w:rsidR="00301923">
        <w:rPr>
          <w:lang w:val="sr-Cyrl-RS"/>
        </w:rPr>
        <w:t>уређење црпних станица</w:t>
      </w:r>
      <w:r w:rsidR="00D114EA" w:rsidRPr="00C409B2">
        <w:rPr>
          <w:lang w:val="sr-Cyrl-RS"/>
        </w:rPr>
        <w:t>), као и подизањ</w:t>
      </w:r>
      <w:r w:rsidR="004C434A">
        <w:rPr>
          <w:lang w:val="sr-Cyrl-RS"/>
        </w:rPr>
        <w:t>е</w:t>
      </w:r>
      <w:r w:rsidR="00D114EA" w:rsidRPr="00C409B2">
        <w:rPr>
          <w:lang w:val="sr-Cyrl-RS"/>
        </w:rPr>
        <w:t xml:space="preserve"> знања и капацитета људских ресура</w:t>
      </w:r>
      <w:r w:rsidR="000D0C4D">
        <w:rPr>
          <w:lang w:val="sr-Cyrl-RS"/>
        </w:rPr>
        <w:t xml:space="preserve"> и</w:t>
      </w:r>
      <w:r w:rsidR="00301923">
        <w:rPr>
          <w:lang w:val="sr-Cyrl-RS"/>
        </w:rPr>
        <w:t xml:space="preserve"> сертификациј</w:t>
      </w:r>
      <w:r w:rsidR="000D0C4D">
        <w:rPr>
          <w:lang w:val="sr-Cyrl-RS"/>
        </w:rPr>
        <w:t>у</w:t>
      </w:r>
      <w:r w:rsidR="00D114EA" w:rsidRPr="00C409B2">
        <w:rPr>
          <w:lang w:val="sr-Cyrl-RS"/>
        </w:rPr>
        <w:t>. Нови изазови који се односе на сепарацију и рециклажу захтевају и додатне капацитете. Како је поред капиталних инвестиција, када је реч о управљању отпадом, потребно радити и на</w:t>
      </w:r>
      <w:r w:rsidR="00C409B2">
        <w:rPr>
          <w:lang w:val="sr-Cyrl-RS"/>
        </w:rPr>
        <w:t xml:space="preserve"> подизању свести локалног становништва, ова информативно-едукативна мера има посебно велик</w:t>
      </w:r>
      <w:r w:rsidR="000D0C4D">
        <w:rPr>
          <w:lang w:val="sr-Cyrl-RS"/>
        </w:rPr>
        <w:t>и</w:t>
      </w:r>
      <w:r w:rsidR="00C409B2">
        <w:rPr>
          <w:lang w:val="sr-Cyrl-RS"/>
        </w:rPr>
        <w:t xml:space="preserve"> значај. </w:t>
      </w:r>
    </w:p>
    <w:p w14:paraId="6C950C54" w14:textId="77777777" w:rsidR="00DA7A4F" w:rsidRPr="002C043C" w:rsidRDefault="00DA7A4F" w:rsidP="002C043C">
      <w:pPr>
        <w:jc w:val="both"/>
        <w:rPr>
          <w:b/>
          <w:lang w:val="sr-Latn-RS"/>
        </w:rPr>
      </w:pPr>
    </w:p>
    <w:tbl>
      <w:tblPr>
        <w:tblStyle w:val="TableGrid"/>
        <w:tblW w:w="9209" w:type="dxa"/>
        <w:tblLook w:val="04A0" w:firstRow="1" w:lastRow="0" w:firstColumn="1" w:lastColumn="0" w:noHBand="0" w:noVBand="1"/>
      </w:tblPr>
      <w:tblGrid>
        <w:gridCol w:w="6941"/>
        <w:gridCol w:w="2268"/>
      </w:tblGrid>
      <w:tr w:rsidR="002C043C" w:rsidRPr="002C043C" w14:paraId="3A8B8306" w14:textId="77777777" w:rsidTr="005A6312">
        <w:trPr>
          <w:trHeight w:val="710"/>
        </w:trPr>
        <w:tc>
          <w:tcPr>
            <w:tcW w:w="9209" w:type="dxa"/>
            <w:gridSpan w:val="2"/>
            <w:shd w:val="clear" w:color="auto" w:fill="B4C6E7" w:themeFill="accent1" w:themeFillTint="66"/>
            <w:vAlign w:val="center"/>
          </w:tcPr>
          <w:p w14:paraId="7716BD19" w14:textId="2B62357E" w:rsidR="002C043C" w:rsidRPr="002C043C" w:rsidRDefault="002C043C" w:rsidP="00FB0C1C">
            <w:pPr>
              <w:jc w:val="center"/>
              <w:rPr>
                <w:b/>
                <w:lang w:val="sr-Cyrl-RS"/>
              </w:rPr>
            </w:pPr>
            <w:r w:rsidRPr="002C043C">
              <w:rPr>
                <w:b/>
                <w:lang w:val="sr-Cyrl-RS"/>
              </w:rPr>
              <w:t xml:space="preserve">Приоритетни циљ </w:t>
            </w:r>
            <w:r w:rsidR="00FB0C1C">
              <w:rPr>
                <w:b/>
                <w:lang w:val="sr-Latn-RS"/>
              </w:rPr>
              <w:t>2</w:t>
            </w:r>
            <w:r w:rsidRPr="002C043C">
              <w:rPr>
                <w:b/>
                <w:lang w:val="sr-Cyrl-RS"/>
              </w:rPr>
              <w:t>:</w:t>
            </w:r>
          </w:p>
          <w:p w14:paraId="3E616C7B" w14:textId="22C5D70A" w:rsidR="002C043C" w:rsidRPr="002C043C" w:rsidRDefault="002C043C" w:rsidP="00FB0C1C">
            <w:pPr>
              <w:jc w:val="center"/>
              <w:rPr>
                <w:b/>
                <w:lang w:val="sr-Cyrl-RS"/>
              </w:rPr>
            </w:pPr>
            <w:r w:rsidRPr="002C043C">
              <w:rPr>
                <w:b/>
                <w:lang w:val="sr-Cyrl-RS"/>
              </w:rPr>
              <w:t>Развијен систем управљања комуналним отпадом</w:t>
            </w:r>
            <w:r w:rsidR="00063621">
              <w:rPr>
                <w:b/>
                <w:lang w:val="sr-Cyrl-RS"/>
              </w:rPr>
              <w:t xml:space="preserve"> и обављања комуналних послова на територији Општине</w:t>
            </w:r>
          </w:p>
        </w:tc>
      </w:tr>
      <w:tr w:rsidR="003369BD" w:rsidRPr="002C043C" w14:paraId="3AEB3E2A" w14:textId="77777777" w:rsidTr="00C927C0">
        <w:trPr>
          <w:trHeight w:val="564"/>
        </w:trPr>
        <w:tc>
          <w:tcPr>
            <w:tcW w:w="6941" w:type="dxa"/>
            <w:shd w:val="clear" w:color="auto" w:fill="D9E2F3" w:themeFill="accent1" w:themeFillTint="33"/>
            <w:vAlign w:val="center"/>
          </w:tcPr>
          <w:p w14:paraId="152E5CF1" w14:textId="77777777" w:rsidR="003369BD" w:rsidRPr="002C043C" w:rsidRDefault="003369BD" w:rsidP="00FB0C1C">
            <w:pPr>
              <w:jc w:val="center"/>
              <w:rPr>
                <w:lang w:val="sr-Cyrl-RS"/>
              </w:rPr>
            </w:pPr>
            <w:r w:rsidRPr="002C043C">
              <w:rPr>
                <w:lang w:val="sr-Cyrl-RS"/>
              </w:rPr>
              <w:t>Веза – ЦОР/Подциљеви Агенда 2030</w:t>
            </w:r>
          </w:p>
        </w:tc>
        <w:tc>
          <w:tcPr>
            <w:tcW w:w="2268" w:type="dxa"/>
            <w:shd w:val="clear" w:color="auto" w:fill="D9E2F3" w:themeFill="accent1" w:themeFillTint="33"/>
            <w:vAlign w:val="center"/>
          </w:tcPr>
          <w:p w14:paraId="3BEE6E27" w14:textId="77777777" w:rsidR="003369BD" w:rsidRPr="002C043C" w:rsidRDefault="003369BD" w:rsidP="00FB0C1C">
            <w:pPr>
              <w:jc w:val="center"/>
              <w:rPr>
                <w:lang w:val="sr-Latn-RS"/>
              </w:rPr>
            </w:pPr>
            <w:r w:rsidRPr="002C043C">
              <w:rPr>
                <w:lang w:val="sr-Cyrl-RS"/>
              </w:rPr>
              <w:t>Веза – преговарачка поглавља са ЕУ</w:t>
            </w:r>
          </w:p>
          <w:p w14:paraId="2EB04246" w14:textId="3E15D503" w:rsidR="003369BD" w:rsidRPr="002C043C" w:rsidRDefault="003369BD" w:rsidP="00FB0C1C">
            <w:pPr>
              <w:jc w:val="center"/>
              <w:rPr>
                <w:lang w:val="sr-Latn-RS"/>
              </w:rPr>
            </w:pPr>
          </w:p>
        </w:tc>
      </w:tr>
      <w:tr w:rsidR="008F745E" w:rsidRPr="002C043C" w14:paraId="56B1A24D" w14:textId="77777777" w:rsidTr="00C927C0">
        <w:trPr>
          <w:trHeight w:val="564"/>
        </w:trPr>
        <w:tc>
          <w:tcPr>
            <w:tcW w:w="6941" w:type="dxa"/>
            <w:shd w:val="clear" w:color="auto" w:fill="auto"/>
            <w:vAlign w:val="center"/>
          </w:tcPr>
          <w:p w14:paraId="7DB7D6A2" w14:textId="77777777" w:rsidR="008F745E" w:rsidRDefault="008F745E" w:rsidP="008F745E">
            <w:pPr>
              <w:rPr>
                <w:lang w:val="sr-Cyrl-RS"/>
              </w:rPr>
            </w:pPr>
            <w:r w:rsidRPr="008F745E">
              <w:rPr>
                <w:lang w:val="sr-Cyrl-RS"/>
              </w:rPr>
              <w:t>Циљ 11. Учинити градове и људска насеља инклузивним, безбедним, отпорним и одрживим</w:t>
            </w:r>
          </w:p>
          <w:p w14:paraId="36A56E12" w14:textId="2FA20308" w:rsidR="008F745E" w:rsidRPr="002C043C" w:rsidRDefault="00623BD9" w:rsidP="008F745E">
            <w:pPr>
              <w:rPr>
                <w:lang w:val="sr-Cyrl-RS"/>
              </w:rPr>
            </w:pPr>
            <w:r w:rsidRPr="00623BD9">
              <w:rPr>
                <w:lang w:val="sr-Cyrl-RS"/>
              </w:rPr>
              <w:t>Циљ 12. Обезбедити одрживе обрасце потрошње и производње</w:t>
            </w:r>
          </w:p>
        </w:tc>
        <w:tc>
          <w:tcPr>
            <w:tcW w:w="2268" w:type="dxa"/>
            <w:vMerge w:val="restart"/>
            <w:shd w:val="clear" w:color="auto" w:fill="auto"/>
            <w:vAlign w:val="center"/>
          </w:tcPr>
          <w:p w14:paraId="037C6815" w14:textId="22240ECB" w:rsidR="008F745E" w:rsidRPr="002C043C" w:rsidRDefault="008F745E" w:rsidP="00FB0C1C">
            <w:pPr>
              <w:jc w:val="center"/>
              <w:rPr>
                <w:lang w:val="sr-Cyrl-RS"/>
              </w:rPr>
            </w:pPr>
            <w:r>
              <w:rPr>
                <w:lang w:val="sr-Cyrl-RS"/>
              </w:rPr>
              <w:t>Поглавље 27: Животна средина и климатске промене</w:t>
            </w:r>
          </w:p>
        </w:tc>
      </w:tr>
      <w:tr w:rsidR="008F745E" w:rsidRPr="002C043C" w14:paraId="1113A3C1" w14:textId="77777777" w:rsidTr="00C927C0">
        <w:trPr>
          <w:trHeight w:val="1008"/>
        </w:trPr>
        <w:tc>
          <w:tcPr>
            <w:tcW w:w="6941" w:type="dxa"/>
            <w:vAlign w:val="center"/>
          </w:tcPr>
          <w:p w14:paraId="6DBC96B7" w14:textId="3C0D387D" w:rsidR="008F745E" w:rsidRPr="002C043C" w:rsidRDefault="008F745E" w:rsidP="00FB0C1C">
            <w:pPr>
              <w:jc w:val="center"/>
              <w:rPr>
                <w:lang w:val="sr-Latn-RS"/>
              </w:rPr>
            </w:pPr>
            <w:r w:rsidRPr="00997A83">
              <w:rPr>
                <w:lang w:val="sr-Latn-RS"/>
              </w:rPr>
              <w:t>11.6</w:t>
            </w:r>
            <w:r>
              <w:rPr>
                <w:lang w:val="sr-Cyrl-RS"/>
              </w:rPr>
              <w:t xml:space="preserve">. </w:t>
            </w:r>
            <w:r w:rsidRPr="00997A83">
              <w:rPr>
                <w:lang w:val="sr-Latn-RS"/>
              </w:rPr>
              <w:t>До 2030. смањити негативан утицај градова на животну средину мерен по глави становника, са посебном пажњом на квалитет ваздуха и управљање отпадом на општинском и другим нивоима</w:t>
            </w:r>
          </w:p>
        </w:tc>
        <w:tc>
          <w:tcPr>
            <w:tcW w:w="2268" w:type="dxa"/>
            <w:vMerge/>
            <w:shd w:val="clear" w:color="auto" w:fill="auto"/>
            <w:vAlign w:val="center"/>
          </w:tcPr>
          <w:p w14:paraId="431ED664" w14:textId="7CCEBC8B" w:rsidR="008F745E" w:rsidRPr="0042577C" w:rsidRDefault="008F745E" w:rsidP="00FB0C1C">
            <w:pPr>
              <w:jc w:val="center"/>
              <w:rPr>
                <w:lang w:val="sr-Latn-RS"/>
              </w:rPr>
            </w:pPr>
          </w:p>
        </w:tc>
      </w:tr>
      <w:tr w:rsidR="008F745E" w:rsidRPr="002C043C" w14:paraId="6D6B1847" w14:textId="77777777" w:rsidTr="00C927C0">
        <w:trPr>
          <w:trHeight w:val="1180"/>
        </w:trPr>
        <w:tc>
          <w:tcPr>
            <w:tcW w:w="6941" w:type="dxa"/>
            <w:vAlign w:val="center"/>
          </w:tcPr>
          <w:p w14:paraId="504A29E8" w14:textId="54DCB3A3" w:rsidR="008F745E" w:rsidRPr="002C043C" w:rsidRDefault="008F745E" w:rsidP="00FB0C1C">
            <w:pPr>
              <w:jc w:val="center"/>
              <w:rPr>
                <w:lang w:val="sr-Latn-RS"/>
              </w:rPr>
            </w:pPr>
            <w:r w:rsidRPr="00590E22">
              <w:rPr>
                <w:lang w:val="sr-Latn-RS"/>
              </w:rPr>
              <w:t>12.5. До краја 2030. значајно смањити генерисање отпада тако што ће се спречавати или смањивати његово генерисање, односно тако што ће се отпад прерађивати и поново употребљавати.</w:t>
            </w:r>
          </w:p>
        </w:tc>
        <w:tc>
          <w:tcPr>
            <w:tcW w:w="2268" w:type="dxa"/>
            <w:vMerge/>
            <w:shd w:val="clear" w:color="auto" w:fill="auto"/>
            <w:vAlign w:val="center"/>
          </w:tcPr>
          <w:p w14:paraId="48367D20" w14:textId="77777777" w:rsidR="008F745E" w:rsidRPr="002C043C" w:rsidRDefault="008F745E" w:rsidP="00FB0C1C">
            <w:pPr>
              <w:jc w:val="center"/>
              <w:rPr>
                <w:lang w:val="sr-Latn-RS"/>
              </w:rPr>
            </w:pPr>
          </w:p>
        </w:tc>
      </w:tr>
    </w:tbl>
    <w:p w14:paraId="777C8F8D" w14:textId="77777777" w:rsidR="002C043C" w:rsidRPr="002C043C" w:rsidRDefault="002C043C" w:rsidP="002C043C">
      <w:pPr>
        <w:jc w:val="both"/>
        <w:rPr>
          <w:b/>
          <w:lang w:val="sr-Latn-RS"/>
        </w:rPr>
      </w:pPr>
    </w:p>
    <w:tbl>
      <w:tblPr>
        <w:tblStyle w:val="TableGrid"/>
        <w:tblW w:w="9209" w:type="dxa"/>
        <w:tblLook w:val="04A0" w:firstRow="1" w:lastRow="0" w:firstColumn="1" w:lastColumn="0" w:noHBand="0" w:noVBand="1"/>
      </w:tblPr>
      <w:tblGrid>
        <w:gridCol w:w="3256"/>
        <w:gridCol w:w="2835"/>
        <w:gridCol w:w="3118"/>
      </w:tblGrid>
      <w:tr w:rsidR="002C043C" w:rsidRPr="002C043C" w14:paraId="1059D0BD" w14:textId="77777777" w:rsidTr="00A01917">
        <w:tc>
          <w:tcPr>
            <w:tcW w:w="3256" w:type="dxa"/>
            <w:shd w:val="clear" w:color="auto" w:fill="D9E2F3" w:themeFill="accent1" w:themeFillTint="33"/>
            <w:vAlign w:val="center"/>
          </w:tcPr>
          <w:p w14:paraId="009C115B" w14:textId="77777777" w:rsidR="002C043C" w:rsidRPr="002C043C" w:rsidRDefault="002C043C" w:rsidP="00FB0C1C">
            <w:pPr>
              <w:jc w:val="center"/>
              <w:rPr>
                <w:lang w:val="sr-Cyrl-RS"/>
              </w:rPr>
            </w:pPr>
            <w:r w:rsidRPr="002C043C">
              <w:rPr>
                <w:lang w:val="sr-Cyrl-RS"/>
              </w:rPr>
              <w:t>Показатељи исхода (базни) 2021.</w:t>
            </w:r>
          </w:p>
        </w:tc>
        <w:tc>
          <w:tcPr>
            <w:tcW w:w="2835" w:type="dxa"/>
            <w:shd w:val="clear" w:color="auto" w:fill="D9E2F3" w:themeFill="accent1" w:themeFillTint="33"/>
            <w:vAlign w:val="center"/>
          </w:tcPr>
          <w:p w14:paraId="7E5290B8" w14:textId="77777777" w:rsidR="002C043C" w:rsidRPr="002C043C" w:rsidRDefault="002C043C" w:rsidP="00FB0C1C">
            <w:pPr>
              <w:jc w:val="center"/>
              <w:rPr>
                <w:lang w:val="sr-Cyrl-RS"/>
              </w:rPr>
            </w:pPr>
            <w:r w:rsidRPr="002C043C">
              <w:rPr>
                <w:lang w:val="sr-Cyrl-RS"/>
              </w:rPr>
              <w:t>Показатељи исхода (циљни) 2028.</w:t>
            </w:r>
          </w:p>
        </w:tc>
        <w:tc>
          <w:tcPr>
            <w:tcW w:w="3118" w:type="dxa"/>
            <w:shd w:val="clear" w:color="auto" w:fill="D9E2F3" w:themeFill="accent1" w:themeFillTint="33"/>
            <w:vAlign w:val="center"/>
          </w:tcPr>
          <w:p w14:paraId="4086D9AE" w14:textId="213F354D" w:rsidR="002C043C" w:rsidRPr="002C043C" w:rsidRDefault="005A6312" w:rsidP="00FB0C1C">
            <w:pPr>
              <w:jc w:val="center"/>
              <w:rPr>
                <w:lang w:val="sr-Cyrl-RS"/>
              </w:rPr>
            </w:pPr>
            <w:r>
              <w:rPr>
                <w:lang w:val="sr-Cyrl-RS"/>
              </w:rPr>
              <w:t>П</w:t>
            </w:r>
            <w:r w:rsidR="002C043C" w:rsidRPr="002C043C">
              <w:rPr>
                <w:lang w:val="sr-Cyrl-RS"/>
              </w:rPr>
              <w:t>оказатељи ЦОР – Агенда 2030</w:t>
            </w:r>
          </w:p>
        </w:tc>
      </w:tr>
      <w:tr w:rsidR="002C043C" w:rsidRPr="002C043C" w14:paraId="22DDB6FA" w14:textId="77777777" w:rsidTr="004E13B6">
        <w:trPr>
          <w:trHeight w:val="983"/>
        </w:trPr>
        <w:tc>
          <w:tcPr>
            <w:tcW w:w="3256" w:type="dxa"/>
          </w:tcPr>
          <w:p w14:paraId="363D8D1C" w14:textId="753D68F3" w:rsidR="00F40698" w:rsidRDefault="00F40698" w:rsidP="00F40698">
            <w:pPr>
              <w:jc w:val="center"/>
              <w:rPr>
                <w:lang w:val="sr-Latn-RS"/>
              </w:rPr>
            </w:pPr>
            <w:r w:rsidRPr="00F40698">
              <w:rPr>
                <w:lang w:val="sr-Latn-RS"/>
              </w:rPr>
              <w:t xml:space="preserve">На подручју општине постоји </w:t>
            </w:r>
            <w:r w:rsidRPr="00D4274B">
              <w:rPr>
                <w:lang w:val="sr-Latn-RS"/>
              </w:rPr>
              <w:t>8</w:t>
            </w:r>
            <w:r w:rsidRPr="00F40698">
              <w:rPr>
                <w:lang w:val="sr-Latn-RS"/>
              </w:rPr>
              <w:t xml:space="preserve"> несанитарних депонија</w:t>
            </w:r>
          </w:p>
          <w:p w14:paraId="4FF02E95" w14:textId="77777777" w:rsidR="00F40698" w:rsidRPr="00F40698" w:rsidRDefault="00F40698" w:rsidP="00F40698">
            <w:pPr>
              <w:jc w:val="center"/>
              <w:rPr>
                <w:lang w:val="sr-Latn-RS"/>
              </w:rPr>
            </w:pPr>
          </w:p>
          <w:p w14:paraId="725B4083" w14:textId="5AAB6454" w:rsidR="00F40698" w:rsidRPr="00F40698" w:rsidRDefault="00F40698" w:rsidP="00F40698">
            <w:pPr>
              <w:jc w:val="center"/>
              <w:rPr>
                <w:lang w:val="sr-Latn-RS"/>
              </w:rPr>
            </w:pPr>
            <w:r w:rsidRPr="00F40698">
              <w:rPr>
                <w:lang w:val="sr-Latn-RS"/>
              </w:rPr>
              <w:t>На подручју Општине не постоји депонија комуналног отпада која испуњава потребне стандарде и којом се одрживо управља</w:t>
            </w:r>
          </w:p>
          <w:p w14:paraId="31C6DD86" w14:textId="77777777" w:rsidR="00F40698" w:rsidRPr="00F40698" w:rsidRDefault="00F40698" w:rsidP="00F40698">
            <w:pPr>
              <w:jc w:val="both"/>
              <w:rPr>
                <w:lang w:val="sr-Latn-RS"/>
              </w:rPr>
            </w:pPr>
          </w:p>
          <w:p w14:paraId="47D01E95" w14:textId="16321C83" w:rsidR="002C043C" w:rsidRPr="004E13B6" w:rsidRDefault="00F40698" w:rsidP="004E13B6">
            <w:pPr>
              <w:jc w:val="center"/>
              <w:rPr>
                <w:lang w:val="sr-Latn-RS"/>
              </w:rPr>
            </w:pPr>
            <w:r w:rsidRPr="00F40698">
              <w:rPr>
                <w:lang w:val="sr-Latn-RS"/>
              </w:rPr>
              <w:t>Општина Бач није прикључена на регионалну депонију</w:t>
            </w:r>
          </w:p>
        </w:tc>
        <w:tc>
          <w:tcPr>
            <w:tcW w:w="2835" w:type="dxa"/>
          </w:tcPr>
          <w:p w14:paraId="4E266B7E" w14:textId="77777777" w:rsidR="002C043C" w:rsidRPr="00084736" w:rsidRDefault="002C043C" w:rsidP="00C72C61">
            <w:pPr>
              <w:jc w:val="center"/>
              <w:rPr>
                <w:b/>
                <w:highlight w:val="green"/>
                <w:lang w:val="sr-Latn-RS"/>
              </w:rPr>
            </w:pPr>
          </w:p>
          <w:p w14:paraId="3BACF2A7" w14:textId="6DBE784A" w:rsidR="00623BD9" w:rsidRPr="004E13B6" w:rsidRDefault="00084736" w:rsidP="00C72C61">
            <w:pPr>
              <w:jc w:val="center"/>
              <w:rPr>
                <w:lang w:val="sr-Latn-RS"/>
              </w:rPr>
            </w:pPr>
            <w:r w:rsidRPr="004E13B6">
              <w:rPr>
                <w:lang w:val="sr-Latn-RS"/>
              </w:rPr>
              <w:t>Уклоњене дивље депоније</w:t>
            </w:r>
          </w:p>
          <w:p w14:paraId="2EA22E62" w14:textId="77777777" w:rsidR="00623BD9" w:rsidRPr="004E13B6" w:rsidRDefault="00623BD9" w:rsidP="00C72C61">
            <w:pPr>
              <w:jc w:val="center"/>
              <w:rPr>
                <w:lang w:val="sr-Latn-RS"/>
              </w:rPr>
            </w:pPr>
          </w:p>
          <w:p w14:paraId="03992802" w14:textId="6C413F31" w:rsidR="00623BD9" w:rsidRPr="004E13B6" w:rsidRDefault="00084736" w:rsidP="00C72C61">
            <w:pPr>
              <w:jc w:val="center"/>
              <w:rPr>
                <w:lang w:val="sr-Latn-RS"/>
              </w:rPr>
            </w:pPr>
            <w:r w:rsidRPr="004E13B6">
              <w:rPr>
                <w:lang w:val="sr-Latn-RS"/>
              </w:rPr>
              <w:t>Санацијом постојеће депоније и изградњом трансфер станице сав отпад ће се одвозити на регионалну депонију</w:t>
            </w:r>
            <w:r w:rsidR="00CA2490" w:rsidRPr="004E13B6">
              <w:rPr>
                <w:lang w:val="sr-Latn-RS"/>
              </w:rPr>
              <w:t xml:space="preserve"> у Сомбору</w:t>
            </w:r>
            <w:r w:rsidR="006909A4" w:rsidRPr="004E13B6">
              <w:rPr>
                <w:lang w:val="sr-Latn-RS"/>
              </w:rPr>
              <w:t>.</w:t>
            </w:r>
          </w:p>
          <w:p w14:paraId="1AE5A9CB" w14:textId="4AC85CB3" w:rsidR="00084736" w:rsidRPr="00084736" w:rsidRDefault="00084736" w:rsidP="00C72C61">
            <w:pPr>
              <w:jc w:val="center"/>
              <w:rPr>
                <w:b/>
                <w:highlight w:val="green"/>
                <w:lang w:val="sr-Cyrl-RS"/>
              </w:rPr>
            </w:pPr>
          </w:p>
        </w:tc>
        <w:tc>
          <w:tcPr>
            <w:tcW w:w="3118" w:type="dxa"/>
            <w:vAlign w:val="center"/>
          </w:tcPr>
          <w:p w14:paraId="77AF8066" w14:textId="670F0AE4" w:rsidR="002C043C" w:rsidRPr="00590E22" w:rsidRDefault="00590E22" w:rsidP="00623BD9">
            <w:pPr>
              <w:jc w:val="center"/>
              <w:rPr>
                <w:lang w:val="sr-Latn-RS"/>
              </w:rPr>
            </w:pPr>
            <w:r w:rsidRPr="00590E22">
              <w:rPr>
                <w:lang w:val="sr-Latn-RS"/>
              </w:rPr>
              <w:t>11.6.1. Удео комуналног чврстог отпада који се редовно прикупља и који се на одговарајући начин одлаже у укупној количини генерисаног комуналног чврстог отпада (% рециклирања; генерисани</w:t>
            </w:r>
          </w:p>
        </w:tc>
      </w:tr>
      <w:tr w:rsidR="00590E22" w:rsidRPr="002C043C" w14:paraId="5012FF5F" w14:textId="77777777" w:rsidTr="00C72C61">
        <w:trPr>
          <w:trHeight w:val="1999"/>
        </w:trPr>
        <w:tc>
          <w:tcPr>
            <w:tcW w:w="3256" w:type="dxa"/>
            <w:vAlign w:val="center"/>
          </w:tcPr>
          <w:p w14:paraId="058AB298" w14:textId="63CBB591" w:rsidR="00A01917" w:rsidRDefault="00A01917" w:rsidP="00A01917">
            <w:pPr>
              <w:jc w:val="center"/>
              <w:rPr>
                <w:lang w:val="sr-Cyrl-RS"/>
              </w:rPr>
            </w:pPr>
            <w:r>
              <w:rPr>
                <w:lang w:val="sr-Cyrl-RS"/>
              </w:rPr>
              <w:lastRenderedPageBreak/>
              <w:t>Разврставање отпада на територији Општине (0</w:t>
            </w:r>
            <w:r w:rsidR="00CD1ED8">
              <w:rPr>
                <w:lang w:val="sr-Cyrl-RS"/>
              </w:rPr>
              <w:t>%</w:t>
            </w:r>
            <w:r>
              <w:rPr>
                <w:lang w:val="sr-Cyrl-RS"/>
              </w:rPr>
              <w:t>)</w:t>
            </w:r>
          </w:p>
          <w:p w14:paraId="48736214" w14:textId="77777777" w:rsidR="00A01917" w:rsidRPr="00A01917" w:rsidRDefault="00A01917" w:rsidP="00A01917">
            <w:pPr>
              <w:jc w:val="center"/>
              <w:rPr>
                <w:lang w:val="sr-Cyrl-RS"/>
              </w:rPr>
            </w:pPr>
          </w:p>
          <w:p w14:paraId="50C4CB12" w14:textId="17885AF6" w:rsidR="00590E22" w:rsidRPr="00F40698" w:rsidRDefault="00F40698" w:rsidP="00A01917">
            <w:pPr>
              <w:jc w:val="center"/>
              <w:rPr>
                <w:b/>
                <w:lang w:val="sr-Cyrl-RS"/>
              </w:rPr>
            </w:pPr>
            <w:r w:rsidRPr="00F40698">
              <w:rPr>
                <w:lang w:val="sr-Latn-RS"/>
              </w:rPr>
              <w:t xml:space="preserve">Рециклажа на територији Општине </w:t>
            </w:r>
            <w:r w:rsidR="00A01917">
              <w:rPr>
                <w:lang w:val="sr-Cyrl-RS"/>
              </w:rPr>
              <w:t>(0</w:t>
            </w:r>
            <w:r w:rsidR="00CD1ED8">
              <w:rPr>
                <w:lang w:val="sr-Cyrl-RS"/>
              </w:rPr>
              <w:t>%</w:t>
            </w:r>
            <w:r w:rsidRPr="00F40698">
              <w:rPr>
                <w:lang w:val="sr-Latn-RS"/>
              </w:rPr>
              <w:t>)</w:t>
            </w:r>
          </w:p>
        </w:tc>
        <w:tc>
          <w:tcPr>
            <w:tcW w:w="2835" w:type="dxa"/>
          </w:tcPr>
          <w:p w14:paraId="66FECBD2" w14:textId="3833C284" w:rsidR="00A01917" w:rsidRPr="00C72C61" w:rsidRDefault="00A01917" w:rsidP="00C72C61">
            <w:pPr>
              <w:jc w:val="center"/>
              <w:rPr>
                <w:lang w:val="sr-Cyrl-RS"/>
              </w:rPr>
            </w:pPr>
            <w:r>
              <w:rPr>
                <w:lang w:val="sr-Cyrl-RS"/>
              </w:rPr>
              <w:t xml:space="preserve">Разврставање отпада на </w:t>
            </w:r>
            <w:r w:rsidRPr="00C72C61">
              <w:rPr>
                <w:lang w:val="sr-Cyrl-RS"/>
              </w:rPr>
              <w:t>територији Општине (</w:t>
            </w:r>
            <w:r w:rsidR="00C72C61" w:rsidRPr="00C72C61">
              <w:rPr>
                <w:lang w:val="sr-Cyrl-RS"/>
              </w:rPr>
              <w:t xml:space="preserve">прецизнији показатељ </w:t>
            </w:r>
            <w:r w:rsidR="00CD1ED8">
              <w:rPr>
                <w:lang w:val="sr-Cyrl-RS"/>
              </w:rPr>
              <w:t xml:space="preserve">стопе </w:t>
            </w:r>
            <w:r w:rsidR="00C72C61" w:rsidRPr="00C72C61">
              <w:rPr>
                <w:lang w:val="sr-Cyrl-RS"/>
              </w:rPr>
              <w:t>након израде</w:t>
            </w:r>
            <w:r w:rsidR="00CD1ED8">
              <w:rPr>
                <w:lang w:val="sr-Cyrl-RS"/>
              </w:rPr>
              <w:t xml:space="preserve"> студије</w:t>
            </w:r>
            <w:r w:rsidR="00C72C61" w:rsidRPr="00C72C61">
              <w:rPr>
                <w:lang w:val="sr-Cyrl-RS"/>
              </w:rPr>
              <w:t>)</w:t>
            </w:r>
          </w:p>
          <w:p w14:paraId="57DE243C" w14:textId="77777777" w:rsidR="00A01917" w:rsidRPr="00C72C61" w:rsidRDefault="00A01917" w:rsidP="00C72C61">
            <w:pPr>
              <w:jc w:val="center"/>
              <w:rPr>
                <w:lang w:val="sr-Cyrl-RS"/>
              </w:rPr>
            </w:pPr>
          </w:p>
          <w:p w14:paraId="28AF5E56" w14:textId="79C6169C" w:rsidR="00590E22" w:rsidRPr="00CD1ED8" w:rsidRDefault="00A01917" w:rsidP="00CD1ED8">
            <w:pPr>
              <w:jc w:val="center"/>
              <w:rPr>
                <w:lang w:val="sr-Cyrl-RS"/>
              </w:rPr>
            </w:pPr>
            <w:r w:rsidRPr="00C72C61">
              <w:rPr>
                <w:lang w:val="sr-Latn-RS"/>
              </w:rPr>
              <w:t xml:space="preserve">Рециклажа на територији Општине </w:t>
            </w:r>
            <w:r w:rsidR="00C72C61" w:rsidRPr="00C72C61">
              <w:rPr>
                <w:lang w:val="sr-Cyrl-RS"/>
              </w:rPr>
              <w:t>(</w:t>
            </w:r>
            <w:r w:rsidR="00CD1ED8" w:rsidRPr="00C72C61">
              <w:rPr>
                <w:lang w:val="sr-Cyrl-RS"/>
              </w:rPr>
              <w:t xml:space="preserve">прецизнији показатељ </w:t>
            </w:r>
            <w:r w:rsidR="00CD1ED8">
              <w:rPr>
                <w:lang w:val="sr-Cyrl-RS"/>
              </w:rPr>
              <w:t xml:space="preserve">стопе </w:t>
            </w:r>
            <w:r w:rsidR="00CD1ED8" w:rsidRPr="00C72C61">
              <w:rPr>
                <w:lang w:val="sr-Cyrl-RS"/>
              </w:rPr>
              <w:t>након израде</w:t>
            </w:r>
            <w:r w:rsidR="00CD1ED8">
              <w:rPr>
                <w:lang w:val="sr-Cyrl-RS"/>
              </w:rPr>
              <w:t xml:space="preserve"> студије</w:t>
            </w:r>
            <w:r w:rsidR="00CD1ED8" w:rsidRPr="00C72C61">
              <w:rPr>
                <w:lang w:val="sr-Cyrl-RS"/>
              </w:rPr>
              <w:t>)</w:t>
            </w:r>
          </w:p>
        </w:tc>
        <w:tc>
          <w:tcPr>
            <w:tcW w:w="3118" w:type="dxa"/>
            <w:vAlign w:val="center"/>
          </w:tcPr>
          <w:p w14:paraId="6AC2D930" w14:textId="2B171BCC" w:rsidR="00590E22" w:rsidRPr="00590E22" w:rsidRDefault="00590E22" w:rsidP="00623BD9">
            <w:pPr>
              <w:jc w:val="center"/>
              <w:rPr>
                <w:lang w:val="sr-Latn-RS"/>
              </w:rPr>
            </w:pPr>
            <w:r w:rsidRPr="00590E22">
              <w:rPr>
                <w:lang w:val="sr-Latn-RS"/>
              </w:rPr>
              <w:t>12.5.1 Стопа рециклирања (тона рециклираног материјала)</w:t>
            </w:r>
          </w:p>
        </w:tc>
      </w:tr>
    </w:tbl>
    <w:p w14:paraId="1680D14E" w14:textId="77777777" w:rsidR="002C043C" w:rsidRPr="002C043C" w:rsidRDefault="002C043C" w:rsidP="002C043C">
      <w:pPr>
        <w:spacing w:after="150"/>
        <w:rPr>
          <w:color w:val="000000"/>
          <w:sz w:val="22"/>
        </w:rPr>
      </w:pPr>
    </w:p>
    <w:tbl>
      <w:tblPr>
        <w:tblStyle w:val="TableGrid"/>
        <w:tblW w:w="9351" w:type="dxa"/>
        <w:tblLook w:val="04A0" w:firstRow="1" w:lastRow="0" w:firstColumn="1" w:lastColumn="0" w:noHBand="0" w:noVBand="1"/>
      </w:tblPr>
      <w:tblGrid>
        <w:gridCol w:w="3539"/>
        <w:gridCol w:w="2693"/>
        <w:gridCol w:w="3119"/>
      </w:tblGrid>
      <w:tr w:rsidR="002C043C" w:rsidRPr="00623BD9" w14:paraId="74131713" w14:textId="77777777" w:rsidTr="00426906">
        <w:tc>
          <w:tcPr>
            <w:tcW w:w="3539" w:type="dxa"/>
            <w:shd w:val="clear" w:color="auto" w:fill="EDEDED" w:themeFill="accent3" w:themeFillTint="33"/>
            <w:vAlign w:val="center"/>
          </w:tcPr>
          <w:p w14:paraId="66EA6CFC" w14:textId="779B9506" w:rsidR="002C043C" w:rsidRPr="00623BD9" w:rsidRDefault="002C043C" w:rsidP="00426906">
            <w:pPr>
              <w:spacing w:after="150"/>
              <w:rPr>
                <w:b/>
                <w:color w:val="000000"/>
                <w:lang w:val="sr-Cyrl-RS"/>
              </w:rPr>
            </w:pPr>
            <w:r w:rsidRPr="00623BD9">
              <w:rPr>
                <w:b/>
                <w:color w:val="000000"/>
                <w:lang w:val="sr-Cyrl-RS"/>
              </w:rPr>
              <w:t>Мера 2.1</w:t>
            </w:r>
            <w:r w:rsidR="00426906">
              <w:rPr>
                <w:b/>
                <w:color w:val="000000"/>
                <w:lang w:val="sr-Cyrl-RS"/>
              </w:rPr>
              <w:t>.</w:t>
            </w:r>
          </w:p>
        </w:tc>
        <w:tc>
          <w:tcPr>
            <w:tcW w:w="5812" w:type="dxa"/>
            <w:gridSpan w:val="2"/>
            <w:shd w:val="clear" w:color="auto" w:fill="EDEDED" w:themeFill="accent3" w:themeFillTint="33"/>
            <w:vAlign w:val="center"/>
          </w:tcPr>
          <w:p w14:paraId="4A63DC9C" w14:textId="175E0B11" w:rsidR="002C043C" w:rsidRPr="00623BD9" w:rsidRDefault="002C043C" w:rsidP="00426906">
            <w:pPr>
              <w:spacing w:after="150"/>
              <w:rPr>
                <w:b/>
                <w:color w:val="000000"/>
                <w:lang w:val="sr-Cyrl-RS"/>
              </w:rPr>
            </w:pPr>
            <w:r w:rsidRPr="00623BD9">
              <w:rPr>
                <w:b/>
                <w:color w:val="000000"/>
                <w:lang w:val="sr-Cyrl-RS"/>
              </w:rPr>
              <w:t>Основно уређење општинске депоније</w:t>
            </w:r>
          </w:p>
        </w:tc>
      </w:tr>
      <w:tr w:rsidR="002C043C" w:rsidRPr="00623BD9" w14:paraId="2A604B41" w14:textId="77777777" w:rsidTr="00FB0C1C">
        <w:tc>
          <w:tcPr>
            <w:tcW w:w="9351" w:type="dxa"/>
            <w:gridSpan w:val="3"/>
          </w:tcPr>
          <w:p w14:paraId="17DBE219" w14:textId="7381CBB6" w:rsidR="005F0540" w:rsidRPr="00055188" w:rsidRDefault="005F0540" w:rsidP="005F0540">
            <w:pPr>
              <w:spacing w:after="150"/>
              <w:rPr>
                <w:b/>
                <w:color w:val="000000"/>
                <w:lang w:val="sr-Cyrl-RS"/>
              </w:rPr>
            </w:pPr>
            <w:r w:rsidRPr="00055188">
              <w:rPr>
                <w:b/>
                <w:color w:val="000000"/>
                <w:lang w:val="sr-Cyrl-RS"/>
              </w:rPr>
              <w:t xml:space="preserve">Начин на који мера доприноси остваривању </w:t>
            </w:r>
            <w:r w:rsidR="00055188" w:rsidRPr="00055188">
              <w:rPr>
                <w:b/>
                <w:color w:val="000000"/>
                <w:lang w:val="sr-Cyrl-RS"/>
              </w:rPr>
              <w:t>приоритетног циља</w:t>
            </w:r>
          </w:p>
          <w:p w14:paraId="1B691BE8" w14:textId="21591BA4" w:rsidR="002C043C" w:rsidRPr="00CF51B6" w:rsidRDefault="00CF51B6" w:rsidP="00D22182">
            <w:pPr>
              <w:spacing w:after="150"/>
              <w:jc w:val="both"/>
              <w:rPr>
                <w:rFonts w:eastAsia="Arial"/>
                <w:color w:val="000000" w:themeColor="text1"/>
                <w:lang w:val="sr-Cyrl-RS"/>
              </w:rPr>
            </w:pPr>
            <w:r>
              <w:rPr>
                <w:rFonts w:eastAsia="Arial"/>
                <w:color w:val="000000" w:themeColor="text1"/>
                <w:lang w:val="sr-Cyrl-RS"/>
              </w:rPr>
              <w:t xml:space="preserve">У оквиру мере се планирају активности делимичног уређења постојеће општинске депоније. </w:t>
            </w:r>
            <w:r w:rsidR="00D22182" w:rsidRPr="00D22182">
              <w:rPr>
                <w:rFonts w:eastAsia="Arial"/>
                <w:color w:val="000000" w:themeColor="text1"/>
                <w:lang w:val="sr-Cyrl-RS"/>
              </w:rPr>
              <w:t>Мера</w:t>
            </w:r>
            <w:r w:rsidR="004F6848" w:rsidRPr="00D22182">
              <w:rPr>
                <w:rFonts w:eastAsia="Arial"/>
                <w:color w:val="000000" w:themeColor="text1"/>
                <w:lang w:val="sr-Cyrl-RS"/>
              </w:rPr>
              <w:t xml:space="preserve"> посебно </w:t>
            </w:r>
            <w:r w:rsidR="00D22182" w:rsidRPr="00D22182">
              <w:rPr>
                <w:rFonts w:eastAsia="Arial"/>
                <w:color w:val="000000" w:themeColor="text1"/>
                <w:lang w:val="sr-Cyrl-RS"/>
              </w:rPr>
              <w:t xml:space="preserve">обухвата </w:t>
            </w:r>
            <w:r w:rsidR="004C434A">
              <w:rPr>
                <w:lang w:val="sr-Cyrl-RS"/>
              </w:rPr>
              <w:t>ограђивање депоније и обезбеђивање засебног улаза за становништво које одлаже комунални отпад.</w:t>
            </w:r>
          </w:p>
        </w:tc>
      </w:tr>
      <w:tr w:rsidR="002C043C" w:rsidRPr="00301923" w14:paraId="111EF98F" w14:textId="77777777" w:rsidTr="00055188">
        <w:tc>
          <w:tcPr>
            <w:tcW w:w="3539" w:type="dxa"/>
            <w:vAlign w:val="center"/>
          </w:tcPr>
          <w:p w14:paraId="4B33CA63" w14:textId="64FC1E84" w:rsidR="002C043C" w:rsidRPr="00301923" w:rsidRDefault="002C043C" w:rsidP="00055188">
            <w:pPr>
              <w:spacing w:after="150"/>
              <w:rPr>
                <w:b/>
                <w:color w:val="000000"/>
                <w:lang w:val="sr-Cyrl-RS"/>
              </w:rPr>
            </w:pPr>
            <w:r w:rsidRPr="00301923">
              <w:rPr>
                <w:b/>
                <w:color w:val="000000"/>
                <w:lang w:val="sr-Cyrl-RS"/>
              </w:rPr>
              <w:t>Врста мере</w:t>
            </w:r>
          </w:p>
        </w:tc>
        <w:tc>
          <w:tcPr>
            <w:tcW w:w="5812" w:type="dxa"/>
            <w:gridSpan w:val="2"/>
          </w:tcPr>
          <w:p w14:paraId="1CE826A3" w14:textId="23EAEE22" w:rsidR="002C043C" w:rsidRPr="00301923" w:rsidRDefault="00C60344" w:rsidP="00FB0C1C">
            <w:pPr>
              <w:spacing w:after="150"/>
              <w:rPr>
                <w:color w:val="000000"/>
              </w:rPr>
            </w:pPr>
            <w:r w:rsidRPr="00301923">
              <w:rPr>
                <w:color w:val="000000"/>
                <w:lang w:val="sr-Cyrl-RS"/>
              </w:rPr>
              <w:t>Обезбеђење добара и пружање услуга</w:t>
            </w:r>
          </w:p>
        </w:tc>
      </w:tr>
      <w:tr w:rsidR="000A55AD" w:rsidRPr="00301923" w14:paraId="2C627E95" w14:textId="77777777" w:rsidTr="00C56B32">
        <w:tc>
          <w:tcPr>
            <w:tcW w:w="3539" w:type="dxa"/>
            <w:vAlign w:val="center"/>
          </w:tcPr>
          <w:p w14:paraId="65D9F097" w14:textId="372B9F8C" w:rsidR="000A55AD" w:rsidRPr="00301923" w:rsidRDefault="000A55AD" w:rsidP="00055188">
            <w:pPr>
              <w:spacing w:after="150"/>
              <w:rPr>
                <w:b/>
                <w:color w:val="000000"/>
                <w:lang w:val="sr-Cyrl-RS"/>
              </w:rPr>
            </w:pPr>
            <w:r w:rsidRPr="00301923">
              <w:rPr>
                <w:b/>
                <w:color w:val="000000"/>
                <w:lang w:val="sr-Cyrl-RS"/>
              </w:rPr>
              <w:t>Показатељи резултата</w:t>
            </w:r>
          </w:p>
        </w:tc>
        <w:tc>
          <w:tcPr>
            <w:tcW w:w="2693" w:type="dxa"/>
          </w:tcPr>
          <w:p w14:paraId="1400B1DC" w14:textId="77777777" w:rsidR="001223A8" w:rsidRPr="00301923" w:rsidRDefault="000A55AD" w:rsidP="00FB0C1C">
            <w:pPr>
              <w:spacing w:after="150"/>
              <w:rPr>
                <w:b/>
                <w:color w:val="000000"/>
                <w:lang w:val="sr-Cyrl-RS"/>
              </w:rPr>
            </w:pPr>
            <w:r w:rsidRPr="00301923">
              <w:rPr>
                <w:b/>
                <w:color w:val="000000"/>
                <w:lang w:val="sr-Cyrl-RS"/>
              </w:rPr>
              <w:t>Базни (2021.)</w:t>
            </w:r>
          </w:p>
          <w:p w14:paraId="6317CC98" w14:textId="3977240A" w:rsidR="00E57AF7" w:rsidRPr="00301923" w:rsidRDefault="00E57AF7" w:rsidP="00D9268D">
            <w:pPr>
              <w:pStyle w:val="ListParagraph"/>
              <w:numPr>
                <w:ilvl w:val="0"/>
                <w:numId w:val="6"/>
              </w:numPr>
              <w:spacing w:after="150"/>
              <w:ind w:left="179" w:hanging="142"/>
              <w:rPr>
                <w:color w:val="000000"/>
                <w:sz w:val="24"/>
                <w:szCs w:val="24"/>
                <w:lang w:val="sr-Cyrl-RS"/>
              </w:rPr>
            </w:pPr>
            <w:r w:rsidRPr="00301923">
              <w:rPr>
                <w:color w:val="000000"/>
                <w:sz w:val="24"/>
                <w:szCs w:val="24"/>
                <w:lang w:val="sr-Cyrl-RS"/>
              </w:rPr>
              <w:t>депонија ниј</w:t>
            </w:r>
            <w:r w:rsidR="000D0C4D">
              <w:rPr>
                <w:color w:val="000000"/>
                <w:sz w:val="24"/>
                <w:szCs w:val="24"/>
                <w:lang w:val="sr-Cyrl-RS"/>
              </w:rPr>
              <w:t>е</w:t>
            </w:r>
            <w:r w:rsidRPr="00301923">
              <w:rPr>
                <w:color w:val="000000"/>
                <w:sz w:val="24"/>
                <w:szCs w:val="24"/>
                <w:lang w:val="sr-Cyrl-RS"/>
              </w:rPr>
              <w:t xml:space="preserve"> ограђена</w:t>
            </w:r>
          </w:p>
          <w:p w14:paraId="371EC89E" w14:textId="5FB1ADA7" w:rsidR="001223A8" w:rsidRPr="00301923" w:rsidRDefault="001223A8" w:rsidP="00D9268D">
            <w:pPr>
              <w:pStyle w:val="ListParagraph"/>
              <w:numPr>
                <w:ilvl w:val="0"/>
                <w:numId w:val="6"/>
              </w:numPr>
              <w:spacing w:after="150"/>
              <w:ind w:left="179" w:hanging="142"/>
              <w:rPr>
                <w:color w:val="000000"/>
                <w:sz w:val="24"/>
                <w:szCs w:val="24"/>
                <w:lang w:val="sr-Cyrl-RS"/>
              </w:rPr>
            </w:pPr>
            <w:r w:rsidRPr="00301923">
              <w:rPr>
                <w:color w:val="000000"/>
                <w:sz w:val="24"/>
                <w:szCs w:val="24"/>
                <w:lang w:val="sr-Cyrl-RS"/>
              </w:rPr>
              <w:t>депонија нема засебан улаз за становништво које одлаже комунални отпад</w:t>
            </w:r>
          </w:p>
        </w:tc>
        <w:tc>
          <w:tcPr>
            <w:tcW w:w="3119" w:type="dxa"/>
          </w:tcPr>
          <w:p w14:paraId="63994070" w14:textId="3756AFA5" w:rsidR="000A55AD" w:rsidRPr="00301923" w:rsidRDefault="000A55AD" w:rsidP="00FB0C1C">
            <w:pPr>
              <w:spacing w:after="150"/>
              <w:rPr>
                <w:b/>
                <w:color w:val="000000"/>
                <w:lang w:val="sr-Cyrl-RS"/>
              </w:rPr>
            </w:pPr>
            <w:r w:rsidRPr="00301923">
              <w:rPr>
                <w:b/>
                <w:color w:val="000000"/>
                <w:lang w:val="sr-Cyrl-RS"/>
              </w:rPr>
              <w:t>Циљни (</w:t>
            </w:r>
            <w:r w:rsidR="00055188" w:rsidRPr="00301923">
              <w:rPr>
                <w:b/>
                <w:color w:val="000000"/>
                <w:lang w:val="sr-Cyrl-RS"/>
              </w:rPr>
              <w:t>2026.</w:t>
            </w:r>
            <w:r w:rsidRPr="00301923">
              <w:rPr>
                <w:b/>
                <w:color w:val="000000"/>
                <w:lang w:val="sr-Cyrl-RS"/>
              </w:rPr>
              <w:t>)</w:t>
            </w:r>
          </w:p>
          <w:p w14:paraId="5462F598" w14:textId="6098CC35" w:rsidR="00E57AF7" w:rsidRPr="00301923" w:rsidRDefault="001223A8" w:rsidP="00D9268D">
            <w:pPr>
              <w:pStyle w:val="ListParagraph"/>
              <w:numPr>
                <w:ilvl w:val="0"/>
                <w:numId w:val="7"/>
              </w:numPr>
              <w:spacing w:after="150"/>
              <w:ind w:left="245" w:hanging="245"/>
              <w:rPr>
                <w:color w:val="000000"/>
                <w:sz w:val="24"/>
                <w:szCs w:val="24"/>
                <w:lang w:val="sr-Cyrl-RS"/>
              </w:rPr>
            </w:pPr>
            <w:r w:rsidRPr="00301923">
              <w:rPr>
                <w:color w:val="000000"/>
                <w:sz w:val="24"/>
                <w:szCs w:val="24"/>
                <w:lang w:val="sr-Cyrl-RS"/>
              </w:rPr>
              <w:t>Депонија је ограђена</w:t>
            </w:r>
          </w:p>
          <w:p w14:paraId="25C5DF1A" w14:textId="77777777" w:rsidR="00E57AF7" w:rsidRDefault="001223A8" w:rsidP="00D9268D">
            <w:pPr>
              <w:pStyle w:val="ListParagraph"/>
              <w:numPr>
                <w:ilvl w:val="0"/>
                <w:numId w:val="7"/>
              </w:numPr>
              <w:spacing w:after="150"/>
              <w:ind w:left="245" w:hanging="245"/>
              <w:rPr>
                <w:color w:val="000000"/>
                <w:sz w:val="24"/>
                <w:szCs w:val="24"/>
                <w:lang w:val="sr-Cyrl-RS"/>
              </w:rPr>
            </w:pPr>
            <w:r w:rsidRPr="00301923">
              <w:rPr>
                <w:color w:val="000000"/>
                <w:sz w:val="24"/>
                <w:szCs w:val="24"/>
                <w:lang w:val="sr-Cyrl-RS"/>
              </w:rPr>
              <w:t>Депонија има засебан улаз за становништво које одлаже комунални отпад</w:t>
            </w:r>
          </w:p>
          <w:p w14:paraId="74EFBE3F" w14:textId="49D00DD9" w:rsidR="00C61190" w:rsidRPr="00C61190" w:rsidRDefault="00C61190" w:rsidP="00C61190">
            <w:pPr>
              <w:spacing w:after="150"/>
              <w:rPr>
                <w:color w:val="000000"/>
                <w:lang w:val="sr-Cyrl-RS"/>
              </w:rPr>
            </w:pPr>
            <w:r w:rsidRPr="004C434A">
              <w:rPr>
                <w:color w:val="000000"/>
                <w:u w:val="single"/>
                <w:lang w:val="sr-Cyrl-RS"/>
              </w:rPr>
              <w:t>Извор верификације</w:t>
            </w:r>
            <w:r w:rsidRPr="00C56B32">
              <w:rPr>
                <w:color w:val="000000"/>
                <w:lang w:val="sr-Cyrl-RS"/>
              </w:rPr>
              <w:t xml:space="preserve">: </w:t>
            </w:r>
            <w:r w:rsidR="00BA2E9E" w:rsidRPr="00C56B32">
              <w:rPr>
                <w:color w:val="000000"/>
                <w:lang w:val="sr-Cyrl-RS"/>
              </w:rPr>
              <w:t>ЈКП</w:t>
            </w:r>
            <w:r w:rsidR="00C56B32" w:rsidRPr="00C56B32">
              <w:rPr>
                <w:color w:val="000000"/>
                <w:lang w:val="sr-Cyrl-RS"/>
              </w:rPr>
              <w:t xml:space="preserve"> извештаји</w:t>
            </w:r>
          </w:p>
        </w:tc>
      </w:tr>
      <w:tr w:rsidR="002C043C" w:rsidRPr="00623BD9" w14:paraId="3C5E9A9C" w14:textId="77777777" w:rsidTr="00055188">
        <w:tc>
          <w:tcPr>
            <w:tcW w:w="3539" w:type="dxa"/>
            <w:vAlign w:val="center"/>
          </w:tcPr>
          <w:p w14:paraId="6C589B38" w14:textId="1F947F6D" w:rsidR="002C043C" w:rsidRPr="00055188" w:rsidRDefault="001223A8" w:rsidP="00055188">
            <w:pPr>
              <w:spacing w:after="150"/>
              <w:rPr>
                <w:b/>
                <w:color w:val="000000"/>
                <w:lang w:val="sr-Cyrl-RS"/>
              </w:rPr>
            </w:pPr>
            <w:r w:rsidRPr="00055188">
              <w:rPr>
                <w:b/>
                <w:color w:val="000000"/>
                <w:lang w:val="sr-Cyrl-RS"/>
              </w:rPr>
              <w:t>Опис мере и активности за спровођење мере</w:t>
            </w:r>
          </w:p>
        </w:tc>
        <w:tc>
          <w:tcPr>
            <w:tcW w:w="5812" w:type="dxa"/>
            <w:gridSpan w:val="2"/>
          </w:tcPr>
          <w:p w14:paraId="4E31B979" w14:textId="0439F475" w:rsidR="00D22182" w:rsidRPr="00D22182" w:rsidRDefault="00D22182" w:rsidP="00D22182">
            <w:pPr>
              <w:spacing w:after="150"/>
              <w:rPr>
                <w:color w:val="000000" w:themeColor="text1"/>
                <w:lang w:val="sr-Cyrl-RS"/>
              </w:rPr>
            </w:pPr>
            <w:r w:rsidRPr="00D22182">
              <w:rPr>
                <w:color w:val="000000" w:themeColor="text1"/>
                <w:lang w:val="sr-Cyrl-RS"/>
              </w:rPr>
              <w:t xml:space="preserve">Мера подразумева реализацију неколико активности као што су: </w:t>
            </w:r>
          </w:p>
          <w:p w14:paraId="36BAF577" w14:textId="4DDF652E" w:rsidR="004F6848" w:rsidRPr="00D22182" w:rsidRDefault="004F6848" w:rsidP="00D9268D">
            <w:pPr>
              <w:pStyle w:val="ListParagraph"/>
              <w:numPr>
                <w:ilvl w:val="0"/>
                <w:numId w:val="10"/>
              </w:numPr>
              <w:spacing w:after="150"/>
              <w:ind w:left="172" w:hanging="172"/>
              <w:rPr>
                <w:color w:val="000000" w:themeColor="text1"/>
                <w:sz w:val="24"/>
                <w:szCs w:val="24"/>
              </w:rPr>
            </w:pPr>
            <w:proofErr w:type="spellStart"/>
            <w:r w:rsidRPr="00D22182">
              <w:rPr>
                <w:color w:val="000000" w:themeColor="text1"/>
                <w:sz w:val="24"/>
                <w:szCs w:val="24"/>
              </w:rPr>
              <w:t>Набавка</w:t>
            </w:r>
            <w:proofErr w:type="spellEnd"/>
            <w:r w:rsidRPr="00D22182">
              <w:rPr>
                <w:color w:val="000000" w:themeColor="text1"/>
                <w:sz w:val="24"/>
                <w:szCs w:val="24"/>
              </w:rPr>
              <w:t xml:space="preserve"> </w:t>
            </w:r>
            <w:proofErr w:type="spellStart"/>
            <w:r w:rsidRPr="00D22182">
              <w:rPr>
                <w:color w:val="000000" w:themeColor="text1"/>
                <w:sz w:val="24"/>
                <w:szCs w:val="24"/>
              </w:rPr>
              <w:t>материјала</w:t>
            </w:r>
            <w:proofErr w:type="spellEnd"/>
            <w:r w:rsidRPr="00D22182">
              <w:rPr>
                <w:color w:val="000000" w:themeColor="text1"/>
                <w:sz w:val="24"/>
                <w:szCs w:val="24"/>
              </w:rPr>
              <w:t xml:space="preserve"> и </w:t>
            </w:r>
            <w:proofErr w:type="spellStart"/>
            <w:r w:rsidRPr="00D22182">
              <w:rPr>
                <w:color w:val="000000" w:themeColor="text1"/>
                <w:sz w:val="24"/>
                <w:szCs w:val="24"/>
              </w:rPr>
              <w:t>изградња</w:t>
            </w:r>
            <w:proofErr w:type="spellEnd"/>
            <w:r w:rsidRPr="00D22182">
              <w:rPr>
                <w:color w:val="000000" w:themeColor="text1"/>
                <w:sz w:val="24"/>
                <w:szCs w:val="24"/>
              </w:rPr>
              <w:t xml:space="preserve"> </w:t>
            </w:r>
            <w:proofErr w:type="spellStart"/>
            <w:r w:rsidRPr="00D22182">
              <w:rPr>
                <w:color w:val="000000" w:themeColor="text1"/>
                <w:sz w:val="24"/>
                <w:szCs w:val="24"/>
              </w:rPr>
              <w:t>одговарајуће</w:t>
            </w:r>
            <w:proofErr w:type="spellEnd"/>
            <w:r w:rsidRPr="00D22182">
              <w:rPr>
                <w:color w:val="000000" w:themeColor="text1"/>
                <w:sz w:val="24"/>
                <w:szCs w:val="24"/>
              </w:rPr>
              <w:t xml:space="preserve"> </w:t>
            </w:r>
            <w:proofErr w:type="spellStart"/>
            <w:r w:rsidRPr="00D22182">
              <w:rPr>
                <w:color w:val="000000" w:themeColor="text1"/>
                <w:sz w:val="24"/>
                <w:szCs w:val="24"/>
              </w:rPr>
              <w:t>ограде</w:t>
            </w:r>
            <w:proofErr w:type="spellEnd"/>
            <w:r w:rsidRPr="00D22182">
              <w:rPr>
                <w:color w:val="000000" w:themeColor="text1"/>
                <w:sz w:val="24"/>
                <w:szCs w:val="24"/>
              </w:rPr>
              <w:t xml:space="preserve"> </w:t>
            </w:r>
            <w:proofErr w:type="spellStart"/>
            <w:r w:rsidRPr="00D22182">
              <w:rPr>
                <w:color w:val="000000" w:themeColor="text1"/>
                <w:sz w:val="24"/>
                <w:szCs w:val="24"/>
              </w:rPr>
              <w:t>око</w:t>
            </w:r>
            <w:proofErr w:type="spellEnd"/>
            <w:r w:rsidRPr="00D22182">
              <w:rPr>
                <w:color w:val="000000" w:themeColor="text1"/>
                <w:sz w:val="24"/>
                <w:szCs w:val="24"/>
              </w:rPr>
              <w:t xml:space="preserve"> </w:t>
            </w:r>
            <w:proofErr w:type="spellStart"/>
            <w:r w:rsidRPr="00D22182">
              <w:rPr>
                <w:color w:val="000000" w:themeColor="text1"/>
                <w:sz w:val="24"/>
                <w:szCs w:val="24"/>
              </w:rPr>
              <w:t>комплетне</w:t>
            </w:r>
            <w:proofErr w:type="spellEnd"/>
            <w:r w:rsidRPr="00D22182">
              <w:rPr>
                <w:color w:val="000000" w:themeColor="text1"/>
                <w:sz w:val="24"/>
                <w:szCs w:val="24"/>
              </w:rPr>
              <w:t xml:space="preserve"> </w:t>
            </w:r>
            <w:proofErr w:type="spellStart"/>
            <w:r w:rsidRPr="00D22182">
              <w:rPr>
                <w:color w:val="000000" w:themeColor="text1"/>
                <w:sz w:val="24"/>
                <w:szCs w:val="24"/>
              </w:rPr>
              <w:t>депоније</w:t>
            </w:r>
            <w:proofErr w:type="spellEnd"/>
          </w:p>
          <w:p w14:paraId="3D67B1DE" w14:textId="3B30B97F" w:rsidR="004F6848" w:rsidRPr="004C434A" w:rsidRDefault="004F6848" w:rsidP="00D9268D">
            <w:pPr>
              <w:pStyle w:val="ListParagraph"/>
              <w:numPr>
                <w:ilvl w:val="0"/>
                <w:numId w:val="10"/>
              </w:numPr>
              <w:spacing w:after="150"/>
              <w:ind w:left="172" w:hanging="172"/>
              <w:rPr>
                <w:color w:val="000000" w:themeColor="text1"/>
                <w:sz w:val="24"/>
                <w:szCs w:val="24"/>
              </w:rPr>
            </w:pPr>
            <w:r w:rsidRPr="004C434A">
              <w:rPr>
                <w:color w:val="000000" w:themeColor="text1"/>
                <w:sz w:val="24"/>
                <w:szCs w:val="24"/>
                <w:lang w:val="sr-Cyrl-RS"/>
              </w:rPr>
              <w:t>Чишћење</w:t>
            </w:r>
            <w:r w:rsidRPr="004C434A">
              <w:rPr>
                <w:color w:val="000000" w:themeColor="text1"/>
                <w:sz w:val="24"/>
                <w:szCs w:val="24"/>
              </w:rPr>
              <w:t xml:space="preserve"> </w:t>
            </w:r>
            <w:proofErr w:type="spellStart"/>
            <w:r w:rsidRPr="004C434A">
              <w:rPr>
                <w:color w:val="000000" w:themeColor="text1"/>
                <w:sz w:val="24"/>
                <w:szCs w:val="24"/>
              </w:rPr>
              <w:t>већ</w:t>
            </w:r>
            <w:proofErr w:type="spellEnd"/>
            <w:r w:rsidRPr="004C434A">
              <w:rPr>
                <w:color w:val="000000" w:themeColor="text1"/>
                <w:sz w:val="24"/>
                <w:szCs w:val="24"/>
              </w:rPr>
              <w:t xml:space="preserve"> </w:t>
            </w:r>
            <w:proofErr w:type="spellStart"/>
            <w:r w:rsidRPr="004C434A">
              <w:rPr>
                <w:color w:val="000000" w:themeColor="text1"/>
                <w:sz w:val="24"/>
                <w:szCs w:val="24"/>
              </w:rPr>
              <w:t>постојећ</w:t>
            </w:r>
            <w:proofErr w:type="spellEnd"/>
            <w:r w:rsidRPr="004C434A">
              <w:rPr>
                <w:color w:val="000000" w:themeColor="text1"/>
                <w:sz w:val="24"/>
                <w:szCs w:val="24"/>
                <w:lang w:val="sr-Cyrl-RS"/>
              </w:rPr>
              <w:t>ег</w:t>
            </w:r>
            <w:r w:rsidRPr="004C434A">
              <w:rPr>
                <w:color w:val="000000" w:themeColor="text1"/>
                <w:sz w:val="24"/>
                <w:szCs w:val="24"/>
              </w:rPr>
              <w:t xml:space="preserve"> </w:t>
            </w:r>
            <w:proofErr w:type="spellStart"/>
            <w:r w:rsidRPr="004C434A">
              <w:rPr>
                <w:color w:val="000000" w:themeColor="text1"/>
                <w:sz w:val="24"/>
                <w:szCs w:val="24"/>
              </w:rPr>
              <w:t>дренажн</w:t>
            </w:r>
            <w:proofErr w:type="spellEnd"/>
            <w:r w:rsidRPr="004C434A">
              <w:rPr>
                <w:color w:val="000000" w:themeColor="text1"/>
                <w:sz w:val="24"/>
                <w:szCs w:val="24"/>
                <w:lang w:val="sr-Cyrl-RS"/>
              </w:rPr>
              <w:t>ог</w:t>
            </w:r>
            <w:r w:rsidRPr="004C434A">
              <w:rPr>
                <w:color w:val="000000" w:themeColor="text1"/>
                <w:sz w:val="24"/>
                <w:szCs w:val="24"/>
              </w:rPr>
              <w:t xml:space="preserve"> </w:t>
            </w:r>
            <w:proofErr w:type="spellStart"/>
            <w:r w:rsidRPr="004C434A">
              <w:rPr>
                <w:color w:val="000000" w:themeColor="text1"/>
                <w:sz w:val="24"/>
                <w:szCs w:val="24"/>
              </w:rPr>
              <w:t>канал</w:t>
            </w:r>
            <w:proofErr w:type="spellEnd"/>
            <w:r w:rsidRPr="004C434A">
              <w:rPr>
                <w:color w:val="000000" w:themeColor="text1"/>
                <w:sz w:val="24"/>
                <w:szCs w:val="24"/>
                <w:lang w:val="sr-Cyrl-RS"/>
              </w:rPr>
              <w:t>а</w:t>
            </w:r>
            <w:r w:rsidRPr="004C434A">
              <w:rPr>
                <w:color w:val="000000" w:themeColor="text1"/>
                <w:sz w:val="24"/>
                <w:szCs w:val="24"/>
              </w:rPr>
              <w:t xml:space="preserve"> </w:t>
            </w:r>
            <w:proofErr w:type="spellStart"/>
            <w:r w:rsidRPr="004C434A">
              <w:rPr>
                <w:color w:val="000000" w:themeColor="text1"/>
                <w:sz w:val="24"/>
                <w:szCs w:val="24"/>
              </w:rPr>
              <w:t>за</w:t>
            </w:r>
            <w:proofErr w:type="spellEnd"/>
            <w:r w:rsidRPr="004C434A">
              <w:rPr>
                <w:color w:val="000000" w:themeColor="text1"/>
                <w:sz w:val="24"/>
                <w:szCs w:val="24"/>
              </w:rPr>
              <w:t xml:space="preserve"> </w:t>
            </w:r>
            <w:proofErr w:type="spellStart"/>
            <w:r w:rsidRPr="004C434A">
              <w:rPr>
                <w:color w:val="000000" w:themeColor="text1"/>
                <w:sz w:val="24"/>
                <w:szCs w:val="24"/>
              </w:rPr>
              <w:t>одвод</w:t>
            </w:r>
            <w:proofErr w:type="spellEnd"/>
            <w:r w:rsidRPr="004C434A">
              <w:rPr>
                <w:color w:val="000000" w:themeColor="text1"/>
                <w:sz w:val="24"/>
                <w:szCs w:val="24"/>
              </w:rPr>
              <w:t xml:space="preserve"> </w:t>
            </w:r>
            <w:proofErr w:type="spellStart"/>
            <w:r w:rsidRPr="004C434A">
              <w:rPr>
                <w:color w:val="000000" w:themeColor="text1"/>
                <w:sz w:val="24"/>
                <w:szCs w:val="24"/>
              </w:rPr>
              <w:t>отпадних</w:t>
            </w:r>
            <w:proofErr w:type="spellEnd"/>
            <w:r w:rsidRPr="004C434A">
              <w:rPr>
                <w:color w:val="000000" w:themeColor="text1"/>
                <w:sz w:val="24"/>
                <w:szCs w:val="24"/>
              </w:rPr>
              <w:t xml:space="preserve"> </w:t>
            </w:r>
            <w:proofErr w:type="spellStart"/>
            <w:r w:rsidRPr="004C434A">
              <w:rPr>
                <w:color w:val="000000" w:themeColor="text1"/>
                <w:sz w:val="24"/>
                <w:szCs w:val="24"/>
              </w:rPr>
              <w:t>вода</w:t>
            </w:r>
            <w:proofErr w:type="spellEnd"/>
            <w:r w:rsidRPr="004C434A">
              <w:rPr>
                <w:color w:val="000000" w:themeColor="text1"/>
                <w:sz w:val="24"/>
                <w:szCs w:val="24"/>
              </w:rPr>
              <w:t xml:space="preserve"> и </w:t>
            </w:r>
            <w:proofErr w:type="spellStart"/>
            <w:r w:rsidRPr="004C434A">
              <w:rPr>
                <w:color w:val="000000" w:themeColor="text1"/>
                <w:sz w:val="24"/>
                <w:szCs w:val="24"/>
              </w:rPr>
              <w:t>планирање</w:t>
            </w:r>
            <w:proofErr w:type="spellEnd"/>
            <w:r w:rsidRPr="004C434A">
              <w:rPr>
                <w:color w:val="000000" w:themeColor="text1"/>
                <w:sz w:val="24"/>
                <w:szCs w:val="24"/>
              </w:rPr>
              <w:t xml:space="preserve"> </w:t>
            </w:r>
            <w:proofErr w:type="spellStart"/>
            <w:r w:rsidRPr="004C434A">
              <w:rPr>
                <w:color w:val="000000" w:themeColor="text1"/>
                <w:sz w:val="24"/>
                <w:szCs w:val="24"/>
              </w:rPr>
              <w:t>земљишта</w:t>
            </w:r>
            <w:proofErr w:type="spellEnd"/>
            <w:r w:rsidRPr="004C434A">
              <w:rPr>
                <w:color w:val="000000" w:themeColor="text1"/>
                <w:sz w:val="24"/>
                <w:szCs w:val="24"/>
              </w:rPr>
              <w:t xml:space="preserve"> </w:t>
            </w:r>
            <w:r w:rsidR="00D22182" w:rsidRPr="004C434A">
              <w:rPr>
                <w:color w:val="000000" w:themeColor="text1"/>
                <w:sz w:val="24"/>
                <w:szCs w:val="24"/>
                <w:lang w:val="sr-Cyrl-RS"/>
              </w:rPr>
              <w:t xml:space="preserve">(извођење радова </w:t>
            </w:r>
            <w:proofErr w:type="spellStart"/>
            <w:r w:rsidRPr="004C434A">
              <w:rPr>
                <w:color w:val="000000" w:themeColor="text1"/>
                <w:sz w:val="24"/>
                <w:szCs w:val="24"/>
              </w:rPr>
              <w:t>комбинованом</w:t>
            </w:r>
            <w:proofErr w:type="spellEnd"/>
            <w:r w:rsidRPr="004C434A">
              <w:rPr>
                <w:color w:val="000000" w:themeColor="text1"/>
                <w:sz w:val="24"/>
                <w:szCs w:val="24"/>
              </w:rPr>
              <w:t xml:space="preserve"> </w:t>
            </w:r>
            <w:proofErr w:type="spellStart"/>
            <w:r w:rsidRPr="004C434A">
              <w:rPr>
                <w:color w:val="000000" w:themeColor="text1"/>
                <w:sz w:val="24"/>
                <w:szCs w:val="24"/>
              </w:rPr>
              <w:t>машином</w:t>
            </w:r>
            <w:proofErr w:type="spellEnd"/>
            <w:r w:rsidRPr="004C434A">
              <w:rPr>
                <w:color w:val="000000" w:themeColor="text1"/>
                <w:sz w:val="24"/>
                <w:szCs w:val="24"/>
              </w:rPr>
              <w:t xml:space="preserve"> и </w:t>
            </w:r>
            <w:proofErr w:type="spellStart"/>
            <w:r w:rsidRPr="004C434A">
              <w:rPr>
                <w:color w:val="000000" w:themeColor="text1"/>
                <w:sz w:val="24"/>
                <w:szCs w:val="24"/>
              </w:rPr>
              <w:t>булдожером</w:t>
            </w:r>
            <w:proofErr w:type="spellEnd"/>
            <w:r w:rsidR="00D22182" w:rsidRPr="004C434A">
              <w:rPr>
                <w:color w:val="000000" w:themeColor="text1"/>
                <w:sz w:val="24"/>
                <w:szCs w:val="24"/>
                <w:lang w:val="sr-Cyrl-RS"/>
              </w:rPr>
              <w:t>)</w:t>
            </w:r>
          </w:p>
          <w:p w14:paraId="4E1F711B" w14:textId="77777777" w:rsidR="004F6848" w:rsidRPr="00D22182" w:rsidRDefault="004F6848" w:rsidP="00D9268D">
            <w:pPr>
              <w:pStyle w:val="ListParagraph"/>
              <w:numPr>
                <w:ilvl w:val="0"/>
                <w:numId w:val="10"/>
              </w:numPr>
              <w:spacing w:after="150"/>
              <w:ind w:left="172" w:hanging="172"/>
              <w:rPr>
                <w:color w:val="000000" w:themeColor="text1"/>
                <w:sz w:val="24"/>
                <w:szCs w:val="24"/>
              </w:rPr>
            </w:pPr>
            <w:proofErr w:type="spellStart"/>
            <w:r w:rsidRPr="00D22182">
              <w:rPr>
                <w:color w:val="000000" w:themeColor="text1"/>
                <w:sz w:val="24"/>
                <w:szCs w:val="24"/>
              </w:rPr>
              <w:t>Набавка</w:t>
            </w:r>
            <w:proofErr w:type="spellEnd"/>
            <w:r w:rsidRPr="00D22182">
              <w:rPr>
                <w:color w:val="000000" w:themeColor="text1"/>
                <w:sz w:val="24"/>
                <w:szCs w:val="24"/>
              </w:rPr>
              <w:t xml:space="preserve"> </w:t>
            </w:r>
            <w:proofErr w:type="spellStart"/>
            <w:r w:rsidRPr="00D22182">
              <w:rPr>
                <w:color w:val="000000" w:themeColor="text1"/>
                <w:sz w:val="24"/>
                <w:szCs w:val="24"/>
              </w:rPr>
              <w:t>материјала</w:t>
            </w:r>
            <w:proofErr w:type="spellEnd"/>
            <w:r w:rsidRPr="00D22182">
              <w:rPr>
                <w:color w:val="000000" w:themeColor="text1"/>
                <w:sz w:val="24"/>
                <w:szCs w:val="24"/>
              </w:rPr>
              <w:t xml:space="preserve">, </w:t>
            </w:r>
            <w:proofErr w:type="spellStart"/>
            <w:r w:rsidRPr="00D22182">
              <w:rPr>
                <w:color w:val="000000" w:themeColor="text1"/>
                <w:sz w:val="24"/>
                <w:szCs w:val="24"/>
              </w:rPr>
              <w:t>израда</w:t>
            </w:r>
            <w:proofErr w:type="spellEnd"/>
            <w:r w:rsidRPr="00D22182">
              <w:rPr>
                <w:color w:val="000000" w:themeColor="text1"/>
                <w:sz w:val="24"/>
                <w:szCs w:val="24"/>
              </w:rPr>
              <w:t xml:space="preserve"> и </w:t>
            </w:r>
            <w:proofErr w:type="spellStart"/>
            <w:r w:rsidRPr="00D22182">
              <w:rPr>
                <w:color w:val="000000" w:themeColor="text1"/>
                <w:sz w:val="24"/>
                <w:szCs w:val="24"/>
              </w:rPr>
              <w:t>уградња</w:t>
            </w:r>
            <w:proofErr w:type="spellEnd"/>
            <w:r w:rsidRPr="00D22182">
              <w:rPr>
                <w:color w:val="000000" w:themeColor="text1"/>
                <w:sz w:val="24"/>
                <w:szCs w:val="24"/>
              </w:rPr>
              <w:t xml:space="preserve"> </w:t>
            </w:r>
            <w:proofErr w:type="spellStart"/>
            <w:r w:rsidRPr="00D22182">
              <w:rPr>
                <w:color w:val="000000" w:themeColor="text1"/>
                <w:sz w:val="24"/>
                <w:szCs w:val="24"/>
              </w:rPr>
              <w:t>рампе</w:t>
            </w:r>
            <w:proofErr w:type="spellEnd"/>
            <w:r w:rsidRPr="00D22182">
              <w:rPr>
                <w:color w:val="000000" w:themeColor="text1"/>
                <w:sz w:val="24"/>
                <w:szCs w:val="24"/>
              </w:rPr>
              <w:t>/</w:t>
            </w:r>
            <w:proofErr w:type="spellStart"/>
            <w:r w:rsidRPr="00D22182">
              <w:rPr>
                <w:color w:val="000000" w:themeColor="text1"/>
                <w:sz w:val="24"/>
                <w:szCs w:val="24"/>
              </w:rPr>
              <w:t>капије</w:t>
            </w:r>
            <w:proofErr w:type="spellEnd"/>
            <w:r w:rsidRPr="00D22182">
              <w:rPr>
                <w:color w:val="000000" w:themeColor="text1"/>
                <w:sz w:val="24"/>
                <w:szCs w:val="24"/>
              </w:rPr>
              <w:t xml:space="preserve"> </w:t>
            </w:r>
            <w:proofErr w:type="spellStart"/>
            <w:r w:rsidRPr="00D22182">
              <w:rPr>
                <w:color w:val="000000" w:themeColor="text1"/>
                <w:sz w:val="24"/>
                <w:szCs w:val="24"/>
              </w:rPr>
              <w:t>са</w:t>
            </w:r>
            <w:proofErr w:type="spellEnd"/>
            <w:r w:rsidRPr="00D22182">
              <w:rPr>
                <w:color w:val="000000" w:themeColor="text1"/>
                <w:sz w:val="24"/>
                <w:szCs w:val="24"/>
              </w:rPr>
              <w:t xml:space="preserve"> </w:t>
            </w:r>
            <w:proofErr w:type="spellStart"/>
            <w:r w:rsidRPr="00D22182">
              <w:rPr>
                <w:color w:val="000000" w:themeColor="text1"/>
                <w:sz w:val="24"/>
                <w:szCs w:val="24"/>
              </w:rPr>
              <w:t>могућношћу</w:t>
            </w:r>
            <w:proofErr w:type="spellEnd"/>
            <w:r w:rsidRPr="00D22182">
              <w:rPr>
                <w:color w:val="000000" w:themeColor="text1"/>
                <w:sz w:val="24"/>
                <w:szCs w:val="24"/>
              </w:rPr>
              <w:t xml:space="preserve"> </w:t>
            </w:r>
            <w:proofErr w:type="spellStart"/>
            <w:r w:rsidRPr="00D22182">
              <w:rPr>
                <w:color w:val="000000" w:themeColor="text1"/>
                <w:sz w:val="24"/>
                <w:szCs w:val="24"/>
              </w:rPr>
              <w:t>закључавања</w:t>
            </w:r>
            <w:proofErr w:type="spellEnd"/>
            <w:r w:rsidRPr="00D22182">
              <w:rPr>
                <w:color w:val="000000" w:themeColor="text1"/>
                <w:sz w:val="24"/>
                <w:szCs w:val="24"/>
              </w:rPr>
              <w:t xml:space="preserve"> </w:t>
            </w:r>
            <w:proofErr w:type="spellStart"/>
            <w:r w:rsidRPr="00D22182">
              <w:rPr>
                <w:color w:val="000000" w:themeColor="text1"/>
                <w:sz w:val="24"/>
                <w:szCs w:val="24"/>
              </w:rPr>
              <w:t>на</w:t>
            </w:r>
            <w:proofErr w:type="spellEnd"/>
            <w:r w:rsidRPr="00D22182">
              <w:rPr>
                <w:color w:val="000000" w:themeColor="text1"/>
                <w:sz w:val="24"/>
                <w:szCs w:val="24"/>
              </w:rPr>
              <w:t xml:space="preserve"> </w:t>
            </w:r>
            <w:proofErr w:type="spellStart"/>
            <w:r w:rsidRPr="00D22182">
              <w:rPr>
                <w:color w:val="000000" w:themeColor="text1"/>
                <w:sz w:val="24"/>
                <w:szCs w:val="24"/>
              </w:rPr>
              <w:t>главном</w:t>
            </w:r>
            <w:proofErr w:type="spellEnd"/>
            <w:r w:rsidRPr="00D22182">
              <w:rPr>
                <w:color w:val="000000" w:themeColor="text1"/>
                <w:sz w:val="24"/>
                <w:szCs w:val="24"/>
              </w:rPr>
              <w:t xml:space="preserve"> </w:t>
            </w:r>
            <w:proofErr w:type="spellStart"/>
            <w:r w:rsidRPr="00D22182">
              <w:rPr>
                <w:color w:val="000000" w:themeColor="text1"/>
                <w:sz w:val="24"/>
                <w:szCs w:val="24"/>
              </w:rPr>
              <w:t>улазу</w:t>
            </w:r>
            <w:proofErr w:type="spellEnd"/>
            <w:r w:rsidRPr="00D22182">
              <w:rPr>
                <w:color w:val="000000" w:themeColor="text1"/>
                <w:sz w:val="24"/>
                <w:szCs w:val="24"/>
              </w:rPr>
              <w:t xml:space="preserve"> у </w:t>
            </w:r>
            <w:proofErr w:type="spellStart"/>
            <w:r w:rsidRPr="00D22182">
              <w:rPr>
                <w:color w:val="000000" w:themeColor="text1"/>
                <w:sz w:val="24"/>
                <w:szCs w:val="24"/>
              </w:rPr>
              <w:t>депонију</w:t>
            </w:r>
            <w:proofErr w:type="spellEnd"/>
            <w:r w:rsidRPr="00D22182">
              <w:rPr>
                <w:color w:val="000000" w:themeColor="text1"/>
                <w:sz w:val="24"/>
                <w:szCs w:val="24"/>
              </w:rPr>
              <w:t>.</w:t>
            </w:r>
          </w:p>
          <w:p w14:paraId="63D11B91" w14:textId="7931636E" w:rsidR="004F6848" w:rsidRPr="00D22182" w:rsidRDefault="004F6848" w:rsidP="00D9268D">
            <w:pPr>
              <w:pStyle w:val="ListParagraph"/>
              <w:numPr>
                <w:ilvl w:val="0"/>
                <w:numId w:val="10"/>
              </w:numPr>
              <w:spacing w:after="150"/>
              <w:ind w:left="172" w:hanging="172"/>
              <w:rPr>
                <w:color w:val="000000" w:themeColor="text1"/>
                <w:sz w:val="24"/>
                <w:szCs w:val="24"/>
              </w:rPr>
            </w:pPr>
            <w:r w:rsidRPr="00D22182">
              <w:rPr>
                <w:color w:val="000000" w:themeColor="text1"/>
                <w:sz w:val="24"/>
                <w:szCs w:val="24"/>
                <w:lang w:val="sr-Cyrl-RS"/>
              </w:rPr>
              <w:t>Постављање соларног видео надзора за контролу уласка и изласка возила у депони</w:t>
            </w:r>
            <w:r w:rsidR="00D22182" w:rsidRPr="00D22182">
              <w:rPr>
                <w:color w:val="000000" w:themeColor="text1"/>
                <w:sz w:val="24"/>
                <w:szCs w:val="24"/>
                <w:lang w:val="sr-Cyrl-RS"/>
              </w:rPr>
              <w:t>ј</w:t>
            </w:r>
            <w:r w:rsidRPr="00D22182">
              <w:rPr>
                <w:color w:val="000000" w:themeColor="text1"/>
                <w:sz w:val="24"/>
                <w:szCs w:val="24"/>
                <w:lang w:val="sr-Cyrl-RS"/>
              </w:rPr>
              <w:t>у и одлагање одпада мимо простора одређеног за депоновање смећ</w:t>
            </w:r>
          </w:p>
          <w:p w14:paraId="1E479CFF" w14:textId="0DCBF05F" w:rsidR="002C043C" w:rsidRPr="00623BD9" w:rsidRDefault="004F6848" w:rsidP="00D9268D">
            <w:pPr>
              <w:pStyle w:val="ListParagraph"/>
              <w:numPr>
                <w:ilvl w:val="0"/>
                <w:numId w:val="10"/>
              </w:numPr>
              <w:spacing w:after="150"/>
              <w:ind w:left="172" w:hanging="172"/>
              <w:rPr>
                <w:color w:val="FF0000"/>
                <w:sz w:val="24"/>
                <w:szCs w:val="24"/>
              </w:rPr>
            </w:pPr>
            <w:proofErr w:type="spellStart"/>
            <w:r w:rsidRPr="00D22182">
              <w:rPr>
                <w:color w:val="000000" w:themeColor="text1"/>
                <w:sz w:val="24"/>
                <w:szCs w:val="24"/>
              </w:rPr>
              <w:t>Насипање</w:t>
            </w:r>
            <w:proofErr w:type="spellEnd"/>
            <w:r w:rsidRPr="00D22182">
              <w:rPr>
                <w:color w:val="000000" w:themeColor="text1"/>
                <w:sz w:val="24"/>
                <w:szCs w:val="24"/>
              </w:rPr>
              <w:t xml:space="preserve"> и </w:t>
            </w:r>
            <w:proofErr w:type="spellStart"/>
            <w:r w:rsidRPr="00D22182">
              <w:rPr>
                <w:color w:val="000000" w:themeColor="text1"/>
                <w:sz w:val="24"/>
                <w:szCs w:val="24"/>
              </w:rPr>
              <w:t>набијање</w:t>
            </w:r>
            <w:proofErr w:type="spellEnd"/>
            <w:r w:rsidRPr="00D22182">
              <w:rPr>
                <w:color w:val="000000" w:themeColor="text1"/>
                <w:sz w:val="24"/>
                <w:szCs w:val="24"/>
              </w:rPr>
              <w:t xml:space="preserve"> </w:t>
            </w:r>
            <w:proofErr w:type="spellStart"/>
            <w:r w:rsidRPr="00D22182">
              <w:rPr>
                <w:color w:val="000000" w:themeColor="text1"/>
                <w:sz w:val="24"/>
                <w:szCs w:val="24"/>
              </w:rPr>
              <w:t>путева</w:t>
            </w:r>
            <w:proofErr w:type="spellEnd"/>
            <w:r w:rsidRPr="00D22182">
              <w:rPr>
                <w:color w:val="000000" w:themeColor="text1"/>
                <w:sz w:val="24"/>
                <w:szCs w:val="24"/>
              </w:rPr>
              <w:t xml:space="preserve"> </w:t>
            </w:r>
            <w:proofErr w:type="spellStart"/>
            <w:r w:rsidRPr="00D22182">
              <w:rPr>
                <w:color w:val="000000" w:themeColor="text1"/>
                <w:sz w:val="24"/>
                <w:szCs w:val="24"/>
              </w:rPr>
              <w:t>на</w:t>
            </w:r>
            <w:proofErr w:type="spellEnd"/>
            <w:r w:rsidRPr="00D22182">
              <w:rPr>
                <w:color w:val="000000" w:themeColor="text1"/>
                <w:sz w:val="24"/>
                <w:szCs w:val="24"/>
              </w:rPr>
              <w:t xml:space="preserve"> </w:t>
            </w:r>
            <w:proofErr w:type="spellStart"/>
            <w:r w:rsidRPr="00D22182">
              <w:rPr>
                <w:color w:val="000000" w:themeColor="text1"/>
                <w:sz w:val="24"/>
                <w:szCs w:val="24"/>
              </w:rPr>
              <w:t>депонији</w:t>
            </w:r>
            <w:proofErr w:type="spellEnd"/>
            <w:r w:rsidRPr="00D22182">
              <w:rPr>
                <w:color w:val="000000" w:themeColor="text1"/>
                <w:sz w:val="24"/>
                <w:szCs w:val="24"/>
              </w:rPr>
              <w:t xml:space="preserve"> </w:t>
            </w:r>
            <w:proofErr w:type="spellStart"/>
            <w:r w:rsidRPr="00D22182">
              <w:rPr>
                <w:color w:val="000000" w:themeColor="text1"/>
                <w:sz w:val="24"/>
                <w:szCs w:val="24"/>
              </w:rPr>
              <w:t>уз</w:t>
            </w:r>
            <w:proofErr w:type="spellEnd"/>
            <w:r w:rsidRPr="00D22182">
              <w:rPr>
                <w:color w:val="000000" w:themeColor="text1"/>
                <w:sz w:val="24"/>
                <w:szCs w:val="24"/>
              </w:rPr>
              <w:t xml:space="preserve"> </w:t>
            </w:r>
            <w:proofErr w:type="spellStart"/>
            <w:r w:rsidRPr="00D22182">
              <w:rPr>
                <w:color w:val="000000" w:themeColor="text1"/>
                <w:sz w:val="24"/>
                <w:szCs w:val="24"/>
              </w:rPr>
              <w:t>планирање</w:t>
            </w:r>
            <w:proofErr w:type="spellEnd"/>
            <w:r w:rsidRPr="00D22182">
              <w:rPr>
                <w:color w:val="000000" w:themeColor="text1"/>
                <w:sz w:val="24"/>
                <w:szCs w:val="24"/>
              </w:rPr>
              <w:t xml:space="preserve"> </w:t>
            </w:r>
            <w:proofErr w:type="spellStart"/>
            <w:r w:rsidRPr="00D22182">
              <w:rPr>
                <w:color w:val="000000" w:themeColor="text1"/>
                <w:sz w:val="24"/>
                <w:szCs w:val="24"/>
              </w:rPr>
              <w:t>земљишта</w:t>
            </w:r>
            <w:proofErr w:type="spellEnd"/>
            <w:r w:rsidRPr="00D22182">
              <w:rPr>
                <w:color w:val="000000" w:themeColor="text1"/>
                <w:sz w:val="24"/>
                <w:szCs w:val="24"/>
              </w:rPr>
              <w:t xml:space="preserve"> </w:t>
            </w:r>
            <w:proofErr w:type="spellStart"/>
            <w:r w:rsidRPr="00D22182">
              <w:rPr>
                <w:color w:val="000000" w:themeColor="text1"/>
                <w:sz w:val="24"/>
                <w:szCs w:val="24"/>
              </w:rPr>
              <w:t>око</w:t>
            </w:r>
            <w:proofErr w:type="spellEnd"/>
            <w:r w:rsidRPr="00D22182">
              <w:rPr>
                <w:color w:val="000000" w:themeColor="text1"/>
                <w:sz w:val="24"/>
                <w:szCs w:val="24"/>
              </w:rPr>
              <w:t xml:space="preserve"> </w:t>
            </w:r>
            <w:proofErr w:type="spellStart"/>
            <w:r w:rsidRPr="00D22182">
              <w:rPr>
                <w:color w:val="000000" w:themeColor="text1"/>
                <w:sz w:val="24"/>
                <w:szCs w:val="24"/>
              </w:rPr>
              <w:t>њих</w:t>
            </w:r>
            <w:proofErr w:type="spellEnd"/>
            <w:r w:rsidRPr="00D22182">
              <w:rPr>
                <w:color w:val="000000" w:themeColor="text1"/>
                <w:sz w:val="24"/>
                <w:szCs w:val="24"/>
              </w:rPr>
              <w:t>.</w:t>
            </w:r>
          </w:p>
        </w:tc>
      </w:tr>
      <w:tr w:rsidR="004F6848" w:rsidRPr="00623BD9" w14:paraId="45169E55" w14:textId="77777777" w:rsidTr="00D22182">
        <w:tc>
          <w:tcPr>
            <w:tcW w:w="3539" w:type="dxa"/>
            <w:vAlign w:val="center"/>
          </w:tcPr>
          <w:p w14:paraId="145E2073" w14:textId="1EE9299A" w:rsidR="004F6848" w:rsidRPr="00055188" w:rsidRDefault="004F6848" w:rsidP="00055188">
            <w:pPr>
              <w:spacing w:after="150"/>
              <w:rPr>
                <w:b/>
                <w:color w:val="000000"/>
                <w:lang w:val="sr-Cyrl-RS"/>
              </w:rPr>
            </w:pPr>
            <w:r w:rsidRPr="00055188">
              <w:rPr>
                <w:b/>
                <w:color w:val="000000"/>
                <w:lang w:val="sr-Cyrl-RS"/>
              </w:rPr>
              <w:lastRenderedPageBreak/>
              <w:t>Одговорна институција</w:t>
            </w:r>
          </w:p>
        </w:tc>
        <w:tc>
          <w:tcPr>
            <w:tcW w:w="5812" w:type="dxa"/>
            <w:gridSpan w:val="2"/>
            <w:vAlign w:val="center"/>
          </w:tcPr>
          <w:p w14:paraId="7A0FA414" w14:textId="2042D0ED" w:rsidR="004F6848" w:rsidRPr="00D22182" w:rsidRDefault="004F6848" w:rsidP="00D22182">
            <w:pPr>
              <w:spacing w:after="150"/>
              <w:rPr>
                <w:color w:val="000000" w:themeColor="text1"/>
                <w:lang w:val="sr-Cyrl-RS"/>
              </w:rPr>
            </w:pPr>
            <w:r w:rsidRPr="00D22182">
              <w:rPr>
                <w:color w:val="000000" w:themeColor="text1"/>
                <w:lang w:val="sr-Cyrl-RS"/>
              </w:rPr>
              <w:t>ЈКП, Општина</w:t>
            </w:r>
          </w:p>
        </w:tc>
      </w:tr>
      <w:tr w:rsidR="004F6848" w:rsidRPr="00623BD9" w14:paraId="5CF54A58" w14:textId="77777777" w:rsidTr="00D22182">
        <w:tc>
          <w:tcPr>
            <w:tcW w:w="3539" w:type="dxa"/>
            <w:vAlign w:val="center"/>
          </w:tcPr>
          <w:p w14:paraId="0FC50184" w14:textId="71EDCAD7" w:rsidR="004F6848" w:rsidRPr="00055188" w:rsidRDefault="004F6848" w:rsidP="00055188">
            <w:pPr>
              <w:spacing w:after="150"/>
              <w:rPr>
                <w:b/>
                <w:color w:val="000000"/>
                <w:lang w:val="sr-Cyrl-RS"/>
              </w:rPr>
            </w:pPr>
            <w:r w:rsidRPr="00055188">
              <w:rPr>
                <w:b/>
                <w:color w:val="000000"/>
                <w:lang w:val="sr-Cyrl-RS"/>
              </w:rPr>
              <w:t>Процењена финансијска средства за спровођење мере</w:t>
            </w:r>
          </w:p>
        </w:tc>
        <w:tc>
          <w:tcPr>
            <w:tcW w:w="5812" w:type="dxa"/>
            <w:gridSpan w:val="2"/>
            <w:vAlign w:val="center"/>
          </w:tcPr>
          <w:p w14:paraId="13D7E83E" w14:textId="3E55DE0D" w:rsidR="004F6848" w:rsidRPr="00D22182" w:rsidRDefault="004F6848" w:rsidP="00D22182">
            <w:pPr>
              <w:spacing w:after="150"/>
              <w:rPr>
                <w:color w:val="000000" w:themeColor="text1"/>
                <w:lang w:val="sr-Cyrl-RS"/>
              </w:rPr>
            </w:pPr>
            <w:r w:rsidRPr="00D22182">
              <w:rPr>
                <w:color w:val="000000" w:themeColor="text1"/>
                <w:lang w:val="sr-Latn-RS"/>
              </w:rPr>
              <w:t xml:space="preserve">20.000.000,00 </w:t>
            </w:r>
            <w:r w:rsidRPr="00D22182">
              <w:rPr>
                <w:color w:val="000000" w:themeColor="text1"/>
                <w:lang w:val="sr-Cyrl-RS"/>
              </w:rPr>
              <w:t>динара</w:t>
            </w:r>
          </w:p>
        </w:tc>
      </w:tr>
      <w:tr w:rsidR="004F6848" w:rsidRPr="00623BD9" w14:paraId="36F1C55D" w14:textId="77777777" w:rsidTr="00D22182">
        <w:tc>
          <w:tcPr>
            <w:tcW w:w="3539" w:type="dxa"/>
            <w:vAlign w:val="center"/>
          </w:tcPr>
          <w:p w14:paraId="4931F82C" w14:textId="4A8B8866" w:rsidR="004F6848" w:rsidRPr="00055188" w:rsidRDefault="004F6848" w:rsidP="00055188">
            <w:pPr>
              <w:spacing w:after="150"/>
              <w:rPr>
                <w:b/>
                <w:color w:val="000000"/>
                <w:lang w:val="sr-Cyrl-RS"/>
              </w:rPr>
            </w:pPr>
            <w:r w:rsidRPr="00055188">
              <w:rPr>
                <w:b/>
                <w:color w:val="000000"/>
                <w:lang w:val="sr-Cyrl-RS"/>
              </w:rPr>
              <w:t>Потенцијални извор финансирања</w:t>
            </w:r>
          </w:p>
        </w:tc>
        <w:tc>
          <w:tcPr>
            <w:tcW w:w="5812" w:type="dxa"/>
            <w:gridSpan w:val="2"/>
            <w:vAlign w:val="center"/>
          </w:tcPr>
          <w:p w14:paraId="1D0A8089" w14:textId="7F347D46" w:rsidR="004F6848" w:rsidRPr="00D22182" w:rsidRDefault="004F6848" w:rsidP="00D22182">
            <w:pPr>
              <w:spacing w:after="150"/>
              <w:rPr>
                <w:color w:val="000000" w:themeColor="text1"/>
              </w:rPr>
            </w:pPr>
            <w:r w:rsidRPr="00D22182">
              <w:rPr>
                <w:color w:val="000000" w:themeColor="text1"/>
                <w:lang w:val="sr-Cyrl-RS"/>
              </w:rPr>
              <w:t>Општина Бач, Управа за капитална улагања АПВ, Министарство заштите животне средине</w:t>
            </w:r>
          </w:p>
        </w:tc>
      </w:tr>
      <w:tr w:rsidR="004F6848" w:rsidRPr="00623BD9" w14:paraId="1B016DE9" w14:textId="77777777" w:rsidTr="00D22182">
        <w:tc>
          <w:tcPr>
            <w:tcW w:w="3539" w:type="dxa"/>
            <w:vAlign w:val="center"/>
          </w:tcPr>
          <w:p w14:paraId="085C686B" w14:textId="1D22C799" w:rsidR="004F6848" w:rsidRPr="00055188" w:rsidRDefault="004F6848" w:rsidP="00055188">
            <w:pPr>
              <w:spacing w:after="150"/>
              <w:rPr>
                <w:b/>
                <w:color w:val="000000"/>
                <w:lang w:val="sr-Cyrl-RS"/>
              </w:rPr>
            </w:pPr>
            <w:r w:rsidRPr="00055188">
              <w:rPr>
                <w:b/>
                <w:color w:val="000000"/>
                <w:lang w:val="sr-Cyrl-RS"/>
              </w:rPr>
              <w:t>Временски период реализације мере</w:t>
            </w:r>
          </w:p>
        </w:tc>
        <w:tc>
          <w:tcPr>
            <w:tcW w:w="5812" w:type="dxa"/>
            <w:gridSpan w:val="2"/>
            <w:vAlign w:val="center"/>
          </w:tcPr>
          <w:p w14:paraId="5C1E8C83" w14:textId="4B0E1E2A" w:rsidR="004F6848" w:rsidRPr="00623BD9" w:rsidRDefault="004F6848" w:rsidP="00D22182">
            <w:pPr>
              <w:spacing w:after="150"/>
              <w:rPr>
                <w:color w:val="000000"/>
              </w:rPr>
            </w:pPr>
            <w:r w:rsidRPr="00D22182">
              <w:rPr>
                <w:color w:val="000000" w:themeColor="text1"/>
                <w:lang w:val="sr-Cyrl-RS"/>
              </w:rPr>
              <w:t xml:space="preserve">2022 </w:t>
            </w:r>
            <w:r w:rsidR="00D22182" w:rsidRPr="00D22182">
              <w:rPr>
                <w:color w:val="000000" w:themeColor="text1"/>
                <w:lang w:val="sr-Cyrl-RS"/>
              </w:rPr>
              <w:t>–</w:t>
            </w:r>
            <w:r w:rsidRPr="00D22182">
              <w:rPr>
                <w:color w:val="000000" w:themeColor="text1"/>
                <w:lang w:val="sr-Cyrl-RS"/>
              </w:rPr>
              <w:t xml:space="preserve"> 2026</w:t>
            </w:r>
            <w:r w:rsidR="00D22182" w:rsidRPr="00D22182">
              <w:rPr>
                <w:color w:val="000000" w:themeColor="text1"/>
                <w:lang w:val="sr-Cyrl-RS"/>
              </w:rPr>
              <w:t>.</w:t>
            </w:r>
          </w:p>
        </w:tc>
      </w:tr>
    </w:tbl>
    <w:p w14:paraId="726835F3" w14:textId="77777777" w:rsidR="00055188" w:rsidRPr="00623BD9" w:rsidRDefault="00055188" w:rsidP="002C043C">
      <w:pPr>
        <w:spacing w:after="150"/>
        <w:rPr>
          <w:color w:val="000000"/>
        </w:rPr>
      </w:pPr>
    </w:p>
    <w:tbl>
      <w:tblPr>
        <w:tblStyle w:val="TableGrid"/>
        <w:tblW w:w="9351" w:type="dxa"/>
        <w:tblLook w:val="04A0" w:firstRow="1" w:lastRow="0" w:firstColumn="1" w:lastColumn="0" w:noHBand="0" w:noVBand="1"/>
      </w:tblPr>
      <w:tblGrid>
        <w:gridCol w:w="3256"/>
        <w:gridCol w:w="2764"/>
        <w:gridCol w:w="3331"/>
      </w:tblGrid>
      <w:tr w:rsidR="002C043C" w:rsidRPr="00055188" w14:paraId="2C3618F3" w14:textId="77777777" w:rsidTr="00ED7F91">
        <w:tc>
          <w:tcPr>
            <w:tcW w:w="3256" w:type="dxa"/>
            <w:shd w:val="clear" w:color="auto" w:fill="EDEDED" w:themeFill="accent3" w:themeFillTint="33"/>
          </w:tcPr>
          <w:p w14:paraId="0700EB95" w14:textId="1DF04086" w:rsidR="002C043C" w:rsidRPr="00426906" w:rsidRDefault="002C043C" w:rsidP="00FB0C1C">
            <w:pPr>
              <w:spacing w:after="150"/>
              <w:rPr>
                <w:b/>
                <w:color w:val="000000"/>
                <w:lang w:val="sr-Cyrl-RS"/>
              </w:rPr>
            </w:pPr>
            <w:r w:rsidRPr="00055188">
              <w:rPr>
                <w:b/>
                <w:color w:val="000000"/>
                <w:lang w:val="sr-Cyrl-RS"/>
              </w:rPr>
              <w:t>Мера 2</w:t>
            </w:r>
            <w:r w:rsidRPr="00055188">
              <w:rPr>
                <w:b/>
                <w:color w:val="000000"/>
                <w:lang w:val="sr-Latn-RS"/>
              </w:rPr>
              <w:t>.2</w:t>
            </w:r>
            <w:r w:rsidR="00426906">
              <w:rPr>
                <w:b/>
                <w:color w:val="000000"/>
                <w:lang w:val="sr-Cyrl-RS"/>
              </w:rPr>
              <w:t>.</w:t>
            </w:r>
          </w:p>
        </w:tc>
        <w:tc>
          <w:tcPr>
            <w:tcW w:w="6095" w:type="dxa"/>
            <w:gridSpan w:val="2"/>
            <w:shd w:val="clear" w:color="auto" w:fill="EDEDED" w:themeFill="accent3" w:themeFillTint="33"/>
          </w:tcPr>
          <w:p w14:paraId="495A6734" w14:textId="1F17431A" w:rsidR="002C043C" w:rsidRPr="00055188" w:rsidRDefault="002C043C" w:rsidP="00FB0C1C">
            <w:pPr>
              <w:spacing w:after="150"/>
              <w:rPr>
                <w:b/>
                <w:color w:val="000000"/>
              </w:rPr>
            </w:pPr>
            <w:r w:rsidRPr="00055188">
              <w:rPr>
                <w:b/>
                <w:lang w:val="sr-Cyrl-RS"/>
              </w:rPr>
              <w:t>Санирање дивљих депонија</w:t>
            </w:r>
          </w:p>
        </w:tc>
      </w:tr>
      <w:tr w:rsidR="002C043C" w:rsidRPr="00055188" w14:paraId="553DD640" w14:textId="77777777" w:rsidTr="00FB0C1C">
        <w:tc>
          <w:tcPr>
            <w:tcW w:w="9351" w:type="dxa"/>
            <w:gridSpan w:val="3"/>
          </w:tcPr>
          <w:p w14:paraId="7819DD63" w14:textId="48765E65" w:rsidR="005F0540" w:rsidRPr="00C56B32" w:rsidRDefault="005F0540" w:rsidP="005F0540">
            <w:pPr>
              <w:spacing w:after="150"/>
              <w:rPr>
                <w:b/>
                <w:color w:val="000000"/>
                <w:lang w:val="sr-Cyrl-RS"/>
              </w:rPr>
            </w:pPr>
            <w:r w:rsidRPr="00C56B32">
              <w:rPr>
                <w:b/>
                <w:color w:val="000000"/>
                <w:lang w:val="sr-Cyrl-RS"/>
              </w:rPr>
              <w:t xml:space="preserve">Начин на који мера доприноси остваривању </w:t>
            </w:r>
            <w:r w:rsidR="00055188" w:rsidRPr="00C56B32">
              <w:rPr>
                <w:b/>
                <w:color w:val="000000"/>
                <w:lang w:val="sr-Cyrl-RS"/>
              </w:rPr>
              <w:t>приоритетног циља</w:t>
            </w:r>
          </w:p>
          <w:p w14:paraId="6816413D" w14:textId="567B76C8" w:rsidR="005657A1" w:rsidRPr="00C56B32" w:rsidRDefault="00CF51B6" w:rsidP="00CF51B6">
            <w:pPr>
              <w:jc w:val="both"/>
              <w:rPr>
                <w:color w:val="000000" w:themeColor="text1"/>
                <w:lang w:val="sr-Cyrl-RS"/>
              </w:rPr>
            </w:pPr>
            <w:r w:rsidRPr="00D22182">
              <w:rPr>
                <w:rFonts w:eastAsia="Arial"/>
                <w:color w:val="000000" w:themeColor="text1"/>
                <w:lang w:val="sr-Cyrl-RS"/>
              </w:rPr>
              <w:t>Мера доприноси дефинисању</w:t>
            </w:r>
            <w:r>
              <w:rPr>
                <w:rFonts w:eastAsia="Arial"/>
                <w:color w:val="000000" w:themeColor="text1"/>
                <w:lang w:val="sr-Cyrl-RS"/>
              </w:rPr>
              <w:t xml:space="preserve"> </w:t>
            </w:r>
            <w:r w:rsidRPr="00D22182">
              <w:rPr>
                <w:rFonts w:eastAsia="Arial"/>
                <w:color w:val="000000" w:themeColor="text1"/>
                <w:lang w:val="sr-Cyrl-RS"/>
              </w:rPr>
              <w:t>технологије депоновања и поступног  затварања несанитарних депонија у наредних пет година, као и дефинисање простора за депоновање отпада.</w:t>
            </w:r>
            <w:r>
              <w:rPr>
                <w:color w:val="000000" w:themeColor="text1"/>
                <w:lang w:val="sr-Cyrl-RS"/>
              </w:rPr>
              <w:t xml:space="preserve"> </w:t>
            </w:r>
            <w:r w:rsidR="00D22182" w:rsidRPr="00C56B32">
              <w:rPr>
                <w:color w:val="000000" w:themeColor="text1"/>
                <w:lang w:val="sr-Cyrl-RS"/>
              </w:rPr>
              <w:t>Мера има директан утицај на</w:t>
            </w:r>
            <w:r w:rsidR="004F6848" w:rsidRPr="00C56B32">
              <w:rPr>
                <w:color w:val="000000" w:themeColor="text1"/>
              </w:rPr>
              <w:t xml:space="preserve"> </w:t>
            </w:r>
            <w:proofErr w:type="spellStart"/>
            <w:r w:rsidR="004F6848" w:rsidRPr="00C56B32">
              <w:rPr>
                <w:color w:val="000000" w:themeColor="text1"/>
              </w:rPr>
              <w:t>смањ</w:t>
            </w:r>
            <w:proofErr w:type="spellEnd"/>
            <w:r>
              <w:rPr>
                <w:color w:val="000000" w:themeColor="text1"/>
                <w:lang w:val="sr-Cyrl-RS"/>
              </w:rPr>
              <w:t>ење</w:t>
            </w:r>
            <w:r w:rsidR="004F6848" w:rsidRPr="00C56B32">
              <w:rPr>
                <w:color w:val="000000" w:themeColor="text1"/>
              </w:rPr>
              <w:t xml:space="preserve"> </w:t>
            </w:r>
            <w:proofErr w:type="spellStart"/>
            <w:r w:rsidR="004F6848" w:rsidRPr="00C56B32">
              <w:rPr>
                <w:color w:val="000000" w:themeColor="text1"/>
              </w:rPr>
              <w:t>зага</w:t>
            </w:r>
            <w:proofErr w:type="spellEnd"/>
            <w:r w:rsidR="00D22182" w:rsidRPr="00C56B32">
              <w:rPr>
                <w:color w:val="000000" w:themeColor="text1"/>
                <w:lang w:val="sr-Cyrl-RS"/>
              </w:rPr>
              <w:t>ђ</w:t>
            </w:r>
            <w:proofErr w:type="spellStart"/>
            <w:r w:rsidR="004F6848" w:rsidRPr="00C56B32">
              <w:rPr>
                <w:color w:val="000000" w:themeColor="text1"/>
              </w:rPr>
              <w:t>ењ</w:t>
            </w:r>
            <w:proofErr w:type="spellEnd"/>
            <w:r w:rsidR="00D22182" w:rsidRPr="00C56B32">
              <w:rPr>
                <w:color w:val="000000" w:themeColor="text1"/>
                <w:lang w:val="sr-Cyrl-RS"/>
              </w:rPr>
              <w:t>а</w:t>
            </w:r>
            <w:r w:rsidR="004F6848" w:rsidRPr="00C56B32">
              <w:rPr>
                <w:color w:val="000000" w:themeColor="text1"/>
              </w:rPr>
              <w:t xml:space="preserve"> </w:t>
            </w:r>
            <w:proofErr w:type="spellStart"/>
            <w:r w:rsidR="004F6848" w:rsidRPr="00C56B32">
              <w:rPr>
                <w:color w:val="000000" w:themeColor="text1"/>
              </w:rPr>
              <w:t>животне</w:t>
            </w:r>
            <w:proofErr w:type="spellEnd"/>
            <w:r w:rsidR="004F6848" w:rsidRPr="00C56B32">
              <w:rPr>
                <w:color w:val="000000" w:themeColor="text1"/>
              </w:rPr>
              <w:t xml:space="preserve"> </w:t>
            </w:r>
            <w:proofErr w:type="spellStart"/>
            <w:r w:rsidR="004F6848" w:rsidRPr="00C56B32">
              <w:rPr>
                <w:color w:val="000000" w:themeColor="text1"/>
              </w:rPr>
              <w:t>средине</w:t>
            </w:r>
            <w:proofErr w:type="spellEnd"/>
            <w:r w:rsidR="004F6848" w:rsidRPr="00C56B32">
              <w:rPr>
                <w:color w:val="000000" w:themeColor="text1"/>
              </w:rPr>
              <w:t xml:space="preserve"> </w:t>
            </w:r>
            <w:proofErr w:type="spellStart"/>
            <w:r w:rsidR="004F6848" w:rsidRPr="00C56B32">
              <w:rPr>
                <w:color w:val="000000" w:themeColor="text1"/>
              </w:rPr>
              <w:t>штетним</w:t>
            </w:r>
            <w:proofErr w:type="spellEnd"/>
            <w:r w:rsidR="004F6848" w:rsidRPr="00C56B32">
              <w:rPr>
                <w:color w:val="000000" w:themeColor="text1"/>
              </w:rPr>
              <w:t xml:space="preserve"> </w:t>
            </w:r>
            <w:proofErr w:type="spellStart"/>
            <w:r w:rsidR="004F6848" w:rsidRPr="00C56B32">
              <w:rPr>
                <w:color w:val="000000" w:themeColor="text1"/>
              </w:rPr>
              <w:t>материјама</w:t>
            </w:r>
            <w:proofErr w:type="spellEnd"/>
            <w:r w:rsidR="004F6848" w:rsidRPr="00C56B32">
              <w:rPr>
                <w:color w:val="000000" w:themeColor="text1"/>
              </w:rPr>
              <w:t xml:space="preserve"> </w:t>
            </w:r>
            <w:proofErr w:type="spellStart"/>
            <w:r w:rsidR="004F6848" w:rsidRPr="00C56B32">
              <w:rPr>
                <w:color w:val="000000" w:themeColor="text1"/>
              </w:rPr>
              <w:t>кој</w:t>
            </w:r>
            <w:proofErr w:type="spellEnd"/>
            <w:r>
              <w:rPr>
                <w:color w:val="000000" w:themeColor="text1"/>
                <w:lang w:val="sr-Cyrl-RS"/>
              </w:rPr>
              <w:t>и</w:t>
            </w:r>
            <w:r w:rsidR="004F6848" w:rsidRPr="00C56B32">
              <w:rPr>
                <w:color w:val="000000" w:themeColor="text1"/>
              </w:rPr>
              <w:t xml:space="preserve"> </w:t>
            </w:r>
            <w:proofErr w:type="spellStart"/>
            <w:r w:rsidR="004F6848" w:rsidRPr="00C56B32">
              <w:rPr>
                <w:color w:val="000000" w:themeColor="text1"/>
              </w:rPr>
              <w:t>из</w:t>
            </w:r>
            <w:proofErr w:type="spellEnd"/>
            <w:r w:rsidR="004F6848" w:rsidRPr="00C56B32">
              <w:rPr>
                <w:color w:val="000000" w:themeColor="text1"/>
              </w:rPr>
              <w:t xml:space="preserve"> </w:t>
            </w:r>
            <w:proofErr w:type="spellStart"/>
            <w:r w:rsidR="004F6848" w:rsidRPr="00C56B32">
              <w:rPr>
                <w:color w:val="000000" w:themeColor="text1"/>
              </w:rPr>
              <w:t>отпада</w:t>
            </w:r>
            <w:proofErr w:type="spellEnd"/>
            <w:r w:rsidR="004F6848" w:rsidRPr="00C56B32">
              <w:rPr>
                <w:color w:val="000000" w:themeColor="text1"/>
              </w:rPr>
              <w:t xml:space="preserve"> </w:t>
            </w:r>
            <w:proofErr w:type="spellStart"/>
            <w:r w:rsidR="004F6848" w:rsidRPr="00C56B32">
              <w:rPr>
                <w:color w:val="000000" w:themeColor="text1"/>
              </w:rPr>
              <w:t>доспевају</w:t>
            </w:r>
            <w:proofErr w:type="spellEnd"/>
            <w:r w:rsidR="004F6848" w:rsidRPr="00C56B32">
              <w:rPr>
                <w:color w:val="000000" w:themeColor="text1"/>
              </w:rPr>
              <w:t xml:space="preserve"> у </w:t>
            </w:r>
            <w:proofErr w:type="spellStart"/>
            <w:r w:rsidR="004F6848" w:rsidRPr="00C56B32">
              <w:rPr>
                <w:color w:val="000000" w:themeColor="text1"/>
              </w:rPr>
              <w:t>ваздух</w:t>
            </w:r>
            <w:proofErr w:type="spellEnd"/>
            <w:r w:rsidR="004F6848" w:rsidRPr="00C56B32">
              <w:rPr>
                <w:color w:val="000000" w:themeColor="text1"/>
              </w:rPr>
              <w:t xml:space="preserve">, </w:t>
            </w:r>
            <w:proofErr w:type="spellStart"/>
            <w:r w:rsidR="004F6848" w:rsidRPr="00C56B32">
              <w:rPr>
                <w:color w:val="000000" w:themeColor="text1"/>
              </w:rPr>
              <w:t>површинске</w:t>
            </w:r>
            <w:proofErr w:type="spellEnd"/>
            <w:r w:rsidR="004F6848" w:rsidRPr="00C56B32">
              <w:rPr>
                <w:color w:val="000000" w:themeColor="text1"/>
              </w:rPr>
              <w:t xml:space="preserve">, </w:t>
            </w:r>
            <w:proofErr w:type="spellStart"/>
            <w:r w:rsidR="004F6848" w:rsidRPr="00C56B32">
              <w:rPr>
                <w:color w:val="000000" w:themeColor="text1"/>
              </w:rPr>
              <w:t>подземне</w:t>
            </w:r>
            <w:proofErr w:type="spellEnd"/>
            <w:r w:rsidR="004F6848" w:rsidRPr="00C56B32">
              <w:rPr>
                <w:color w:val="000000" w:themeColor="text1"/>
              </w:rPr>
              <w:t xml:space="preserve"> </w:t>
            </w:r>
            <w:proofErr w:type="spellStart"/>
            <w:r w:rsidR="004F6848" w:rsidRPr="00C56B32">
              <w:rPr>
                <w:color w:val="000000" w:themeColor="text1"/>
              </w:rPr>
              <w:t>воде</w:t>
            </w:r>
            <w:proofErr w:type="spellEnd"/>
            <w:r w:rsidR="004F6848" w:rsidRPr="00C56B32">
              <w:rPr>
                <w:color w:val="000000" w:themeColor="text1"/>
              </w:rPr>
              <w:t xml:space="preserve"> и </w:t>
            </w:r>
            <w:proofErr w:type="spellStart"/>
            <w:r w:rsidR="004F6848" w:rsidRPr="00C56B32">
              <w:rPr>
                <w:color w:val="000000" w:themeColor="text1"/>
              </w:rPr>
              <w:t>земљишта</w:t>
            </w:r>
            <w:proofErr w:type="spellEnd"/>
            <w:r w:rsidR="004F6848" w:rsidRPr="00C56B32">
              <w:rPr>
                <w:color w:val="000000" w:themeColor="text1"/>
              </w:rPr>
              <w:t xml:space="preserve">, </w:t>
            </w:r>
            <w:proofErr w:type="spellStart"/>
            <w:r w:rsidR="004F6848" w:rsidRPr="00C56B32">
              <w:rPr>
                <w:color w:val="000000" w:themeColor="text1"/>
              </w:rPr>
              <w:t>заштита</w:t>
            </w:r>
            <w:proofErr w:type="spellEnd"/>
            <w:r w:rsidR="004F6848" w:rsidRPr="00C56B32">
              <w:rPr>
                <w:color w:val="000000" w:themeColor="text1"/>
              </w:rPr>
              <w:t xml:space="preserve"> и </w:t>
            </w:r>
            <w:proofErr w:type="spellStart"/>
            <w:r w:rsidR="004F6848" w:rsidRPr="00C56B32">
              <w:rPr>
                <w:color w:val="000000" w:themeColor="text1"/>
              </w:rPr>
              <w:t>очување</w:t>
            </w:r>
            <w:proofErr w:type="spellEnd"/>
            <w:r w:rsidR="004F6848" w:rsidRPr="00C56B32">
              <w:rPr>
                <w:color w:val="000000" w:themeColor="text1"/>
              </w:rPr>
              <w:t xml:space="preserve"> </w:t>
            </w:r>
            <w:proofErr w:type="spellStart"/>
            <w:r w:rsidR="004F6848" w:rsidRPr="00C56B32">
              <w:rPr>
                <w:color w:val="000000" w:themeColor="text1"/>
              </w:rPr>
              <w:t>здравља</w:t>
            </w:r>
            <w:proofErr w:type="spellEnd"/>
            <w:r w:rsidR="004F6848" w:rsidRPr="00C56B32">
              <w:rPr>
                <w:color w:val="000000" w:themeColor="text1"/>
              </w:rPr>
              <w:t xml:space="preserve"> </w:t>
            </w:r>
            <w:proofErr w:type="spellStart"/>
            <w:r w:rsidR="004F6848" w:rsidRPr="00C56B32">
              <w:rPr>
                <w:color w:val="000000" w:themeColor="text1"/>
              </w:rPr>
              <w:t>људи</w:t>
            </w:r>
            <w:proofErr w:type="spellEnd"/>
            <w:r w:rsidR="004F6848" w:rsidRPr="00C56B32">
              <w:rPr>
                <w:color w:val="000000" w:themeColor="text1"/>
              </w:rPr>
              <w:t xml:space="preserve"> и </w:t>
            </w:r>
            <w:proofErr w:type="spellStart"/>
            <w:r w:rsidR="004F6848" w:rsidRPr="00C56B32">
              <w:rPr>
                <w:color w:val="000000" w:themeColor="text1"/>
              </w:rPr>
              <w:t>животиња</w:t>
            </w:r>
            <w:proofErr w:type="spellEnd"/>
            <w:r w:rsidR="004F6848" w:rsidRPr="00C56B32">
              <w:rPr>
                <w:color w:val="000000" w:themeColor="text1"/>
              </w:rPr>
              <w:t xml:space="preserve">, </w:t>
            </w:r>
            <w:proofErr w:type="spellStart"/>
            <w:r w:rsidR="004F6848" w:rsidRPr="00C56B32">
              <w:rPr>
                <w:color w:val="000000" w:themeColor="text1"/>
              </w:rPr>
              <w:t>као</w:t>
            </w:r>
            <w:proofErr w:type="spellEnd"/>
            <w:r w:rsidR="004F6848" w:rsidRPr="00C56B32">
              <w:rPr>
                <w:color w:val="000000" w:themeColor="text1"/>
              </w:rPr>
              <w:t xml:space="preserve"> и </w:t>
            </w:r>
            <w:proofErr w:type="spellStart"/>
            <w:r w:rsidR="004F6848" w:rsidRPr="00C56B32">
              <w:rPr>
                <w:color w:val="000000" w:themeColor="text1"/>
              </w:rPr>
              <w:t>побољшање</w:t>
            </w:r>
            <w:proofErr w:type="spellEnd"/>
            <w:r w:rsidR="004F6848" w:rsidRPr="00C56B32">
              <w:rPr>
                <w:color w:val="000000" w:themeColor="text1"/>
              </w:rPr>
              <w:t xml:space="preserve"> </w:t>
            </w:r>
            <w:proofErr w:type="spellStart"/>
            <w:r w:rsidR="004F6848" w:rsidRPr="00C56B32">
              <w:rPr>
                <w:color w:val="000000" w:themeColor="text1"/>
              </w:rPr>
              <w:t>изгледа</w:t>
            </w:r>
            <w:proofErr w:type="spellEnd"/>
            <w:r w:rsidR="004F6848" w:rsidRPr="00C56B32">
              <w:rPr>
                <w:color w:val="000000" w:themeColor="text1"/>
              </w:rPr>
              <w:t xml:space="preserve"> </w:t>
            </w:r>
            <w:r w:rsidR="00D22182" w:rsidRPr="00C56B32">
              <w:rPr>
                <w:color w:val="000000" w:themeColor="text1"/>
                <w:lang w:val="sr-Cyrl-RS"/>
              </w:rPr>
              <w:t xml:space="preserve">самих </w:t>
            </w:r>
            <w:proofErr w:type="spellStart"/>
            <w:r w:rsidR="004F6848" w:rsidRPr="00C56B32">
              <w:rPr>
                <w:color w:val="000000" w:themeColor="text1"/>
              </w:rPr>
              <w:t>насеља</w:t>
            </w:r>
            <w:proofErr w:type="spellEnd"/>
            <w:r w:rsidR="004F6848" w:rsidRPr="00C56B32">
              <w:rPr>
                <w:color w:val="000000" w:themeColor="text1"/>
              </w:rPr>
              <w:t>.</w:t>
            </w:r>
            <w:r w:rsidR="004F6848" w:rsidRPr="00C56B32">
              <w:rPr>
                <w:color w:val="000000" w:themeColor="text1"/>
                <w:lang w:val="sr-Cyrl-RS"/>
              </w:rPr>
              <w:t xml:space="preserve"> </w:t>
            </w:r>
            <w:r w:rsidR="00C56B32" w:rsidRPr="00C56B32">
              <w:rPr>
                <w:color w:val="000000" w:themeColor="text1"/>
                <w:lang w:val="sr-Cyrl-RS"/>
              </w:rPr>
              <w:t xml:space="preserve">Мера подразумева потпуно уклањање отпада, односно санирање </w:t>
            </w:r>
            <w:r>
              <w:rPr>
                <w:color w:val="000000" w:themeColor="text1"/>
                <w:lang w:val="sr-Cyrl-RS"/>
              </w:rPr>
              <w:t xml:space="preserve">7 од </w:t>
            </w:r>
            <w:r w:rsidR="00C56B32" w:rsidRPr="00C56B32">
              <w:rPr>
                <w:color w:val="000000" w:themeColor="text1"/>
                <w:lang w:val="sr-Cyrl-RS"/>
              </w:rPr>
              <w:t xml:space="preserve">постојећих 8 несанитарних депонија. </w:t>
            </w:r>
          </w:p>
          <w:p w14:paraId="3267DAB3" w14:textId="4DB00AEF" w:rsidR="00D22182" w:rsidRPr="00C56B32" w:rsidRDefault="00D22182" w:rsidP="005657A1">
            <w:pPr>
              <w:spacing w:after="150"/>
              <w:jc w:val="both"/>
              <w:rPr>
                <w:color w:val="000000"/>
                <w:lang w:val="sr-Cyrl-RS"/>
              </w:rPr>
            </w:pPr>
          </w:p>
        </w:tc>
      </w:tr>
      <w:tr w:rsidR="002C043C" w:rsidRPr="00055188" w14:paraId="7431FE9D" w14:textId="77777777" w:rsidTr="00055188">
        <w:tc>
          <w:tcPr>
            <w:tcW w:w="3256" w:type="dxa"/>
            <w:vAlign w:val="center"/>
          </w:tcPr>
          <w:p w14:paraId="40512B31" w14:textId="65FC9947" w:rsidR="002C043C" w:rsidRPr="00C56B32" w:rsidRDefault="002C043C" w:rsidP="00055188">
            <w:pPr>
              <w:spacing w:after="150"/>
              <w:rPr>
                <w:b/>
                <w:color w:val="000000"/>
                <w:lang w:val="sr-Cyrl-RS"/>
              </w:rPr>
            </w:pPr>
            <w:r w:rsidRPr="00C56B32">
              <w:rPr>
                <w:b/>
                <w:color w:val="000000"/>
                <w:lang w:val="sr-Cyrl-RS"/>
              </w:rPr>
              <w:t>Врста мере</w:t>
            </w:r>
          </w:p>
        </w:tc>
        <w:tc>
          <w:tcPr>
            <w:tcW w:w="6095" w:type="dxa"/>
            <w:gridSpan w:val="2"/>
          </w:tcPr>
          <w:p w14:paraId="04F2DDC2" w14:textId="06BE4C52" w:rsidR="002C043C" w:rsidRPr="00C56B32" w:rsidRDefault="00C60344" w:rsidP="00FB0C1C">
            <w:pPr>
              <w:spacing w:after="150"/>
              <w:rPr>
                <w:color w:val="000000"/>
              </w:rPr>
            </w:pPr>
            <w:r w:rsidRPr="00C56B32">
              <w:rPr>
                <w:color w:val="000000"/>
                <w:lang w:val="sr-Cyrl-RS"/>
              </w:rPr>
              <w:t>Обезбеђење добара и пружање услуга</w:t>
            </w:r>
          </w:p>
        </w:tc>
      </w:tr>
      <w:tr w:rsidR="002F7D49" w:rsidRPr="00055188" w14:paraId="6D4862F8" w14:textId="77777777" w:rsidTr="00055188">
        <w:tc>
          <w:tcPr>
            <w:tcW w:w="3256" w:type="dxa"/>
            <w:vAlign w:val="center"/>
          </w:tcPr>
          <w:p w14:paraId="0FE1EF5E" w14:textId="26912C09" w:rsidR="002F7D49" w:rsidRPr="00C56B32" w:rsidRDefault="002F7D49" w:rsidP="00055188">
            <w:pPr>
              <w:spacing w:after="150"/>
              <w:rPr>
                <w:b/>
                <w:color w:val="000000"/>
                <w:lang w:val="sr-Cyrl-RS"/>
              </w:rPr>
            </w:pPr>
            <w:r w:rsidRPr="00C56B32">
              <w:rPr>
                <w:b/>
                <w:color w:val="000000"/>
                <w:lang w:val="sr-Cyrl-RS"/>
              </w:rPr>
              <w:t>Показатељи резултата</w:t>
            </w:r>
          </w:p>
        </w:tc>
        <w:tc>
          <w:tcPr>
            <w:tcW w:w="2764" w:type="dxa"/>
          </w:tcPr>
          <w:p w14:paraId="1FD5EA42" w14:textId="77777777" w:rsidR="002F7D49" w:rsidRPr="00C56B32" w:rsidRDefault="002F7D49" w:rsidP="00576D42">
            <w:pPr>
              <w:spacing w:after="150"/>
              <w:rPr>
                <w:b/>
                <w:color w:val="000000"/>
                <w:lang w:val="sr-Cyrl-RS"/>
              </w:rPr>
            </w:pPr>
            <w:r w:rsidRPr="00C56B32">
              <w:rPr>
                <w:b/>
                <w:color w:val="000000"/>
                <w:lang w:val="sr-Cyrl-RS"/>
              </w:rPr>
              <w:t>Базни (2021.)</w:t>
            </w:r>
          </w:p>
          <w:p w14:paraId="69A8A743" w14:textId="22F5510F" w:rsidR="00E57AF7" w:rsidRPr="00C56B32" w:rsidRDefault="00D22182" w:rsidP="00576D42">
            <w:pPr>
              <w:spacing w:after="150"/>
              <w:rPr>
                <w:color w:val="000000"/>
                <w:lang w:val="sr-Cyrl-RS"/>
              </w:rPr>
            </w:pPr>
            <w:r w:rsidRPr="00C56B32">
              <w:rPr>
                <w:color w:val="000000"/>
                <w:lang w:val="sr-Cyrl-RS"/>
              </w:rPr>
              <w:t xml:space="preserve">На подручју општине Бач постоји </w:t>
            </w:r>
            <w:r w:rsidR="00122601" w:rsidRPr="00C56B32">
              <w:rPr>
                <w:color w:val="000000"/>
                <w:lang w:val="sr-Cyrl-RS"/>
              </w:rPr>
              <w:t>8</w:t>
            </w:r>
            <w:r w:rsidRPr="00C56B32">
              <w:rPr>
                <w:color w:val="000000"/>
                <w:lang w:val="sr-Cyrl-RS"/>
              </w:rPr>
              <w:t xml:space="preserve"> несанитарних (дивљих) депонија</w:t>
            </w:r>
          </w:p>
        </w:tc>
        <w:tc>
          <w:tcPr>
            <w:tcW w:w="3331" w:type="dxa"/>
          </w:tcPr>
          <w:p w14:paraId="6E55911C" w14:textId="103D9A5C" w:rsidR="002F7D49" w:rsidRPr="00C56B32" w:rsidRDefault="002F7D49" w:rsidP="00576D42">
            <w:pPr>
              <w:spacing w:after="150"/>
              <w:rPr>
                <w:b/>
                <w:color w:val="000000"/>
                <w:lang w:val="sr-Cyrl-RS"/>
              </w:rPr>
            </w:pPr>
            <w:r w:rsidRPr="00C56B32">
              <w:rPr>
                <w:b/>
                <w:color w:val="000000"/>
                <w:lang w:val="sr-Cyrl-RS"/>
              </w:rPr>
              <w:t>Циљни (</w:t>
            </w:r>
            <w:r w:rsidR="00055188" w:rsidRPr="00C56B32">
              <w:rPr>
                <w:b/>
                <w:color w:val="000000"/>
                <w:lang w:val="sr-Cyrl-RS"/>
              </w:rPr>
              <w:t>2024.</w:t>
            </w:r>
            <w:r w:rsidRPr="00C56B32">
              <w:rPr>
                <w:b/>
                <w:color w:val="000000"/>
                <w:lang w:val="sr-Cyrl-RS"/>
              </w:rPr>
              <w:t>)</w:t>
            </w:r>
          </w:p>
          <w:p w14:paraId="7E351184" w14:textId="33B63770" w:rsidR="00E57AF7" w:rsidRPr="00C56B32" w:rsidRDefault="00D22182" w:rsidP="00576D42">
            <w:pPr>
              <w:spacing w:after="150"/>
              <w:rPr>
                <w:color w:val="000000"/>
                <w:lang w:val="sr-Cyrl-RS"/>
              </w:rPr>
            </w:pPr>
            <w:r w:rsidRPr="00C56B32">
              <w:rPr>
                <w:color w:val="000000"/>
                <w:lang w:val="sr-Cyrl-RS"/>
              </w:rPr>
              <w:t xml:space="preserve">На подручју општине Бач постоји </w:t>
            </w:r>
            <w:r w:rsidR="00122601" w:rsidRPr="00C56B32">
              <w:rPr>
                <w:color w:val="000000"/>
                <w:lang w:val="sr-Cyrl-RS"/>
              </w:rPr>
              <w:t>1</w:t>
            </w:r>
            <w:r w:rsidRPr="00C56B32">
              <w:rPr>
                <w:color w:val="000000"/>
                <w:lang w:val="sr-Cyrl-RS"/>
              </w:rPr>
              <w:t xml:space="preserve"> несанитарн</w:t>
            </w:r>
            <w:r w:rsidR="0036660B" w:rsidRPr="00C56B32">
              <w:rPr>
                <w:color w:val="000000"/>
                <w:lang w:val="sr-Cyrl-RS"/>
              </w:rPr>
              <w:t>а</w:t>
            </w:r>
            <w:r w:rsidRPr="00C56B32">
              <w:rPr>
                <w:color w:val="000000"/>
                <w:lang w:val="sr-Cyrl-RS"/>
              </w:rPr>
              <w:t xml:space="preserve"> (дивљ</w:t>
            </w:r>
            <w:r w:rsidR="0036660B" w:rsidRPr="00C56B32">
              <w:rPr>
                <w:color w:val="000000"/>
                <w:lang w:val="sr-Cyrl-RS"/>
              </w:rPr>
              <w:t>а</w:t>
            </w:r>
            <w:r w:rsidRPr="00C56B32">
              <w:rPr>
                <w:color w:val="000000"/>
                <w:lang w:val="sr-Cyrl-RS"/>
              </w:rPr>
              <w:t>) депонија</w:t>
            </w:r>
          </w:p>
          <w:p w14:paraId="0625A570" w14:textId="3AD04C28" w:rsidR="00C61190" w:rsidRPr="00C56B32" w:rsidRDefault="00C61190" w:rsidP="00576D42">
            <w:pPr>
              <w:spacing w:after="150"/>
              <w:rPr>
                <w:color w:val="000000"/>
                <w:lang w:val="sr-Cyrl-RS"/>
              </w:rPr>
            </w:pPr>
            <w:r w:rsidRPr="00352012">
              <w:rPr>
                <w:color w:val="000000"/>
                <w:u w:val="single"/>
                <w:lang w:val="sr-Cyrl-RS"/>
              </w:rPr>
              <w:t>Извор верификације</w:t>
            </w:r>
            <w:r w:rsidRPr="00C56B32">
              <w:rPr>
                <w:color w:val="000000"/>
                <w:lang w:val="sr-Cyrl-RS"/>
              </w:rPr>
              <w:t xml:space="preserve">: </w:t>
            </w:r>
            <w:r w:rsidR="00BA2E9E" w:rsidRPr="00C56B32">
              <w:rPr>
                <w:color w:val="000000"/>
                <w:lang w:val="sr-Cyrl-RS"/>
              </w:rPr>
              <w:t>ЈКП</w:t>
            </w:r>
            <w:r w:rsidR="00352012">
              <w:rPr>
                <w:color w:val="000000"/>
                <w:lang w:val="sr-Cyrl-RS"/>
              </w:rPr>
              <w:t xml:space="preserve"> извештај</w:t>
            </w:r>
          </w:p>
        </w:tc>
      </w:tr>
      <w:tr w:rsidR="002C043C" w:rsidRPr="00055188" w14:paraId="2AF5DA2A" w14:textId="77777777" w:rsidTr="00055188">
        <w:tc>
          <w:tcPr>
            <w:tcW w:w="3256" w:type="dxa"/>
            <w:vAlign w:val="center"/>
          </w:tcPr>
          <w:p w14:paraId="3D01D482" w14:textId="2A5316AF" w:rsidR="002C043C" w:rsidRPr="00055188" w:rsidRDefault="001223A8" w:rsidP="00055188">
            <w:pPr>
              <w:spacing w:after="150"/>
              <w:rPr>
                <w:b/>
                <w:color w:val="000000"/>
                <w:lang w:val="sr-Cyrl-RS"/>
              </w:rPr>
            </w:pPr>
            <w:r w:rsidRPr="00055188">
              <w:rPr>
                <w:b/>
                <w:color w:val="000000"/>
                <w:lang w:val="sr-Cyrl-RS"/>
              </w:rPr>
              <w:t>Опис мере и активности за спровођење мере</w:t>
            </w:r>
          </w:p>
        </w:tc>
        <w:tc>
          <w:tcPr>
            <w:tcW w:w="6095" w:type="dxa"/>
            <w:gridSpan w:val="2"/>
            <w:vAlign w:val="center"/>
          </w:tcPr>
          <w:p w14:paraId="0A42424A" w14:textId="4261F93E" w:rsidR="001376E0" w:rsidRPr="001376E0" w:rsidRDefault="00E17418" w:rsidP="001376E0">
            <w:pPr>
              <w:spacing w:after="150"/>
              <w:rPr>
                <w:color w:val="000000" w:themeColor="text1"/>
                <w:lang w:val="sr-Cyrl-RS"/>
              </w:rPr>
            </w:pPr>
            <w:r>
              <w:rPr>
                <w:color w:val="000000" w:themeColor="text1"/>
                <w:lang w:val="sr-Cyrl-RS"/>
              </w:rPr>
              <w:t>Мера обухвата у</w:t>
            </w:r>
            <w:r w:rsidR="00BA2E9E" w:rsidRPr="001376E0">
              <w:rPr>
                <w:color w:val="000000" w:themeColor="text1"/>
                <w:lang w:val="sr-Cyrl-RS"/>
              </w:rPr>
              <w:t xml:space="preserve">ређење простора садашњих дивљих депонија односно потпуно уклањање отпада </w:t>
            </w:r>
            <w:r w:rsidR="001376E0">
              <w:rPr>
                <w:color w:val="000000" w:themeColor="text1"/>
                <w:lang w:val="sr-Cyrl-RS"/>
              </w:rPr>
              <w:t xml:space="preserve">уз </w:t>
            </w:r>
            <w:r>
              <w:rPr>
                <w:color w:val="000000" w:themeColor="text1"/>
                <w:lang w:val="sr-Cyrl-RS"/>
              </w:rPr>
              <w:t>паралелно одржавање е</w:t>
            </w:r>
            <w:r w:rsidR="001376E0" w:rsidRPr="001376E0">
              <w:rPr>
                <w:color w:val="000000" w:themeColor="text1"/>
                <w:lang w:val="sr-Cyrl-RS"/>
              </w:rPr>
              <w:t>дукативн</w:t>
            </w:r>
            <w:r>
              <w:rPr>
                <w:color w:val="000000" w:themeColor="text1"/>
                <w:lang w:val="sr-Cyrl-RS"/>
              </w:rPr>
              <w:t>е</w:t>
            </w:r>
            <w:r w:rsidR="001376E0" w:rsidRPr="001376E0">
              <w:rPr>
                <w:color w:val="000000" w:themeColor="text1"/>
                <w:lang w:val="sr-Cyrl-RS"/>
              </w:rPr>
              <w:t xml:space="preserve"> кампања у циљу подизања свести грађана и привреде</w:t>
            </w:r>
            <w:r>
              <w:rPr>
                <w:color w:val="000000" w:themeColor="text1"/>
                <w:lang w:val="sr-Cyrl-RS"/>
              </w:rPr>
              <w:t xml:space="preserve"> када је реч о одлагању отпада.</w:t>
            </w:r>
          </w:p>
        </w:tc>
      </w:tr>
      <w:tr w:rsidR="004F6848" w:rsidRPr="00055188" w14:paraId="15F51C68" w14:textId="77777777" w:rsidTr="00055188">
        <w:tc>
          <w:tcPr>
            <w:tcW w:w="3256" w:type="dxa"/>
            <w:vAlign w:val="center"/>
          </w:tcPr>
          <w:p w14:paraId="34BF4976" w14:textId="509A0101" w:rsidR="004F6848" w:rsidRPr="00055188" w:rsidRDefault="004F6848" w:rsidP="00055188">
            <w:pPr>
              <w:spacing w:after="150"/>
              <w:rPr>
                <w:b/>
                <w:color w:val="000000"/>
                <w:lang w:val="sr-Cyrl-RS"/>
              </w:rPr>
            </w:pPr>
            <w:r w:rsidRPr="00055188">
              <w:rPr>
                <w:b/>
                <w:color w:val="000000"/>
                <w:lang w:val="sr-Cyrl-RS"/>
              </w:rPr>
              <w:t>Одговорна институција</w:t>
            </w:r>
          </w:p>
        </w:tc>
        <w:tc>
          <w:tcPr>
            <w:tcW w:w="6095" w:type="dxa"/>
            <w:gridSpan w:val="2"/>
            <w:vAlign w:val="center"/>
          </w:tcPr>
          <w:p w14:paraId="2972034B" w14:textId="54E80B2B" w:rsidR="004F6848" w:rsidRPr="00055188" w:rsidRDefault="004F6848" w:rsidP="00055188">
            <w:pPr>
              <w:spacing w:after="150"/>
              <w:rPr>
                <w:color w:val="000000"/>
                <w:lang w:val="sr-Cyrl-RS"/>
              </w:rPr>
            </w:pPr>
            <w:r w:rsidRPr="00055188">
              <w:rPr>
                <w:color w:val="000000"/>
                <w:lang w:val="sr-Cyrl-RS"/>
              </w:rPr>
              <w:t>ЈКП, Општина</w:t>
            </w:r>
          </w:p>
        </w:tc>
      </w:tr>
      <w:tr w:rsidR="004F6848" w:rsidRPr="00055188" w14:paraId="49C06240" w14:textId="77777777" w:rsidTr="00055188">
        <w:tc>
          <w:tcPr>
            <w:tcW w:w="3256" w:type="dxa"/>
            <w:vAlign w:val="center"/>
          </w:tcPr>
          <w:p w14:paraId="774F722F" w14:textId="3F255D81" w:rsidR="004F6848" w:rsidRPr="00055188" w:rsidRDefault="004F6848" w:rsidP="00055188">
            <w:pPr>
              <w:spacing w:after="150"/>
              <w:rPr>
                <w:b/>
                <w:color w:val="000000"/>
                <w:lang w:val="sr-Cyrl-RS"/>
              </w:rPr>
            </w:pPr>
            <w:r w:rsidRPr="00055188">
              <w:rPr>
                <w:b/>
                <w:color w:val="000000"/>
                <w:lang w:val="sr-Cyrl-RS"/>
              </w:rPr>
              <w:t>Процењена финансијска средства за спровођење мере</w:t>
            </w:r>
          </w:p>
        </w:tc>
        <w:tc>
          <w:tcPr>
            <w:tcW w:w="6095" w:type="dxa"/>
            <w:gridSpan w:val="2"/>
            <w:vAlign w:val="center"/>
          </w:tcPr>
          <w:p w14:paraId="3DDC5BF4" w14:textId="65015C71" w:rsidR="004F6848" w:rsidRPr="00055188" w:rsidRDefault="004F6848" w:rsidP="00055188">
            <w:pPr>
              <w:spacing w:after="150"/>
              <w:rPr>
                <w:color w:val="000000" w:themeColor="text1"/>
              </w:rPr>
            </w:pPr>
            <w:r w:rsidRPr="00055188">
              <w:rPr>
                <w:color w:val="000000" w:themeColor="text1"/>
                <w:lang w:val="sr-Cyrl-RS"/>
              </w:rPr>
              <w:t>10.000.000 динара</w:t>
            </w:r>
          </w:p>
        </w:tc>
      </w:tr>
      <w:tr w:rsidR="004F6848" w:rsidRPr="00055188" w14:paraId="0BCF9439" w14:textId="77777777" w:rsidTr="00055188">
        <w:tc>
          <w:tcPr>
            <w:tcW w:w="3256" w:type="dxa"/>
            <w:vAlign w:val="center"/>
          </w:tcPr>
          <w:p w14:paraId="74861D72" w14:textId="1780E50C" w:rsidR="004F6848" w:rsidRPr="00055188" w:rsidRDefault="004F6848" w:rsidP="00055188">
            <w:pPr>
              <w:spacing w:after="150"/>
              <w:rPr>
                <w:b/>
                <w:color w:val="000000"/>
                <w:lang w:val="sr-Cyrl-RS"/>
              </w:rPr>
            </w:pPr>
            <w:r w:rsidRPr="00055188">
              <w:rPr>
                <w:b/>
                <w:color w:val="000000"/>
                <w:lang w:val="sr-Cyrl-RS"/>
              </w:rPr>
              <w:t>Потенцијални извор финансирања</w:t>
            </w:r>
          </w:p>
        </w:tc>
        <w:tc>
          <w:tcPr>
            <w:tcW w:w="6095" w:type="dxa"/>
            <w:gridSpan w:val="2"/>
            <w:vAlign w:val="center"/>
          </w:tcPr>
          <w:p w14:paraId="58248357" w14:textId="00444381" w:rsidR="004F6848" w:rsidRPr="00055188" w:rsidRDefault="004F6848" w:rsidP="00055188">
            <w:pPr>
              <w:spacing w:after="150"/>
              <w:rPr>
                <w:color w:val="000000" w:themeColor="text1"/>
                <w:lang w:val="sr-Cyrl-RS"/>
              </w:rPr>
            </w:pPr>
            <w:r w:rsidRPr="00055188">
              <w:rPr>
                <w:color w:val="000000" w:themeColor="text1"/>
                <w:lang w:val="sr-Cyrl-RS"/>
              </w:rPr>
              <w:t>Општина Бач, Управа за капитална улагања АПВ, Министарство заштите животне средине</w:t>
            </w:r>
          </w:p>
        </w:tc>
      </w:tr>
      <w:tr w:rsidR="004F6848" w:rsidRPr="00055188" w14:paraId="1A65169D" w14:textId="77777777" w:rsidTr="00055188">
        <w:tc>
          <w:tcPr>
            <w:tcW w:w="3256" w:type="dxa"/>
            <w:vAlign w:val="center"/>
          </w:tcPr>
          <w:p w14:paraId="6AA81A16" w14:textId="640673B2" w:rsidR="004F6848" w:rsidRPr="00055188" w:rsidRDefault="004F6848" w:rsidP="00055188">
            <w:pPr>
              <w:spacing w:after="150"/>
              <w:rPr>
                <w:b/>
                <w:color w:val="000000"/>
                <w:lang w:val="sr-Cyrl-RS"/>
              </w:rPr>
            </w:pPr>
            <w:r w:rsidRPr="00055188">
              <w:rPr>
                <w:b/>
                <w:color w:val="000000"/>
                <w:lang w:val="sr-Cyrl-RS"/>
              </w:rPr>
              <w:t>Временски период реализације мере</w:t>
            </w:r>
          </w:p>
        </w:tc>
        <w:tc>
          <w:tcPr>
            <w:tcW w:w="6095" w:type="dxa"/>
            <w:gridSpan w:val="2"/>
            <w:vAlign w:val="center"/>
          </w:tcPr>
          <w:p w14:paraId="4DFDBDBF" w14:textId="05ECC96A" w:rsidR="004F6848" w:rsidRPr="00055188" w:rsidRDefault="004F6848" w:rsidP="00055188">
            <w:pPr>
              <w:spacing w:after="150"/>
              <w:rPr>
                <w:color w:val="000000" w:themeColor="text1"/>
              </w:rPr>
            </w:pPr>
            <w:r w:rsidRPr="00055188">
              <w:rPr>
                <w:color w:val="000000" w:themeColor="text1"/>
                <w:lang w:val="sr-Cyrl-RS"/>
              </w:rPr>
              <w:t xml:space="preserve">2022 </w:t>
            </w:r>
            <w:r w:rsidR="00055188" w:rsidRPr="00055188">
              <w:rPr>
                <w:color w:val="000000" w:themeColor="text1"/>
                <w:lang w:val="sr-Cyrl-RS"/>
              </w:rPr>
              <w:t>–</w:t>
            </w:r>
            <w:r w:rsidRPr="00055188">
              <w:rPr>
                <w:color w:val="000000" w:themeColor="text1"/>
                <w:lang w:val="sr-Cyrl-RS"/>
              </w:rPr>
              <w:t xml:space="preserve"> 2024</w:t>
            </w:r>
            <w:r w:rsidR="00055188" w:rsidRPr="00055188">
              <w:rPr>
                <w:color w:val="000000" w:themeColor="text1"/>
                <w:lang w:val="sr-Cyrl-RS"/>
              </w:rPr>
              <w:t>.</w:t>
            </w:r>
          </w:p>
        </w:tc>
      </w:tr>
    </w:tbl>
    <w:p w14:paraId="7568E8BC" w14:textId="77777777" w:rsidR="00D22182" w:rsidRPr="002C043C" w:rsidRDefault="00D22182" w:rsidP="002C043C">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2C043C" w:rsidRPr="002C043C" w14:paraId="5E5C8AB3" w14:textId="77777777" w:rsidTr="00ED7F91">
        <w:tc>
          <w:tcPr>
            <w:tcW w:w="3256" w:type="dxa"/>
            <w:shd w:val="clear" w:color="auto" w:fill="EDEDED" w:themeFill="accent3" w:themeFillTint="33"/>
          </w:tcPr>
          <w:p w14:paraId="0CCE24C6" w14:textId="361F6BBE" w:rsidR="002C043C" w:rsidRPr="009873BE" w:rsidRDefault="002C043C" w:rsidP="00FB0C1C">
            <w:pPr>
              <w:spacing w:after="150"/>
              <w:rPr>
                <w:b/>
                <w:color w:val="000000"/>
                <w:lang w:val="sr-Cyrl-RS"/>
              </w:rPr>
            </w:pPr>
            <w:r w:rsidRPr="009873BE">
              <w:rPr>
                <w:b/>
                <w:color w:val="000000"/>
                <w:lang w:val="sr-Cyrl-RS"/>
              </w:rPr>
              <w:lastRenderedPageBreak/>
              <w:t>Мера 2.3</w:t>
            </w:r>
            <w:r w:rsidR="00426906">
              <w:rPr>
                <w:b/>
                <w:color w:val="000000"/>
                <w:lang w:val="sr-Cyrl-RS"/>
              </w:rPr>
              <w:t>.</w:t>
            </w:r>
          </w:p>
        </w:tc>
        <w:tc>
          <w:tcPr>
            <w:tcW w:w="6095" w:type="dxa"/>
            <w:gridSpan w:val="2"/>
            <w:shd w:val="clear" w:color="auto" w:fill="EDEDED" w:themeFill="accent3" w:themeFillTint="33"/>
          </w:tcPr>
          <w:p w14:paraId="5B657594" w14:textId="483A241A" w:rsidR="002C043C" w:rsidRPr="009873BE" w:rsidRDefault="002C043C" w:rsidP="00FB0C1C">
            <w:pPr>
              <w:spacing w:after="150"/>
              <w:rPr>
                <w:b/>
                <w:color w:val="000000"/>
                <w:lang w:val="sr-Cyrl-RS"/>
              </w:rPr>
            </w:pPr>
            <w:r w:rsidRPr="009873BE">
              <w:rPr>
                <w:b/>
                <w:color w:val="000000"/>
                <w:lang w:val="sr-Cyrl-RS"/>
              </w:rPr>
              <w:t xml:space="preserve">Организована сепарација отпада </w:t>
            </w:r>
            <w:r w:rsidR="00FE44E4">
              <w:rPr>
                <w:b/>
                <w:color w:val="000000"/>
                <w:lang w:val="sr-Cyrl-RS"/>
              </w:rPr>
              <w:t>и рециклажа</w:t>
            </w:r>
          </w:p>
        </w:tc>
      </w:tr>
      <w:tr w:rsidR="002C043C" w:rsidRPr="002C043C" w14:paraId="3FAED283" w14:textId="77777777" w:rsidTr="00FB0C1C">
        <w:tc>
          <w:tcPr>
            <w:tcW w:w="9351" w:type="dxa"/>
            <w:gridSpan w:val="3"/>
          </w:tcPr>
          <w:p w14:paraId="1FE7EAE3" w14:textId="77777777" w:rsidR="00055188" w:rsidRPr="00055188" w:rsidRDefault="00055188" w:rsidP="00055188">
            <w:pPr>
              <w:spacing w:after="150"/>
              <w:rPr>
                <w:b/>
                <w:color w:val="000000"/>
                <w:lang w:val="sr-Cyrl-RS"/>
              </w:rPr>
            </w:pPr>
            <w:r w:rsidRPr="00055188">
              <w:rPr>
                <w:b/>
                <w:color w:val="000000"/>
                <w:lang w:val="sr-Cyrl-RS"/>
              </w:rPr>
              <w:t>Начин на који мера доприноси остваривању приоритетног циља</w:t>
            </w:r>
          </w:p>
          <w:p w14:paraId="1F41F05D" w14:textId="42D22A31" w:rsidR="002C043C" w:rsidRPr="001630C9" w:rsidRDefault="001630C9" w:rsidP="001630C9">
            <w:pPr>
              <w:spacing w:after="150"/>
              <w:jc w:val="both"/>
              <w:rPr>
                <w:color w:val="000000" w:themeColor="text1"/>
                <w:lang w:val="sr-Cyrl-RS"/>
              </w:rPr>
            </w:pPr>
            <w:r>
              <w:rPr>
                <w:color w:val="000000" w:themeColor="text1"/>
                <w:lang w:val="sr-Cyrl-RS"/>
              </w:rPr>
              <w:t>Мера има за циљ у</w:t>
            </w:r>
            <w:r w:rsidR="00005FC4" w:rsidRPr="00601E7D">
              <w:rPr>
                <w:color w:val="000000" w:themeColor="text1"/>
                <w:lang w:val="sr-Cyrl-RS"/>
              </w:rPr>
              <w:t>спостављање дугорочно одрживог система за управљање отпадом у општини Бач</w:t>
            </w:r>
            <w:r>
              <w:rPr>
                <w:color w:val="000000" w:themeColor="text1"/>
                <w:lang w:val="sr-Cyrl-RS"/>
              </w:rPr>
              <w:t>,</w:t>
            </w:r>
            <w:r w:rsidR="00005FC4" w:rsidRPr="00601E7D">
              <w:rPr>
                <w:color w:val="000000" w:themeColor="text1"/>
                <w:lang w:val="sr-Cyrl-RS"/>
              </w:rPr>
              <w:t xml:space="preserve"> пре свега у смислу примарне селекције ПВЦ и папирног отпада, на начин који има минималан утицај на животну средину и здравље људи, користећи савремене принципе управљања отпадом, превенцију настајања, поновно коришћење и рециклажу, третман отпада и одлагање остатка, као и подизање свести о питањима управљања отпадом. Мера подразумева успоостављање концепта управљања отпадом као локалног цен</w:t>
            </w:r>
            <w:r>
              <w:rPr>
                <w:color w:val="000000" w:themeColor="text1"/>
                <w:lang w:val="sr-Cyrl-RS"/>
              </w:rPr>
              <w:t>т</w:t>
            </w:r>
            <w:r w:rsidR="00005FC4" w:rsidRPr="00601E7D">
              <w:rPr>
                <w:color w:val="000000" w:themeColor="text1"/>
                <w:lang w:val="sr-Cyrl-RS"/>
              </w:rPr>
              <w:t>ра за управљање отпадом који обухватају сакупљање отпада, селекцију, организациј</w:t>
            </w:r>
            <w:r>
              <w:rPr>
                <w:color w:val="000000" w:themeColor="text1"/>
                <w:lang w:val="sr-Cyrl-RS"/>
              </w:rPr>
              <w:t>у</w:t>
            </w:r>
            <w:r w:rsidR="00005FC4" w:rsidRPr="00601E7D">
              <w:rPr>
                <w:color w:val="000000" w:themeColor="text1"/>
                <w:lang w:val="sr-Cyrl-RS"/>
              </w:rPr>
              <w:t xml:space="preserve"> постројења за сепарацију рециклабилног отпада поред депоније (где ће се вршити сепарација папира, стакла, пластике, алуминијума и др.), трансфер отпада ради транспорта на депонију или у рециклажне центре у региону</w:t>
            </w:r>
            <w:r>
              <w:rPr>
                <w:color w:val="000000" w:themeColor="text1"/>
                <w:lang w:val="sr-Cyrl-RS"/>
              </w:rPr>
              <w:t>.</w:t>
            </w:r>
            <w:r w:rsidR="00005FC4" w:rsidRPr="00601E7D">
              <w:rPr>
                <w:color w:val="000000" w:themeColor="text1"/>
                <w:lang w:val="sr-Cyrl-RS"/>
              </w:rPr>
              <w:t xml:space="preserve"> Истовремено </w:t>
            </w:r>
            <w:r>
              <w:rPr>
                <w:color w:val="000000" w:themeColor="text1"/>
                <w:lang w:val="sr-Cyrl-RS"/>
              </w:rPr>
              <w:t>ће се</w:t>
            </w:r>
            <w:r w:rsidR="00005FC4" w:rsidRPr="00601E7D">
              <w:rPr>
                <w:color w:val="000000" w:themeColor="text1"/>
                <w:lang w:val="sr-Cyrl-RS"/>
              </w:rPr>
              <w:t xml:space="preserve"> радити на санацији постојећих званичних одлагалишта отпада које представљају</w:t>
            </w:r>
            <w:r>
              <w:rPr>
                <w:color w:val="000000" w:themeColor="text1"/>
                <w:lang w:val="sr-Cyrl-RS"/>
              </w:rPr>
              <w:t xml:space="preserve"> велики</w:t>
            </w:r>
            <w:r w:rsidR="00005FC4" w:rsidRPr="00601E7D">
              <w:rPr>
                <w:color w:val="000000" w:themeColor="text1"/>
                <w:lang w:val="sr-Cyrl-RS"/>
              </w:rPr>
              <w:t xml:space="preserve"> ризик по животну средину.</w:t>
            </w:r>
          </w:p>
        </w:tc>
      </w:tr>
      <w:tr w:rsidR="002C043C" w:rsidRPr="00055188" w14:paraId="4CE191E1" w14:textId="77777777" w:rsidTr="00AC7791">
        <w:tc>
          <w:tcPr>
            <w:tcW w:w="3256" w:type="dxa"/>
            <w:vAlign w:val="center"/>
          </w:tcPr>
          <w:p w14:paraId="30CEC44E" w14:textId="46DFC644" w:rsidR="002C043C" w:rsidRPr="009A3FE3" w:rsidRDefault="002C043C" w:rsidP="00AC7791">
            <w:pPr>
              <w:spacing w:after="150"/>
              <w:rPr>
                <w:b/>
                <w:color w:val="000000"/>
                <w:lang w:val="sr-Cyrl-RS"/>
              </w:rPr>
            </w:pPr>
            <w:r w:rsidRPr="009A3FE3">
              <w:rPr>
                <w:b/>
                <w:color w:val="000000"/>
                <w:lang w:val="sr-Cyrl-RS"/>
              </w:rPr>
              <w:t>Врста мере</w:t>
            </w:r>
          </w:p>
        </w:tc>
        <w:tc>
          <w:tcPr>
            <w:tcW w:w="6095" w:type="dxa"/>
            <w:gridSpan w:val="2"/>
          </w:tcPr>
          <w:p w14:paraId="074DC094" w14:textId="4D82A195" w:rsidR="002C043C" w:rsidRPr="00055188" w:rsidRDefault="00C60344" w:rsidP="00FB0C1C">
            <w:pPr>
              <w:spacing w:after="150"/>
              <w:rPr>
                <w:color w:val="000000"/>
              </w:rPr>
            </w:pPr>
            <w:r w:rsidRPr="00055188">
              <w:rPr>
                <w:color w:val="000000"/>
                <w:lang w:val="sr-Cyrl-RS"/>
              </w:rPr>
              <w:t>Обезбеђење добара и пружање услуга</w:t>
            </w:r>
          </w:p>
        </w:tc>
      </w:tr>
      <w:tr w:rsidR="002F7D49" w:rsidRPr="00055188" w14:paraId="7EF54B5F" w14:textId="77777777" w:rsidTr="00AC7791">
        <w:tc>
          <w:tcPr>
            <w:tcW w:w="3256" w:type="dxa"/>
            <w:vAlign w:val="center"/>
          </w:tcPr>
          <w:p w14:paraId="09A56B15" w14:textId="76576EE5" w:rsidR="002F7D49" w:rsidRPr="009A3FE3" w:rsidRDefault="002F7D49" w:rsidP="00AC7791">
            <w:pPr>
              <w:spacing w:after="150"/>
              <w:rPr>
                <w:b/>
                <w:color w:val="000000"/>
                <w:lang w:val="sr-Cyrl-RS"/>
              </w:rPr>
            </w:pPr>
            <w:r w:rsidRPr="009A3FE3">
              <w:rPr>
                <w:b/>
                <w:color w:val="000000"/>
                <w:lang w:val="sr-Cyrl-RS"/>
              </w:rPr>
              <w:t>Показатељи резултата</w:t>
            </w:r>
          </w:p>
        </w:tc>
        <w:tc>
          <w:tcPr>
            <w:tcW w:w="2764" w:type="dxa"/>
          </w:tcPr>
          <w:p w14:paraId="15F84601" w14:textId="77777777" w:rsidR="002F7D49" w:rsidRPr="00C56B32" w:rsidRDefault="002F7D49" w:rsidP="00576D42">
            <w:pPr>
              <w:spacing w:after="150"/>
              <w:rPr>
                <w:b/>
                <w:color w:val="000000"/>
                <w:lang w:val="sr-Cyrl-RS"/>
              </w:rPr>
            </w:pPr>
            <w:r w:rsidRPr="00C56B32">
              <w:rPr>
                <w:b/>
                <w:color w:val="000000"/>
                <w:lang w:val="sr-Cyrl-RS"/>
              </w:rPr>
              <w:t>Базни (2021.)</w:t>
            </w:r>
          </w:p>
          <w:p w14:paraId="2193FDEC" w14:textId="0B483B5C" w:rsidR="000F1E67" w:rsidRPr="00C56B32" w:rsidRDefault="000F1E67" w:rsidP="00576D42">
            <w:pPr>
              <w:spacing w:after="150"/>
              <w:rPr>
                <w:color w:val="000000"/>
                <w:lang w:val="sr-Cyrl-RS"/>
              </w:rPr>
            </w:pPr>
            <w:r w:rsidRPr="00C56B32">
              <w:rPr>
                <w:color w:val="000000"/>
                <w:lang w:val="sr-Cyrl-RS"/>
              </w:rPr>
              <w:t>Тренутна сепарација</w:t>
            </w:r>
            <w:r w:rsidRPr="00C56B32">
              <w:rPr>
                <w:color w:val="000000"/>
                <w:lang w:val="sr-Latn-RS"/>
              </w:rPr>
              <w:t xml:space="preserve"> </w:t>
            </w:r>
            <w:r w:rsidR="005657A1" w:rsidRPr="00C56B32">
              <w:rPr>
                <w:color w:val="000000"/>
                <w:lang w:val="sr-Cyrl-RS"/>
              </w:rPr>
              <w:t>0</w:t>
            </w:r>
          </w:p>
          <w:p w14:paraId="2A09C020" w14:textId="0B4B6B16" w:rsidR="00E57AF7" w:rsidRPr="00C56B32" w:rsidRDefault="00E57AF7" w:rsidP="00576D42">
            <w:pPr>
              <w:spacing w:after="150"/>
              <w:rPr>
                <w:color w:val="000000"/>
                <w:lang w:val="sr-Cyrl-RS"/>
              </w:rPr>
            </w:pPr>
            <w:r w:rsidRPr="00C56B32">
              <w:rPr>
                <w:color w:val="000000"/>
                <w:lang w:val="sr-Cyrl-RS"/>
              </w:rPr>
              <w:t>Тренутна рециклажа 0 тона</w:t>
            </w:r>
          </w:p>
        </w:tc>
        <w:tc>
          <w:tcPr>
            <w:tcW w:w="3331" w:type="dxa"/>
          </w:tcPr>
          <w:p w14:paraId="531B0C80" w14:textId="6ABE8845" w:rsidR="002F7D49" w:rsidRPr="00C56B32" w:rsidRDefault="002F7D49" w:rsidP="00576D42">
            <w:pPr>
              <w:spacing w:after="150"/>
              <w:rPr>
                <w:b/>
                <w:color w:val="000000"/>
                <w:lang w:val="sr-Cyrl-RS"/>
              </w:rPr>
            </w:pPr>
            <w:r w:rsidRPr="00C56B32">
              <w:rPr>
                <w:b/>
                <w:color w:val="000000"/>
                <w:lang w:val="sr-Cyrl-RS"/>
              </w:rPr>
              <w:t>Циљни (</w:t>
            </w:r>
            <w:r w:rsidR="00055188" w:rsidRPr="00C56B32">
              <w:rPr>
                <w:b/>
                <w:color w:val="000000"/>
                <w:lang w:val="sr-Cyrl-RS"/>
              </w:rPr>
              <w:t>2024.</w:t>
            </w:r>
            <w:r w:rsidRPr="00C56B32">
              <w:rPr>
                <w:b/>
                <w:color w:val="000000"/>
                <w:lang w:val="sr-Cyrl-RS"/>
              </w:rPr>
              <w:t>)</w:t>
            </w:r>
          </w:p>
          <w:p w14:paraId="1C899596" w14:textId="6B228039" w:rsidR="000F1E67" w:rsidRPr="00C56B32" w:rsidRDefault="000F1E67" w:rsidP="00576D42">
            <w:pPr>
              <w:spacing w:after="150"/>
              <w:rPr>
                <w:color w:val="000000"/>
                <w:lang w:val="sr-Cyrl-RS"/>
              </w:rPr>
            </w:pPr>
            <w:r w:rsidRPr="00C56B32">
              <w:rPr>
                <w:color w:val="000000"/>
                <w:lang w:val="sr-Cyrl-RS"/>
              </w:rPr>
              <w:t xml:space="preserve">Планирана сепарација </w:t>
            </w:r>
            <w:r w:rsidR="005657A1" w:rsidRPr="00C56B32">
              <w:rPr>
                <w:color w:val="000000"/>
                <w:lang w:val="sr-Cyrl-RS"/>
              </w:rPr>
              <w:t>4.500т</w:t>
            </w:r>
          </w:p>
          <w:p w14:paraId="1AB634A7" w14:textId="4CEFBEA0" w:rsidR="00E57AF7" w:rsidRPr="00C56B32" w:rsidRDefault="005657A1" w:rsidP="00576D42">
            <w:pPr>
              <w:spacing w:after="150"/>
              <w:rPr>
                <w:color w:val="000000"/>
                <w:lang w:val="sr-Cyrl-RS"/>
              </w:rPr>
            </w:pPr>
            <w:r w:rsidRPr="00C56B32">
              <w:rPr>
                <w:color w:val="000000"/>
                <w:lang w:val="sr-Cyrl-RS"/>
              </w:rPr>
              <w:t>Планирана</w:t>
            </w:r>
            <w:r w:rsidR="00E57AF7" w:rsidRPr="00C56B32">
              <w:rPr>
                <w:color w:val="000000"/>
                <w:lang w:val="sr-Cyrl-RS"/>
              </w:rPr>
              <w:t xml:space="preserve"> рециклажа </w:t>
            </w:r>
            <w:r w:rsidRPr="00C56B32">
              <w:rPr>
                <w:color w:val="000000"/>
                <w:lang w:val="sr-Cyrl-RS"/>
              </w:rPr>
              <w:t xml:space="preserve">2.000 </w:t>
            </w:r>
            <w:r w:rsidR="00E57AF7" w:rsidRPr="00C56B32">
              <w:rPr>
                <w:color w:val="000000"/>
                <w:lang w:val="sr-Cyrl-RS"/>
              </w:rPr>
              <w:t>тона</w:t>
            </w:r>
          </w:p>
          <w:p w14:paraId="531C47A4" w14:textId="28B090F7" w:rsidR="00C61190" w:rsidRPr="00C56B32" w:rsidRDefault="00C61190" w:rsidP="00576D42">
            <w:pPr>
              <w:spacing w:after="150"/>
              <w:rPr>
                <w:color w:val="000000"/>
                <w:lang w:val="sr-Latn-RS"/>
              </w:rPr>
            </w:pPr>
            <w:r w:rsidRPr="00C56B32">
              <w:rPr>
                <w:color w:val="000000"/>
                <w:lang w:val="sr-Cyrl-RS"/>
              </w:rPr>
              <w:t xml:space="preserve">Извор верификације: </w:t>
            </w:r>
            <w:r w:rsidR="005657A1" w:rsidRPr="00C56B32">
              <w:rPr>
                <w:color w:val="000000"/>
                <w:lang w:val="sr-Cyrl-RS"/>
              </w:rPr>
              <w:t>ЈКП</w:t>
            </w:r>
          </w:p>
        </w:tc>
      </w:tr>
      <w:tr w:rsidR="002C043C" w:rsidRPr="00055188" w14:paraId="468B983E" w14:textId="77777777" w:rsidTr="00AC7791">
        <w:tc>
          <w:tcPr>
            <w:tcW w:w="3256" w:type="dxa"/>
            <w:vAlign w:val="center"/>
          </w:tcPr>
          <w:p w14:paraId="04A653B6" w14:textId="791A05A4" w:rsidR="002C043C" w:rsidRPr="009A3FE3" w:rsidRDefault="001223A8" w:rsidP="00AC7791">
            <w:pPr>
              <w:spacing w:after="150"/>
              <w:rPr>
                <w:b/>
                <w:color w:val="000000"/>
                <w:lang w:val="sr-Cyrl-RS"/>
              </w:rPr>
            </w:pPr>
            <w:r w:rsidRPr="009A3FE3">
              <w:rPr>
                <w:b/>
                <w:color w:val="000000"/>
                <w:lang w:val="sr-Cyrl-RS"/>
              </w:rPr>
              <w:t>Опис мере и активности за спровођење мере</w:t>
            </w:r>
          </w:p>
        </w:tc>
        <w:tc>
          <w:tcPr>
            <w:tcW w:w="6095" w:type="dxa"/>
            <w:gridSpan w:val="2"/>
            <w:vAlign w:val="center"/>
          </w:tcPr>
          <w:p w14:paraId="7BE620F7" w14:textId="60714410" w:rsidR="00FE44E4" w:rsidRPr="00C56B32" w:rsidRDefault="001630C9" w:rsidP="001630C9">
            <w:pPr>
              <w:spacing w:after="150"/>
              <w:rPr>
                <w:color w:val="000000" w:themeColor="text1"/>
                <w:lang w:val="sr-Cyrl-RS"/>
              </w:rPr>
            </w:pPr>
            <w:r w:rsidRPr="00C56B32">
              <w:rPr>
                <w:color w:val="000000" w:themeColor="text1"/>
                <w:lang w:val="sr-Cyrl-RS"/>
              </w:rPr>
              <w:t>Мера подразумева више различитих активности, а примарно би обухватала р</w:t>
            </w:r>
            <w:r w:rsidR="00005FC4" w:rsidRPr="00C56B32">
              <w:rPr>
                <w:color w:val="000000" w:themeColor="text1"/>
                <w:lang w:val="sr-Cyrl-RS"/>
              </w:rPr>
              <w:t>азврставање ПЕТ амбалаже  и набавк</w:t>
            </w:r>
            <w:r w:rsidRPr="00C56B32">
              <w:rPr>
                <w:color w:val="000000" w:themeColor="text1"/>
                <w:lang w:val="sr-Cyrl-RS"/>
              </w:rPr>
              <w:t>у</w:t>
            </w:r>
            <w:r w:rsidR="00005FC4" w:rsidRPr="00C56B32">
              <w:rPr>
                <w:color w:val="000000" w:themeColor="text1"/>
                <w:lang w:val="sr-Cyrl-RS"/>
              </w:rPr>
              <w:t xml:space="preserve"> жичаних контејнера за одлагање</w:t>
            </w:r>
            <w:r w:rsidR="00953BCF">
              <w:rPr>
                <w:color w:val="000000" w:themeColor="text1"/>
                <w:lang w:val="sr-Cyrl-RS"/>
              </w:rPr>
              <w:t xml:space="preserve">, као и </w:t>
            </w:r>
            <w:r w:rsidR="006B0852" w:rsidRPr="00C56B32">
              <w:rPr>
                <w:color w:val="000000" w:themeColor="text1"/>
                <w:lang w:val="sr-Cyrl-RS"/>
              </w:rPr>
              <w:t>набавк</w:t>
            </w:r>
            <w:r w:rsidR="00953BCF">
              <w:rPr>
                <w:color w:val="000000" w:themeColor="text1"/>
                <w:lang w:val="sr-Cyrl-RS"/>
              </w:rPr>
              <w:t>у</w:t>
            </w:r>
            <w:r w:rsidR="006B0852" w:rsidRPr="00C56B32">
              <w:rPr>
                <w:color w:val="000000" w:themeColor="text1"/>
                <w:lang w:val="sr-Cyrl-RS"/>
              </w:rPr>
              <w:t xml:space="preserve"> опреме за рециклажу</w:t>
            </w:r>
            <w:r w:rsidR="00E17418">
              <w:rPr>
                <w:color w:val="000000" w:themeColor="text1"/>
                <w:lang w:val="sr-Cyrl-RS"/>
              </w:rPr>
              <w:t>. Наведену меру би пратило и одржавање е</w:t>
            </w:r>
            <w:r w:rsidR="00E17418" w:rsidRPr="001376E0">
              <w:rPr>
                <w:color w:val="000000" w:themeColor="text1"/>
                <w:lang w:val="sr-Cyrl-RS"/>
              </w:rPr>
              <w:t>дукативн</w:t>
            </w:r>
            <w:r w:rsidR="00E17418">
              <w:rPr>
                <w:color w:val="000000" w:themeColor="text1"/>
                <w:lang w:val="sr-Cyrl-RS"/>
              </w:rPr>
              <w:t>е</w:t>
            </w:r>
            <w:r w:rsidR="00E17418" w:rsidRPr="001376E0">
              <w:rPr>
                <w:color w:val="000000" w:themeColor="text1"/>
                <w:lang w:val="sr-Cyrl-RS"/>
              </w:rPr>
              <w:t xml:space="preserve"> кампања у циљу подизања свести грађана и привреде</w:t>
            </w:r>
            <w:r w:rsidR="00E17418">
              <w:rPr>
                <w:color w:val="000000" w:themeColor="text1"/>
                <w:lang w:val="sr-Cyrl-RS"/>
              </w:rPr>
              <w:t xml:space="preserve"> када је реч о сепарацији отпада.</w:t>
            </w:r>
            <w:r w:rsidR="00FE44E4">
              <w:rPr>
                <w:color w:val="000000" w:themeColor="text1"/>
                <w:lang w:val="sr-Cyrl-RS"/>
              </w:rPr>
              <w:t xml:space="preserve"> Мера пре свега подразумева израду студије.</w:t>
            </w:r>
          </w:p>
        </w:tc>
      </w:tr>
      <w:tr w:rsidR="002C043C" w:rsidRPr="00055188" w14:paraId="0CBCB1AE" w14:textId="77777777" w:rsidTr="00AC7791">
        <w:tc>
          <w:tcPr>
            <w:tcW w:w="3256" w:type="dxa"/>
            <w:vAlign w:val="center"/>
          </w:tcPr>
          <w:p w14:paraId="745C6DBE" w14:textId="13462D06" w:rsidR="002C043C" w:rsidRPr="009A3FE3" w:rsidRDefault="002C043C" w:rsidP="00AC7791">
            <w:pPr>
              <w:spacing w:after="150"/>
              <w:rPr>
                <w:b/>
                <w:color w:val="000000"/>
                <w:lang w:val="sr-Cyrl-RS"/>
              </w:rPr>
            </w:pPr>
            <w:r w:rsidRPr="009A3FE3">
              <w:rPr>
                <w:b/>
                <w:color w:val="000000"/>
                <w:lang w:val="sr-Cyrl-RS"/>
              </w:rPr>
              <w:t>Одговорна институција</w:t>
            </w:r>
          </w:p>
        </w:tc>
        <w:tc>
          <w:tcPr>
            <w:tcW w:w="6095" w:type="dxa"/>
            <w:gridSpan w:val="2"/>
            <w:vAlign w:val="center"/>
          </w:tcPr>
          <w:p w14:paraId="18EB0F75" w14:textId="4A53C6CF" w:rsidR="002C043C" w:rsidRPr="00C56B32" w:rsidRDefault="00412B10" w:rsidP="001630C9">
            <w:pPr>
              <w:spacing w:after="150"/>
              <w:rPr>
                <w:color w:val="000000"/>
                <w:lang w:val="sr-Cyrl-RS"/>
              </w:rPr>
            </w:pPr>
            <w:r w:rsidRPr="00C56B32">
              <w:rPr>
                <w:color w:val="000000"/>
                <w:lang w:val="sr-Cyrl-RS"/>
              </w:rPr>
              <w:t>ЈКП</w:t>
            </w:r>
          </w:p>
        </w:tc>
      </w:tr>
      <w:tr w:rsidR="00005FC4" w:rsidRPr="00055188" w14:paraId="722D05CD" w14:textId="77777777" w:rsidTr="00AC7791">
        <w:tc>
          <w:tcPr>
            <w:tcW w:w="3256" w:type="dxa"/>
            <w:vAlign w:val="center"/>
          </w:tcPr>
          <w:p w14:paraId="3DF92033" w14:textId="0639ECF7" w:rsidR="00005FC4" w:rsidRPr="001630C9" w:rsidRDefault="00005FC4" w:rsidP="00AC7791">
            <w:pPr>
              <w:spacing w:after="150"/>
              <w:rPr>
                <w:b/>
                <w:color w:val="000000" w:themeColor="text1"/>
                <w:lang w:val="sr-Cyrl-RS"/>
              </w:rPr>
            </w:pPr>
            <w:r w:rsidRPr="001630C9">
              <w:rPr>
                <w:b/>
                <w:color w:val="000000" w:themeColor="text1"/>
                <w:lang w:val="sr-Cyrl-RS"/>
              </w:rPr>
              <w:t>Процењена финансијска средства за спровођење мере</w:t>
            </w:r>
          </w:p>
        </w:tc>
        <w:tc>
          <w:tcPr>
            <w:tcW w:w="6095" w:type="dxa"/>
            <w:gridSpan w:val="2"/>
            <w:vAlign w:val="center"/>
          </w:tcPr>
          <w:p w14:paraId="19552304" w14:textId="7769E895" w:rsidR="00005FC4" w:rsidRPr="00C56B32" w:rsidRDefault="006B0852" w:rsidP="001630C9">
            <w:pPr>
              <w:spacing w:after="150"/>
              <w:rPr>
                <w:color w:val="000000" w:themeColor="text1"/>
              </w:rPr>
            </w:pPr>
            <w:r w:rsidRPr="00C56B32">
              <w:rPr>
                <w:color w:val="000000" w:themeColor="text1"/>
                <w:lang w:val="sr-Cyrl-RS"/>
              </w:rPr>
              <w:t>10</w:t>
            </w:r>
            <w:r w:rsidR="00005FC4" w:rsidRPr="00C56B32">
              <w:rPr>
                <w:color w:val="000000" w:themeColor="text1"/>
                <w:lang w:val="sr-Cyrl-RS"/>
              </w:rPr>
              <w:t>.000.000 динара</w:t>
            </w:r>
          </w:p>
        </w:tc>
      </w:tr>
      <w:tr w:rsidR="00005FC4" w:rsidRPr="00055188" w14:paraId="73C0F430" w14:textId="77777777" w:rsidTr="00AC7791">
        <w:tc>
          <w:tcPr>
            <w:tcW w:w="3256" w:type="dxa"/>
            <w:vAlign w:val="center"/>
          </w:tcPr>
          <w:p w14:paraId="44446FE6" w14:textId="77447287" w:rsidR="00005FC4" w:rsidRPr="009A3FE3" w:rsidRDefault="00005FC4" w:rsidP="00AC7791">
            <w:pPr>
              <w:spacing w:after="150"/>
              <w:rPr>
                <w:b/>
                <w:color w:val="000000"/>
                <w:lang w:val="sr-Cyrl-RS"/>
              </w:rPr>
            </w:pPr>
            <w:r w:rsidRPr="009A3FE3">
              <w:rPr>
                <w:b/>
                <w:color w:val="000000"/>
                <w:lang w:val="sr-Cyrl-RS"/>
              </w:rPr>
              <w:t>Потенцијални извор финансирања</w:t>
            </w:r>
          </w:p>
        </w:tc>
        <w:tc>
          <w:tcPr>
            <w:tcW w:w="6095" w:type="dxa"/>
            <w:gridSpan w:val="2"/>
            <w:vAlign w:val="center"/>
          </w:tcPr>
          <w:p w14:paraId="1085B016" w14:textId="18CF73D0" w:rsidR="00005FC4" w:rsidRPr="00C56B32" w:rsidRDefault="0049279F" w:rsidP="001630C9">
            <w:pPr>
              <w:spacing w:after="150"/>
              <w:rPr>
                <w:color w:val="000000"/>
              </w:rPr>
            </w:pPr>
            <w:r w:rsidRPr="00C56B32">
              <w:rPr>
                <w:color w:val="000000"/>
                <w:lang w:val="sr-Cyrl-RS"/>
              </w:rPr>
              <w:t>Општина Бач, АПВ</w:t>
            </w:r>
          </w:p>
        </w:tc>
      </w:tr>
      <w:tr w:rsidR="00005FC4" w:rsidRPr="00055188" w14:paraId="64564B63" w14:textId="77777777" w:rsidTr="00AC7791">
        <w:tc>
          <w:tcPr>
            <w:tcW w:w="3256" w:type="dxa"/>
            <w:vAlign w:val="center"/>
          </w:tcPr>
          <w:p w14:paraId="475CE573" w14:textId="75F55C35" w:rsidR="00005FC4" w:rsidRPr="009A3FE3" w:rsidRDefault="00005FC4" w:rsidP="00AC7791">
            <w:pPr>
              <w:spacing w:after="150"/>
              <w:rPr>
                <w:b/>
                <w:color w:val="000000"/>
                <w:lang w:val="sr-Cyrl-RS"/>
              </w:rPr>
            </w:pPr>
            <w:r w:rsidRPr="009A3FE3">
              <w:rPr>
                <w:b/>
                <w:color w:val="000000"/>
                <w:lang w:val="sr-Cyrl-RS"/>
              </w:rPr>
              <w:t xml:space="preserve">Временски период реализације мере </w:t>
            </w:r>
          </w:p>
        </w:tc>
        <w:tc>
          <w:tcPr>
            <w:tcW w:w="6095" w:type="dxa"/>
            <w:gridSpan w:val="2"/>
            <w:vAlign w:val="center"/>
          </w:tcPr>
          <w:p w14:paraId="51DB4797" w14:textId="729A99CF" w:rsidR="00005FC4" w:rsidRPr="00055188" w:rsidRDefault="0049279F" w:rsidP="001630C9">
            <w:pPr>
              <w:spacing w:after="150"/>
              <w:rPr>
                <w:color w:val="000000"/>
              </w:rPr>
            </w:pPr>
            <w:r w:rsidRPr="00055188">
              <w:rPr>
                <w:color w:val="000000"/>
              </w:rPr>
              <w:t>2022 – 2024.</w:t>
            </w:r>
          </w:p>
        </w:tc>
      </w:tr>
    </w:tbl>
    <w:p w14:paraId="45572AE0" w14:textId="77777777" w:rsidR="00FE44E4" w:rsidRPr="002C043C" w:rsidRDefault="00FE44E4" w:rsidP="002C043C">
      <w:pPr>
        <w:rPr>
          <w:lang w:val="sr-Cyrl-RS"/>
        </w:rPr>
      </w:pPr>
    </w:p>
    <w:tbl>
      <w:tblPr>
        <w:tblStyle w:val="TableGrid"/>
        <w:tblW w:w="9351" w:type="dxa"/>
        <w:tblLook w:val="04A0" w:firstRow="1" w:lastRow="0" w:firstColumn="1" w:lastColumn="0" w:noHBand="0" w:noVBand="1"/>
      </w:tblPr>
      <w:tblGrid>
        <w:gridCol w:w="3256"/>
        <w:gridCol w:w="2764"/>
        <w:gridCol w:w="3331"/>
      </w:tblGrid>
      <w:tr w:rsidR="002C043C" w:rsidRPr="009A3FE3" w14:paraId="12B7739C" w14:textId="77777777" w:rsidTr="00ED7F91">
        <w:tc>
          <w:tcPr>
            <w:tcW w:w="3256" w:type="dxa"/>
            <w:shd w:val="clear" w:color="auto" w:fill="EDEDED" w:themeFill="accent3" w:themeFillTint="33"/>
            <w:vAlign w:val="center"/>
          </w:tcPr>
          <w:p w14:paraId="7E169C06" w14:textId="4EB9AF81" w:rsidR="002C043C" w:rsidRPr="009A3FE3" w:rsidRDefault="002C043C" w:rsidP="00BD635E">
            <w:pPr>
              <w:spacing w:after="150"/>
              <w:rPr>
                <w:b/>
                <w:color w:val="000000"/>
                <w:lang w:val="sr-Cyrl-RS"/>
              </w:rPr>
            </w:pPr>
            <w:r w:rsidRPr="009A3FE3">
              <w:rPr>
                <w:b/>
                <w:color w:val="000000"/>
                <w:lang w:val="sr-Cyrl-RS"/>
              </w:rPr>
              <w:t>Мера 2.4</w:t>
            </w:r>
            <w:r w:rsidR="00426906">
              <w:rPr>
                <w:b/>
                <w:color w:val="000000"/>
                <w:lang w:val="sr-Cyrl-RS"/>
              </w:rPr>
              <w:t>.</w:t>
            </w:r>
          </w:p>
        </w:tc>
        <w:tc>
          <w:tcPr>
            <w:tcW w:w="6095" w:type="dxa"/>
            <w:gridSpan w:val="2"/>
            <w:shd w:val="clear" w:color="auto" w:fill="EDEDED" w:themeFill="accent3" w:themeFillTint="33"/>
            <w:vAlign w:val="center"/>
          </w:tcPr>
          <w:p w14:paraId="446C8858" w14:textId="1237CF5F" w:rsidR="002C043C" w:rsidRPr="009A3FE3" w:rsidRDefault="002C043C" w:rsidP="00BD635E">
            <w:pPr>
              <w:spacing w:after="150"/>
              <w:jc w:val="center"/>
              <w:rPr>
                <w:b/>
                <w:color w:val="000000"/>
                <w:lang w:val="sr-Cyrl-RS"/>
              </w:rPr>
            </w:pPr>
            <w:r w:rsidRPr="009A3FE3">
              <w:rPr>
                <w:b/>
                <w:color w:val="000000"/>
                <w:lang w:val="sr-Cyrl-RS"/>
              </w:rPr>
              <w:t>Унапређење техничких капацитета ЈКП за управљање комуналним отпадом</w:t>
            </w:r>
          </w:p>
        </w:tc>
      </w:tr>
      <w:tr w:rsidR="002C043C" w:rsidRPr="009A3FE3" w14:paraId="41EDA8C7" w14:textId="77777777" w:rsidTr="00FB0C1C">
        <w:tc>
          <w:tcPr>
            <w:tcW w:w="9351" w:type="dxa"/>
            <w:gridSpan w:val="3"/>
          </w:tcPr>
          <w:p w14:paraId="541FA14F" w14:textId="77777777" w:rsidR="009A3FE3" w:rsidRPr="00055188" w:rsidRDefault="009A3FE3" w:rsidP="009A3FE3">
            <w:pPr>
              <w:spacing w:after="150"/>
              <w:rPr>
                <w:b/>
                <w:color w:val="000000"/>
                <w:lang w:val="sr-Cyrl-RS"/>
              </w:rPr>
            </w:pPr>
            <w:r w:rsidRPr="00055188">
              <w:rPr>
                <w:b/>
                <w:color w:val="000000"/>
                <w:lang w:val="sr-Cyrl-RS"/>
              </w:rPr>
              <w:t>Начин на који мера доприноси остваривању приоритетног циља</w:t>
            </w:r>
          </w:p>
          <w:p w14:paraId="22DAE0C5" w14:textId="550E0D26" w:rsidR="002C043C" w:rsidRPr="009A3FE3" w:rsidRDefault="00005FC4" w:rsidP="00F208BA">
            <w:pPr>
              <w:spacing w:after="150"/>
              <w:jc w:val="both"/>
              <w:rPr>
                <w:color w:val="000000"/>
                <w:lang w:val="sr-Cyrl-RS"/>
              </w:rPr>
            </w:pPr>
            <w:r w:rsidRPr="009154AB">
              <w:rPr>
                <w:color w:val="000000" w:themeColor="text1"/>
                <w:lang w:val="sr-Cyrl-RS"/>
              </w:rPr>
              <w:lastRenderedPageBreak/>
              <w:t xml:space="preserve">ЈКП Тврђава Бач </w:t>
            </w:r>
            <w:r w:rsidR="009154AB" w:rsidRPr="009154AB">
              <w:rPr>
                <w:color w:val="000000" w:themeColor="text1"/>
                <w:lang w:val="sr-Cyrl-RS"/>
              </w:rPr>
              <w:t>има веома</w:t>
            </w:r>
            <w:r w:rsidRPr="009154AB">
              <w:rPr>
                <w:color w:val="000000" w:themeColor="text1"/>
                <w:lang w:val="sr-Cyrl-RS"/>
              </w:rPr>
              <w:t xml:space="preserve"> застаре</w:t>
            </w:r>
            <w:r w:rsidR="009154AB" w:rsidRPr="009154AB">
              <w:rPr>
                <w:color w:val="000000" w:themeColor="text1"/>
                <w:lang w:val="sr-Cyrl-RS"/>
              </w:rPr>
              <w:t>о</w:t>
            </w:r>
            <w:r w:rsidRPr="009154AB">
              <w:rPr>
                <w:color w:val="000000" w:themeColor="text1"/>
                <w:lang w:val="sr-Cyrl-RS"/>
              </w:rPr>
              <w:t xml:space="preserve"> возни парк и механизац</w:t>
            </w:r>
            <w:r w:rsidR="009154AB" w:rsidRPr="009154AB">
              <w:rPr>
                <w:color w:val="000000" w:themeColor="text1"/>
                <w:lang w:val="sr-Cyrl-RS"/>
              </w:rPr>
              <w:t>ију</w:t>
            </w:r>
            <w:r w:rsidRPr="009154AB">
              <w:rPr>
                <w:color w:val="000000" w:themeColor="text1"/>
                <w:lang w:val="sr-Cyrl-RS"/>
              </w:rPr>
              <w:t xml:space="preserve"> за прикупљање и одвоз различит</w:t>
            </w:r>
            <w:r w:rsidR="00930EFF">
              <w:rPr>
                <w:color w:val="000000" w:themeColor="text1"/>
                <w:lang w:val="sr-Cyrl-RS"/>
              </w:rPr>
              <w:t>их</w:t>
            </w:r>
            <w:r w:rsidRPr="009154AB">
              <w:rPr>
                <w:color w:val="000000" w:themeColor="text1"/>
                <w:lang w:val="sr-Cyrl-RS"/>
              </w:rPr>
              <w:t xml:space="preserve"> врст</w:t>
            </w:r>
            <w:r w:rsidR="00930EFF">
              <w:rPr>
                <w:color w:val="000000" w:themeColor="text1"/>
                <w:lang w:val="sr-Cyrl-RS"/>
              </w:rPr>
              <w:t>а</w:t>
            </w:r>
            <w:r w:rsidRPr="009154AB">
              <w:rPr>
                <w:color w:val="000000" w:themeColor="text1"/>
                <w:lang w:val="sr-Cyrl-RS"/>
              </w:rPr>
              <w:t xml:space="preserve"> комуналног отпада. Кроз реализацију ове мере створиће се техничке и технолошке пре</w:t>
            </w:r>
            <w:r w:rsidR="00930EFF">
              <w:rPr>
                <w:color w:val="000000" w:themeColor="text1"/>
                <w:lang w:val="sr-Cyrl-RS"/>
              </w:rPr>
              <w:t>т</w:t>
            </w:r>
            <w:r w:rsidRPr="009154AB">
              <w:rPr>
                <w:color w:val="000000" w:themeColor="text1"/>
                <w:lang w:val="sr-Cyrl-RS"/>
              </w:rPr>
              <w:t>поставке за прикупљање и одвоз комуналног отпада до депоније. Циљ</w:t>
            </w:r>
            <w:r w:rsidR="009154AB" w:rsidRPr="009154AB">
              <w:rPr>
                <w:color w:val="000000" w:themeColor="text1"/>
                <w:lang w:val="sr-Cyrl-RS"/>
              </w:rPr>
              <w:t xml:space="preserve"> је</w:t>
            </w:r>
            <w:r w:rsidRPr="009154AB">
              <w:rPr>
                <w:color w:val="000000" w:themeColor="text1"/>
                <w:lang w:val="sr-Cyrl-RS"/>
              </w:rPr>
              <w:t xml:space="preserve"> да се унапређе</w:t>
            </w:r>
            <w:r w:rsidR="00930EFF">
              <w:rPr>
                <w:color w:val="000000" w:themeColor="text1"/>
                <w:lang w:val="sr-Cyrl-RS"/>
              </w:rPr>
              <w:t>њ</w:t>
            </w:r>
            <w:r w:rsidRPr="009154AB">
              <w:rPr>
                <w:color w:val="000000" w:themeColor="text1"/>
                <w:lang w:val="sr-Cyrl-RS"/>
              </w:rPr>
              <w:t>ем техничких и организационих капацитета ЈКП у Бачу помогне увођењу савременог метода третирања/прикупљања отпада, заснованог на примарној сепарацији.</w:t>
            </w:r>
          </w:p>
        </w:tc>
      </w:tr>
      <w:tr w:rsidR="002C043C" w:rsidRPr="009A3FE3" w14:paraId="1C0C9B66" w14:textId="77777777" w:rsidTr="009A3FE3">
        <w:tc>
          <w:tcPr>
            <w:tcW w:w="3256" w:type="dxa"/>
            <w:vAlign w:val="center"/>
          </w:tcPr>
          <w:p w14:paraId="5570B182" w14:textId="388F4E46" w:rsidR="002C043C" w:rsidRPr="009A3FE3" w:rsidRDefault="002C043C" w:rsidP="009A3FE3">
            <w:pPr>
              <w:spacing w:after="150"/>
              <w:rPr>
                <w:b/>
                <w:color w:val="000000"/>
                <w:lang w:val="sr-Cyrl-RS"/>
              </w:rPr>
            </w:pPr>
            <w:r w:rsidRPr="009A3FE3">
              <w:rPr>
                <w:b/>
                <w:color w:val="000000"/>
                <w:lang w:val="sr-Cyrl-RS"/>
              </w:rPr>
              <w:lastRenderedPageBreak/>
              <w:t>Врста мере</w:t>
            </w:r>
          </w:p>
        </w:tc>
        <w:tc>
          <w:tcPr>
            <w:tcW w:w="6095" w:type="dxa"/>
            <w:gridSpan w:val="2"/>
          </w:tcPr>
          <w:p w14:paraId="5F56B28C" w14:textId="277DA906" w:rsidR="002C043C" w:rsidRPr="009A3FE3" w:rsidRDefault="00C60344" w:rsidP="00FB0C1C">
            <w:pPr>
              <w:spacing w:after="150"/>
              <w:rPr>
                <w:color w:val="000000"/>
              </w:rPr>
            </w:pPr>
            <w:r w:rsidRPr="009A3FE3">
              <w:rPr>
                <w:color w:val="000000"/>
                <w:lang w:val="sr-Cyrl-RS"/>
              </w:rPr>
              <w:t>Обезбеђење добара и пружање услуга</w:t>
            </w:r>
          </w:p>
        </w:tc>
      </w:tr>
      <w:tr w:rsidR="00005FC4" w:rsidRPr="009A3FE3" w14:paraId="107C2A21" w14:textId="77777777" w:rsidTr="009A3FE3">
        <w:tc>
          <w:tcPr>
            <w:tcW w:w="3256" w:type="dxa"/>
            <w:vAlign w:val="center"/>
          </w:tcPr>
          <w:p w14:paraId="0D563925" w14:textId="470F7F31" w:rsidR="00005FC4" w:rsidRPr="009A3FE3" w:rsidRDefault="00005FC4" w:rsidP="009A3FE3">
            <w:pPr>
              <w:spacing w:after="150"/>
              <w:rPr>
                <w:b/>
                <w:color w:val="000000"/>
                <w:lang w:val="sr-Cyrl-RS"/>
              </w:rPr>
            </w:pPr>
            <w:r w:rsidRPr="009A3FE3">
              <w:rPr>
                <w:b/>
                <w:color w:val="000000"/>
                <w:lang w:val="sr-Cyrl-RS"/>
              </w:rPr>
              <w:t>Показатељи резултата</w:t>
            </w:r>
          </w:p>
        </w:tc>
        <w:tc>
          <w:tcPr>
            <w:tcW w:w="2764" w:type="dxa"/>
          </w:tcPr>
          <w:p w14:paraId="26FC8C6D" w14:textId="77777777" w:rsidR="00005FC4" w:rsidRPr="009154AB" w:rsidRDefault="00005FC4" w:rsidP="00005FC4">
            <w:pPr>
              <w:spacing w:after="150"/>
              <w:rPr>
                <w:b/>
                <w:color w:val="000000" w:themeColor="text1"/>
                <w:lang w:val="sr-Cyrl-RS"/>
              </w:rPr>
            </w:pPr>
            <w:r w:rsidRPr="009154AB">
              <w:rPr>
                <w:b/>
                <w:color w:val="000000" w:themeColor="text1"/>
                <w:lang w:val="sr-Cyrl-RS"/>
              </w:rPr>
              <w:t>Базни (2021.)</w:t>
            </w:r>
          </w:p>
          <w:p w14:paraId="3FDAFBA3" w14:textId="41A3E73F" w:rsidR="00005FC4" w:rsidRPr="009154AB" w:rsidRDefault="00005FC4" w:rsidP="00005FC4">
            <w:pPr>
              <w:spacing w:after="150"/>
              <w:rPr>
                <w:color w:val="000000" w:themeColor="text1"/>
                <w:lang w:val="sr-Cyrl-RS"/>
              </w:rPr>
            </w:pPr>
            <w:r w:rsidRPr="009154AB">
              <w:rPr>
                <w:color w:val="000000" w:themeColor="text1"/>
                <w:lang w:val="sr-Cyrl-RS"/>
              </w:rPr>
              <w:t>ЈКП нема потребне техничке капацитете (возила, софтвере, људске ресурсе и осталу механизацију) за адекватно управљање комуналним отпадом</w:t>
            </w:r>
          </w:p>
        </w:tc>
        <w:tc>
          <w:tcPr>
            <w:tcW w:w="3331" w:type="dxa"/>
          </w:tcPr>
          <w:p w14:paraId="25C96E9F" w14:textId="63DE249A" w:rsidR="00005FC4" w:rsidRPr="009154AB" w:rsidRDefault="00005FC4" w:rsidP="00005FC4">
            <w:pPr>
              <w:spacing w:after="150"/>
              <w:rPr>
                <w:b/>
                <w:color w:val="000000" w:themeColor="text1"/>
                <w:lang w:val="sr-Cyrl-RS"/>
              </w:rPr>
            </w:pPr>
            <w:r w:rsidRPr="009154AB">
              <w:rPr>
                <w:b/>
                <w:color w:val="000000" w:themeColor="text1"/>
                <w:lang w:val="sr-Cyrl-RS"/>
              </w:rPr>
              <w:t>Циљни (</w:t>
            </w:r>
            <w:r w:rsidR="009A3FE3" w:rsidRPr="009154AB">
              <w:rPr>
                <w:b/>
                <w:color w:val="000000" w:themeColor="text1"/>
                <w:lang w:val="sr-Cyrl-RS"/>
              </w:rPr>
              <w:t>2024.</w:t>
            </w:r>
            <w:r w:rsidRPr="009154AB">
              <w:rPr>
                <w:b/>
                <w:color w:val="000000" w:themeColor="text1"/>
                <w:lang w:val="sr-Cyrl-RS"/>
              </w:rPr>
              <w:t>)</w:t>
            </w:r>
          </w:p>
          <w:p w14:paraId="3BA5A2DA" w14:textId="77777777" w:rsidR="00005FC4" w:rsidRPr="00620C12" w:rsidRDefault="00005FC4" w:rsidP="00D9268D">
            <w:pPr>
              <w:pStyle w:val="ListParagraph"/>
              <w:numPr>
                <w:ilvl w:val="0"/>
                <w:numId w:val="17"/>
              </w:numPr>
              <w:spacing w:after="150"/>
              <w:ind w:left="243" w:hanging="243"/>
              <w:rPr>
                <w:color w:val="000000" w:themeColor="text1"/>
                <w:sz w:val="24"/>
                <w:szCs w:val="24"/>
                <w:lang w:val="sr-Cyrl-RS"/>
              </w:rPr>
            </w:pPr>
            <w:r w:rsidRPr="00620C12">
              <w:rPr>
                <w:color w:val="000000" w:themeColor="text1"/>
                <w:sz w:val="24"/>
                <w:szCs w:val="24"/>
                <w:lang w:val="sr-Cyrl-RS"/>
              </w:rPr>
              <w:t>Набављена 2 нова камиона за одвоз смећа</w:t>
            </w:r>
          </w:p>
          <w:p w14:paraId="5C655DE9" w14:textId="171B5B80" w:rsidR="00005FC4" w:rsidRPr="00620C12" w:rsidRDefault="00005FC4" w:rsidP="00D9268D">
            <w:pPr>
              <w:pStyle w:val="ListParagraph"/>
              <w:numPr>
                <w:ilvl w:val="0"/>
                <w:numId w:val="17"/>
              </w:numPr>
              <w:spacing w:after="150"/>
              <w:ind w:left="243" w:hanging="243"/>
              <w:rPr>
                <w:color w:val="000000" w:themeColor="text1"/>
                <w:sz w:val="24"/>
                <w:szCs w:val="24"/>
                <w:lang w:val="sr-Cyrl-RS"/>
              </w:rPr>
            </w:pPr>
            <w:r w:rsidRPr="00620C12">
              <w:rPr>
                <w:color w:val="000000" w:themeColor="text1"/>
                <w:sz w:val="24"/>
                <w:szCs w:val="24"/>
                <w:lang w:val="sr-Cyrl-RS"/>
              </w:rPr>
              <w:t>Наб</w:t>
            </w:r>
            <w:r w:rsidR="00930EFF" w:rsidRPr="00620C12">
              <w:rPr>
                <w:color w:val="000000" w:themeColor="text1"/>
                <w:sz w:val="24"/>
                <w:szCs w:val="24"/>
                <w:lang w:val="sr-Cyrl-RS"/>
              </w:rPr>
              <w:t>а</w:t>
            </w:r>
            <w:r w:rsidRPr="00620C12">
              <w:rPr>
                <w:color w:val="000000" w:themeColor="text1"/>
                <w:sz w:val="24"/>
                <w:szCs w:val="24"/>
                <w:lang w:val="sr-Cyrl-RS"/>
              </w:rPr>
              <w:t>вљено специјално возило за пражњење контејнера</w:t>
            </w:r>
          </w:p>
          <w:p w14:paraId="00B9C567" w14:textId="77777777" w:rsidR="00005FC4" w:rsidRPr="00620C12" w:rsidRDefault="00005FC4" w:rsidP="00D9268D">
            <w:pPr>
              <w:pStyle w:val="ListParagraph"/>
              <w:numPr>
                <w:ilvl w:val="0"/>
                <w:numId w:val="17"/>
              </w:numPr>
              <w:spacing w:after="150"/>
              <w:ind w:left="243" w:hanging="243"/>
              <w:rPr>
                <w:color w:val="000000" w:themeColor="text1"/>
                <w:sz w:val="24"/>
                <w:szCs w:val="24"/>
                <w:lang w:val="sr-Cyrl-RS"/>
              </w:rPr>
            </w:pPr>
            <w:r w:rsidRPr="00620C12">
              <w:rPr>
                <w:color w:val="000000" w:themeColor="text1"/>
                <w:sz w:val="24"/>
                <w:szCs w:val="24"/>
                <w:lang w:val="sr-Cyrl-RS"/>
              </w:rPr>
              <w:t>Набављен 1 камион кипер за одвоз кабастог отпада</w:t>
            </w:r>
          </w:p>
          <w:p w14:paraId="4EF462B9" w14:textId="544CB126" w:rsidR="00C61190" w:rsidRPr="009154AB" w:rsidRDefault="00C61190" w:rsidP="00005FC4">
            <w:pPr>
              <w:spacing w:after="150"/>
              <w:rPr>
                <w:color w:val="000000" w:themeColor="text1"/>
                <w:lang w:val="sr-Cyrl-RS"/>
              </w:rPr>
            </w:pPr>
            <w:r w:rsidRPr="00620C12">
              <w:rPr>
                <w:color w:val="000000"/>
                <w:u w:val="single"/>
                <w:lang w:val="sr-Cyrl-RS"/>
              </w:rPr>
              <w:t>Извор верификације:</w:t>
            </w:r>
            <w:r w:rsidRPr="00C501A6">
              <w:rPr>
                <w:color w:val="000000"/>
                <w:lang w:val="sr-Cyrl-RS"/>
              </w:rPr>
              <w:t xml:space="preserve"> </w:t>
            </w:r>
            <w:r w:rsidR="00930EFF">
              <w:rPr>
                <w:color w:val="000000"/>
                <w:lang w:val="sr-Cyrl-RS"/>
              </w:rPr>
              <w:t>и</w:t>
            </w:r>
            <w:r w:rsidR="00C501A6" w:rsidRPr="00C501A6">
              <w:rPr>
                <w:color w:val="000000"/>
                <w:lang w:val="sr-Cyrl-RS"/>
              </w:rPr>
              <w:t>звештаји</w:t>
            </w:r>
            <w:r w:rsidR="00930EFF">
              <w:rPr>
                <w:color w:val="000000"/>
                <w:lang w:val="sr-Cyrl-RS"/>
              </w:rPr>
              <w:t>, слике</w:t>
            </w:r>
          </w:p>
        </w:tc>
      </w:tr>
      <w:tr w:rsidR="00005FC4" w:rsidRPr="009A3FE3" w14:paraId="661C8AC1" w14:textId="77777777" w:rsidTr="009A3FE3">
        <w:trPr>
          <w:trHeight w:val="577"/>
        </w:trPr>
        <w:tc>
          <w:tcPr>
            <w:tcW w:w="3256" w:type="dxa"/>
            <w:vAlign w:val="center"/>
          </w:tcPr>
          <w:p w14:paraId="2AB2592B" w14:textId="354F878A" w:rsidR="00005FC4" w:rsidRPr="009A3FE3" w:rsidRDefault="00005FC4" w:rsidP="009A3FE3">
            <w:pPr>
              <w:spacing w:after="150"/>
              <w:rPr>
                <w:b/>
                <w:color w:val="000000"/>
                <w:lang w:val="sr-Cyrl-RS"/>
              </w:rPr>
            </w:pPr>
            <w:r w:rsidRPr="009A3FE3">
              <w:rPr>
                <w:b/>
                <w:color w:val="000000"/>
                <w:lang w:val="sr-Cyrl-RS"/>
              </w:rPr>
              <w:t>Опис мере и активности за спровођење мере</w:t>
            </w:r>
          </w:p>
        </w:tc>
        <w:tc>
          <w:tcPr>
            <w:tcW w:w="6095" w:type="dxa"/>
            <w:gridSpan w:val="2"/>
            <w:vAlign w:val="center"/>
          </w:tcPr>
          <w:p w14:paraId="1DCA2D0D" w14:textId="77777777" w:rsidR="009154AB" w:rsidRPr="009154AB" w:rsidRDefault="009154AB" w:rsidP="009154AB">
            <w:pPr>
              <w:shd w:val="clear" w:color="auto" w:fill="FFFFFF" w:themeFill="background1"/>
              <w:spacing w:after="150"/>
              <w:rPr>
                <w:color w:val="000000" w:themeColor="text1"/>
                <w:lang w:val="sr-Cyrl-RS"/>
              </w:rPr>
            </w:pPr>
            <w:r w:rsidRPr="009154AB">
              <w:rPr>
                <w:color w:val="000000" w:themeColor="text1"/>
                <w:lang w:val="sr-Cyrl-RS"/>
              </w:rPr>
              <w:t>Мера обухвата пре свега набавку добара и то:</w:t>
            </w:r>
          </w:p>
          <w:p w14:paraId="72CE924F" w14:textId="56011933" w:rsidR="00005FC4" w:rsidRPr="009154AB" w:rsidRDefault="00005FC4" w:rsidP="00D9268D">
            <w:pPr>
              <w:pStyle w:val="ListParagraph"/>
              <w:numPr>
                <w:ilvl w:val="0"/>
                <w:numId w:val="11"/>
              </w:numPr>
              <w:shd w:val="clear" w:color="auto" w:fill="FFFFFF" w:themeFill="background1"/>
              <w:spacing w:after="150"/>
              <w:ind w:left="179" w:hanging="179"/>
              <w:rPr>
                <w:color w:val="000000" w:themeColor="text1"/>
                <w:sz w:val="24"/>
                <w:szCs w:val="24"/>
                <w:lang w:val="sr-Cyrl-RS"/>
              </w:rPr>
            </w:pPr>
            <w:proofErr w:type="spellStart"/>
            <w:r w:rsidRPr="009154AB">
              <w:rPr>
                <w:color w:val="000000" w:themeColor="text1"/>
                <w:sz w:val="24"/>
                <w:szCs w:val="24"/>
              </w:rPr>
              <w:t>Набавк</w:t>
            </w:r>
            <w:proofErr w:type="spellEnd"/>
            <w:r w:rsidR="009154AB" w:rsidRPr="009154AB">
              <w:rPr>
                <w:color w:val="000000" w:themeColor="text1"/>
                <w:sz w:val="24"/>
                <w:szCs w:val="24"/>
                <w:lang w:val="sr-Cyrl-RS"/>
              </w:rPr>
              <w:t>у</w:t>
            </w:r>
            <w:r w:rsidRPr="009154AB">
              <w:rPr>
                <w:color w:val="000000" w:themeColor="text1"/>
                <w:sz w:val="24"/>
                <w:szCs w:val="24"/>
              </w:rPr>
              <w:t xml:space="preserve"> </w:t>
            </w:r>
            <w:proofErr w:type="spellStart"/>
            <w:r w:rsidRPr="009154AB">
              <w:rPr>
                <w:color w:val="000000" w:themeColor="text1"/>
                <w:sz w:val="24"/>
                <w:szCs w:val="24"/>
              </w:rPr>
              <w:t>нових</w:t>
            </w:r>
            <w:proofErr w:type="spellEnd"/>
            <w:r w:rsidRPr="009154AB">
              <w:rPr>
                <w:color w:val="000000" w:themeColor="text1"/>
                <w:sz w:val="24"/>
                <w:szCs w:val="24"/>
              </w:rPr>
              <w:t xml:space="preserve"> </w:t>
            </w:r>
            <w:proofErr w:type="spellStart"/>
            <w:r w:rsidRPr="009154AB">
              <w:rPr>
                <w:color w:val="000000" w:themeColor="text1"/>
                <w:sz w:val="24"/>
                <w:szCs w:val="24"/>
              </w:rPr>
              <w:t>возила-камиона</w:t>
            </w:r>
            <w:proofErr w:type="spellEnd"/>
            <w:r w:rsidRPr="009154AB">
              <w:rPr>
                <w:color w:val="000000" w:themeColor="text1"/>
                <w:sz w:val="24"/>
                <w:szCs w:val="24"/>
              </w:rPr>
              <w:t xml:space="preserve"> </w:t>
            </w:r>
            <w:proofErr w:type="spellStart"/>
            <w:r w:rsidRPr="009154AB">
              <w:rPr>
                <w:color w:val="000000" w:themeColor="text1"/>
                <w:sz w:val="24"/>
                <w:szCs w:val="24"/>
              </w:rPr>
              <w:t>смећара</w:t>
            </w:r>
            <w:proofErr w:type="spellEnd"/>
            <w:r w:rsidRPr="009154AB">
              <w:rPr>
                <w:color w:val="000000" w:themeColor="text1"/>
                <w:sz w:val="24"/>
                <w:szCs w:val="24"/>
                <w:lang w:val="sr-Cyrl-RS"/>
              </w:rPr>
              <w:t xml:space="preserve"> (2)</w:t>
            </w:r>
          </w:p>
          <w:p w14:paraId="17139A8B" w14:textId="5B5070C3" w:rsidR="00005FC4" w:rsidRPr="009154AB" w:rsidRDefault="00005FC4" w:rsidP="00D9268D">
            <w:pPr>
              <w:pStyle w:val="ListParagraph"/>
              <w:numPr>
                <w:ilvl w:val="0"/>
                <w:numId w:val="11"/>
              </w:numPr>
              <w:spacing w:after="150"/>
              <w:ind w:left="179" w:hanging="179"/>
              <w:rPr>
                <w:color w:val="000000"/>
              </w:rPr>
            </w:pPr>
            <w:r w:rsidRPr="009154AB">
              <w:rPr>
                <w:color w:val="000000" w:themeColor="text1"/>
                <w:sz w:val="24"/>
                <w:szCs w:val="24"/>
                <w:lang w:val="sr-Cyrl-RS"/>
              </w:rPr>
              <w:t>Набавк</w:t>
            </w:r>
            <w:r w:rsidR="00514C6A">
              <w:rPr>
                <w:color w:val="000000" w:themeColor="text1"/>
                <w:sz w:val="24"/>
                <w:szCs w:val="24"/>
                <w:lang w:val="sr-Cyrl-RS"/>
              </w:rPr>
              <w:t>у</w:t>
            </w:r>
            <w:r w:rsidRPr="009154AB">
              <w:rPr>
                <w:color w:val="000000" w:themeColor="text1"/>
                <w:sz w:val="24"/>
                <w:szCs w:val="24"/>
                <w:lang w:val="sr-Cyrl-RS"/>
              </w:rPr>
              <w:t xml:space="preserve"> к</w:t>
            </w:r>
            <w:proofErr w:type="spellStart"/>
            <w:r w:rsidRPr="009154AB">
              <w:rPr>
                <w:color w:val="000000" w:themeColor="text1"/>
                <w:sz w:val="24"/>
                <w:szCs w:val="24"/>
              </w:rPr>
              <w:t>амион</w:t>
            </w:r>
            <w:proofErr w:type="spellEnd"/>
            <w:r w:rsidR="00514C6A">
              <w:rPr>
                <w:color w:val="000000" w:themeColor="text1"/>
                <w:sz w:val="24"/>
                <w:szCs w:val="24"/>
                <w:lang w:val="sr-Cyrl-RS"/>
              </w:rPr>
              <w:t>а</w:t>
            </w:r>
            <w:r w:rsidRPr="009154AB">
              <w:rPr>
                <w:color w:val="000000" w:themeColor="text1"/>
                <w:sz w:val="24"/>
                <w:szCs w:val="24"/>
              </w:rPr>
              <w:t xml:space="preserve"> </w:t>
            </w:r>
            <w:proofErr w:type="spellStart"/>
            <w:r w:rsidRPr="009154AB">
              <w:rPr>
                <w:color w:val="000000" w:themeColor="text1"/>
                <w:sz w:val="24"/>
                <w:szCs w:val="24"/>
              </w:rPr>
              <w:t>са</w:t>
            </w:r>
            <w:proofErr w:type="spellEnd"/>
            <w:r w:rsidRPr="009154AB">
              <w:rPr>
                <w:color w:val="000000" w:themeColor="text1"/>
                <w:sz w:val="24"/>
                <w:szCs w:val="24"/>
              </w:rPr>
              <w:t xml:space="preserve"> </w:t>
            </w:r>
            <w:proofErr w:type="spellStart"/>
            <w:r w:rsidRPr="009154AB">
              <w:rPr>
                <w:color w:val="000000" w:themeColor="text1"/>
                <w:sz w:val="24"/>
                <w:szCs w:val="24"/>
              </w:rPr>
              <w:t>аутоподизачем</w:t>
            </w:r>
            <w:proofErr w:type="spellEnd"/>
            <w:r w:rsidRPr="009154AB">
              <w:rPr>
                <w:color w:val="000000" w:themeColor="text1"/>
                <w:sz w:val="24"/>
                <w:szCs w:val="24"/>
              </w:rPr>
              <w:t xml:space="preserve"> </w:t>
            </w:r>
            <w:proofErr w:type="spellStart"/>
            <w:r w:rsidRPr="009154AB">
              <w:rPr>
                <w:color w:val="000000" w:themeColor="text1"/>
                <w:sz w:val="24"/>
                <w:szCs w:val="24"/>
              </w:rPr>
              <w:t>за</w:t>
            </w:r>
            <w:proofErr w:type="spellEnd"/>
            <w:r w:rsidRPr="009154AB">
              <w:rPr>
                <w:color w:val="000000" w:themeColor="text1"/>
                <w:sz w:val="24"/>
                <w:szCs w:val="24"/>
              </w:rPr>
              <w:t xml:space="preserve"> </w:t>
            </w:r>
            <w:proofErr w:type="spellStart"/>
            <w:r w:rsidRPr="009154AB">
              <w:rPr>
                <w:color w:val="000000" w:themeColor="text1"/>
                <w:sz w:val="24"/>
                <w:szCs w:val="24"/>
              </w:rPr>
              <w:t>пражњење</w:t>
            </w:r>
            <w:proofErr w:type="spellEnd"/>
            <w:r w:rsidRPr="009154AB">
              <w:rPr>
                <w:color w:val="000000" w:themeColor="text1"/>
                <w:sz w:val="24"/>
                <w:szCs w:val="24"/>
              </w:rPr>
              <w:t xml:space="preserve"> </w:t>
            </w:r>
            <w:proofErr w:type="spellStart"/>
            <w:r w:rsidRPr="009154AB">
              <w:rPr>
                <w:color w:val="000000" w:themeColor="text1"/>
                <w:sz w:val="24"/>
                <w:szCs w:val="24"/>
              </w:rPr>
              <w:t>контејнера</w:t>
            </w:r>
            <w:proofErr w:type="spellEnd"/>
            <w:r w:rsidRPr="009154AB">
              <w:rPr>
                <w:color w:val="000000" w:themeColor="text1"/>
                <w:sz w:val="24"/>
                <w:szCs w:val="24"/>
              </w:rPr>
              <w:t xml:space="preserve"> </w:t>
            </w:r>
            <w:proofErr w:type="spellStart"/>
            <w:r w:rsidRPr="009154AB">
              <w:rPr>
                <w:color w:val="000000" w:themeColor="text1"/>
                <w:sz w:val="24"/>
                <w:szCs w:val="24"/>
              </w:rPr>
              <w:t>од</w:t>
            </w:r>
            <w:proofErr w:type="spellEnd"/>
            <w:r w:rsidRPr="009154AB">
              <w:rPr>
                <w:color w:val="000000" w:themeColor="text1"/>
                <w:sz w:val="24"/>
                <w:szCs w:val="24"/>
              </w:rPr>
              <w:t xml:space="preserve"> 5м³</w:t>
            </w:r>
            <w:r w:rsidRPr="009154AB">
              <w:rPr>
                <w:color w:val="000000" w:themeColor="text1"/>
                <w:sz w:val="24"/>
                <w:szCs w:val="24"/>
                <w:lang w:val="sr-Cyrl-RS"/>
              </w:rPr>
              <w:t xml:space="preserve"> као и камиона кипера за изношење кабастог отпада</w:t>
            </w:r>
          </w:p>
        </w:tc>
      </w:tr>
      <w:tr w:rsidR="00005FC4" w:rsidRPr="009A3FE3" w14:paraId="2B0752F6" w14:textId="77777777" w:rsidTr="009154AB">
        <w:tc>
          <w:tcPr>
            <w:tcW w:w="3256" w:type="dxa"/>
            <w:vAlign w:val="center"/>
          </w:tcPr>
          <w:p w14:paraId="7003FA28" w14:textId="7787F1AE" w:rsidR="00005FC4" w:rsidRPr="009A3FE3" w:rsidRDefault="00005FC4" w:rsidP="009A3FE3">
            <w:pPr>
              <w:spacing w:after="150"/>
              <w:rPr>
                <w:b/>
                <w:color w:val="000000"/>
                <w:lang w:val="sr-Cyrl-RS"/>
              </w:rPr>
            </w:pPr>
            <w:r w:rsidRPr="009A3FE3">
              <w:rPr>
                <w:b/>
                <w:color w:val="000000"/>
                <w:lang w:val="sr-Cyrl-RS"/>
              </w:rPr>
              <w:t>Одговорна институција</w:t>
            </w:r>
          </w:p>
        </w:tc>
        <w:tc>
          <w:tcPr>
            <w:tcW w:w="6095" w:type="dxa"/>
            <w:gridSpan w:val="2"/>
            <w:vAlign w:val="center"/>
          </w:tcPr>
          <w:p w14:paraId="63A0CDE2" w14:textId="57C51DFE" w:rsidR="00005FC4" w:rsidRPr="009A3FE3" w:rsidRDefault="00005FC4" w:rsidP="009154AB">
            <w:pPr>
              <w:spacing w:after="150"/>
              <w:rPr>
                <w:color w:val="000000"/>
                <w:lang w:val="sr-Cyrl-RS"/>
              </w:rPr>
            </w:pPr>
            <w:r w:rsidRPr="009154AB">
              <w:rPr>
                <w:color w:val="000000" w:themeColor="text1"/>
                <w:lang w:val="sr-Cyrl-RS"/>
              </w:rPr>
              <w:t>ЈКП</w:t>
            </w:r>
            <w:r w:rsidR="009154AB">
              <w:rPr>
                <w:color w:val="000000" w:themeColor="text1"/>
                <w:lang w:val="sr-Cyrl-RS"/>
              </w:rPr>
              <w:t>, Општина Бач</w:t>
            </w:r>
          </w:p>
        </w:tc>
      </w:tr>
      <w:tr w:rsidR="00005FC4" w:rsidRPr="009A3FE3" w14:paraId="4786B45D" w14:textId="77777777" w:rsidTr="009154AB">
        <w:tc>
          <w:tcPr>
            <w:tcW w:w="3256" w:type="dxa"/>
            <w:vAlign w:val="center"/>
          </w:tcPr>
          <w:p w14:paraId="53066482" w14:textId="20B2698C" w:rsidR="00005FC4" w:rsidRPr="009A3FE3" w:rsidRDefault="00005FC4" w:rsidP="009A3FE3">
            <w:pPr>
              <w:spacing w:after="150"/>
              <w:rPr>
                <w:b/>
                <w:color w:val="000000"/>
                <w:lang w:val="sr-Cyrl-RS"/>
              </w:rPr>
            </w:pPr>
            <w:r w:rsidRPr="009A3FE3">
              <w:rPr>
                <w:b/>
                <w:color w:val="000000"/>
                <w:lang w:val="sr-Cyrl-RS"/>
              </w:rPr>
              <w:t>Процењена финансијска средства за спровођење мере</w:t>
            </w:r>
          </w:p>
        </w:tc>
        <w:tc>
          <w:tcPr>
            <w:tcW w:w="6095" w:type="dxa"/>
            <w:gridSpan w:val="2"/>
            <w:vAlign w:val="center"/>
          </w:tcPr>
          <w:p w14:paraId="374AB175" w14:textId="09C0BCC3" w:rsidR="00005FC4" w:rsidRPr="009A3FE3" w:rsidRDefault="00005FC4" w:rsidP="009154AB">
            <w:pPr>
              <w:spacing w:after="150"/>
              <w:rPr>
                <w:color w:val="000000" w:themeColor="text1"/>
              </w:rPr>
            </w:pPr>
            <w:r w:rsidRPr="009A3FE3">
              <w:rPr>
                <w:color w:val="000000" w:themeColor="text1"/>
                <w:lang w:val="sr-Cyrl-RS"/>
              </w:rPr>
              <w:t>50.000.000 динара</w:t>
            </w:r>
          </w:p>
        </w:tc>
      </w:tr>
      <w:tr w:rsidR="00005FC4" w:rsidRPr="009A3FE3" w14:paraId="774C65E7" w14:textId="77777777" w:rsidTr="009154AB">
        <w:tc>
          <w:tcPr>
            <w:tcW w:w="3256" w:type="dxa"/>
            <w:vAlign w:val="center"/>
          </w:tcPr>
          <w:p w14:paraId="15C22BFB" w14:textId="17EAAB18" w:rsidR="00005FC4" w:rsidRPr="009A3FE3" w:rsidRDefault="00005FC4" w:rsidP="009A3FE3">
            <w:pPr>
              <w:spacing w:after="150"/>
              <w:rPr>
                <w:b/>
                <w:color w:val="000000"/>
                <w:lang w:val="sr-Cyrl-RS"/>
              </w:rPr>
            </w:pPr>
            <w:r w:rsidRPr="009A3FE3">
              <w:rPr>
                <w:b/>
                <w:color w:val="000000"/>
                <w:lang w:val="sr-Cyrl-RS"/>
              </w:rPr>
              <w:t>Потенцијални извор финансирања</w:t>
            </w:r>
          </w:p>
        </w:tc>
        <w:tc>
          <w:tcPr>
            <w:tcW w:w="6095" w:type="dxa"/>
            <w:gridSpan w:val="2"/>
            <w:vAlign w:val="center"/>
          </w:tcPr>
          <w:p w14:paraId="551DE7A4" w14:textId="4216286E" w:rsidR="00005FC4" w:rsidRPr="009A3FE3" w:rsidRDefault="00005FC4" w:rsidP="009154AB">
            <w:pPr>
              <w:spacing w:after="150"/>
              <w:rPr>
                <w:color w:val="000000" w:themeColor="text1"/>
              </w:rPr>
            </w:pPr>
            <w:r w:rsidRPr="009A3FE3">
              <w:rPr>
                <w:color w:val="000000" w:themeColor="text1"/>
                <w:lang w:val="sr-Cyrl-RS"/>
              </w:rPr>
              <w:t>Општина Бач, Покрајина, Министарство заштите животне средине</w:t>
            </w:r>
          </w:p>
        </w:tc>
      </w:tr>
      <w:tr w:rsidR="00005FC4" w:rsidRPr="009A3FE3" w14:paraId="1F9F6B8E" w14:textId="77777777" w:rsidTr="009154AB">
        <w:tc>
          <w:tcPr>
            <w:tcW w:w="3256" w:type="dxa"/>
            <w:vAlign w:val="center"/>
          </w:tcPr>
          <w:p w14:paraId="76622886" w14:textId="68C202E1" w:rsidR="00005FC4" w:rsidRPr="009A3FE3" w:rsidRDefault="00005FC4" w:rsidP="009A3FE3">
            <w:pPr>
              <w:spacing w:after="150"/>
              <w:rPr>
                <w:b/>
                <w:color w:val="000000"/>
                <w:lang w:val="sr-Cyrl-RS"/>
              </w:rPr>
            </w:pPr>
            <w:r w:rsidRPr="009A3FE3">
              <w:rPr>
                <w:b/>
                <w:color w:val="000000"/>
                <w:lang w:val="sr-Cyrl-RS"/>
              </w:rPr>
              <w:t xml:space="preserve">Временски период реализације мере </w:t>
            </w:r>
          </w:p>
        </w:tc>
        <w:tc>
          <w:tcPr>
            <w:tcW w:w="6095" w:type="dxa"/>
            <w:gridSpan w:val="2"/>
            <w:vAlign w:val="center"/>
          </w:tcPr>
          <w:p w14:paraId="2EB98E93" w14:textId="5C7C27B1" w:rsidR="00005FC4" w:rsidRPr="009A3FE3" w:rsidRDefault="00005FC4" w:rsidP="009154AB">
            <w:pPr>
              <w:spacing w:after="150"/>
              <w:rPr>
                <w:color w:val="000000" w:themeColor="text1"/>
              </w:rPr>
            </w:pPr>
            <w:r w:rsidRPr="009A3FE3">
              <w:rPr>
                <w:color w:val="000000" w:themeColor="text1"/>
                <w:lang w:val="sr-Cyrl-RS"/>
              </w:rPr>
              <w:t>2022-2024</w:t>
            </w:r>
            <w:r w:rsidR="009A3FE3" w:rsidRPr="009A3FE3">
              <w:rPr>
                <w:color w:val="000000" w:themeColor="text1"/>
                <w:lang w:val="sr-Cyrl-RS"/>
              </w:rPr>
              <w:t>.</w:t>
            </w:r>
          </w:p>
        </w:tc>
      </w:tr>
    </w:tbl>
    <w:p w14:paraId="7F58BAE2" w14:textId="65ECB9A5" w:rsidR="00ED7F91" w:rsidRDefault="00ED7F91" w:rsidP="002C043C">
      <w:pPr>
        <w:rPr>
          <w:lang w:val="sr-Latn-RS"/>
        </w:rPr>
      </w:pPr>
    </w:p>
    <w:p w14:paraId="459ADB83" w14:textId="77777777" w:rsidR="00333A54" w:rsidRPr="009A3FE3" w:rsidRDefault="00333A54" w:rsidP="002C043C">
      <w:pPr>
        <w:rPr>
          <w:lang w:val="sr-Latn-RS"/>
        </w:rPr>
      </w:pPr>
    </w:p>
    <w:tbl>
      <w:tblPr>
        <w:tblStyle w:val="TableGrid"/>
        <w:tblW w:w="9351" w:type="dxa"/>
        <w:tblLook w:val="04A0" w:firstRow="1" w:lastRow="0" w:firstColumn="1" w:lastColumn="0" w:noHBand="0" w:noVBand="1"/>
      </w:tblPr>
      <w:tblGrid>
        <w:gridCol w:w="3256"/>
        <w:gridCol w:w="3260"/>
        <w:gridCol w:w="2835"/>
      </w:tblGrid>
      <w:tr w:rsidR="0093371E" w:rsidRPr="009A3FE3" w14:paraId="6868A2A9" w14:textId="77777777" w:rsidTr="00ED7F91">
        <w:tc>
          <w:tcPr>
            <w:tcW w:w="3256" w:type="dxa"/>
            <w:shd w:val="clear" w:color="auto" w:fill="EDEDED" w:themeFill="accent3" w:themeFillTint="33"/>
          </w:tcPr>
          <w:p w14:paraId="08C31F2E" w14:textId="2D0474D6" w:rsidR="0093371E" w:rsidRPr="009A3FE3" w:rsidRDefault="0093371E" w:rsidP="007056C4">
            <w:pPr>
              <w:spacing w:after="150"/>
              <w:rPr>
                <w:b/>
                <w:color w:val="000000"/>
                <w:lang w:val="sr-Cyrl-RS"/>
              </w:rPr>
            </w:pPr>
            <w:r w:rsidRPr="009A3FE3">
              <w:rPr>
                <w:b/>
                <w:color w:val="000000"/>
                <w:lang w:val="sr-Cyrl-RS"/>
              </w:rPr>
              <w:t>Мера 2.</w:t>
            </w:r>
            <w:r w:rsidR="001376E0">
              <w:rPr>
                <w:b/>
                <w:color w:val="000000"/>
                <w:lang w:val="sr-Cyrl-RS"/>
              </w:rPr>
              <w:t>5</w:t>
            </w:r>
            <w:r w:rsidR="00426906">
              <w:rPr>
                <w:b/>
                <w:color w:val="000000"/>
                <w:lang w:val="sr-Cyrl-RS"/>
              </w:rPr>
              <w:t>.</w:t>
            </w:r>
          </w:p>
        </w:tc>
        <w:tc>
          <w:tcPr>
            <w:tcW w:w="6095" w:type="dxa"/>
            <w:gridSpan w:val="2"/>
            <w:shd w:val="clear" w:color="auto" w:fill="EDEDED" w:themeFill="accent3" w:themeFillTint="33"/>
          </w:tcPr>
          <w:p w14:paraId="408FD199" w14:textId="3D97C2B2" w:rsidR="0093371E" w:rsidRPr="009A3FE3" w:rsidRDefault="002369D2" w:rsidP="002369D2">
            <w:pPr>
              <w:spacing w:after="150"/>
              <w:jc w:val="center"/>
              <w:rPr>
                <w:b/>
                <w:color w:val="000000"/>
                <w:lang w:val="sr-Cyrl-RS"/>
              </w:rPr>
            </w:pPr>
            <w:r w:rsidRPr="009A3FE3">
              <w:rPr>
                <w:b/>
                <w:color w:val="000000"/>
                <w:lang w:val="sr-Cyrl-RS"/>
              </w:rPr>
              <w:t>Изградња прихватилишта напуштених и изгубљених животиња и обављање комуналне делатности зоохигијене</w:t>
            </w:r>
          </w:p>
        </w:tc>
      </w:tr>
      <w:tr w:rsidR="0093371E" w:rsidRPr="009A3FE3" w14:paraId="3EA1E995" w14:textId="77777777" w:rsidTr="007056C4">
        <w:tc>
          <w:tcPr>
            <w:tcW w:w="9351" w:type="dxa"/>
            <w:gridSpan w:val="3"/>
          </w:tcPr>
          <w:p w14:paraId="21A3BB97" w14:textId="77777777" w:rsidR="009403F9" w:rsidRPr="00055188" w:rsidRDefault="009403F9" w:rsidP="009403F9">
            <w:pPr>
              <w:spacing w:after="150"/>
              <w:rPr>
                <w:b/>
                <w:color w:val="000000"/>
                <w:lang w:val="sr-Cyrl-RS"/>
              </w:rPr>
            </w:pPr>
            <w:r w:rsidRPr="00055188">
              <w:rPr>
                <w:b/>
                <w:color w:val="000000"/>
                <w:lang w:val="sr-Cyrl-RS"/>
              </w:rPr>
              <w:t>Начин на који мера доприноси остваривању приоритетног циља</w:t>
            </w:r>
          </w:p>
          <w:p w14:paraId="1135238F" w14:textId="413CBA6A" w:rsidR="003D74BC" w:rsidRPr="003D74BC" w:rsidRDefault="003D74BC" w:rsidP="003D74BC">
            <w:pPr>
              <w:spacing w:after="150"/>
              <w:jc w:val="both"/>
              <w:rPr>
                <w:color w:val="000000"/>
                <w:highlight w:val="yellow"/>
                <w:lang w:val="sr-Cyrl-RS"/>
              </w:rPr>
            </w:pPr>
            <w:r w:rsidRPr="003D74BC">
              <w:rPr>
                <w:color w:val="000000"/>
                <w:lang w:val="sr-Cyrl-RS"/>
              </w:rPr>
              <w:t xml:space="preserve">Општина Бач има </w:t>
            </w:r>
            <w:r w:rsidR="000C58AF">
              <w:rPr>
                <w:color w:val="000000"/>
                <w:lang w:val="sr-Cyrl-RS"/>
              </w:rPr>
              <w:t>посебан изазов у решавању питања</w:t>
            </w:r>
            <w:r w:rsidRPr="003D74BC">
              <w:rPr>
                <w:color w:val="000000"/>
                <w:lang w:val="sr-Cyrl-RS"/>
              </w:rPr>
              <w:t xml:space="preserve"> напуштених и изгубљених животиња </w:t>
            </w:r>
            <w:r w:rsidR="000C58AF">
              <w:rPr>
                <w:color w:val="000000"/>
                <w:lang w:val="sr-Cyrl-RS"/>
              </w:rPr>
              <w:t>због значајне штете која настаје</w:t>
            </w:r>
            <w:r w:rsidRPr="003D74BC">
              <w:rPr>
                <w:color w:val="000000"/>
                <w:lang w:val="sr-Cyrl-RS"/>
              </w:rPr>
              <w:t>, пре свега кроз пријављен</w:t>
            </w:r>
            <w:r w:rsidR="000C58AF">
              <w:rPr>
                <w:color w:val="000000"/>
                <w:lang w:val="sr-Cyrl-RS"/>
              </w:rPr>
              <w:t>е</w:t>
            </w:r>
            <w:r w:rsidRPr="003D74BC">
              <w:rPr>
                <w:color w:val="000000"/>
                <w:lang w:val="sr-Cyrl-RS"/>
              </w:rPr>
              <w:t xml:space="preserve"> напад</w:t>
            </w:r>
            <w:r w:rsidR="000C58AF">
              <w:rPr>
                <w:color w:val="000000"/>
                <w:lang w:val="sr-Cyrl-RS"/>
              </w:rPr>
              <w:t>е</w:t>
            </w:r>
            <w:r w:rsidRPr="003D74BC">
              <w:rPr>
                <w:color w:val="000000"/>
                <w:lang w:val="sr-Cyrl-RS"/>
              </w:rPr>
              <w:t>, а последично и кроз исплату одштете. У циљу решавања овог проблема, у наредном периоду у плану је изградња прихватилишта, као и обављање комуналне делатности зоохигијене.</w:t>
            </w:r>
          </w:p>
        </w:tc>
      </w:tr>
      <w:tr w:rsidR="0093371E" w:rsidRPr="009A3FE3" w14:paraId="71865C29" w14:textId="77777777" w:rsidTr="001A05F6">
        <w:tc>
          <w:tcPr>
            <w:tcW w:w="3256" w:type="dxa"/>
            <w:vAlign w:val="center"/>
          </w:tcPr>
          <w:p w14:paraId="648AE1A7" w14:textId="629C5065" w:rsidR="0093371E" w:rsidRPr="001A05F6" w:rsidRDefault="0093371E" w:rsidP="001A05F6">
            <w:pPr>
              <w:spacing w:after="150"/>
              <w:rPr>
                <w:b/>
                <w:color w:val="000000"/>
                <w:lang w:val="sr-Cyrl-RS"/>
              </w:rPr>
            </w:pPr>
            <w:r w:rsidRPr="001A05F6">
              <w:rPr>
                <w:b/>
                <w:color w:val="000000"/>
                <w:lang w:val="sr-Cyrl-RS"/>
              </w:rPr>
              <w:lastRenderedPageBreak/>
              <w:t>Врста мере</w:t>
            </w:r>
          </w:p>
        </w:tc>
        <w:tc>
          <w:tcPr>
            <w:tcW w:w="6095" w:type="dxa"/>
            <w:gridSpan w:val="2"/>
          </w:tcPr>
          <w:p w14:paraId="3EFFAC6B" w14:textId="1829E980" w:rsidR="0093371E" w:rsidRPr="009A3FE3" w:rsidRDefault="00C60344" w:rsidP="007056C4">
            <w:pPr>
              <w:spacing w:after="150"/>
              <w:rPr>
                <w:color w:val="000000"/>
              </w:rPr>
            </w:pPr>
            <w:r w:rsidRPr="009A3FE3">
              <w:rPr>
                <w:color w:val="000000"/>
                <w:lang w:val="sr-Cyrl-RS"/>
              </w:rPr>
              <w:t>Обезбеђење добара и пружање услуга</w:t>
            </w:r>
          </w:p>
        </w:tc>
      </w:tr>
      <w:tr w:rsidR="0093371E" w:rsidRPr="009A3FE3" w14:paraId="3F8640BD" w14:textId="77777777" w:rsidTr="001A05F6">
        <w:tc>
          <w:tcPr>
            <w:tcW w:w="3256" w:type="dxa"/>
            <w:vAlign w:val="center"/>
          </w:tcPr>
          <w:p w14:paraId="4A8A8230" w14:textId="21C512D4" w:rsidR="0093371E" w:rsidRPr="00C501A6" w:rsidRDefault="0093371E" w:rsidP="001A05F6">
            <w:pPr>
              <w:spacing w:after="150"/>
              <w:rPr>
                <w:b/>
                <w:color w:val="000000"/>
                <w:lang w:val="sr-Cyrl-RS"/>
              </w:rPr>
            </w:pPr>
            <w:r w:rsidRPr="00C501A6">
              <w:rPr>
                <w:b/>
                <w:color w:val="000000"/>
                <w:lang w:val="sr-Cyrl-RS"/>
              </w:rPr>
              <w:t>Показатељи резултата</w:t>
            </w:r>
          </w:p>
        </w:tc>
        <w:tc>
          <w:tcPr>
            <w:tcW w:w="3260" w:type="dxa"/>
          </w:tcPr>
          <w:p w14:paraId="20D3DABB" w14:textId="77777777" w:rsidR="0093371E" w:rsidRPr="00C501A6" w:rsidRDefault="0093371E" w:rsidP="007056C4">
            <w:pPr>
              <w:spacing w:after="150"/>
              <w:rPr>
                <w:b/>
                <w:color w:val="000000"/>
                <w:lang w:val="sr-Cyrl-RS"/>
              </w:rPr>
            </w:pPr>
            <w:r w:rsidRPr="00C501A6">
              <w:rPr>
                <w:b/>
                <w:color w:val="000000"/>
                <w:lang w:val="sr-Cyrl-RS"/>
              </w:rPr>
              <w:t>Базни (2021.)</w:t>
            </w:r>
          </w:p>
          <w:p w14:paraId="79562025" w14:textId="21F64B4F" w:rsidR="002369D2" w:rsidRPr="00C501A6" w:rsidRDefault="002369D2" w:rsidP="007056C4">
            <w:pPr>
              <w:spacing w:after="150"/>
              <w:rPr>
                <w:color w:val="000000"/>
                <w:lang w:val="sr-Cyrl-RS"/>
              </w:rPr>
            </w:pPr>
            <w:r w:rsidRPr="00C501A6">
              <w:rPr>
                <w:color w:val="000000"/>
                <w:lang w:val="sr-Cyrl-RS"/>
              </w:rPr>
              <w:t xml:space="preserve">Број пријављених напада: </w:t>
            </w:r>
            <w:r w:rsidR="00AB0879" w:rsidRPr="00C501A6">
              <w:rPr>
                <w:color w:val="000000"/>
                <w:lang w:val="sr-Latn-RS"/>
              </w:rPr>
              <w:t>4</w:t>
            </w:r>
            <w:r w:rsidR="003E4C5F" w:rsidRPr="00C501A6">
              <w:rPr>
                <w:color w:val="000000"/>
                <w:lang w:val="sr-Cyrl-RS"/>
              </w:rPr>
              <w:t>0</w:t>
            </w:r>
          </w:p>
          <w:p w14:paraId="3EB1377D" w14:textId="49C771D6" w:rsidR="002369D2" w:rsidRPr="00C501A6" w:rsidRDefault="002369D2" w:rsidP="007056C4">
            <w:pPr>
              <w:spacing w:after="150"/>
              <w:rPr>
                <w:color w:val="000000"/>
                <w:lang w:val="sr-Cyrl-RS"/>
              </w:rPr>
            </w:pPr>
            <w:r w:rsidRPr="00C501A6">
              <w:rPr>
                <w:color w:val="000000"/>
                <w:lang w:val="sr-Cyrl-RS"/>
              </w:rPr>
              <w:t xml:space="preserve">Исплаћена одштета: </w:t>
            </w:r>
            <w:r w:rsidR="003E4C5F" w:rsidRPr="00C501A6">
              <w:rPr>
                <w:color w:val="000000"/>
                <w:lang w:val="sr-Cyrl-RS"/>
              </w:rPr>
              <w:t>2.600.000</w:t>
            </w:r>
            <w:r w:rsidRPr="00C501A6">
              <w:rPr>
                <w:color w:val="000000"/>
                <w:lang w:val="sr-Cyrl-RS"/>
              </w:rPr>
              <w:t>,00 рсд</w:t>
            </w:r>
          </w:p>
        </w:tc>
        <w:tc>
          <w:tcPr>
            <w:tcW w:w="2835" w:type="dxa"/>
          </w:tcPr>
          <w:p w14:paraId="5A7821A2" w14:textId="5E31C5D2" w:rsidR="0093371E" w:rsidRPr="00C501A6" w:rsidRDefault="0093371E" w:rsidP="007056C4">
            <w:pPr>
              <w:spacing w:after="150"/>
              <w:rPr>
                <w:b/>
                <w:color w:val="000000"/>
                <w:lang w:val="sr-Cyrl-RS"/>
              </w:rPr>
            </w:pPr>
            <w:r w:rsidRPr="00C501A6">
              <w:rPr>
                <w:b/>
                <w:color w:val="000000"/>
                <w:lang w:val="sr-Cyrl-RS"/>
              </w:rPr>
              <w:t>Циљни (</w:t>
            </w:r>
            <w:r w:rsidR="00F62EE7" w:rsidRPr="00C501A6">
              <w:rPr>
                <w:b/>
                <w:color w:val="000000"/>
                <w:lang w:val="sr-Cyrl-RS"/>
              </w:rPr>
              <w:t>2028.</w:t>
            </w:r>
            <w:r w:rsidRPr="00C501A6">
              <w:rPr>
                <w:b/>
                <w:color w:val="000000"/>
                <w:lang w:val="sr-Cyrl-RS"/>
              </w:rPr>
              <w:t>)</w:t>
            </w:r>
          </w:p>
          <w:p w14:paraId="546BD8AA" w14:textId="1B127582" w:rsidR="00F62EE7" w:rsidRPr="00C501A6" w:rsidRDefault="00F62EE7" w:rsidP="007056C4">
            <w:pPr>
              <w:spacing w:after="150"/>
              <w:rPr>
                <w:color w:val="000000"/>
                <w:lang w:val="sr-Latn-RS"/>
              </w:rPr>
            </w:pPr>
            <w:r w:rsidRPr="00C501A6">
              <w:rPr>
                <w:color w:val="000000"/>
                <w:lang w:val="sr-Cyrl-RS"/>
              </w:rPr>
              <w:t xml:space="preserve">Број пријављених напада: </w:t>
            </w:r>
            <w:r w:rsidR="00AB0879" w:rsidRPr="00C501A6">
              <w:rPr>
                <w:color w:val="000000"/>
                <w:lang w:val="sr-Latn-RS"/>
              </w:rPr>
              <w:t>5</w:t>
            </w:r>
          </w:p>
          <w:p w14:paraId="004A3829" w14:textId="012819EF" w:rsidR="00F62EE7" w:rsidRPr="00C501A6" w:rsidRDefault="00F62EE7" w:rsidP="007056C4">
            <w:pPr>
              <w:spacing w:after="150"/>
              <w:rPr>
                <w:color w:val="000000"/>
                <w:lang w:val="sr-Cyrl-RS"/>
              </w:rPr>
            </w:pPr>
            <w:r w:rsidRPr="00C501A6">
              <w:rPr>
                <w:color w:val="000000"/>
                <w:lang w:val="sr-Cyrl-RS"/>
              </w:rPr>
              <w:t xml:space="preserve">Исплаћена одштета: </w:t>
            </w:r>
            <w:r w:rsidR="003E4C5F" w:rsidRPr="00C501A6">
              <w:rPr>
                <w:color w:val="000000"/>
                <w:lang w:val="sr-Cyrl-RS"/>
              </w:rPr>
              <w:t>300.000,00</w:t>
            </w:r>
          </w:p>
          <w:p w14:paraId="2FAA9E43" w14:textId="021486A2" w:rsidR="00C61190" w:rsidRPr="009A3FE3" w:rsidRDefault="00C61190" w:rsidP="007056C4">
            <w:pPr>
              <w:spacing w:after="150"/>
              <w:rPr>
                <w:color w:val="000000"/>
                <w:lang w:val="sr-Cyrl-RS"/>
              </w:rPr>
            </w:pPr>
            <w:r w:rsidRPr="00F208BA">
              <w:rPr>
                <w:color w:val="000000"/>
                <w:u w:val="single"/>
                <w:lang w:val="sr-Cyrl-RS"/>
              </w:rPr>
              <w:t>Извор верификације</w:t>
            </w:r>
            <w:r w:rsidRPr="00C501A6">
              <w:rPr>
                <w:color w:val="000000"/>
                <w:lang w:val="sr-Cyrl-RS"/>
              </w:rPr>
              <w:t xml:space="preserve">: </w:t>
            </w:r>
            <w:r w:rsidR="0036127B" w:rsidRPr="00C501A6">
              <w:rPr>
                <w:color w:val="000000"/>
                <w:lang w:val="sr-Cyrl-RS"/>
              </w:rPr>
              <w:t>Општина</w:t>
            </w:r>
          </w:p>
        </w:tc>
      </w:tr>
      <w:tr w:rsidR="0093371E" w:rsidRPr="009A3FE3" w14:paraId="2A1B24F4" w14:textId="77777777" w:rsidTr="009154AB">
        <w:tc>
          <w:tcPr>
            <w:tcW w:w="3256" w:type="dxa"/>
            <w:vAlign w:val="center"/>
          </w:tcPr>
          <w:p w14:paraId="1C6E68AE" w14:textId="20700438" w:rsidR="0093371E" w:rsidRPr="001A05F6" w:rsidRDefault="001223A8" w:rsidP="001A05F6">
            <w:pPr>
              <w:spacing w:after="150"/>
              <w:rPr>
                <w:b/>
                <w:color w:val="000000"/>
                <w:lang w:val="sr-Cyrl-RS"/>
              </w:rPr>
            </w:pPr>
            <w:r w:rsidRPr="001A05F6">
              <w:rPr>
                <w:b/>
                <w:color w:val="000000"/>
                <w:lang w:val="sr-Cyrl-RS"/>
              </w:rPr>
              <w:t>Опис мере и активности за спровођење мере</w:t>
            </w:r>
          </w:p>
        </w:tc>
        <w:tc>
          <w:tcPr>
            <w:tcW w:w="6095" w:type="dxa"/>
            <w:gridSpan w:val="2"/>
            <w:shd w:val="clear" w:color="auto" w:fill="auto"/>
          </w:tcPr>
          <w:p w14:paraId="700AC0F7" w14:textId="444CEBF8" w:rsidR="009154AB" w:rsidRPr="009154AB" w:rsidRDefault="009154AB" w:rsidP="007056C4">
            <w:pPr>
              <w:spacing w:after="150"/>
              <w:rPr>
                <w:color w:val="000000"/>
                <w:lang w:val="sr-Cyrl-RS"/>
              </w:rPr>
            </w:pPr>
            <w:r w:rsidRPr="009154AB">
              <w:rPr>
                <w:color w:val="000000"/>
                <w:lang w:val="sr-Cyrl-RS"/>
              </w:rPr>
              <w:t>Мера је базирана реализацији капиталног пројекта изградње прихватилишта за напуштене и изгубљене животиње, и као таква обухвата две основне активности, као што су:</w:t>
            </w:r>
          </w:p>
          <w:p w14:paraId="211788EC" w14:textId="373464C6" w:rsidR="0093371E" w:rsidRPr="00063621" w:rsidRDefault="00F62EE7" w:rsidP="00D9268D">
            <w:pPr>
              <w:pStyle w:val="ListParagraph"/>
              <w:numPr>
                <w:ilvl w:val="0"/>
                <w:numId w:val="12"/>
              </w:numPr>
              <w:spacing w:after="150"/>
              <w:rPr>
                <w:color w:val="000000"/>
                <w:sz w:val="24"/>
                <w:szCs w:val="24"/>
                <w:lang w:val="sr-Cyrl-RS"/>
              </w:rPr>
            </w:pPr>
            <w:r w:rsidRPr="00063621">
              <w:rPr>
                <w:color w:val="000000"/>
                <w:sz w:val="24"/>
                <w:szCs w:val="24"/>
                <w:lang w:val="sr-Cyrl-RS"/>
              </w:rPr>
              <w:t>израда пројектно-техничке документације</w:t>
            </w:r>
          </w:p>
          <w:p w14:paraId="52B2A2C4" w14:textId="51D06C4E" w:rsidR="00F62EE7" w:rsidRPr="009154AB" w:rsidRDefault="00F62EE7" w:rsidP="00D9268D">
            <w:pPr>
              <w:pStyle w:val="ListParagraph"/>
              <w:numPr>
                <w:ilvl w:val="0"/>
                <w:numId w:val="12"/>
              </w:numPr>
              <w:spacing w:after="150"/>
              <w:rPr>
                <w:color w:val="000000"/>
                <w:lang w:val="sr-Cyrl-RS"/>
              </w:rPr>
            </w:pPr>
            <w:r w:rsidRPr="00063621">
              <w:rPr>
                <w:color w:val="000000"/>
                <w:sz w:val="24"/>
                <w:szCs w:val="24"/>
                <w:lang w:val="sr-Cyrl-RS"/>
              </w:rPr>
              <w:t>изградња прихватилишта</w:t>
            </w:r>
          </w:p>
        </w:tc>
      </w:tr>
      <w:tr w:rsidR="0093371E" w:rsidRPr="009A3FE3" w14:paraId="19E51347" w14:textId="77777777" w:rsidTr="001A05F6">
        <w:tc>
          <w:tcPr>
            <w:tcW w:w="3256" w:type="dxa"/>
            <w:vAlign w:val="center"/>
          </w:tcPr>
          <w:p w14:paraId="6E655FC2" w14:textId="045E8A7A" w:rsidR="0093371E" w:rsidRPr="001A05F6" w:rsidRDefault="0093371E" w:rsidP="001A05F6">
            <w:pPr>
              <w:spacing w:after="150"/>
              <w:rPr>
                <w:b/>
                <w:color w:val="000000"/>
                <w:lang w:val="sr-Cyrl-RS"/>
              </w:rPr>
            </w:pPr>
            <w:r w:rsidRPr="001A05F6">
              <w:rPr>
                <w:b/>
                <w:color w:val="000000"/>
                <w:lang w:val="sr-Cyrl-RS"/>
              </w:rPr>
              <w:t>Одговорна институција</w:t>
            </w:r>
          </w:p>
        </w:tc>
        <w:tc>
          <w:tcPr>
            <w:tcW w:w="6095" w:type="dxa"/>
            <w:gridSpan w:val="2"/>
          </w:tcPr>
          <w:p w14:paraId="42177B61" w14:textId="3B122BBE" w:rsidR="0093371E" w:rsidRPr="00063621" w:rsidRDefault="00F62EE7" w:rsidP="007056C4">
            <w:pPr>
              <w:spacing w:after="150"/>
              <w:rPr>
                <w:color w:val="000000"/>
                <w:lang w:val="sr-Cyrl-RS"/>
              </w:rPr>
            </w:pPr>
            <w:r w:rsidRPr="00063621">
              <w:rPr>
                <w:color w:val="000000"/>
                <w:lang w:val="sr-Cyrl-RS"/>
              </w:rPr>
              <w:t>ЈКП</w:t>
            </w:r>
            <w:r w:rsidR="009154AB" w:rsidRPr="00063621">
              <w:rPr>
                <w:color w:val="000000"/>
                <w:lang w:val="sr-Cyrl-RS"/>
              </w:rPr>
              <w:t>, Општина Бач</w:t>
            </w:r>
          </w:p>
        </w:tc>
      </w:tr>
      <w:tr w:rsidR="0093371E" w:rsidRPr="009A3FE3" w14:paraId="5907393C" w14:textId="77777777" w:rsidTr="00F208BA">
        <w:tc>
          <w:tcPr>
            <w:tcW w:w="3256" w:type="dxa"/>
            <w:vAlign w:val="center"/>
          </w:tcPr>
          <w:p w14:paraId="042158DF" w14:textId="39F30B4A" w:rsidR="0093371E" w:rsidRPr="001A05F6" w:rsidRDefault="0093371E" w:rsidP="001A05F6">
            <w:pPr>
              <w:spacing w:after="150"/>
              <w:rPr>
                <w:b/>
                <w:color w:val="000000"/>
                <w:lang w:val="sr-Cyrl-RS"/>
              </w:rPr>
            </w:pPr>
            <w:r w:rsidRPr="001A05F6">
              <w:rPr>
                <w:b/>
                <w:color w:val="000000"/>
                <w:lang w:val="sr-Cyrl-RS"/>
              </w:rPr>
              <w:t>Процењена финансијска средства за спровођење мере</w:t>
            </w:r>
          </w:p>
        </w:tc>
        <w:tc>
          <w:tcPr>
            <w:tcW w:w="6095" w:type="dxa"/>
            <w:gridSpan w:val="2"/>
            <w:vAlign w:val="center"/>
          </w:tcPr>
          <w:p w14:paraId="0E5B20D5" w14:textId="33C5F501" w:rsidR="009154AB" w:rsidRPr="00063621" w:rsidRDefault="009154AB" w:rsidP="00F208BA">
            <w:pPr>
              <w:spacing w:after="150"/>
              <w:rPr>
                <w:color w:val="000000"/>
                <w:lang w:val="sr-Cyrl-RS"/>
              </w:rPr>
            </w:pPr>
            <w:r w:rsidRPr="00063621">
              <w:rPr>
                <w:color w:val="000000"/>
                <w:lang w:val="sr-Cyrl-RS"/>
              </w:rPr>
              <w:t>Биће дефинисано након израде ПТД</w:t>
            </w:r>
          </w:p>
        </w:tc>
      </w:tr>
      <w:tr w:rsidR="0093371E" w:rsidRPr="009A3FE3" w14:paraId="57920EAB" w14:textId="77777777" w:rsidTr="00F208BA">
        <w:tc>
          <w:tcPr>
            <w:tcW w:w="3256" w:type="dxa"/>
            <w:vAlign w:val="center"/>
          </w:tcPr>
          <w:p w14:paraId="052B92EF" w14:textId="3C04ECBA" w:rsidR="0093371E" w:rsidRPr="00A32C9B" w:rsidRDefault="0093371E" w:rsidP="001A05F6">
            <w:pPr>
              <w:spacing w:after="150"/>
              <w:rPr>
                <w:b/>
                <w:color w:val="000000"/>
                <w:lang w:val="sr-Cyrl-RS"/>
              </w:rPr>
            </w:pPr>
            <w:r w:rsidRPr="00A32C9B">
              <w:rPr>
                <w:b/>
                <w:color w:val="000000"/>
                <w:lang w:val="sr-Cyrl-RS"/>
              </w:rPr>
              <w:t>Потенцијални извор финансирања</w:t>
            </w:r>
          </w:p>
        </w:tc>
        <w:tc>
          <w:tcPr>
            <w:tcW w:w="6095" w:type="dxa"/>
            <w:gridSpan w:val="2"/>
            <w:vAlign w:val="center"/>
          </w:tcPr>
          <w:p w14:paraId="73B09005" w14:textId="1822CFE7" w:rsidR="0093371E" w:rsidRPr="00063621" w:rsidRDefault="007F2C1C" w:rsidP="00F208BA">
            <w:pPr>
              <w:spacing w:after="150"/>
              <w:rPr>
                <w:color w:val="000000"/>
                <w:lang w:val="sr-Cyrl-RS"/>
              </w:rPr>
            </w:pPr>
            <w:r w:rsidRPr="00063621">
              <w:rPr>
                <w:color w:val="000000"/>
                <w:lang w:val="sr-Cyrl-RS"/>
              </w:rPr>
              <w:t>Општина, покрајина и надлежно министарство</w:t>
            </w:r>
          </w:p>
        </w:tc>
      </w:tr>
      <w:tr w:rsidR="00ED7F91" w:rsidRPr="009A3FE3" w14:paraId="02DAA46A" w14:textId="77777777" w:rsidTr="00F208BA">
        <w:tc>
          <w:tcPr>
            <w:tcW w:w="3256" w:type="dxa"/>
            <w:vAlign w:val="center"/>
          </w:tcPr>
          <w:p w14:paraId="6FD4391D" w14:textId="09D26D91" w:rsidR="00ED7F91" w:rsidRPr="001A05F6" w:rsidRDefault="00ED7F91" w:rsidP="001A05F6">
            <w:pPr>
              <w:spacing w:after="150"/>
              <w:rPr>
                <w:b/>
                <w:color w:val="000000"/>
                <w:lang w:val="sr-Cyrl-RS"/>
              </w:rPr>
            </w:pPr>
            <w:r w:rsidRPr="001A05F6">
              <w:rPr>
                <w:b/>
                <w:color w:val="000000"/>
                <w:lang w:val="sr-Cyrl-RS"/>
              </w:rPr>
              <w:t>Временски период реализације мере</w:t>
            </w:r>
          </w:p>
        </w:tc>
        <w:tc>
          <w:tcPr>
            <w:tcW w:w="6095" w:type="dxa"/>
            <w:gridSpan w:val="2"/>
            <w:vAlign w:val="center"/>
          </w:tcPr>
          <w:p w14:paraId="3B9FF72F" w14:textId="73E679B7" w:rsidR="00ED7F91" w:rsidRPr="00A32C9B" w:rsidRDefault="00AB0879" w:rsidP="00F208BA">
            <w:pPr>
              <w:spacing w:after="150"/>
              <w:rPr>
                <w:color w:val="000000"/>
                <w:highlight w:val="green"/>
                <w:lang w:val="sr-Cyrl-RS"/>
              </w:rPr>
            </w:pPr>
            <w:r w:rsidRPr="00A32C9B">
              <w:rPr>
                <w:color w:val="000000"/>
                <w:lang w:val="sr-Latn-RS"/>
              </w:rPr>
              <w:t>2022-2028</w:t>
            </w:r>
            <w:r w:rsidR="00A32C9B">
              <w:rPr>
                <w:color w:val="000000"/>
                <w:lang w:val="sr-Cyrl-RS"/>
              </w:rPr>
              <w:t>.</w:t>
            </w:r>
          </w:p>
        </w:tc>
      </w:tr>
    </w:tbl>
    <w:p w14:paraId="6C9AC6A2" w14:textId="6449A157" w:rsidR="0093371E" w:rsidRPr="009A3FE3" w:rsidRDefault="0093371E" w:rsidP="002C043C">
      <w:pPr>
        <w:rPr>
          <w:lang w:val="sr-Latn-RS"/>
        </w:rPr>
      </w:pPr>
    </w:p>
    <w:p w14:paraId="514D89D8" w14:textId="4DA1B888" w:rsidR="00FB0C1C" w:rsidRDefault="00FB0C1C" w:rsidP="00FB0C1C">
      <w:pPr>
        <w:jc w:val="both"/>
        <w:rPr>
          <w:lang w:val="sr-Cyrl-RS"/>
        </w:rPr>
      </w:pPr>
    </w:p>
    <w:p w14:paraId="13AAAC64" w14:textId="77777777" w:rsidR="00063621" w:rsidRPr="00333A54" w:rsidRDefault="00063621" w:rsidP="00FB0C1C">
      <w:pPr>
        <w:jc w:val="both"/>
        <w:rPr>
          <w:lang w:val="sr-Latn-RS"/>
        </w:rPr>
      </w:pPr>
    </w:p>
    <w:p w14:paraId="3146C101" w14:textId="4ADB99C6" w:rsidR="00BD635E" w:rsidRDefault="00BD635E" w:rsidP="00FB0C1C">
      <w:pPr>
        <w:jc w:val="both"/>
        <w:rPr>
          <w:lang w:val="sr-Cyrl-RS"/>
        </w:rPr>
      </w:pPr>
      <w:r>
        <w:rPr>
          <w:noProof/>
          <w:lang w:val="sr-Cyrl-RS"/>
        </w:rPr>
        <mc:AlternateContent>
          <mc:Choice Requires="wps">
            <w:drawing>
              <wp:anchor distT="0" distB="0" distL="114300" distR="114300" simplePos="0" relativeHeight="251663360" behindDoc="0" locked="0" layoutInCell="1" allowOverlap="1" wp14:anchorId="6036FD09" wp14:editId="1A04AD07">
                <wp:simplePos x="0" y="0"/>
                <wp:positionH relativeFrom="column">
                  <wp:posOffset>42333</wp:posOffset>
                </wp:positionH>
                <wp:positionV relativeFrom="paragraph">
                  <wp:posOffset>6350</wp:posOffset>
                </wp:positionV>
                <wp:extent cx="5841789" cy="592667"/>
                <wp:effectExtent l="0" t="0" r="13335" b="17145"/>
                <wp:wrapNone/>
                <wp:docPr id="4" name="Text Box 4"/>
                <wp:cNvGraphicFramePr/>
                <a:graphic xmlns:a="http://schemas.openxmlformats.org/drawingml/2006/main">
                  <a:graphicData uri="http://schemas.microsoft.com/office/word/2010/wordprocessingShape">
                    <wps:wsp>
                      <wps:cNvSpPr txBox="1"/>
                      <wps:spPr>
                        <a:xfrm>
                          <a:off x="0" y="0"/>
                          <a:ext cx="5841789" cy="592667"/>
                        </a:xfrm>
                        <a:prstGeom prst="rect">
                          <a:avLst/>
                        </a:prstGeom>
                        <a:solidFill>
                          <a:schemeClr val="lt1"/>
                        </a:solidFill>
                        <a:ln w="6350">
                          <a:solidFill>
                            <a:prstClr val="black"/>
                          </a:solidFill>
                        </a:ln>
                      </wps:spPr>
                      <wps:txbx>
                        <w:txbxContent>
                          <w:p w14:paraId="68373BD1" w14:textId="2941AED5" w:rsidR="00BE6602" w:rsidRPr="00BD635E" w:rsidRDefault="00BE6602" w:rsidP="00BD635E">
                            <w:pPr>
                              <w:jc w:val="center"/>
                              <w:rPr>
                                <w:b/>
                                <w:sz w:val="28"/>
                                <w:szCs w:val="28"/>
                                <w:lang w:val="sr-Cyrl-RS"/>
                              </w:rPr>
                            </w:pPr>
                            <w:r w:rsidRPr="00BD635E">
                              <w:rPr>
                                <w:b/>
                                <w:sz w:val="28"/>
                                <w:szCs w:val="28"/>
                                <w:lang w:val="sr-Cyrl-RS"/>
                              </w:rPr>
                              <w:t xml:space="preserve">Приоритетни циљ </w:t>
                            </w:r>
                            <w:r w:rsidRPr="00BD635E">
                              <w:rPr>
                                <w:b/>
                                <w:sz w:val="28"/>
                                <w:szCs w:val="28"/>
                                <w:lang w:val="sr-Latn-RS"/>
                              </w:rPr>
                              <w:t>3</w:t>
                            </w:r>
                            <w:r w:rsidRPr="00BD635E">
                              <w:rPr>
                                <w:b/>
                                <w:sz w:val="28"/>
                                <w:szCs w:val="28"/>
                                <w:lang w:val="sr-Cyrl-RS"/>
                              </w:rPr>
                              <w:t>:</w:t>
                            </w:r>
                          </w:p>
                          <w:p w14:paraId="75216ED3" w14:textId="661D402A" w:rsidR="00BE6602" w:rsidRPr="00BD635E" w:rsidRDefault="00BE6602" w:rsidP="00BD635E">
                            <w:pPr>
                              <w:jc w:val="center"/>
                              <w:rPr>
                                <w:b/>
                                <w:sz w:val="28"/>
                                <w:szCs w:val="28"/>
                                <w:lang w:val="sr-Cyrl-RS"/>
                              </w:rPr>
                            </w:pPr>
                            <w:r w:rsidRPr="00BD635E">
                              <w:rPr>
                                <w:b/>
                                <w:sz w:val="28"/>
                                <w:szCs w:val="28"/>
                                <w:lang w:val="sr-Cyrl-RS"/>
                              </w:rPr>
                              <w:t>Успостављен систем пречишћавања отпадних вод</w:t>
                            </w:r>
                            <w:r>
                              <w:rPr>
                                <w:b/>
                                <w:sz w:val="28"/>
                                <w:szCs w:val="28"/>
                                <w:lang w:val="sr-Cyrl-RS"/>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FD09" id="Text Box 4" o:spid="_x0000_s1035" type="#_x0000_t202" style="position:absolute;left:0;text-align:left;margin-left:3.35pt;margin-top:.5pt;width:460pt;height: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vwPQIAAIM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" fillcolor="white [3201]" strokeweight=".5pt">
                <v:textbox>
                  <w:txbxContent>
                    <w:p w14:paraId="68373BD1" w14:textId="2941AED5" w:rsidR="00BE6602" w:rsidRPr="00BD635E" w:rsidRDefault="00BE6602" w:rsidP="00BD635E">
                      <w:pPr>
                        <w:jc w:val="center"/>
                        <w:rPr>
                          <w:b/>
                          <w:sz w:val="28"/>
                          <w:szCs w:val="28"/>
                          <w:lang w:val="sr-Cyrl-RS"/>
                        </w:rPr>
                      </w:pPr>
                      <w:r w:rsidRPr="00BD635E">
                        <w:rPr>
                          <w:b/>
                          <w:sz w:val="28"/>
                          <w:szCs w:val="28"/>
                          <w:lang w:val="sr-Cyrl-RS"/>
                        </w:rPr>
                        <w:t xml:space="preserve">Приоритетни циљ </w:t>
                      </w:r>
                      <w:r w:rsidRPr="00BD635E">
                        <w:rPr>
                          <w:b/>
                          <w:sz w:val="28"/>
                          <w:szCs w:val="28"/>
                          <w:lang w:val="sr-Latn-RS"/>
                        </w:rPr>
                        <w:t>3</w:t>
                      </w:r>
                      <w:r w:rsidRPr="00BD635E">
                        <w:rPr>
                          <w:b/>
                          <w:sz w:val="28"/>
                          <w:szCs w:val="28"/>
                          <w:lang w:val="sr-Cyrl-RS"/>
                        </w:rPr>
                        <w:t>:</w:t>
                      </w:r>
                    </w:p>
                    <w:p w14:paraId="75216ED3" w14:textId="661D402A" w:rsidR="00BE6602" w:rsidRPr="00BD635E" w:rsidRDefault="00BE6602" w:rsidP="00BD635E">
                      <w:pPr>
                        <w:jc w:val="center"/>
                        <w:rPr>
                          <w:b/>
                          <w:sz w:val="28"/>
                          <w:szCs w:val="28"/>
                          <w:lang w:val="sr-Cyrl-RS"/>
                        </w:rPr>
                      </w:pPr>
                      <w:r w:rsidRPr="00BD635E">
                        <w:rPr>
                          <w:b/>
                          <w:sz w:val="28"/>
                          <w:szCs w:val="28"/>
                          <w:lang w:val="sr-Cyrl-RS"/>
                        </w:rPr>
                        <w:t>Успостављен систем пречишћавања отпадних вод</w:t>
                      </w:r>
                      <w:r>
                        <w:rPr>
                          <w:b/>
                          <w:sz w:val="28"/>
                          <w:szCs w:val="28"/>
                          <w:lang w:val="sr-Cyrl-RS"/>
                        </w:rPr>
                        <w:t>а</w:t>
                      </w:r>
                    </w:p>
                  </w:txbxContent>
                </v:textbox>
              </v:shape>
            </w:pict>
          </mc:Fallback>
        </mc:AlternateContent>
      </w:r>
    </w:p>
    <w:p w14:paraId="4671013D" w14:textId="52C64EFC" w:rsidR="00BD635E" w:rsidRDefault="00BD635E" w:rsidP="00FB0C1C">
      <w:pPr>
        <w:jc w:val="both"/>
        <w:rPr>
          <w:lang w:val="sr-Cyrl-RS"/>
        </w:rPr>
      </w:pPr>
    </w:p>
    <w:p w14:paraId="3112793A" w14:textId="2CC1818F" w:rsidR="00BD635E" w:rsidRDefault="00BD635E" w:rsidP="00FB0C1C">
      <w:pPr>
        <w:jc w:val="both"/>
        <w:rPr>
          <w:lang w:val="sr-Cyrl-RS"/>
        </w:rPr>
      </w:pPr>
    </w:p>
    <w:p w14:paraId="16941C79" w14:textId="77777777" w:rsidR="00BD635E" w:rsidRDefault="00BD635E" w:rsidP="00FB0C1C">
      <w:pPr>
        <w:jc w:val="both"/>
        <w:rPr>
          <w:lang w:val="sr-Cyrl-RS"/>
        </w:rPr>
      </w:pPr>
    </w:p>
    <w:p w14:paraId="3BF097CF" w14:textId="77777777" w:rsidR="00FC2971" w:rsidRPr="00F26020" w:rsidRDefault="00FC2971" w:rsidP="00DA7A4F">
      <w:pPr>
        <w:jc w:val="both"/>
        <w:rPr>
          <w:highlight w:val="yellow"/>
          <w:lang w:val="sr-Cyrl-RS"/>
        </w:rPr>
      </w:pPr>
    </w:p>
    <w:p w14:paraId="5EAB8990" w14:textId="5D6736C1" w:rsidR="003D05C4" w:rsidRPr="00C06A0B" w:rsidRDefault="00F26020" w:rsidP="0087017D">
      <w:pPr>
        <w:jc w:val="both"/>
        <w:rPr>
          <w:lang w:val="sr-Cyrl-RS"/>
        </w:rPr>
      </w:pPr>
      <w:r w:rsidRPr="00F26020">
        <w:rPr>
          <w:lang w:val="sr-Cyrl-RS"/>
        </w:rPr>
        <w:t>Када је реч о прикупљању и пречишћавању отпадних вода ситуација на територији општине Бач је веома незадов</w:t>
      </w:r>
      <w:r w:rsidR="00B92DA1">
        <w:rPr>
          <w:lang w:val="sr-Cyrl-RS"/>
        </w:rPr>
        <w:t>ољавајућа. У свим насељима, осим насеља Бач, отпадне воде се испуштају, без пречишћавања, директно у околину и површинске воде. Само 18,5% становника је прикључено на канализациону мрежу (изграђена мрежа само у једном делу насеља Бач)</w:t>
      </w:r>
      <w:r w:rsidR="0063646F">
        <w:rPr>
          <w:lang w:val="sr-Cyrl-RS"/>
        </w:rPr>
        <w:t>, а д</w:t>
      </w:r>
      <w:r w:rsidR="0063646F" w:rsidRPr="005D0DDC">
        <w:rPr>
          <w:lang w:val="sr-Cyrl-RS"/>
        </w:rPr>
        <w:t>ужина канализационе мреже износи</w:t>
      </w:r>
      <w:r w:rsidR="0063646F" w:rsidRPr="005D0DDC">
        <w:rPr>
          <w:b/>
          <w:lang w:val="sr-Cyrl-RS"/>
        </w:rPr>
        <w:t xml:space="preserve"> </w:t>
      </w:r>
      <w:r w:rsidR="0063646F" w:rsidRPr="0063646F">
        <w:rPr>
          <w:lang w:val="sr-Cyrl-RS"/>
        </w:rPr>
        <w:t>28,8 km</w:t>
      </w:r>
      <w:r w:rsidR="0063646F">
        <w:rPr>
          <w:lang w:val="sr-Cyrl-RS"/>
        </w:rPr>
        <w:t xml:space="preserve">. Сакупљене отпадне воде путем канализационог система са дела територије насеља Бач, одводе се на постројење за пречишћавање отпадних </w:t>
      </w:r>
      <w:r w:rsidR="0063646F" w:rsidRPr="00FE3A6C">
        <w:rPr>
          <w:lang w:val="sr-Cyrl-RS"/>
        </w:rPr>
        <w:t xml:space="preserve">вода, капацитета </w:t>
      </w:r>
      <w:r w:rsidR="00FE3A6C" w:rsidRPr="00FE3A6C">
        <w:rPr>
          <w:lang w:val="sr-Latn-RS"/>
        </w:rPr>
        <w:t>9</w:t>
      </w:r>
      <w:r w:rsidR="0063646F" w:rsidRPr="00FE3A6C">
        <w:rPr>
          <w:lang w:val="sr-Cyrl-RS"/>
        </w:rPr>
        <w:t>.000 еквивалент становника (са могућношћу дуплирања капацитета),</w:t>
      </w:r>
      <w:r w:rsidR="0063646F" w:rsidRPr="00C06A0B">
        <w:rPr>
          <w:lang w:val="sr-Cyrl-RS"/>
        </w:rPr>
        <w:t xml:space="preserve"> које поседује ниво секундарног степена пречишћавања типа биолагуна. До 2028. године, кроз дефинисани приоритетни циљ, општина Бач планира успостављање система пречишћавања отпадних вода, и то кроз </w:t>
      </w:r>
      <w:r w:rsidR="00C06A0B" w:rsidRPr="00C06A0B">
        <w:rPr>
          <w:lang w:val="sr-Cyrl-RS"/>
        </w:rPr>
        <w:t>две прецизно</w:t>
      </w:r>
      <w:r w:rsidR="0063646F" w:rsidRPr="00C06A0B">
        <w:rPr>
          <w:lang w:val="sr-Cyrl-RS"/>
        </w:rPr>
        <w:t xml:space="preserve"> дефинисан</w:t>
      </w:r>
      <w:r w:rsidR="00C06A0B" w:rsidRPr="00C06A0B">
        <w:rPr>
          <w:lang w:val="sr-Cyrl-RS"/>
        </w:rPr>
        <w:t>е</w:t>
      </w:r>
      <w:r w:rsidR="0063646F" w:rsidRPr="00C06A0B">
        <w:rPr>
          <w:lang w:val="sr-Cyrl-RS"/>
        </w:rPr>
        <w:t xml:space="preserve"> мер</w:t>
      </w:r>
      <w:r w:rsidR="00C06A0B" w:rsidRPr="00C06A0B">
        <w:rPr>
          <w:lang w:val="sr-Cyrl-RS"/>
        </w:rPr>
        <w:t>е</w:t>
      </w:r>
      <w:r w:rsidR="0063646F" w:rsidRPr="00C06A0B">
        <w:rPr>
          <w:lang w:val="sr-Cyrl-RS"/>
        </w:rPr>
        <w:t>. Кључна мера свакако је завршетак изградње канализиционе мреже</w:t>
      </w:r>
      <w:r w:rsidR="00C06A0B" w:rsidRPr="00C06A0B">
        <w:rPr>
          <w:lang w:val="sr-Cyrl-RS"/>
        </w:rPr>
        <w:t xml:space="preserve"> и прикључивање становника на исту, као и реконструкциј</w:t>
      </w:r>
      <w:r w:rsidR="002A1C71">
        <w:rPr>
          <w:lang w:val="sr-Latn-RS"/>
        </w:rPr>
        <w:t>a</w:t>
      </w:r>
      <w:r w:rsidR="00C927C0">
        <w:rPr>
          <w:lang w:val="sr-Cyrl-RS"/>
        </w:rPr>
        <w:t xml:space="preserve"> постојећег</w:t>
      </w:r>
      <w:r w:rsidR="00C06A0B" w:rsidRPr="00C06A0B">
        <w:rPr>
          <w:lang w:val="sr-Cyrl-RS"/>
        </w:rPr>
        <w:t xml:space="preserve"> пречистача</w:t>
      </w:r>
      <w:r w:rsidR="00C927C0">
        <w:rPr>
          <w:lang w:val="sr-Cyrl-RS"/>
        </w:rPr>
        <w:t xml:space="preserve"> и изградњ</w:t>
      </w:r>
      <w:r w:rsidR="002A1C71">
        <w:rPr>
          <w:lang w:val="sr-Latn-RS"/>
        </w:rPr>
        <w:t>a</w:t>
      </w:r>
      <w:r w:rsidR="00C927C0">
        <w:rPr>
          <w:lang w:val="sr-Cyrl-RS"/>
        </w:rPr>
        <w:t xml:space="preserve"> нових.</w:t>
      </w:r>
      <w:r w:rsidR="0087017D">
        <w:rPr>
          <w:lang w:val="sr-Latn-RS"/>
        </w:rPr>
        <w:t xml:space="preserve"> </w:t>
      </w:r>
      <w:r w:rsidR="0087017D">
        <w:rPr>
          <w:lang w:val="sr-Cyrl-RS"/>
        </w:rPr>
        <w:t xml:space="preserve">Када је </w:t>
      </w:r>
      <w:r w:rsidR="0087017D">
        <w:rPr>
          <w:lang w:val="sr-Cyrl-RS"/>
        </w:rPr>
        <w:lastRenderedPageBreak/>
        <w:t xml:space="preserve">реч о планским документима вишег реда, актуелна је национална </w:t>
      </w:r>
      <w:r w:rsidR="0087017D" w:rsidRPr="0087017D">
        <w:rPr>
          <w:color w:val="2F5496" w:themeColor="accent1" w:themeShade="BF"/>
          <w:lang w:val="sr-Cyrl-RS"/>
        </w:rPr>
        <w:t>Стратегија управљања водама до 2034. године</w:t>
      </w:r>
      <w:r w:rsidR="0087017D">
        <w:rPr>
          <w:lang w:val="sr-Cyrl-RS"/>
        </w:rPr>
        <w:t xml:space="preserve">, а која међу оперативне циљеве ставља пре свега </w:t>
      </w:r>
      <w:r w:rsidR="0087017D">
        <w:rPr>
          <w:lang w:val="sr-Cyrl-CS"/>
        </w:rPr>
        <w:t>с</w:t>
      </w:r>
      <w:proofErr w:type="spellStart"/>
      <w:r w:rsidR="003D05C4" w:rsidRPr="00692DAE">
        <w:t>мањење</w:t>
      </w:r>
      <w:proofErr w:type="spellEnd"/>
      <w:r w:rsidR="003D05C4" w:rsidRPr="00692DAE">
        <w:t xml:space="preserve"> </w:t>
      </w:r>
      <w:proofErr w:type="spellStart"/>
      <w:r w:rsidR="003D05C4" w:rsidRPr="00692DAE">
        <w:t>притис</w:t>
      </w:r>
      <w:proofErr w:type="spellEnd"/>
      <w:r w:rsidR="0087017D">
        <w:rPr>
          <w:lang w:val="sr-Cyrl-RS"/>
        </w:rPr>
        <w:t>ка</w:t>
      </w:r>
      <w:r w:rsidR="003D05C4" w:rsidRPr="00692DAE">
        <w:t xml:space="preserve"> </w:t>
      </w:r>
      <w:proofErr w:type="spellStart"/>
      <w:r w:rsidR="003D05C4" w:rsidRPr="00692DAE">
        <w:t>на</w:t>
      </w:r>
      <w:proofErr w:type="spellEnd"/>
      <w:r w:rsidR="003D05C4" w:rsidRPr="00692DAE">
        <w:t xml:space="preserve"> </w:t>
      </w:r>
      <w:proofErr w:type="spellStart"/>
      <w:r w:rsidR="003D05C4" w:rsidRPr="00692DAE">
        <w:t>квалитет</w:t>
      </w:r>
      <w:proofErr w:type="spellEnd"/>
      <w:r w:rsidR="003D05C4" w:rsidRPr="00692DAE">
        <w:t xml:space="preserve"> </w:t>
      </w:r>
      <w:proofErr w:type="spellStart"/>
      <w:r w:rsidR="003D05C4" w:rsidRPr="00692DAE">
        <w:t>подземне</w:t>
      </w:r>
      <w:proofErr w:type="spellEnd"/>
      <w:r w:rsidR="003D05C4" w:rsidRPr="00692DAE">
        <w:t xml:space="preserve"> </w:t>
      </w:r>
      <w:proofErr w:type="spellStart"/>
      <w:r w:rsidR="003D05C4" w:rsidRPr="00692DAE">
        <w:t>воде</w:t>
      </w:r>
      <w:proofErr w:type="spellEnd"/>
      <w:r w:rsidR="0087017D">
        <w:rPr>
          <w:lang w:val="sr-Cyrl-RS"/>
        </w:rPr>
        <w:t>, што пре свега подразумева изградњу канализационих система и примарних пречистача отпадних вода и уређење водотока, чему допринос дају и мере предвиђене у оквиру приоритетног циља 3 овог Плана.</w:t>
      </w:r>
    </w:p>
    <w:p w14:paraId="40EF8B39" w14:textId="77777777" w:rsidR="0063646F" w:rsidRPr="00FB0C1C" w:rsidRDefault="0063646F" w:rsidP="00FB0C1C">
      <w:pPr>
        <w:jc w:val="both"/>
        <w:rPr>
          <w:b/>
          <w:lang w:val="sr-Latn-RS"/>
        </w:rPr>
      </w:pPr>
    </w:p>
    <w:tbl>
      <w:tblPr>
        <w:tblStyle w:val="TableGrid"/>
        <w:tblW w:w="9493" w:type="dxa"/>
        <w:tblLook w:val="04A0" w:firstRow="1" w:lastRow="0" w:firstColumn="1" w:lastColumn="0" w:noHBand="0" w:noVBand="1"/>
      </w:tblPr>
      <w:tblGrid>
        <w:gridCol w:w="5949"/>
        <w:gridCol w:w="3544"/>
      </w:tblGrid>
      <w:tr w:rsidR="00FB0C1C" w:rsidRPr="002C043C" w14:paraId="74820A96" w14:textId="77777777" w:rsidTr="00C927C0">
        <w:trPr>
          <w:trHeight w:val="710"/>
        </w:trPr>
        <w:tc>
          <w:tcPr>
            <w:tcW w:w="9493" w:type="dxa"/>
            <w:gridSpan w:val="2"/>
            <w:shd w:val="clear" w:color="auto" w:fill="B4C6E7" w:themeFill="accent1" w:themeFillTint="66"/>
            <w:vAlign w:val="center"/>
          </w:tcPr>
          <w:p w14:paraId="4688AA43" w14:textId="18A89658" w:rsidR="00FB0C1C" w:rsidRPr="002C043C" w:rsidRDefault="00FB0C1C" w:rsidP="00FB0C1C">
            <w:pPr>
              <w:jc w:val="center"/>
              <w:rPr>
                <w:b/>
                <w:lang w:val="sr-Cyrl-RS"/>
              </w:rPr>
            </w:pPr>
            <w:r w:rsidRPr="002C043C">
              <w:rPr>
                <w:b/>
                <w:lang w:val="sr-Cyrl-RS"/>
              </w:rPr>
              <w:t xml:space="preserve">Приоритетни циљ </w:t>
            </w:r>
            <w:r w:rsidR="00722214">
              <w:rPr>
                <w:b/>
                <w:lang w:val="sr-Cyrl-RS"/>
              </w:rPr>
              <w:t>3</w:t>
            </w:r>
            <w:r w:rsidRPr="002C043C">
              <w:rPr>
                <w:b/>
                <w:lang w:val="sr-Cyrl-RS"/>
              </w:rPr>
              <w:t>:</w:t>
            </w:r>
          </w:p>
          <w:p w14:paraId="03F8A296" w14:textId="69C680E0" w:rsidR="00FB0C1C" w:rsidRPr="002C043C" w:rsidRDefault="00722214" w:rsidP="00FB0C1C">
            <w:pPr>
              <w:jc w:val="center"/>
              <w:rPr>
                <w:b/>
                <w:lang w:val="sr-Cyrl-RS"/>
              </w:rPr>
            </w:pPr>
            <w:r w:rsidRPr="00722214">
              <w:rPr>
                <w:b/>
                <w:lang w:val="sr-Cyrl-RS"/>
              </w:rPr>
              <w:t>Успостављен систем пречишћавања отпадних вода</w:t>
            </w:r>
          </w:p>
        </w:tc>
      </w:tr>
      <w:tr w:rsidR="00FB0C1C" w:rsidRPr="002C043C" w14:paraId="57CAFA69" w14:textId="77777777" w:rsidTr="00C927C0">
        <w:trPr>
          <w:trHeight w:val="564"/>
        </w:trPr>
        <w:tc>
          <w:tcPr>
            <w:tcW w:w="5949" w:type="dxa"/>
            <w:shd w:val="clear" w:color="auto" w:fill="D9E2F3" w:themeFill="accent1" w:themeFillTint="33"/>
            <w:vAlign w:val="center"/>
          </w:tcPr>
          <w:p w14:paraId="3BDD223D" w14:textId="77777777" w:rsidR="00FB0C1C" w:rsidRPr="002C043C" w:rsidRDefault="00FB0C1C" w:rsidP="00FB0C1C">
            <w:pPr>
              <w:jc w:val="center"/>
              <w:rPr>
                <w:lang w:val="sr-Cyrl-RS"/>
              </w:rPr>
            </w:pPr>
            <w:r w:rsidRPr="002C043C">
              <w:rPr>
                <w:lang w:val="sr-Cyrl-RS"/>
              </w:rPr>
              <w:t>Веза – ЦОР/Подциљеви Агенда 2030</w:t>
            </w:r>
          </w:p>
        </w:tc>
        <w:tc>
          <w:tcPr>
            <w:tcW w:w="3544" w:type="dxa"/>
            <w:shd w:val="clear" w:color="auto" w:fill="D9E2F3" w:themeFill="accent1" w:themeFillTint="33"/>
            <w:vAlign w:val="center"/>
          </w:tcPr>
          <w:p w14:paraId="2D7760D8" w14:textId="77777777" w:rsidR="00FB0C1C" w:rsidRPr="002C043C" w:rsidRDefault="00FB0C1C" w:rsidP="00FB0C1C">
            <w:pPr>
              <w:jc w:val="center"/>
              <w:rPr>
                <w:lang w:val="sr-Latn-RS"/>
              </w:rPr>
            </w:pPr>
            <w:r w:rsidRPr="002C043C">
              <w:rPr>
                <w:lang w:val="sr-Cyrl-RS"/>
              </w:rPr>
              <w:t>Веза – преговарачка поглавља са ЕУ</w:t>
            </w:r>
          </w:p>
        </w:tc>
      </w:tr>
      <w:tr w:rsidR="0053761C" w:rsidRPr="002C043C" w14:paraId="52C1B600" w14:textId="77777777" w:rsidTr="00C927C0">
        <w:trPr>
          <w:trHeight w:val="564"/>
        </w:trPr>
        <w:tc>
          <w:tcPr>
            <w:tcW w:w="5949" w:type="dxa"/>
            <w:shd w:val="clear" w:color="auto" w:fill="auto"/>
            <w:vAlign w:val="center"/>
          </w:tcPr>
          <w:p w14:paraId="1D4FF612" w14:textId="4C1499EF" w:rsidR="0053761C" w:rsidRPr="002C043C" w:rsidRDefault="0053761C" w:rsidP="00FB0C1C">
            <w:pPr>
              <w:jc w:val="center"/>
              <w:rPr>
                <w:lang w:val="sr-Cyrl-RS"/>
              </w:rPr>
            </w:pPr>
            <w:r w:rsidRPr="0053761C">
              <w:rPr>
                <w:lang w:val="sr-Cyrl-RS"/>
              </w:rPr>
              <w:t>Циљ 6. Обезбедити доступност и одрживо управљање водом и санитацијама за све</w:t>
            </w:r>
          </w:p>
        </w:tc>
        <w:tc>
          <w:tcPr>
            <w:tcW w:w="3544" w:type="dxa"/>
            <w:vMerge w:val="restart"/>
            <w:shd w:val="clear" w:color="auto" w:fill="auto"/>
            <w:vAlign w:val="center"/>
          </w:tcPr>
          <w:p w14:paraId="6716E932" w14:textId="77777777" w:rsidR="0053761C" w:rsidRDefault="0053761C" w:rsidP="00C927C0">
            <w:pPr>
              <w:rPr>
                <w:lang w:val="sr-Latn-RS"/>
              </w:rPr>
            </w:pPr>
          </w:p>
          <w:p w14:paraId="7BE3C294" w14:textId="0282983C" w:rsidR="0053761C" w:rsidRPr="002C043C" w:rsidRDefault="0053761C" w:rsidP="0053761C">
            <w:pPr>
              <w:jc w:val="center"/>
              <w:rPr>
                <w:lang w:val="sr-Latn-RS"/>
              </w:rPr>
            </w:pPr>
            <w:r w:rsidRPr="002C043C">
              <w:rPr>
                <w:lang w:val="sr-Latn-RS"/>
              </w:rPr>
              <w:t>Поглавље 20: Животна средина</w:t>
            </w:r>
          </w:p>
          <w:p w14:paraId="1F9FDBD8" w14:textId="6BACAD96" w:rsidR="0053761C" w:rsidRPr="002C043C" w:rsidRDefault="0053761C" w:rsidP="0053761C">
            <w:pPr>
              <w:jc w:val="center"/>
              <w:rPr>
                <w:lang w:val="sr-Cyrl-RS"/>
              </w:rPr>
            </w:pPr>
            <w:r w:rsidRPr="002C043C">
              <w:rPr>
                <w:lang w:val="sr-Latn-RS"/>
              </w:rPr>
              <w:t>27.4 Управљање водама</w:t>
            </w:r>
          </w:p>
        </w:tc>
      </w:tr>
      <w:tr w:rsidR="0053761C" w:rsidRPr="002C043C" w14:paraId="489B43F7" w14:textId="77777777" w:rsidTr="00C927C0">
        <w:trPr>
          <w:trHeight w:val="1666"/>
        </w:trPr>
        <w:tc>
          <w:tcPr>
            <w:tcW w:w="5949" w:type="dxa"/>
            <w:vAlign w:val="center"/>
          </w:tcPr>
          <w:p w14:paraId="10B88942" w14:textId="77777777" w:rsidR="0053761C" w:rsidRPr="009A3FE3" w:rsidRDefault="0053761C" w:rsidP="009A3FE3">
            <w:pPr>
              <w:jc w:val="center"/>
            </w:pPr>
            <w:r w:rsidRPr="005A6312">
              <w:rPr>
                <w:lang w:val="sr-Latn-RS"/>
              </w:rPr>
              <w:t xml:space="preserve">6.3. </w:t>
            </w:r>
            <w:proofErr w:type="spellStart"/>
            <w:r w:rsidRPr="009A3FE3">
              <w:t>До</w:t>
            </w:r>
            <w:proofErr w:type="spellEnd"/>
            <w:r w:rsidRPr="009A3FE3">
              <w:t xml:space="preserve"> 2030. </w:t>
            </w:r>
            <w:proofErr w:type="spellStart"/>
            <w:r w:rsidRPr="009A3FE3">
              <w:t>унапредити</w:t>
            </w:r>
            <w:proofErr w:type="spellEnd"/>
            <w:r w:rsidRPr="009A3FE3">
              <w:t xml:space="preserve"> </w:t>
            </w:r>
            <w:proofErr w:type="spellStart"/>
            <w:r w:rsidRPr="009A3FE3">
              <w:t>квалитет</w:t>
            </w:r>
            <w:proofErr w:type="spellEnd"/>
            <w:r w:rsidRPr="009A3FE3">
              <w:t xml:space="preserve"> </w:t>
            </w:r>
            <w:proofErr w:type="spellStart"/>
            <w:r w:rsidRPr="009A3FE3">
              <w:t>воде</w:t>
            </w:r>
            <w:proofErr w:type="spellEnd"/>
            <w:r w:rsidRPr="009A3FE3">
              <w:t xml:space="preserve"> </w:t>
            </w:r>
            <w:proofErr w:type="spellStart"/>
            <w:r w:rsidRPr="009A3FE3">
              <w:t>смањењем</w:t>
            </w:r>
            <w:proofErr w:type="spellEnd"/>
            <w:r w:rsidRPr="009A3FE3">
              <w:t xml:space="preserve"> </w:t>
            </w:r>
            <w:proofErr w:type="spellStart"/>
            <w:r w:rsidRPr="009A3FE3">
              <w:t>загађења</w:t>
            </w:r>
            <w:proofErr w:type="spellEnd"/>
            <w:r w:rsidRPr="009A3FE3">
              <w:t xml:space="preserve">, </w:t>
            </w:r>
            <w:proofErr w:type="spellStart"/>
            <w:r w:rsidRPr="009A3FE3">
              <w:t>елиминисати</w:t>
            </w:r>
            <w:proofErr w:type="spellEnd"/>
            <w:r w:rsidRPr="009A3FE3">
              <w:t xml:space="preserve"> </w:t>
            </w:r>
            <w:proofErr w:type="spellStart"/>
            <w:r w:rsidRPr="009A3FE3">
              <w:t>одлагање</w:t>
            </w:r>
            <w:proofErr w:type="spellEnd"/>
            <w:r w:rsidRPr="009A3FE3">
              <w:t xml:space="preserve"> и </w:t>
            </w:r>
            <w:proofErr w:type="spellStart"/>
            <w:r w:rsidRPr="009A3FE3">
              <w:t>на</w:t>
            </w:r>
            <w:proofErr w:type="spellEnd"/>
            <w:r w:rsidRPr="009A3FE3">
              <w:t xml:space="preserve"> </w:t>
            </w:r>
            <w:proofErr w:type="spellStart"/>
            <w:r w:rsidRPr="009A3FE3">
              <w:t>најмању</w:t>
            </w:r>
            <w:proofErr w:type="spellEnd"/>
            <w:r w:rsidRPr="009A3FE3">
              <w:t xml:space="preserve"> </w:t>
            </w:r>
            <w:proofErr w:type="spellStart"/>
            <w:r w:rsidRPr="009A3FE3">
              <w:t>могућу</w:t>
            </w:r>
            <w:proofErr w:type="spellEnd"/>
            <w:r w:rsidRPr="009A3FE3">
              <w:t xml:space="preserve"> </w:t>
            </w:r>
            <w:proofErr w:type="spellStart"/>
            <w:r w:rsidRPr="009A3FE3">
              <w:t>меру</w:t>
            </w:r>
            <w:proofErr w:type="spellEnd"/>
            <w:r w:rsidRPr="009A3FE3">
              <w:t xml:space="preserve"> </w:t>
            </w:r>
            <w:proofErr w:type="spellStart"/>
            <w:r w:rsidRPr="009A3FE3">
              <w:t>свести</w:t>
            </w:r>
            <w:proofErr w:type="spellEnd"/>
            <w:r w:rsidRPr="009A3FE3">
              <w:t xml:space="preserve"> </w:t>
            </w:r>
            <w:proofErr w:type="spellStart"/>
            <w:r w:rsidRPr="009A3FE3">
              <w:t>испуштање</w:t>
            </w:r>
            <w:proofErr w:type="spellEnd"/>
            <w:r w:rsidRPr="009A3FE3">
              <w:t xml:space="preserve"> </w:t>
            </w:r>
            <w:proofErr w:type="spellStart"/>
            <w:r w:rsidRPr="009A3FE3">
              <w:t>опасних</w:t>
            </w:r>
            <w:proofErr w:type="spellEnd"/>
            <w:r w:rsidRPr="009A3FE3">
              <w:t xml:space="preserve"> </w:t>
            </w:r>
            <w:proofErr w:type="spellStart"/>
            <w:r w:rsidRPr="009A3FE3">
              <w:t>хемикалија</w:t>
            </w:r>
            <w:proofErr w:type="spellEnd"/>
            <w:r w:rsidRPr="009A3FE3">
              <w:t xml:space="preserve"> и </w:t>
            </w:r>
            <w:proofErr w:type="spellStart"/>
            <w:r w:rsidRPr="009A3FE3">
              <w:t>материја</w:t>
            </w:r>
            <w:proofErr w:type="spellEnd"/>
            <w:r w:rsidRPr="009A3FE3">
              <w:t xml:space="preserve">, </w:t>
            </w:r>
            <w:proofErr w:type="spellStart"/>
            <w:r w:rsidRPr="009A3FE3">
              <w:t>преполовити</w:t>
            </w:r>
            <w:proofErr w:type="spellEnd"/>
            <w:r w:rsidRPr="009A3FE3">
              <w:t xml:space="preserve"> </w:t>
            </w:r>
            <w:proofErr w:type="spellStart"/>
            <w:r w:rsidRPr="009A3FE3">
              <w:t>удео</w:t>
            </w:r>
            <w:proofErr w:type="spellEnd"/>
            <w:r w:rsidRPr="009A3FE3">
              <w:t xml:space="preserve"> </w:t>
            </w:r>
            <w:proofErr w:type="spellStart"/>
            <w:r w:rsidRPr="009A3FE3">
              <w:t>непречишћених</w:t>
            </w:r>
            <w:proofErr w:type="spellEnd"/>
            <w:r w:rsidRPr="009A3FE3">
              <w:t xml:space="preserve"> </w:t>
            </w:r>
            <w:proofErr w:type="spellStart"/>
            <w:r w:rsidRPr="009A3FE3">
              <w:t>отпадних</w:t>
            </w:r>
            <w:proofErr w:type="spellEnd"/>
            <w:r w:rsidRPr="009A3FE3">
              <w:t xml:space="preserve"> </w:t>
            </w:r>
            <w:proofErr w:type="spellStart"/>
            <w:r w:rsidRPr="009A3FE3">
              <w:t>вода</w:t>
            </w:r>
            <w:proofErr w:type="spellEnd"/>
            <w:r w:rsidRPr="009A3FE3">
              <w:t xml:space="preserve"> и </w:t>
            </w:r>
            <w:proofErr w:type="spellStart"/>
            <w:r w:rsidRPr="009A3FE3">
              <w:t>значајно</w:t>
            </w:r>
            <w:proofErr w:type="spellEnd"/>
            <w:r w:rsidRPr="009A3FE3">
              <w:t xml:space="preserve"> </w:t>
            </w:r>
            <w:proofErr w:type="spellStart"/>
            <w:r w:rsidRPr="009A3FE3">
              <w:t>повећати</w:t>
            </w:r>
            <w:proofErr w:type="spellEnd"/>
            <w:r w:rsidRPr="009A3FE3">
              <w:t xml:space="preserve"> </w:t>
            </w:r>
            <w:proofErr w:type="spellStart"/>
            <w:r w:rsidRPr="009A3FE3">
              <w:t>рециклирање</w:t>
            </w:r>
            <w:proofErr w:type="spellEnd"/>
            <w:r w:rsidRPr="009A3FE3">
              <w:t xml:space="preserve"> и </w:t>
            </w:r>
            <w:proofErr w:type="spellStart"/>
            <w:r w:rsidRPr="009A3FE3">
              <w:t>безбедну</w:t>
            </w:r>
            <w:proofErr w:type="spellEnd"/>
            <w:r w:rsidRPr="009A3FE3">
              <w:t xml:space="preserve"> </w:t>
            </w:r>
            <w:proofErr w:type="spellStart"/>
            <w:r w:rsidRPr="009A3FE3">
              <w:t>поновну</w:t>
            </w:r>
            <w:proofErr w:type="spellEnd"/>
            <w:r w:rsidRPr="009A3FE3">
              <w:t xml:space="preserve"> </w:t>
            </w:r>
            <w:proofErr w:type="spellStart"/>
            <w:r w:rsidRPr="009A3FE3">
              <w:t>употребу</w:t>
            </w:r>
            <w:proofErr w:type="spellEnd"/>
            <w:r w:rsidRPr="009A3FE3">
              <w:t xml:space="preserve"> </w:t>
            </w:r>
            <w:proofErr w:type="spellStart"/>
            <w:r w:rsidRPr="009A3FE3">
              <w:t>на</w:t>
            </w:r>
            <w:proofErr w:type="spellEnd"/>
            <w:r w:rsidRPr="009A3FE3">
              <w:t xml:space="preserve"> </w:t>
            </w:r>
            <w:proofErr w:type="spellStart"/>
            <w:r w:rsidRPr="009A3FE3">
              <w:t>глобалном</w:t>
            </w:r>
            <w:proofErr w:type="spellEnd"/>
            <w:r w:rsidRPr="009A3FE3">
              <w:t xml:space="preserve"> </w:t>
            </w:r>
            <w:proofErr w:type="spellStart"/>
            <w:r w:rsidRPr="009A3FE3">
              <w:t>нивоу</w:t>
            </w:r>
            <w:proofErr w:type="spellEnd"/>
          </w:p>
          <w:p w14:paraId="20F573F9" w14:textId="487A23B4" w:rsidR="0053761C" w:rsidRPr="002C043C" w:rsidRDefault="0053761C" w:rsidP="00FB0C1C">
            <w:pPr>
              <w:jc w:val="center"/>
              <w:rPr>
                <w:lang w:val="sr-Latn-RS"/>
              </w:rPr>
            </w:pPr>
          </w:p>
        </w:tc>
        <w:tc>
          <w:tcPr>
            <w:tcW w:w="3544" w:type="dxa"/>
            <w:vMerge/>
            <w:vAlign w:val="center"/>
          </w:tcPr>
          <w:p w14:paraId="514E6C3D" w14:textId="23BBEF9B" w:rsidR="0053761C" w:rsidRPr="002C043C" w:rsidRDefault="0053761C" w:rsidP="00FB0C1C">
            <w:pPr>
              <w:jc w:val="center"/>
              <w:rPr>
                <w:lang w:val="sr-Latn-RS"/>
              </w:rPr>
            </w:pPr>
          </w:p>
        </w:tc>
      </w:tr>
    </w:tbl>
    <w:p w14:paraId="0CF48CC8" w14:textId="77777777" w:rsidR="00FB0C1C" w:rsidRPr="002C043C" w:rsidRDefault="00FB0C1C" w:rsidP="00FB0C1C">
      <w:pPr>
        <w:jc w:val="both"/>
        <w:rPr>
          <w:b/>
          <w:lang w:val="sr-Latn-RS"/>
        </w:rPr>
      </w:pPr>
    </w:p>
    <w:tbl>
      <w:tblPr>
        <w:tblStyle w:val="TableGrid"/>
        <w:tblW w:w="9493" w:type="dxa"/>
        <w:tblLook w:val="04A0" w:firstRow="1" w:lastRow="0" w:firstColumn="1" w:lastColumn="0" w:noHBand="0" w:noVBand="1"/>
      </w:tblPr>
      <w:tblGrid>
        <w:gridCol w:w="2972"/>
        <w:gridCol w:w="2977"/>
        <w:gridCol w:w="3544"/>
      </w:tblGrid>
      <w:tr w:rsidR="00FB0C1C" w:rsidRPr="009403F9" w14:paraId="06F8A1D2" w14:textId="77777777" w:rsidTr="00C927C0">
        <w:tc>
          <w:tcPr>
            <w:tcW w:w="2972" w:type="dxa"/>
            <w:shd w:val="clear" w:color="auto" w:fill="D9E2F3" w:themeFill="accent1" w:themeFillTint="33"/>
            <w:vAlign w:val="center"/>
          </w:tcPr>
          <w:p w14:paraId="1CC9808F" w14:textId="77777777" w:rsidR="00FB0C1C" w:rsidRPr="009403F9" w:rsidRDefault="00FB0C1C" w:rsidP="00FB0C1C">
            <w:pPr>
              <w:jc w:val="center"/>
              <w:rPr>
                <w:b/>
                <w:lang w:val="sr-Cyrl-RS"/>
              </w:rPr>
            </w:pPr>
            <w:r w:rsidRPr="009403F9">
              <w:rPr>
                <w:b/>
                <w:lang w:val="sr-Cyrl-RS"/>
              </w:rPr>
              <w:t>Показатељи исхода (базни) 2021.</w:t>
            </w:r>
          </w:p>
        </w:tc>
        <w:tc>
          <w:tcPr>
            <w:tcW w:w="2977" w:type="dxa"/>
            <w:shd w:val="clear" w:color="auto" w:fill="D9E2F3" w:themeFill="accent1" w:themeFillTint="33"/>
            <w:vAlign w:val="center"/>
          </w:tcPr>
          <w:p w14:paraId="7955A319" w14:textId="77777777" w:rsidR="00FB0C1C" w:rsidRPr="009403F9" w:rsidRDefault="00FB0C1C" w:rsidP="00FB0C1C">
            <w:pPr>
              <w:jc w:val="center"/>
              <w:rPr>
                <w:b/>
                <w:lang w:val="sr-Cyrl-RS"/>
              </w:rPr>
            </w:pPr>
            <w:r w:rsidRPr="009403F9">
              <w:rPr>
                <w:b/>
                <w:lang w:val="sr-Cyrl-RS"/>
              </w:rPr>
              <w:t>Показатељи исхода (циљни) 2028.</w:t>
            </w:r>
          </w:p>
        </w:tc>
        <w:tc>
          <w:tcPr>
            <w:tcW w:w="3544" w:type="dxa"/>
            <w:shd w:val="clear" w:color="auto" w:fill="D9E2F3" w:themeFill="accent1" w:themeFillTint="33"/>
            <w:vAlign w:val="center"/>
          </w:tcPr>
          <w:p w14:paraId="4C4DDAB1" w14:textId="77777777" w:rsidR="004041F4" w:rsidRPr="009403F9" w:rsidRDefault="004041F4" w:rsidP="00FB0C1C">
            <w:pPr>
              <w:jc w:val="center"/>
              <w:rPr>
                <w:b/>
                <w:lang w:val="sr-Cyrl-RS"/>
              </w:rPr>
            </w:pPr>
            <w:r w:rsidRPr="009403F9">
              <w:rPr>
                <w:b/>
                <w:lang w:val="sr-Cyrl-RS"/>
              </w:rPr>
              <w:t>Показатељи исхода</w:t>
            </w:r>
          </w:p>
          <w:p w14:paraId="655EF562" w14:textId="30CE1D77" w:rsidR="00FB0C1C" w:rsidRPr="009403F9" w:rsidRDefault="00FB0C1C" w:rsidP="00FB0C1C">
            <w:pPr>
              <w:jc w:val="center"/>
              <w:rPr>
                <w:b/>
                <w:lang w:val="sr-Cyrl-RS"/>
              </w:rPr>
            </w:pPr>
            <w:r w:rsidRPr="009403F9">
              <w:rPr>
                <w:b/>
                <w:lang w:val="sr-Cyrl-RS"/>
              </w:rPr>
              <w:t xml:space="preserve"> ЦОР – Агенда 2030</w:t>
            </w:r>
          </w:p>
        </w:tc>
      </w:tr>
      <w:tr w:rsidR="00173C9D" w:rsidRPr="002C043C" w14:paraId="03974715" w14:textId="77777777" w:rsidTr="00C927C0">
        <w:tc>
          <w:tcPr>
            <w:tcW w:w="2972" w:type="dxa"/>
          </w:tcPr>
          <w:p w14:paraId="0B64BA60" w14:textId="433720EC" w:rsidR="00173C9D" w:rsidRPr="0049279F" w:rsidRDefault="0049279F" w:rsidP="0049279F">
            <w:pPr>
              <w:rPr>
                <w:b/>
                <w:lang w:val="sr-Latn-RS"/>
              </w:rPr>
            </w:pPr>
            <w:r w:rsidRPr="0049279F">
              <w:rPr>
                <w:lang w:val="sr-Cyrl-RS"/>
              </w:rPr>
              <w:t>0</w:t>
            </w:r>
            <w:r w:rsidR="00173C9D" w:rsidRPr="0049279F">
              <w:rPr>
                <w:lang w:val="sr-Cyrl-RS"/>
              </w:rPr>
              <w:t xml:space="preserve"> %</w:t>
            </w:r>
            <w:r w:rsidR="00173C9D" w:rsidRPr="0049279F">
              <w:rPr>
                <w:lang w:val="sr-Latn-RS"/>
              </w:rPr>
              <w:t xml:space="preserve"> отпадних вода се безбедно пречишћа</w:t>
            </w:r>
            <w:r w:rsidR="00173C9D" w:rsidRPr="0049279F">
              <w:rPr>
                <w:lang w:val="sr-Cyrl-RS"/>
              </w:rPr>
              <w:t>ва</w:t>
            </w:r>
          </w:p>
        </w:tc>
        <w:tc>
          <w:tcPr>
            <w:tcW w:w="2977" w:type="dxa"/>
          </w:tcPr>
          <w:p w14:paraId="324EBA7C" w14:textId="02E50CBD" w:rsidR="00173C9D" w:rsidRPr="0049279F" w:rsidRDefault="0049279F" w:rsidP="00173C9D">
            <w:pPr>
              <w:jc w:val="both"/>
              <w:rPr>
                <w:b/>
                <w:lang w:val="sr-Latn-RS"/>
              </w:rPr>
            </w:pPr>
            <w:r w:rsidRPr="0049279F">
              <w:rPr>
                <w:lang w:val="sr-Latn-RS"/>
              </w:rPr>
              <w:t>45</w:t>
            </w:r>
            <w:r w:rsidR="00173C9D" w:rsidRPr="0049279F">
              <w:rPr>
                <w:lang w:val="sr-Cyrl-RS"/>
              </w:rPr>
              <w:t xml:space="preserve"> %</w:t>
            </w:r>
            <w:r w:rsidR="00173C9D" w:rsidRPr="0049279F">
              <w:rPr>
                <w:lang w:val="sr-Latn-RS"/>
              </w:rPr>
              <w:t xml:space="preserve"> отпадних вода се безбедно пречишћа</w:t>
            </w:r>
            <w:r w:rsidR="00173C9D" w:rsidRPr="0049279F">
              <w:rPr>
                <w:lang w:val="sr-Cyrl-RS"/>
              </w:rPr>
              <w:t>ва</w:t>
            </w:r>
          </w:p>
        </w:tc>
        <w:tc>
          <w:tcPr>
            <w:tcW w:w="3544" w:type="dxa"/>
          </w:tcPr>
          <w:p w14:paraId="1154F713" w14:textId="731FF688" w:rsidR="00173C9D" w:rsidRPr="002C043C" w:rsidRDefault="00173C9D" w:rsidP="00173C9D">
            <w:pPr>
              <w:jc w:val="center"/>
              <w:rPr>
                <w:lang w:val="sr-Latn-RS"/>
              </w:rPr>
            </w:pPr>
            <w:r w:rsidRPr="004041F4">
              <w:rPr>
                <w:lang w:val="sr-Latn-RS"/>
              </w:rPr>
              <w:t>6.3.1. Удео отпадних вода које се безбедно пречишћавају (%)</w:t>
            </w:r>
          </w:p>
        </w:tc>
      </w:tr>
      <w:tr w:rsidR="00173C9D" w:rsidRPr="002C043C" w14:paraId="06AA3E6B" w14:textId="77777777" w:rsidTr="00C927C0">
        <w:tc>
          <w:tcPr>
            <w:tcW w:w="2972" w:type="dxa"/>
          </w:tcPr>
          <w:p w14:paraId="5D8EA66D" w14:textId="7785A2B7" w:rsidR="00173C9D" w:rsidRPr="002C043C" w:rsidRDefault="00173C9D" w:rsidP="00C927C0">
            <w:pPr>
              <w:jc w:val="center"/>
              <w:rPr>
                <w:b/>
                <w:lang w:val="sr-Latn-RS"/>
              </w:rPr>
            </w:pPr>
            <w:r>
              <w:rPr>
                <w:lang w:val="sr-Cyrl-RS"/>
              </w:rPr>
              <w:t>Општина не</w:t>
            </w:r>
            <w:r w:rsidRPr="004041F4">
              <w:rPr>
                <w:lang w:val="sr-Latn-RS"/>
              </w:rPr>
              <w:t xml:space="preserve"> поседује успостављене и оперативне политике и процедуре за учешће локалних заједница у управљању водоснабдевањем и санитацијом.</w:t>
            </w:r>
          </w:p>
        </w:tc>
        <w:tc>
          <w:tcPr>
            <w:tcW w:w="2977" w:type="dxa"/>
          </w:tcPr>
          <w:p w14:paraId="44938D79" w14:textId="4116E1D2" w:rsidR="00173C9D" w:rsidRPr="002C043C" w:rsidRDefault="00173C9D" w:rsidP="00C927C0">
            <w:pPr>
              <w:jc w:val="center"/>
              <w:rPr>
                <w:b/>
                <w:lang w:val="sr-Latn-RS"/>
              </w:rPr>
            </w:pPr>
            <w:r>
              <w:rPr>
                <w:lang w:val="sr-Cyrl-RS"/>
              </w:rPr>
              <w:t>Општина не</w:t>
            </w:r>
            <w:r w:rsidRPr="004041F4">
              <w:rPr>
                <w:lang w:val="sr-Latn-RS"/>
              </w:rPr>
              <w:t xml:space="preserve"> поседује успостављене и оперативне политике и процедуре за учешће локалних заједница у управљању водоснабдевањем и санитацијом.</w:t>
            </w:r>
          </w:p>
        </w:tc>
        <w:tc>
          <w:tcPr>
            <w:tcW w:w="3544" w:type="dxa"/>
          </w:tcPr>
          <w:p w14:paraId="6BA727AE" w14:textId="0A0D18CC" w:rsidR="00173C9D" w:rsidRPr="002C043C" w:rsidRDefault="00173C9D" w:rsidP="00C927C0">
            <w:pPr>
              <w:jc w:val="center"/>
              <w:rPr>
                <w:b/>
                <w:lang w:val="sr-Latn-RS"/>
              </w:rPr>
            </w:pPr>
            <w:r w:rsidRPr="004041F4">
              <w:rPr>
                <w:lang w:val="sr-Latn-RS"/>
              </w:rPr>
              <w:t>Мод</w:t>
            </w:r>
            <w:r>
              <w:rPr>
                <w:lang w:val="sr-Cyrl-RS"/>
              </w:rPr>
              <w:t>ификован</w:t>
            </w:r>
            <w:r w:rsidRPr="004041F4">
              <w:rPr>
                <w:lang w:val="sr-Latn-RS"/>
              </w:rPr>
              <w:t xml:space="preserve"> 6.б.1. Јединица локалне самоуправе поседује успостављене и оперативне политике и процедуре за учешће локалних заједница у управљању водоснабдевањем и санитацијом.</w:t>
            </w:r>
          </w:p>
        </w:tc>
      </w:tr>
    </w:tbl>
    <w:p w14:paraId="4C293A41" w14:textId="77777777" w:rsidR="00FB0C1C" w:rsidRPr="002C043C" w:rsidRDefault="00FB0C1C" w:rsidP="00FB0C1C">
      <w:pPr>
        <w:spacing w:after="150"/>
        <w:rPr>
          <w:color w:val="000000"/>
          <w:sz w:val="22"/>
        </w:rPr>
      </w:pPr>
    </w:p>
    <w:tbl>
      <w:tblPr>
        <w:tblStyle w:val="TableGrid"/>
        <w:tblW w:w="9351" w:type="dxa"/>
        <w:tblLook w:val="04A0" w:firstRow="1" w:lastRow="0" w:firstColumn="1" w:lastColumn="0" w:noHBand="0" w:noVBand="1"/>
      </w:tblPr>
      <w:tblGrid>
        <w:gridCol w:w="3256"/>
        <w:gridCol w:w="2976"/>
        <w:gridCol w:w="3119"/>
      </w:tblGrid>
      <w:tr w:rsidR="00FB0C1C" w:rsidRPr="000C58AF" w14:paraId="05FA3972" w14:textId="77777777" w:rsidTr="00ED7F91">
        <w:tc>
          <w:tcPr>
            <w:tcW w:w="3256" w:type="dxa"/>
            <w:shd w:val="clear" w:color="auto" w:fill="EDEDED" w:themeFill="accent3" w:themeFillTint="33"/>
          </w:tcPr>
          <w:p w14:paraId="64ACAFF8" w14:textId="11405A8A" w:rsidR="00FB0C1C" w:rsidRPr="000B5BEC" w:rsidRDefault="00FB0C1C" w:rsidP="00FB0C1C">
            <w:pPr>
              <w:spacing w:after="150"/>
              <w:rPr>
                <w:b/>
                <w:color w:val="000000"/>
                <w:lang w:val="sr-Latn-RS"/>
              </w:rPr>
            </w:pPr>
            <w:r w:rsidRPr="000C58AF">
              <w:rPr>
                <w:b/>
                <w:color w:val="000000"/>
                <w:lang w:val="sr-Cyrl-RS"/>
              </w:rPr>
              <w:t xml:space="preserve">Мера </w:t>
            </w:r>
            <w:r w:rsidR="00722214" w:rsidRPr="000C58AF">
              <w:rPr>
                <w:b/>
                <w:color w:val="000000"/>
                <w:lang w:val="sr-Cyrl-RS"/>
              </w:rPr>
              <w:t>3</w:t>
            </w:r>
            <w:r w:rsidRPr="000C58AF">
              <w:rPr>
                <w:b/>
                <w:color w:val="000000"/>
                <w:lang w:val="sr-Cyrl-RS"/>
              </w:rPr>
              <w:t>.1</w:t>
            </w:r>
            <w:r w:rsidR="000B5BEC">
              <w:rPr>
                <w:b/>
                <w:color w:val="000000"/>
                <w:lang w:val="sr-Cyrl-RS"/>
              </w:rPr>
              <w:t>.</w:t>
            </w:r>
          </w:p>
        </w:tc>
        <w:tc>
          <w:tcPr>
            <w:tcW w:w="6095" w:type="dxa"/>
            <w:gridSpan w:val="2"/>
            <w:shd w:val="clear" w:color="auto" w:fill="EDEDED" w:themeFill="accent3" w:themeFillTint="33"/>
          </w:tcPr>
          <w:p w14:paraId="4FE7AD8F" w14:textId="149FBDF3" w:rsidR="00FB0C1C" w:rsidRPr="000C58AF" w:rsidRDefault="00C130A5" w:rsidP="00FB0C1C">
            <w:pPr>
              <w:spacing w:after="150"/>
              <w:rPr>
                <w:b/>
                <w:color w:val="000000"/>
                <w:lang w:val="sr-Cyrl-RS"/>
              </w:rPr>
            </w:pPr>
            <w:r w:rsidRPr="000C58AF">
              <w:rPr>
                <w:b/>
                <w:color w:val="000000"/>
                <w:lang w:val="sr-Cyrl-RS"/>
              </w:rPr>
              <w:t>Изградња система за пречишћавање отпадних вода</w:t>
            </w:r>
          </w:p>
        </w:tc>
      </w:tr>
      <w:tr w:rsidR="00FB0C1C" w:rsidRPr="0053761C" w14:paraId="52A18381" w14:textId="77777777" w:rsidTr="00FB0C1C">
        <w:tc>
          <w:tcPr>
            <w:tcW w:w="9351" w:type="dxa"/>
            <w:gridSpan w:val="3"/>
          </w:tcPr>
          <w:p w14:paraId="0A1FCAB6" w14:textId="77777777" w:rsidR="009403F9" w:rsidRPr="00055188" w:rsidRDefault="009403F9" w:rsidP="009403F9">
            <w:pPr>
              <w:spacing w:after="150"/>
              <w:rPr>
                <w:b/>
                <w:color w:val="000000"/>
                <w:lang w:val="sr-Cyrl-RS"/>
              </w:rPr>
            </w:pPr>
            <w:r w:rsidRPr="00055188">
              <w:rPr>
                <w:b/>
                <w:color w:val="000000"/>
                <w:lang w:val="sr-Cyrl-RS"/>
              </w:rPr>
              <w:t>Начин на који мера доприноси остваривању приоритетног циља</w:t>
            </w:r>
          </w:p>
          <w:p w14:paraId="6B7A6C81" w14:textId="52269A0F" w:rsidR="00FB0C1C" w:rsidRPr="0053761C" w:rsidRDefault="006179F8" w:rsidP="0049279F">
            <w:pPr>
              <w:tabs>
                <w:tab w:val="left" w:pos="4098"/>
              </w:tabs>
              <w:spacing w:after="150"/>
              <w:rPr>
                <w:color w:val="000000"/>
              </w:rPr>
            </w:pPr>
            <w:r>
              <w:rPr>
                <w:color w:val="000000"/>
                <w:lang w:val="sr-Cyrl-RS"/>
              </w:rPr>
              <w:t>Мера обухвата р</w:t>
            </w:r>
            <w:r w:rsidR="0049279F" w:rsidRPr="0053761C">
              <w:rPr>
                <w:color w:val="000000"/>
                <w:lang w:val="sr-Cyrl-RS"/>
              </w:rPr>
              <w:t>еконструкци</w:t>
            </w:r>
            <w:r>
              <w:rPr>
                <w:color w:val="000000"/>
                <w:lang w:val="sr-Cyrl-RS"/>
              </w:rPr>
              <w:t>ју</w:t>
            </w:r>
            <w:r w:rsidR="0049279F" w:rsidRPr="0053761C">
              <w:rPr>
                <w:color w:val="000000"/>
                <w:lang w:val="sr-Cyrl-RS"/>
              </w:rPr>
              <w:t xml:space="preserve"> постојећег пречистачау смислу испуштања воде у</w:t>
            </w:r>
            <w:r w:rsidR="0049279F" w:rsidRPr="0053761C">
              <w:rPr>
                <w:color w:val="000000"/>
                <w:lang w:val="sr-Latn-RS"/>
              </w:rPr>
              <w:t xml:space="preserve"> </w:t>
            </w:r>
            <w:r w:rsidR="0049279F" w:rsidRPr="0053761C">
              <w:rPr>
                <w:color w:val="000000"/>
                <w:lang w:val="sr-Cyrl-RS"/>
              </w:rPr>
              <w:t>реципијент са одговарајућим квалитетом</w:t>
            </w:r>
            <w:r w:rsidR="003E1DDF">
              <w:rPr>
                <w:color w:val="000000"/>
                <w:lang w:val="sr-Cyrl-RS"/>
              </w:rPr>
              <w:t xml:space="preserve">, као и </w:t>
            </w:r>
            <w:r w:rsidR="003E1DDF" w:rsidRPr="0053761C">
              <w:rPr>
                <w:color w:val="000000"/>
                <w:lang w:val="sr-Cyrl-RS"/>
              </w:rPr>
              <w:t>изградњ</w:t>
            </w:r>
            <w:r w:rsidR="003E1DDF">
              <w:rPr>
                <w:color w:val="000000"/>
                <w:lang w:val="sr-Cyrl-RS"/>
              </w:rPr>
              <w:t>у</w:t>
            </w:r>
            <w:r w:rsidR="003E1DDF" w:rsidRPr="0053761C">
              <w:rPr>
                <w:color w:val="000000"/>
                <w:lang w:val="sr-Cyrl-RS"/>
              </w:rPr>
              <w:t xml:space="preserve"> нових </w:t>
            </w:r>
            <w:r w:rsidR="003E1DDF">
              <w:rPr>
                <w:color w:val="000000"/>
                <w:lang w:val="sr-Cyrl-RS"/>
              </w:rPr>
              <w:t>(у другим насељеним местима)</w:t>
            </w:r>
            <w:r w:rsidR="00FC66FB">
              <w:rPr>
                <w:color w:val="000000"/>
                <w:lang w:val="sr-Cyrl-RS"/>
              </w:rPr>
              <w:t>.</w:t>
            </w:r>
            <w:r w:rsidR="000C58AF">
              <w:rPr>
                <w:color w:val="000000"/>
                <w:lang w:val="sr-Cyrl-RS"/>
              </w:rPr>
              <w:t xml:space="preserve"> Како се мера директно односи на изградњу</w:t>
            </w:r>
            <w:r w:rsidR="001F5A2B">
              <w:rPr>
                <w:color w:val="000000"/>
                <w:lang w:val="sr-Cyrl-RS"/>
              </w:rPr>
              <w:t>ј инфраструктуре за пречишћавање отпадних вода, реализација мере има директан утицај на остварење приоритетног циља.</w:t>
            </w:r>
          </w:p>
        </w:tc>
      </w:tr>
      <w:tr w:rsidR="00FB0C1C" w:rsidRPr="0053761C" w14:paraId="11457804" w14:textId="77777777" w:rsidTr="001A05F6">
        <w:tc>
          <w:tcPr>
            <w:tcW w:w="3256" w:type="dxa"/>
            <w:vAlign w:val="center"/>
          </w:tcPr>
          <w:p w14:paraId="193EC268" w14:textId="23FA630E" w:rsidR="00FB0C1C" w:rsidRPr="001A05F6" w:rsidRDefault="00FB0C1C" w:rsidP="001A05F6">
            <w:pPr>
              <w:spacing w:after="150"/>
              <w:rPr>
                <w:b/>
                <w:color w:val="000000"/>
                <w:lang w:val="sr-Cyrl-RS"/>
              </w:rPr>
            </w:pPr>
            <w:r w:rsidRPr="001A05F6">
              <w:rPr>
                <w:b/>
                <w:color w:val="000000"/>
                <w:lang w:val="sr-Cyrl-RS"/>
              </w:rPr>
              <w:t>Врста мере</w:t>
            </w:r>
          </w:p>
        </w:tc>
        <w:tc>
          <w:tcPr>
            <w:tcW w:w="6095" w:type="dxa"/>
            <w:gridSpan w:val="2"/>
          </w:tcPr>
          <w:p w14:paraId="17B4E1C1" w14:textId="1AEF8EC5" w:rsidR="00FB0C1C" w:rsidRPr="0053761C" w:rsidRDefault="00C60344" w:rsidP="00FB0C1C">
            <w:pPr>
              <w:spacing w:after="150"/>
              <w:rPr>
                <w:color w:val="000000"/>
              </w:rPr>
            </w:pPr>
            <w:r w:rsidRPr="0053761C">
              <w:rPr>
                <w:color w:val="000000"/>
                <w:lang w:val="sr-Cyrl-RS"/>
              </w:rPr>
              <w:t>Обезбеђење добара и пружање услуга</w:t>
            </w:r>
          </w:p>
        </w:tc>
      </w:tr>
      <w:tr w:rsidR="0049279F" w:rsidRPr="0053761C" w14:paraId="5BC765A4" w14:textId="77777777" w:rsidTr="003E1DDF">
        <w:tc>
          <w:tcPr>
            <w:tcW w:w="3256" w:type="dxa"/>
            <w:vAlign w:val="center"/>
          </w:tcPr>
          <w:p w14:paraId="0B2ED4A5" w14:textId="57B6CE80" w:rsidR="0049279F" w:rsidRPr="00A32C9B" w:rsidRDefault="0049279F" w:rsidP="001A05F6">
            <w:pPr>
              <w:spacing w:after="150"/>
              <w:rPr>
                <w:b/>
                <w:color w:val="000000"/>
                <w:lang w:val="sr-Cyrl-RS"/>
              </w:rPr>
            </w:pPr>
            <w:r w:rsidRPr="00A32C9B">
              <w:rPr>
                <w:b/>
                <w:color w:val="000000"/>
                <w:lang w:val="sr-Cyrl-RS"/>
              </w:rPr>
              <w:t>Показатељи резултата</w:t>
            </w:r>
          </w:p>
        </w:tc>
        <w:tc>
          <w:tcPr>
            <w:tcW w:w="2976" w:type="dxa"/>
          </w:tcPr>
          <w:p w14:paraId="2C69E8C9" w14:textId="77777777" w:rsidR="0049279F" w:rsidRPr="00A32C9B" w:rsidRDefault="0049279F" w:rsidP="0049279F">
            <w:pPr>
              <w:spacing w:after="150"/>
              <w:rPr>
                <w:b/>
                <w:color w:val="000000"/>
                <w:lang w:val="sr-Cyrl-RS"/>
              </w:rPr>
            </w:pPr>
            <w:r w:rsidRPr="00A32C9B">
              <w:rPr>
                <w:b/>
                <w:color w:val="000000"/>
                <w:lang w:val="sr-Cyrl-RS"/>
              </w:rPr>
              <w:t>Базни (2021.)</w:t>
            </w:r>
          </w:p>
          <w:p w14:paraId="5AE45854" w14:textId="08D42F23" w:rsidR="0049279F" w:rsidRPr="00FE3A6C" w:rsidRDefault="003E1DDF" w:rsidP="0049279F">
            <w:pPr>
              <w:spacing w:after="150"/>
              <w:rPr>
                <w:color w:val="000000"/>
                <w:lang w:val="sr-Cyrl-RS"/>
              </w:rPr>
            </w:pPr>
            <w:r>
              <w:rPr>
                <w:color w:val="000000"/>
                <w:lang w:val="sr-Cyrl-RS"/>
              </w:rPr>
              <w:t xml:space="preserve">Капацитет пречистача </w:t>
            </w:r>
            <w:r w:rsidR="00FE3A6C" w:rsidRPr="00FE3A6C">
              <w:rPr>
                <w:color w:val="000000"/>
                <w:lang w:val="sr-Latn-RS"/>
              </w:rPr>
              <w:t>9</w:t>
            </w:r>
            <w:r w:rsidR="0049279F" w:rsidRPr="00FE3A6C">
              <w:rPr>
                <w:color w:val="000000"/>
                <w:lang w:val="sr-Cyrl-RS"/>
              </w:rPr>
              <w:t>.000 еквивалент</w:t>
            </w:r>
            <w:r w:rsidRPr="00FE3A6C">
              <w:rPr>
                <w:color w:val="000000"/>
                <w:lang w:val="sr-Cyrl-RS"/>
              </w:rPr>
              <w:t xml:space="preserve"> становника</w:t>
            </w:r>
            <w:r w:rsidR="00FE3A6C">
              <w:rPr>
                <w:color w:val="000000"/>
                <w:lang w:val="sr-Latn-RS"/>
              </w:rPr>
              <w:t xml:space="preserve"> – </w:t>
            </w:r>
            <w:r w:rsidR="00FE3A6C">
              <w:rPr>
                <w:color w:val="000000"/>
                <w:lang w:val="sr-Cyrl-RS"/>
              </w:rPr>
              <w:t xml:space="preserve">пречистач није у потпуности у </w:t>
            </w:r>
            <w:r w:rsidR="00FE3A6C">
              <w:rPr>
                <w:color w:val="000000"/>
                <w:lang w:val="sr-Cyrl-RS"/>
              </w:rPr>
              <w:lastRenderedPageBreak/>
              <w:t>функцији и захтева реконструкцију, а потребна је и изградња нових објеката</w:t>
            </w:r>
          </w:p>
          <w:p w14:paraId="1EA07E9B" w14:textId="5FAB01C0" w:rsidR="003E1DDF" w:rsidRPr="003E1DDF" w:rsidRDefault="003E1DDF" w:rsidP="0049279F">
            <w:pPr>
              <w:spacing w:after="150"/>
              <w:rPr>
                <w:b/>
                <w:color w:val="000000"/>
                <w:lang w:val="sr-Cyrl-RS"/>
              </w:rPr>
            </w:pPr>
          </w:p>
        </w:tc>
        <w:tc>
          <w:tcPr>
            <w:tcW w:w="3119" w:type="dxa"/>
          </w:tcPr>
          <w:p w14:paraId="63651B31" w14:textId="04CC3F82" w:rsidR="0049279F" w:rsidRPr="00A32C9B" w:rsidRDefault="0049279F" w:rsidP="0049279F">
            <w:pPr>
              <w:spacing w:after="150"/>
              <w:rPr>
                <w:b/>
                <w:color w:val="000000"/>
                <w:lang w:val="sr-Cyrl-RS"/>
              </w:rPr>
            </w:pPr>
            <w:r w:rsidRPr="00A32C9B">
              <w:rPr>
                <w:b/>
                <w:color w:val="000000"/>
                <w:lang w:val="sr-Cyrl-RS"/>
              </w:rPr>
              <w:lastRenderedPageBreak/>
              <w:t>Циљни (</w:t>
            </w:r>
            <w:r w:rsidR="0062110C" w:rsidRPr="00A32C9B">
              <w:rPr>
                <w:b/>
                <w:color w:val="000000"/>
                <w:lang w:val="sr-Cyrl-RS"/>
              </w:rPr>
              <w:t>2026.)</w:t>
            </w:r>
          </w:p>
          <w:p w14:paraId="7B409080" w14:textId="1FD7989E" w:rsidR="003E1DDF" w:rsidRPr="00FE3A6C" w:rsidRDefault="003E1DDF" w:rsidP="0049279F">
            <w:pPr>
              <w:spacing w:after="150"/>
              <w:rPr>
                <w:color w:val="000000"/>
                <w:u w:val="single"/>
                <w:lang w:val="sr-Latn-RS"/>
              </w:rPr>
            </w:pPr>
            <w:r>
              <w:rPr>
                <w:color w:val="000000"/>
                <w:lang w:val="sr-Cyrl-RS"/>
              </w:rPr>
              <w:t xml:space="preserve">Капацитет </w:t>
            </w:r>
            <w:r w:rsidRPr="00FE3A6C">
              <w:rPr>
                <w:color w:val="000000"/>
                <w:lang w:val="sr-Cyrl-RS"/>
              </w:rPr>
              <w:t>пречистача 9.000 еквивалент становника</w:t>
            </w:r>
            <w:r w:rsidR="00FE3A6C">
              <w:rPr>
                <w:color w:val="000000"/>
                <w:lang w:val="sr-Cyrl-RS"/>
              </w:rPr>
              <w:t xml:space="preserve"> – </w:t>
            </w:r>
            <w:r w:rsidR="00FE3A6C">
              <w:rPr>
                <w:color w:val="000000"/>
                <w:lang w:val="sr-Cyrl-RS"/>
              </w:rPr>
              <w:lastRenderedPageBreak/>
              <w:t>реконструисан пречистач и изгађени нови објекти</w:t>
            </w:r>
          </w:p>
          <w:p w14:paraId="0E25D0C9" w14:textId="4B6AB33C" w:rsidR="00C61190" w:rsidRPr="0053761C" w:rsidRDefault="00C61190" w:rsidP="0049279F">
            <w:pPr>
              <w:spacing w:after="150"/>
              <w:rPr>
                <w:color w:val="000000"/>
                <w:lang w:val="sr-Cyrl-RS"/>
              </w:rPr>
            </w:pPr>
            <w:r w:rsidRPr="003E1DDF">
              <w:rPr>
                <w:color w:val="000000"/>
                <w:u w:val="single"/>
                <w:lang w:val="sr-Cyrl-RS"/>
              </w:rPr>
              <w:t>Извор верификације</w:t>
            </w:r>
            <w:r w:rsidRPr="00A32C9B">
              <w:rPr>
                <w:color w:val="000000"/>
                <w:lang w:val="sr-Cyrl-RS"/>
              </w:rPr>
              <w:t xml:space="preserve">: </w:t>
            </w:r>
            <w:r w:rsidR="00A32C9B">
              <w:rPr>
                <w:color w:val="000000"/>
                <w:lang w:val="sr-Cyrl-RS"/>
              </w:rPr>
              <w:t>Извештај</w:t>
            </w:r>
          </w:p>
        </w:tc>
      </w:tr>
      <w:tr w:rsidR="0049279F" w:rsidRPr="0053761C" w14:paraId="786DACC2" w14:textId="77777777" w:rsidTr="006179F8">
        <w:tc>
          <w:tcPr>
            <w:tcW w:w="3256" w:type="dxa"/>
            <w:vAlign w:val="center"/>
          </w:tcPr>
          <w:p w14:paraId="3119EF32" w14:textId="1B1CEA1B" w:rsidR="0049279F" w:rsidRPr="001A05F6" w:rsidRDefault="0049279F" w:rsidP="001A05F6">
            <w:pPr>
              <w:spacing w:after="150"/>
              <w:rPr>
                <w:b/>
                <w:color w:val="000000"/>
                <w:lang w:val="sr-Cyrl-RS"/>
              </w:rPr>
            </w:pPr>
            <w:r w:rsidRPr="001A05F6">
              <w:rPr>
                <w:b/>
                <w:color w:val="000000"/>
                <w:lang w:val="sr-Cyrl-RS"/>
              </w:rPr>
              <w:lastRenderedPageBreak/>
              <w:t>Опис мере и активности за спровођење мере</w:t>
            </w:r>
          </w:p>
        </w:tc>
        <w:tc>
          <w:tcPr>
            <w:tcW w:w="6095" w:type="dxa"/>
            <w:gridSpan w:val="2"/>
            <w:vAlign w:val="center"/>
          </w:tcPr>
          <w:p w14:paraId="06C65C86" w14:textId="27730F52" w:rsidR="000C1981" w:rsidRPr="00CF2E17" w:rsidRDefault="000C1981" w:rsidP="00D9268D">
            <w:pPr>
              <w:pStyle w:val="ListParagraph"/>
              <w:numPr>
                <w:ilvl w:val="0"/>
                <w:numId w:val="4"/>
              </w:numPr>
              <w:spacing w:after="150"/>
              <w:ind w:left="323" w:hanging="323"/>
              <w:rPr>
                <w:color w:val="000000"/>
                <w:sz w:val="24"/>
                <w:szCs w:val="24"/>
                <w:lang w:val="sr-Cyrl-RS"/>
              </w:rPr>
            </w:pPr>
            <w:r w:rsidRPr="00CF2E17">
              <w:rPr>
                <w:color w:val="000000"/>
                <w:sz w:val="24"/>
                <w:szCs w:val="24"/>
                <w:lang w:val="sr-Cyrl-RS"/>
              </w:rPr>
              <w:t>извођење радова на реконструкцији пречистача у насељу Бач</w:t>
            </w:r>
          </w:p>
          <w:p w14:paraId="4AFA1E6A" w14:textId="696A1EDF" w:rsidR="0049279F" w:rsidRPr="00A32C9B" w:rsidRDefault="0049279F" w:rsidP="00D9268D">
            <w:pPr>
              <w:pStyle w:val="ListParagraph"/>
              <w:numPr>
                <w:ilvl w:val="0"/>
                <w:numId w:val="4"/>
              </w:numPr>
              <w:spacing w:after="150"/>
              <w:ind w:left="323" w:hanging="323"/>
              <w:rPr>
                <w:color w:val="000000"/>
                <w:lang w:val="sr-Cyrl-RS"/>
              </w:rPr>
            </w:pPr>
            <w:r w:rsidRPr="00CF2E17">
              <w:rPr>
                <w:color w:val="000000"/>
                <w:sz w:val="24"/>
                <w:szCs w:val="24"/>
                <w:lang w:val="sr-Cyrl-RS"/>
              </w:rPr>
              <w:t>Израда пројектно техничке документације</w:t>
            </w:r>
            <w:r w:rsidR="000C1981" w:rsidRPr="00CF2E17">
              <w:rPr>
                <w:color w:val="000000"/>
                <w:sz w:val="24"/>
                <w:szCs w:val="24"/>
                <w:lang w:val="sr-Cyrl-RS"/>
              </w:rPr>
              <w:t xml:space="preserve"> за пр</w:t>
            </w:r>
            <w:r w:rsidR="003E1DDF">
              <w:rPr>
                <w:color w:val="000000"/>
                <w:sz w:val="24"/>
                <w:szCs w:val="24"/>
                <w:lang w:val="sr-Cyrl-RS"/>
              </w:rPr>
              <w:t>е</w:t>
            </w:r>
            <w:r w:rsidR="000C1981" w:rsidRPr="00CF2E17">
              <w:rPr>
                <w:color w:val="000000"/>
                <w:sz w:val="24"/>
                <w:szCs w:val="24"/>
                <w:lang w:val="sr-Cyrl-RS"/>
              </w:rPr>
              <w:t>чистаче у осталим насељним местима</w:t>
            </w:r>
          </w:p>
        </w:tc>
      </w:tr>
      <w:tr w:rsidR="0049279F" w:rsidRPr="0053761C" w14:paraId="1CF45B65" w14:textId="77777777" w:rsidTr="006179F8">
        <w:tc>
          <w:tcPr>
            <w:tcW w:w="3256" w:type="dxa"/>
            <w:vAlign w:val="center"/>
          </w:tcPr>
          <w:p w14:paraId="22899008" w14:textId="3F4DCCF9" w:rsidR="0049279F" w:rsidRPr="001A05F6" w:rsidRDefault="0049279F" w:rsidP="001A05F6">
            <w:pPr>
              <w:spacing w:after="150"/>
              <w:rPr>
                <w:b/>
                <w:color w:val="000000"/>
                <w:lang w:val="sr-Cyrl-RS"/>
              </w:rPr>
            </w:pPr>
            <w:r w:rsidRPr="001A05F6">
              <w:rPr>
                <w:b/>
                <w:color w:val="000000"/>
                <w:lang w:val="sr-Cyrl-RS"/>
              </w:rPr>
              <w:t>Одговорна институција</w:t>
            </w:r>
          </w:p>
        </w:tc>
        <w:tc>
          <w:tcPr>
            <w:tcW w:w="6095" w:type="dxa"/>
            <w:gridSpan w:val="2"/>
            <w:vAlign w:val="center"/>
          </w:tcPr>
          <w:p w14:paraId="126738A2" w14:textId="53EB919C" w:rsidR="0049279F" w:rsidRPr="0053761C" w:rsidRDefault="0049279F" w:rsidP="006179F8">
            <w:pPr>
              <w:spacing w:after="150"/>
              <w:rPr>
                <w:color w:val="000000"/>
                <w:lang w:val="sr-Cyrl-RS"/>
              </w:rPr>
            </w:pPr>
            <w:r w:rsidRPr="0053761C">
              <w:rPr>
                <w:color w:val="000000"/>
                <w:lang w:val="sr-Cyrl-RS"/>
              </w:rPr>
              <w:t>Општина Бач, ЈКП</w:t>
            </w:r>
          </w:p>
        </w:tc>
      </w:tr>
      <w:tr w:rsidR="0049279F" w:rsidRPr="0053761C" w14:paraId="21925FC7" w14:textId="77777777" w:rsidTr="006179F8">
        <w:tc>
          <w:tcPr>
            <w:tcW w:w="3256" w:type="dxa"/>
            <w:vAlign w:val="center"/>
          </w:tcPr>
          <w:p w14:paraId="65630289" w14:textId="26BD4B05" w:rsidR="0049279F" w:rsidRPr="001A05F6" w:rsidRDefault="0049279F" w:rsidP="001A05F6">
            <w:pPr>
              <w:spacing w:after="150"/>
              <w:rPr>
                <w:b/>
                <w:color w:val="000000"/>
                <w:lang w:val="sr-Cyrl-RS"/>
              </w:rPr>
            </w:pPr>
            <w:r w:rsidRPr="001A05F6">
              <w:rPr>
                <w:b/>
                <w:color w:val="000000"/>
                <w:lang w:val="sr-Cyrl-RS"/>
              </w:rPr>
              <w:t>Процењена финансијска средства за спровођење мере</w:t>
            </w:r>
          </w:p>
        </w:tc>
        <w:tc>
          <w:tcPr>
            <w:tcW w:w="6095" w:type="dxa"/>
            <w:gridSpan w:val="2"/>
            <w:vAlign w:val="center"/>
          </w:tcPr>
          <w:p w14:paraId="22654199" w14:textId="0F3DF96C" w:rsidR="0049279F" w:rsidRPr="0053761C" w:rsidRDefault="0049279F" w:rsidP="006179F8">
            <w:pPr>
              <w:spacing w:after="150"/>
              <w:rPr>
                <w:color w:val="000000"/>
                <w:lang w:val="sr-Cyrl-RS"/>
              </w:rPr>
            </w:pPr>
            <w:r w:rsidRPr="0053761C">
              <w:rPr>
                <w:color w:val="000000"/>
                <w:lang w:val="sr-Cyrl-RS"/>
              </w:rPr>
              <w:t>250.000.000,00</w:t>
            </w:r>
          </w:p>
        </w:tc>
      </w:tr>
      <w:tr w:rsidR="0049279F" w:rsidRPr="0053761C" w14:paraId="65062523" w14:textId="77777777" w:rsidTr="006179F8">
        <w:tc>
          <w:tcPr>
            <w:tcW w:w="3256" w:type="dxa"/>
            <w:vAlign w:val="center"/>
          </w:tcPr>
          <w:p w14:paraId="07711CEE" w14:textId="46F3BB22" w:rsidR="0049279F" w:rsidRPr="001A05F6" w:rsidRDefault="0049279F" w:rsidP="001A05F6">
            <w:pPr>
              <w:spacing w:after="150"/>
              <w:rPr>
                <w:b/>
                <w:color w:val="000000"/>
                <w:lang w:val="sr-Cyrl-RS"/>
              </w:rPr>
            </w:pPr>
            <w:r w:rsidRPr="001A05F6">
              <w:rPr>
                <w:b/>
                <w:color w:val="000000"/>
                <w:lang w:val="sr-Cyrl-RS"/>
              </w:rPr>
              <w:t>Потенцијални извор финансирања</w:t>
            </w:r>
          </w:p>
        </w:tc>
        <w:tc>
          <w:tcPr>
            <w:tcW w:w="6095" w:type="dxa"/>
            <w:gridSpan w:val="2"/>
            <w:vAlign w:val="center"/>
          </w:tcPr>
          <w:p w14:paraId="196F7C74" w14:textId="46A3B4BE" w:rsidR="0049279F" w:rsidRPr="0053761C" w:rsidRDefault="0049279F" w:rsidP="006179F8">
            <w:pPr>
              <w:spacing w:after="150"/>
              <w:rPr>
                <w:color w:val="000000"/>
                <w:lang w:val="sr-Cyrl-RS"/>
              </w:rPr>
            </w:pPr>
            <w:r w:rsidRPr="0053761C">
              <w:rPr>
                <w:color w:val="000000"/>
                <w:lang w:val="sr-Cyrl-RS"/>
              </w:rPr>
              <w:t>Општина Бач, покрајина</w:t>
            </w:r>
            <w:r w:rsidR="000C1981">
              <w:rPr>
                <w:color w:val="000000"/>
                <w:lang w:val="sr-Cyrl-RS"/>
              </w:rPr>
              <w:t xml:space="preserve"> и</w:t>
            </w:r>
            <w:r w:rsidRPr="0053761C">
              <w:rPr>
                <w:color w:val="000000"/>
                <w:lang w:val="sr-Cyrl-RS"/>
              </w:rPr>
              <w:t xml:space="preserve"> надлежна министарства</w:t>
            </w:r>
            <w:r w:rsidR="002B5924">
              <w:rPr>
                <w:color w:val="000000"/>
                <w:lang w:val="sr-Cyrl-RS"/>
              </w:rPr>
              <w:t>, ЕУ</w:t>
            </w:r>
          </w:p>
        </w:tc>
      </w:tr>
      <w:tr w:rsidR="00ED7F91" w:rsidRPr="0053761C" w14:paraId="3E586DE8" w14:textId="77777777" w:rsidTr="006179F8">
        <w:tc>
          <w:tcPr>
            <w:tcW w:w="3256" w:type="dxa"/>
            <w:vAlign w:val="center"/>
          </w:tcPr>
          <w:p w14:paraId="12083BE6" w14:textId="6CEA6684" w:rsidR="00ED7F91" w:rsidRPr="00A32C9B" w:rsidRDefault="00ED7F91" w:rsidP="001A05F6">
            <w:pPr>
              <w:spacing w:after="150"/>
              <w:rPr>
                <w:b/>
                <w:color w:val="000000"/>
                <w:lang w:val="sr-Cyrl-RS"/>
              </w:rPr>
            </w:pPr>
            <w:r w:rsidRPr="00A32C9B">
              <w:rPr>
                <w:b/>
                <w:color w:val="000000"/>
                <w:lang w:val="sr-Cyrl-RS"/>
              </w:rPr>
              <w:t xml:space="preserve">Временски период реализације мере </w:t>
            </w:r>
          </w:p>
        </w:tc>
        <w:tc>
          <w:tcPr>
            <w:tcW w:w="6095" w:type="dxa"/>
            <w:gridSpan w:val="2"/>
            <w:vAlign w:val="center"/>
          </w:tcPr>
          <w:p w14:paraId="60EEA5B8" w14:textId="0804661A" w:rsidR="00ED7F91" w:rsidRPr="00A32C9B" w:rsidRDefault="0062110C" w:rsidP="006179F8">
            <w:pPr>
              <w:spacing w:after="150"/>
              <w:rPr>
                <w:color w:val="000000"/>
                <w:lang w:val="sr-Cyrl-RS"/>
              </w:rPr>
            </w:pPr>
            <w:r w:rsidRPr="00A32C9B">
              <w:rPr>
                <w:color w:val="000000"/>
                <w:lang w:val="sr-Cyrl-RS"/>
              </w:rPr>
              <w:t>2021-2026.</w:t>
            </w:r>
          </w:p>
        </w:tc>
      </w:tr>
    </w:tbl>
    <w:p w14:paraId="37CB95FE" w14:textId="77777777" w:rsidR="00FB0C1C" w:rsidRPr="002C043C" w:rsidRDefault="00FB0C1C" w:rsidP="00FB0C1C">
      <w:pPr>
        <w:spacing w:after="150"/>
        <w:rPr>
          <w:color w:val="000000"/>
          <w:sz w:val="22"/>
        </w:rPr>
      </w:pPr>
    </w:p>
    <w:tbl>
      <w:tblPr>
        <w:tblStyle w:val="TableGrid"/>
        <w:tblW w:w="9351" w:type="dxa"/>
        <w:tblLook w:val="04A0" w:firstRow="1" w:lastRow="0" w:firstColumn="1" w:lastColumn="0" w:noHBand="0" w:noVBand="1"/>
      </w:tblPr>
      <w:tblGrid>
        <w:gridCol w:w="3256"/>
        <w:gridCol w:w="2976"/>
        <w:gridCol w:w="3119"/>
      </w:tblGrid>
      <w:tr w:rsidR="00FB0C1C" w:rsidRPr="009403F9" w14:paraId="1C23DD09" w14:textId="77777777" w:rsidTr="0079162F">
        <w:tc>
          <w:tcPr>
            <w:tcW w:w="3256" w:type="dxa"/>
            <w:shd w:val="clear" w:color="auto" w:fill="E7E6E6" w:themeFill="background2"/>
            <w:vAlign w:val="center"/>
          </w:tcPr>
          <w:p w14:paraId="184608CB" w14:textId="5AD17637" w:rsidR="00FB0C1C" w:rsidRPr="009403F9" w:rsidRDefault="00FB0C1C" w:rsidP="00997A83">
            <w:pPr>
              <w:spacing w:after="150"/>
              <w:rPr>
                <w:b/>
                <w:color w:val="000000"/>
                <w:lang w:val="sr-Cyrl-RS"/>
              </w:rPr>
            </w:pPr>
            <w:r w:rsidRPr="009403F9">
              <w:rPr>
                <w:b/>
                <w:color w:val="000000"/>
                <w:lang w:val="sr-Cyrl-RS"/>
              </w:rPr>
              <w:t xml:space="preserve">Мера </w:t>
            </w:r>
            <w:r w:rsidR="00201FED" w:rsidRPr="009403F9">
              <w:rPr>
                <w:b/>
                <w:color w:val="000000"/>
                <w:lang w:val="sr-Cyrl-RS"/>
              </w:rPr>
              <w:t>3</w:t>
            </w:r>
            <w:r w:rsidRPr="009403F9">
              <w:rPr>
                <w:b/>
                <w:color w:val="000000"/>
                <w:lang w:val="sr-Cyrl-RS"/>
              </w:rPr>
              <w:t>.2</w:t>
            </w:r>
            <w:r w:rsidR="000B5BEC">
              <w:rPr>
                <w:b/>
                <w:color w:val="000000"/>
                <w:lang w:val="sr-Cyrl-RS"/>
              </w:rPr>
              <w:t>.</w:t>
            </w:r>
          </w:p>
        </w:tc>
        <w:tc>
          <w:tcPr>
            <w:tcW w:w="6095" w:type="dxa"/>
            <w:gridSpan w:val="2"/>
            <w:shd w:val="clear" w:color="auto" w:fill="E7E6E6" w:themeFill="background2"/>
            <w:vAlign w:val="center"/>
          </w:tcPr>
          <w:p w14:paraId="51CC0D37" w14:textId="1D041521" w:rsidR="00FB0C1C" w:rsidRPr="009403F9" w:rsidRDefault="00201FED" w:rsidP="00997A83">
            <w:pPr>
              <w:spacing w:after="150"/>
              <w:jc w:val="center"/>
              <w:rPr>
                <w:b/>
                <w:color w:val="000000"/>
                <w:lang w:val="sr-Cyrl-RS"/>
              </w:rPr>
            </w:pPr>
            <w:r w:rsidRPr="009403F9">
              <w:rPr>
                <w:b/>
                <w:color w:val="000000"/>
                <w:lang w:val="sr-Cyrl-RS"/>
              </w:rPr>
              <w:t>Завршетак изградње канализационе мреже на територији Општине</w:t>
            </w:r>
          </w:p>
        </w:tc>
      </w:tr>
      <w:tr w:rsidR="00FB0C1C" w:rsidRPr="009403F9" w14:paraId="7CA1F7EE" w14:textId="77777777" w:rsidTr="00FB0C1C">
        <w:tc>
          <w:tcPr>
            <w:tcW w:w="9351" w:type="dxa"/>
            <w:gridSpan w:val="3"/>
          </w:tcPr>
          <w:p w14:paraId="00B05FDE" w14:textId="77777777" w:rsidR="009403F9" w:rsidRPr="009403F9" w:rsidRDefault="009403F9" w:rsidP="009403F9">
            <w:pPr>
              <w:spacing w:after="150"/>
              <w:rPr>
                <w:b/>
                <w:color w:val="000000"/>
                <w:lang w:val="sr-Cyrl-RS"/>
              </w:rPr>
            </w:pPr>
            <w:r w:rsidRPr="009403F9">
              <w:rPr>
                <w:b/>
                <w:color w:val="000000"/>
                <w:lang w:val="sr-Cyrl-RS"/>
              </w:rPr>
              <w:t>Начин на који мера доприноси остваривању приоритетног циља</w:t>
            </w:r>
          </w:p>
          <w:p w14:paraId="26E364E2" w14:textId="08A90AD8" w:rsidR="00FB0C1C" w:rsidRPr="006179F8" w:rsidRDefault="00CF2E17" w:rsidP="005F0540">
            <w:pPr>
              <w:spacing w:after="150"/>
              <w:rPr>
                <w:color w:val="000000"/>
                <w:lang w:val="sr-Cyrl-RS"/>
              </w:rPr>
            </w:pPr>
            <w:r>
              <w:rPr>
                <w:color w:val="000000"/>
                <w:lang w:val="sr-Cyrl-RS"/>
              </w:rPr>
              <w:t xml:space="preserve">У моменту израде плана развоја, канализациона мрежа у дужини од 51,17км покрива само део насеља Бач. </w:t>
            </w:r>
            <w:r w:rsidR="006179F8">
              <w:rPr>
                <w:color w:val="000000"/>
                <w:lang w:val="sr-Cyrl-RS"/>
              </w:rPr>
              <w:t>Мера се односи на</w:t>
            </w:r>
            <w:r>
              <w:rPr>
                <w:color w:val="000000"/>
                <w:lang w:val="sr-Cyrl-RS"/>
              </w:rPr>
              <w:t xml:space="preserve"> завршетак</w:t>
            </w:r>
            <w:r w:rsidR="006179F8">
              <w:rPr>
                <w:color w:val="000000"/>
                <w:lang w:val="sr-Cyrl-RS"/>
              </w:rPr>
              <w:t xml:space="preserve"> изградњ</w:t>
            </w:r>
            <w:r>
              <w:rPr>
                <w:color w:val="000000"/>
                <w:lang w:val="sr-Cyrl-RS"/>
              </w:rPr>
              <w:t>е</w:t>
            </w:r>
            <w:r w:rsidR="006179F8">
              <w:rPr>
                <w:color w:val="000000"/>
                <w:lang w:val="sr-Cyrl-RS"/>
              </w:rPr>
              <w:t xml:space="preserve"> канализационе мреже</w:t>
            </w:r>
            <w:r w:rsidR="00FC66FB">
              <w:rPr>
                <w:color w:val="000000"/>
                <w:lang w:val="sr-Cyrl-RS"/>
              </w:rPr>
              <w:t xml:space="preserve"> и у другим насељеним местима, а у плану је да до 2028. године дужина канализационе мреже буде 150км, чиме би се дала могућност прикључења на мрежу за 75% становника Општине.</w:t>
            </w:r>
          </w:p>
        </w:tc>
      </w:tr>
      <w:tr w:rsidR="00FB0C1C" w:rsidRPr="009403F9" w14:paraId="11B9F91E" w14:textId="77777777" w:rsidTr="009403F9">
        <w:tc>
          <w:tcPr>
            <w:tcW w:w="3256" w:type="dxa"/>
            <w:vAlign w:val="center"/>
          </w:tcPr>
          <w:p w14:paraId="6CB170C0" w14:textId="0F5EE9A9" w:rsidR="00FB0C1C" w:rsidRPr="009403F9" w:rsidRDefault="00FB0C1C" w:rsidP="009403F9">
            <w:pPr>
              <w:spacing w:after="150"/>
              <w:rPr>
                <w:b/>
                <w:color w:val="000000"/>
                <w:lang w:val="sr-Cyrl-RS"/>
              </w:rPr>
            </w:pPr>
            <w:r w:rsidRPr="009403F9">
              <w:rPr>
                <w:b/>
                <w:color w:val="000000"/>
                <w:lang w:val="sr-Cyrl-RS"/>
              </w:rPr>
              <w:t>Врста мере</w:t>
            </w:r>
          </w:p>
        </w:tc>
        <w:tc>
          <w:tcPr>
            <w:tcW w:w="6095" w:type="dxa"/>
            <w:gridSpan w:val="2"/>
          </w:tcPr>
          <w:p w14:paraId="6E3F695D" w14:textId="7344E90A" w:rsidR="00FB0C1C" w:rsidRPr="009403F9" w:rsidRDefault="00C60344" w:rsidP="00FB0C1C">
            <w:pPr>
              <w:spacing w:after="150"/>
              <w:rPr>
                <w:color w:val="000000"/>
              </w:rPr>
            </w:pPr>
            <w:r w:rsidRPr="009403F9">
              <w:rPr>
                <w:color w:val="000000"/>
                <w:lang w:val="sr-Cyrl-RS"/>
              </w:rPr>
              <w:t>Обезбеђење добара и пружање услуга</w:t>
            </w:r>
          </w:p>
        </w:tc>
      </w:tr>
      <w:tr w:rsidR="00A43621" w:rsidRPr="009403F9" w14:paraId="24B960A8" w14:textId="77777777" w:rsidTr="009403F9">
        <w:tc>
          <w:tcPr>
            <w:tcW w:w="3256" w:type="dxa"/>
            <w:vAlign w:val="center"/>
          </w:tcPr>
          <w:p w14:paraId="33B55D23" w14:textId="4736B7DC" w:rsidR="00A43621" w:rsidRPr="009403F9" w:rsidRDefault="00A43621" w:rsidP="009403F9">
            <w:pPr>
              <w:spacing w:after="150"/>
              <w:rPr>
                <w:b/>
                <w:color w:val="000000"/>
                <w:lang w:val="sr-Cyrl-RS"/>
              </w:rPr>
            </w:pPr>
            <w:r w:rsidRPr="009403F9">
              <w:rPr>
                <w:b/>
                <w:color w:val="000000"/>
                <w:lang w:val="sr-Cyrl-RS"/>
              </w:rPr>
              <w:t>Показатељи резултата</w:t>
            </w:r>
          </w:p>
        </w:tc>
        <w:tc>
          <w:tcPr>
            <w:tcW w:w="2976" w:type="dxa"/>
          </w:tcPr>
          <w:p w14:paraId="2A8BD604" w14:textId="77777777" w:rsidR="00A43621" w:rsidRPr="00C61190" w:rsidRDefault="00A43621" w:rsidP="00A43621">
            <w:pPr>
              <w:spacing w:after="150"/>
              <w:rPr>
                <w:b/>
                <w:color w:val="000000"/>
                <w:lang w:val="sr-Cyrl-RS"/>
              </w:rPr>
            </w:pPr>
            <w:r w:rsidRPr="00C61190">
              <w:rPr>
                <w:b/>
                <w:color w:val="000000"/>
                <w:lang w:val="sr-Cyrl-RS"/>
              </w:rPr>
              <w:t>Базни (2021.)</w:t>
            </w:r>
          </w:p>
          <w:p w14:paraId="519E3137" w14:textId="77777777" w:rsidR="00A43621" w:rsidRPr="009403F9" w:rsidRDefault="00A43621" w:rsidP="00A43621">
            <w:pPr>
              <w:spacing w:after="150"/>
              <w:rPr>
                <w:color w:val="000000"/>
                <w:lang w:val="sr-Cyrl-RS"/>
              </w:rPr>
            </w:pPr>
            <w:r w:rsidRPr="009403F9">
              <w:rPr>
                <w:color w:val="000000"/>
                <w:lang w:val="sr-Cyrl-RS"/>
              </w:rPr>
              <w:t>Изграђено је 51,17 км километара канализационе мреже</w:t>
            </w:r>
          </w:p>
          <w:p w14:paraId="3CD2FC0C" w14:textId="77777777" w:rsidR="00A43621" w:rsidRPr="009403F9" w:rsidRDefault="00A43621" w:rsidP="00A43621">
            <w:pPr>
              <w:spacing w:after="150"/>
              <w:rPr>
                <w:color w:val="000000"/>
                <w:lang w:val="sr-Cyrl-RS"/>
              </w:rPr>
            </w:pPr>
            <w:r w:rsidRPr="009403F9">
              <w:rPr>
                <w:color w:val="000000"/>
                <w:lang w:val="sr-Cyrl-RS"/>
              </w:rPr>
              <w:t>35 % становника има могућност прикључења на канализациону брежу</w:t>
            </w:r>
          </w:p>
          <w:p w14:paraId="4FC2D198" w14:textId="051C35E0" w:rsidR="00A43621" w:rsidRPr="009403F9" w:rsidRDefault="00A43621" w:rsidP="00A43621">
            <w:pPr>
              <w:spacing w:after="150"/>
              <w:rPr>
                <w:color w:val="000000"/>
                <w:lang w:val="sr-Cyrl-RS"/>
              </w:rPr>
            </w:pPr>
            <w:r w:rsidRPr="009403F9">
              <w:rPr>
                <w:color w:val="000000"/>
                <w:lang w:val="sr-Cyrl-RS"/>
              </w:rPr>
              <w:t>28 становника је прикључено на канализациону мрежу</w:t>
            </w:r>
          </w:p>
        </w:tc>
        <w:tc>
          <w:tcPr>
            <w:tcW w:w="3119" w:type="dxa"/>
          </w:tcPr>
          <w:p w14:paraId="388EE28F" w14:textId="3FA1AA6F" w:rsidR="00A43621" w:rsidRPr="00C61190" w:rsidRDefault="00A43621" w:rsidP="00A43621">
            <w:pPr>
              <w:spacing w:after="150"/>
              <w:rPr>
                <w:b/>
                <w:color w:val="000000"/>
                <w:lang w:val="sr-Cyrl-RS"/>
              </w:rPr>
            </w:pPr>
            <w:r w:rsidRPr="00C61190">
              <w:rPr>
                <w:b/>
                <w:color w:val="000000"/>
                <w:lang w:val="sr-Cyrl-RS"/>
              </w:rPr>
              <w:t>Циљни (2028</w:t>
            </w:r>
            <w:r w:rsidR="00C61190" w:rsidRPr="00C61190">
              <w:rPr>
                <w:b/>
                <w:color w:val="000000"/>
                <w:lang w:val="sr-Cyrl-RS"/>
              </w:rPr>
              <w:t>.</w:t>
            </w:r>
            <w:r w:rsidRPr="00C61190">
              <w:rPr>
                <w:b/>
                <w:color w:val="000000"/>
                <w:lang w:val="sr-Cyrl-RS"/>
              </w:rPr>
              <w:t>)</w:t>
            </w:r>
          </w:p>
          <w:p w14:paraId="5C966888" w14:textId="5E457401" w:rsidR="00A43621" w:rsidRDefault="00A43621" w:rsidP="00A43621">
            <w:pPr>
              <w:spacing w:after="150"/>
              <w:rPr>
                <w:color w:val="000000"/>
                <w:lang w:val="sr-Cyrl-RS"/>
              </w:rPr>
            </w:pPr>
            <w:r w:rsidRPr="009403F9">
              <w:rPr>
                <w:color w:val="000000"/>
                <w:lang w:val="sr-Cyrl-RS"/>
              </w:rPr>
              <w:t>Изграђено је 150км километара канализационе мреже</w:t>
            </w:r>
          </w:p>
          <w:p w14:paraId="1135086B" w14:textId="77777777" w:rsidR="00A43621" w:rsidRPr="009403F9" w:rsidRDefault="00A43621" w:rsidP="00A43621">
            <w:pPr>
              <w:spacing w:after="150"/>
              <w:rPr>
                <w:color w:val="000000"/>
                <w:lang w:val="sr-Cyrl-RS"/>
              </w:rPr>
            </w:pPr>
            <w:r w:rsidRPr="009403F9">
              <w:rPr>
                <w:color w:val="000000"/>
                <w:lang w:val="sr-Cyrl-RS"/>
              </w:rPr>
              <w:t>75 % становника има могућност прикључења на канализациону брежу</w:t>
            </w:r>
          </w:p>
          <w:p w14:paraId="12A74F9D" w14:textId="77777777" w:rsidR="00A43621" w:rsidRDefault="00A43621" w:rsidP="00A43621">
            <w:pPr>
              <w:spacing w:after="150"/>
              <w:rPr>
                <w:color w:val="000000"/>
                <w:lang w:val="sr-Cyrl-RS"/>
              </w:rPr>
            </w:pPr>
            <w:r w:rsidRPr="009403F9">
              <w:rPr>
                <w:color w:val="000000"/>
                <w:lang w:val="sr-Cyrl-RS"/>
              </w:rPr>
              <w:t>50% становника је прикључено на канализациону мрежу</w:t>
            </w:r>
          </w:p>
          <w:p w14:paraId="7FEF91CD" w14:textId="5280B52D" w:rsidR="00A32C9B" w:rsidRPr="009403F9" w:rsidRDefault="00A32C9B" w:rsidP="00A43621">
            <w:pPr>
              <w:spacing w:after="150"/>
              <w:rPr>
                <w:color w:val="000000"/>
                <w:lang w:val="sr-Cyrl-RS"/>
              </w:rPr>
            </w:pPr>
            <w:r w:rsidRPr="0079162F">
              <w:rPr>
                <w:color w:val="000000"/>
                <w:u w:val="single"/>
                <w:lang w:val="sr-Cyrl-RS"/>
              </w:rPr>
              <w:t>Извор верификације</w:t>
            </w:r>
            <w:r>
              <w:rPr>
                <w:color w:val="000000"/>
                <w:lang w:val="sr-Cyrl-RS"/>
              </w:rPr>
              <w:t>:</w:t>
            </w:r>
            <w:r>
              <w:rPr>
                <w:color w:val="000000"/>
                <w:highlight w:val="yellow"/>
                <w:lang w:val="sr-Cyrl-RS"/>
              </w:rPr>
              <w:t xml:space="preserve"> </w:t>
            </w:r>
            <w:r w:rsidRPr="00A32C9B">
              <w:rPr>
                <w:color w:val="000000"/>
                <w:lang w:val="sr-Cyrl-RS"/>
              </w:rPr>
              <w:t>Извештај ЈКП</w:t>
            </w:r>
          </w:p>
        </w:tc>
      </w:tr>
      <w:tr w:rsidR="00FB0C1C" w:rsidRPr="009403F9" w14:paraId="5B1E2B00" w14:textId="77777777" w:rsidTr="009403F9">
        <w:tc>
          <w:tcPr>
            <w:tcW w:w="3256" w:type="dxa"/>
            <w:vAlign w:val="center"/>
          </w:tcPr>
          <w:p w14:paraId="2696AFC5" w14:textId="193846FE" w:rsidR="00FB0C1C" w:rsidRPr="009403F9" w:rsidRDefault="001223A8" w:rsidP="009403F9">
            <w:pPr>
              <w:spacing w:after="150"/>
              <w:rPr>
                <w:b/>
                <w:color w:val="000000"/>
                <w:lang w:val="sr-Cyrl-RS"/>
              </w:rPr>
            </w:pPr>
            <w:r w:rsidRPr="009403F9">
              <w:rPr>
                <w:b/>
                <w:color w:val="000000"/>
                <w:lang w:val="sr-Cyrl-RS"/>
              </w:rPr>
              <w:lastRenderedPageBreak/>
              <w:t>Опис мере и активности за спровођење мере</w:t>
            </w:r>
          </w:p>
        </w:tc>
        <w:tc>
          <w:tcPr>
            <w:tcW w:w="6095" w:type="dxa"/>
            <w:gridSpan w:val="2"/>
          </w:tcPr>
          <w:p w14:paraId="21655169" w14:textId="77777777" w:rsidR="006179F8" w:rsidRPr="006179F8" w:rsidRDefault="006179F8" w:rsidP="00FB0C1C">
            <w:pPr>
              <w:spacing w:after="150"/>
              <w:rPr>
                <w:color w:val="000000"/>
                <w:lang w:val="sr-Cyrl-RS"/>
              </w:rPr>
            </w:pPr>
            <w:r w:rsidRPr="006179F8">
              <w:rPr>
                <w:color w:val="000000"/>
                <w:lang w:val="sr-Cyrl-RS"/>
              </w:rPr>
              <w:t xml:space="preserve">Основне активности за реализацију мере су: </w:t>
            </w:r>
          </w:p>
          <w:p w14:paraId="5F9D6A78" w14:textId="2F325DF8" w:rsidR="00FB0C1C" w:rsidRPr="007331BA" w:rsidRDefault="006179F8" w:rsidP="00D9268D">
            <w:pPr>
              <w:pStyle w:val="ListParagraph"/>
              <w:numPr>
                <w:ilvl w:val="0"/>
                <w:numId w:val="13"/>
              </w:numPr>
              <w:spacing w:after="150"/>
              <w:rPr>
                <w:color w:val="000000"/>
                <w:sz w:val="24"/>
                <w:szCs w:val="24"/>
                <w:lang w:val="sr-Cyrl-RS"/>
              </w:rPr>
            </w:pPr>
            <w:r w:rsidRPr="007331BA">
              <w:rPr>
                <w:color w:val="000000"/>
                <w:sz w:val="24"/>
                <w:szCs w:val="24"/>
                <w:lang w:val="sr-Cyrl-RS"/>
              </w:rPr>
              <w:t>Израда п</w:t>
            </w:r>
            <w:r w:rsidR="00173C9D" w:rsidRPr="007331BA">
              <w:rPr>
                <w:color w:val="000000"/>
                <w:sz w:val="24"/>
                <w:szCs w:val="24"/>
                <w:lang w:val="sr-Cyrl-RS"/>
              </w:rPr>
              <w:t>ројектно-техничк</w:t>
            </w:r>
            <w:r w:rsidRPr="007331BA">
              <w:rPr>
                <w:color w:val="000000"/>
                <w:sz w:val="24"/>
                <w:szCs w:val="24"/>
                <w:lang w:val="sr-Cyrl-RS"/>
              </w:rPr>
              <w:t>е</w:t>
            </w:r>
            <w:r w:rsidR="00173C9D" w:rsidRPr="007331BA">
              <w:rPr>
                <w:color w:val="000000"/>
                <w:sz w:val="24"/>
                <w:szCs w:val="24"/>
                <w:lang w:val="sr-Cyrl-RS"/>
              </w:rPr>
              <w:t xml:space="preserve"> документациј</w:t>
            </w:r>
            <w:r w:rsidRPr="007331BA">
              <w:rPr>
                <w:color w:val="000000"/>
                <w:sz w:val="24"/>
                <w:szCs w:val="24"/>
                <w:lang w:val="sr-Cyrl-RS"/>
              </w:rPr>
              <w:t>е</w:t>
            </w:r>
          </w:p>
          <w:p w14:paraId="7DE1D10F" w14:textId="57CA6821" w:rsidR="00173C9D" w:rsidRPr="006179F8" w:rsidRDefault="00173C9D" w:rsidP="00D9268D">
            <w:pPr>
              <w:pStyle w:val="ListParagraph"/>
              <w:numPr>
                <w:ilvl w:val="0"/>
                <w:numId w:val="13"/>
              </w:numPr>
              <w:spacing w:after="150"/>
              <w:rPr>
                <w:color w:val="000000"/>
                <w:lang w:val="sr-Cyrl-RS"/>
              </w:rPr>
            </w:pPr>
            <w:r w:rsidRPr="007331BA">
              <w:rPr>
                <w:color w:val="000000"/>
                <w:sz w:val="24"/>
                <w:szCs w:val="24"/>
                <w:lang w:val="sr-Cyrl-RS"/>
              </w:rPr>
              <w:t>Изградња канализационе мреже</w:t>
            </w:r>
          </w:p>
        </w:tc>
      </w:tr>
      <w:tr w:rsidR="00FB0C1C" w:rsidRPr="009403F9" w14:paraId="7803184A" w14:textId="77777777" w:rsidTr="009403F9">
        <w:tc>
          <w:tcPr>
            <w:tcW w:w="3256" w:type="dxa"/>
            <w:vAlign w:val="center"/>
          </w:tcPr>
          <w:p w14:paraId="2F649743" w14:textId="1F085079" w:rsidR="00FB0C1C" w:rsidRPr="009403F9" w:rsidRDefault="00FB0C1C" w:rsidP="009403F9">
            <w:pPr>
              <w:spacing w:after="150"/>
              <w:rPr>
                <w:b/>
                <w:color w:val="000000"/>
                <w:lang w:val="sr-Cyrl-RS"/>
              </w:rPr>
            </w:pPr>
            <w:r w:rsidRPr="009403F9">
              <w:rPr>
                <w:b/>
                <w:color w:val="000000"/>
                <w:lang w:val="sr-Cyrl-RS"/>
              </w:rPr>
              <w:t>Одговорна институција</w:t>
            </w:r>
          </w:p>
        </w:tc>
        <w:tc>
          <w:tcPr>
            <w:tcW w:w="6095" w:type="dxa"/>
            <w:gridSpan w:val="2"/>
          </w:tcPr>
          <w:p w14:paraId="410BAD45" w14:textId="36814E10" w:rsidR="00FB0C1C" w:rsidRPr="009403F9" w:rsidRDefault="00173C9D" w:rsidP="00FB0C1C">
            <w:pPr>
              <w:spacing w:after="150"/>
              <w:rPr>
                <w:color w:val="000000"/>
                <w:lang w:val="sr-Cyrl-RS"/>
              </w:rPr>
            </w:pPr>
            <w:r w:rsidRPr="009403F9">
              <w:rPr>
                <w:color w:val="000000"/>
                <w:lang w:val="sr-Cyrl-RS"/>
              </w:rPr>
              <w:t>Општина Бач</w:t>
            </w:r>
          </w:p>
        </w:tc>
      </w:tr>
      <w:tr w:rsidR="00FB0C1C" w:rsidRPr="009403F9" w14:paraId="117393CF" w14:textId="77777777" w:rsidTr="009403F9">
        <w:tc>
          <w:tcPr>
            <w:tcW w:w="3256" w:type="dxa"/>
            <w:vAlign w:val="center"/>
          </w:tcPr>
          <w:p w14:paraId="29C7C220" w14:textId="1D03EF67" w:rsidR="00FB0C1C" w:rsidRPr="009403F9" w:rsidRDefault="00FB0C1C" w:rsidP="009403F9">
            <w:pPr>
              <w:spacing w:after="150"/>
              <w:rPr>
                <w:b/>
                <w:color w:val="000000"/>
                <w:lang w:val="sr-Cyrl-RS"/>
              </w:rPr>
            </w:pPr>
            <w:r w:rsidRPr="009403F9">
              <w:rPr>
                <w:b/>
                <w:color w:val="000000"/>
                <w:lang w:val="sr-Cyrl-RS"/>
              </w:rPr>
              <w:t>Процењена финансијска средства за спровођење мере</w:t>
            </w:r>
          </w:p>
        </w:tc>
        <w:tc>
          <w:tcPr>
            <w:tcW w:w="6095" w:type="dxa"/>
            <w:gridSpan w:val="2"/>
          </w:tcPr>
          <w:p w14:paraId="3947D287" w14:textId="4D0F41ED" w:rsidR="000C1981" w:rsidRPr="00D40B40" w:rsidRDefault="000C1981" w:rsidP="00D9268D">
            <w:pPr>
              <w:pStyle w:val="ListParagraph"/>
              <w:numPr>
                <w:ilvl w:val="0"/>
                <w:numId w:val="4"/>
              </w:numPr>
              <w:spacing w:after="150"/>
              <w:rPr>
                <w:color w:val="000000"/>
                <w:sz w:val="24"/>
                <w:szCs w:val="24"/>
                <w:lang w:val="sr-Cyrl-RS"/>
              </w:rPr>
            </w:pPr>
            <w:r w:rsidRPr="00D40B40">
              <w:rPr>
                <w:color w:val="000000"/>
                <w:sz w:val="24"/>
                <w:szCs w:val="24"/>
                <w:lang w:val="sr-Cyrl-RS"/>
              </w:rPr>
              <w:t xml:space="preserve">За израду ПТД 10.000.000,00 </w:t>
            </w:r>
          </w:p>
          <w:p w14:paraId="6F6F072F" w14:textId="446412F5" w:rsidR="00FB0C1C" w:rsidRPr="00A32C9B" w:rsidRDefault="000C1981" w:rsidP="00D9268D">
            <w:pPr>
              <w:pStyle w:val="ListParagraph"/>
              <w:numPr>
                <w:ilvl w:val="0"/>
                <w:numId w:val="4"/>
              </w:numPr>
              <w:spacing w:after="150"/>
              <w:rPr>
                <w:color w:val="000000"/>
                <w:lang w:val="sr-Cyrl-RS"/>
              </w:rPr>
            </w:pPr>
            <w:r w:rsidRPr="00D40B40">
              <w:rPr>
                <w:color w:val="000000"/>
                <w:sz w:val="24"/>
                <w:szCs w:val="24"/>
                <w:lang w:val="sr-Cyrl-RS"/>
              </w:rPr>
              <w:t>За изградњу -тренутно није познато до завршетка ПТД</w:t>
            </w:r>
            <w:r w:rsidRPr="00A32C9B">
              <w:rPr>
                <w:color w:val="000000"/>
                <w:lang w:val="sr-Cyrl-RS"/>
              </w:rPr>
              <w:t xml:space="preserve"> </w:t>
            </w:r>
          </w:p>
        </w:tc>
      </w:tr>
      <w:tr w:rsidR="00FB0C1C" w:rsidRPr="009403F9" w14:paraId="1B122014" w14:textId="77777777" w:rsidTr="00D40B40">
        <w:tc>
          <w:tcPr>
            <w:tcW w:w="3256" w:type="dxa"/>
            <w:vAlign w:val="center"/>
          </w:tcPr>
          <w:p w14:paraId="19FA17E3" w14:textId="3B03F3CC" w:rsidR="00FB0C1C" w:rsidRPr="009403F9" w:rsidRDefault="00FB0C1C" w:rsidP="009403F9">
            <w:pPr>
              <w:spacing w:after="150"/>
              <w:rPr>
                <w:b/>
                <w:color w:val="000000"/>
                <w:lang w:val="sr-Cyrl-RS"/>
              </w:rPr>
            </w:pPr>
            <w:r w:rsidRPr="009403F9">
              <w:rPr>
                <w:b/>
                <w:color w:val="000000"/>
                <w:lang w:val="sr-Cyrl-RS"/>
              </w:rPr>
              <w:t>Потенцијални извор финансирања</w:t>
            </w:r>
          </w:p>
        </w:tc>
        <w:tc>
          <w:tcPr>
            <w:tcW w:w="6095" w:type="dxa"/>
            <w:gridSpan w:val="2"/>
            <w:vAlign w:val="center"/>
          </w:tcPr>
          <w:p w14:paraId="2A730EF9" w14:textId="3187D418" w:rsidR="00FB0C1C" w:rsidRPr="007331BA" w:rsidRDefault="000C510B" w:rsidP="00D40B40">
            <w:pPr>
              <w:spacing w:after="150"/>
              <w:rPr>
                <w:color w:val="000000"/>
                <w:lang w:val="sr-Cyrl-RS"/>
              </w:rPr>
            </w:pPr>
            <w:r w:rsidRPr="007331BA">
              <w:rPr>
                <w:color w:val="000000"/>
                <w:lang w:val="sr-Cyrl-RS"/>
              </w:rPr>
              <w:t>Општина Бач, покрајина и надлежна министарства</w:t>
            </w:r>
          </w:p>
        </w:tc>
      </w:tr>
      <w:tr w:rsidR="00ED7F91" w:rsidRPr="009403F9" w14:paraId="06DD37AD" w14:textId="77777777" w:rsidTr="00D40B40">
        <w:tc>
          <w:tcPr>
            <w:tcW w:w="3256" w:type="dxa"/>
            <w:vAlign w:val="center"/>
          </w:tcPr>
          <w:p w14:paraId="37E06FAA" w14:textId="7A85C201" w:rsidR="00ED7F91" w:rsidRPr="009403F9" w:rsidRDefault="00ED7F91" w:rsidP="009403F9">
            <w:pPr>
              <w:spacing w:after="150"/>
              <w:rPr>
                <w:b/>
                <w:color w:val="000000"/>
                <w:lang w:val="sr-Cyrl-RS"/>
              </w:rPr>
            </w:pPr>
            <w:r w:rsidRPr="009403F9">
              <w:rPr>
                <w:b/>
                <w:color w:val="000000"/>
                <w:lang w:val="sr-Cyrl-RS"/>
              </w:rPr>
              <w:t xml:space="preserve">Временски период реализације мере </w:t>
            </w:r>
          </w:p>
        </w:tc>
        <w:tc>
          <w:tcPr>
            <w:tcW w:w="6095" w:type="dxa"/>
            <w:gridSpan w:val="2"/>
            <w:vAlign w:val="center"/>
          </w:tcPr>
          <w:p w14:paraId="38288E05" w14:textId="023093E2" w:rsidR="00ED7F91" w:rsidRPr="007331BA" w:rsidRDefault="000C510B" w:rsidP="00D40B40">
            <w:pPr>
              <w:spacing w:after="150"/>
              <w:rPr>
                <w:color w:val="000000"/>
                <w:lang w:val="sr-Cyrl-RS"/>
              </w:rPr>
            </w:pPr>
            <w:r w:rsidRPr="007331BA">
              <w:rPr>
                <w:color w:val="000000"/>
                <w:lang w:val="sr-Cyrl-RS"/>
              </w:rPr>
              <w:t>2022</w:t>
            </w:r>
            <w:r w:rsidR="003135D0" w:rsidRPr="007331BA">
              <w:rPr>
                <w:color w:val="000000"/>
                <w:lang w:val="sr-Latn-RS"/>
              </w:rPr>
              <w:t xml:space="preserve"> </w:t>
            </w:r>
            <w:r w:rsidRPr="007331BA">
              <w:rPr>
                <w:color w:val="000000"/>
                <w:lang w:val="sr-Cyrl-RS"/>
              </w:rPr>
              <w:t>- 2028</w:t>
            </w:r>
            <w:r w:rsidR="00A32C9B" w:rsidRPr="007331BA">
              <w:rPr>
                <w:color w:val="000000"/>
                <w:lang w:val="sr-Cyrl-RS"/>
              </w:rPr>
              <w:t>.</w:t>
            </w:r>
          </w:p>
        </w:tc>
      </w:tr>
    </w:tbl>
    <w:p w14:paraId="6DF7B1CD" w14:textId="2AE4190F" w:rsidR="00EB20A1" w:rsidRPr="009403F9" w:rsidRDefault="00EB20A1" w:rsidP="00EB20A1">
      <w:pPr>
        <w:jc w:val="both"/>
        <w:rPr>
          <w:sz w:val="22"/>
          <w:szCs w:val="22"/>
          <w:lang w:val="sr-Cyrl-RS"/>
        </w:rPr>
      </w:pPr>
    </w:p>
    <w:p w14:paraId="0BA22E24" w14:textId="756480DB" w:rsidR="004D0C38" w:rsidRDefault="004D0C38" w:rsidP="00EB20A1">
      <w:pPr>
        <w:jc w:val="both"/>
        <w:rPr>
          <w:lang w:val="sr-Cyrl-RS"/>
        </w:rPr>
      </w:pPr>
    </w:p>
    <w:p w14:paraId="496E5E96" w14:textId="77777777" w:rsidR="00F10720" w:rsidRDefault="00F10720" w:rsidP="00EB20A1">
      <w:pPr>
        <w:jc w:val="both"/>
        <w:rPr>
          <w:lang w:val="sr-Cyrl-RS"/>
        </w:rPr>
      </w:pPr>
    </w:p>
    <w:p w14:paraId="1A4D00C7" w14:textId="4FECE2E9" w:rsidR="00DA7A4F" w:rsidRDefault="00ED7F91" w:rsidP="00EB20A1">
      <w:pPr>
        <w:jc w:val="both"/>
        <w:rPr>
          <w:lang w:val="sr-Cyrl-RS"/>
        </w:rPr>
      </w:pPr>
      <w:r>
        <w:rPr>
          <w:noProof/>
          <w:lang w:val="sr-Cyrl-RS"/>
        </w:rPr>
        <mc:AlternateContent>
          <mc:Choice Requires="wps">
            <w:drawing>
              <wp:anchor distT="0" distB="0" distL="114300" distR="114300" simplePos="0" relativeHeight="251666432" behindDoc="0" locked="0" layoutInCell="1" allowOverlap="1" wp14:anchorId="0DA48E35" wp14:editId="47A89A70">
                <wp:simplePos x="0" y="0"/>
                <wp:positionH relativeFrom="column">
                  <wp:posOffset>-73152</wp:posOffset>
                </wp:positionH>
                <wp:positionV relativeFrom="paragraph">
                  <wp:posOffset>84455</wp:posOffset>
                </wp:positionV>
                <wp:extent cx="5841789" cy="768096"/>
                <wp:effectExtent l="0" t="0" r="13335" b="6985"/>
                <wp:wrapNone/>
                <wp:docPr id="8" name="Text Box 8"/>
                <wp:cNvGraphicFramePr/>
                <a:graphic xmlns:a="http://schemas.openxmlformats.org/drawingml/2006/main">
                  <a:graphicData uri="http://schemas.microsoft.com/office/word/2010/wordprocessingShape">
                    <wps:wsp>
                      <wps:cNvSpPr txBox="1"/>
                      <wps:spPr>
                        <a:xfrm>
                          <a:off x="0" y="0"/>
                          <a:ext cx="5841789" cy="768096"/>
                        </a:xfrm>
                        <a:prstGeom prst="rect">
                          <a:avLst/>
                        </a:prstGeom>
                        <a:solidFill>
                          <a:schemeClr val="lt1"/>
                        </a:solidFill>
                        <a:ln w="6350">
                          <a:solidFill>
                            <a:prstClr val="black"/>
                          </a:solidFill>
                        </a:ln>
                      </wps:spPr>
                      <wps:txbx>
                        <w:txbxContent>
                          <w:p w14:paraId="2CE23505" w14:textId="3CCB793D" w:rsidR="00BE6602" w:rsidRPr="00DA7A4F" w:rsidRDefault="00BE6602" w:rsidP="00DA7A4F">
                            <w:pPr>
                              <w:jc w:val="center"/>
                              <w:rPr>
                                <w:b/>
                                <w:sz w:val="28"/>
                                <w:szCs w:val="28"/>
                                <w:lang w:val="sr-Cyrl-RS"/>
                              </w:rPr>
                            </w:pPr>
                            <w:r w:rsidRPr="00DA7A4F">
                              <w:rPr>
                                <w:b/>
                                <w:sz w:val="28"/>
                                <w:szCs w:val="28"/>
                                <w:lang w:val="sr-Cyrl-RS"/>
                              </w:rPr>
                              <w:t xml:space="preserve">Приоритетни циљ </w:t>
                            </w:r>
                            <w:r w:rsidRPr="00DA7A4F">
                              <w:rPr>
                                <w:b/>
                                <w:sz w:val="28"/>
                                <w:szCs w:val="28"/>
                                <w:lang w:val="sr-Latn-RS"/>
                              </w:rPr>
                              <w:t>4</w:t>
                            </w:r>
                            <w:r w:rsidRPr="00DA7A4F">
                              <w:rPr>
                                <w:b/>
                                <w:sz w:val="28"/>
                                <w:szCs w:val="28"/>
                                <w:lang w:val="sr-Cyrl-RS"/>
                              </w:rPr>
                              <w:t>:</w:t>
                            </w:r>
                          </w:p>
                          <w:p w14:paraId="7D18D5B5" w14:textId="5FEA7BC5" w:rsidR="00BE6602" w:rsidRPr="00DA7A4F" w:rsidRDefault="00BE6602" w:rsidP="00DA7A4F">
                            <w:pPr>
                              <w:jc w:val="center"/>
                              <w:rPr>
                                <w:b/>
                                <w:sz w:val="28"/>
                                <w:szCs w:val="28"/>
                                <w:lang w:val="sr-Cyrl-RS"/>
                              </w:rPr>
                            </w:pPr>
                            <w:r>
                              <w:rPr>
                                <w:b/>
                                <w:sz w:val="28"/>
                                <w:szCs w:val="28"/>
                                <w:lang w:val="sr-Cyrl-RS"/>
                              </w:rPr>
                              <w:t>Унапређење</w:t>
                            </w:r>
                            <w:r w:rsidRPr="00DA7A4F">
                              <w:rPr>
                                <w:b/>
                                <w:sz w:val="28"/>
                                <w:szCs w:val="28"/>
                                <w:lang w:val="sr-Cyrl-RS"/>
                              </w:rPr>
                              <w:t xml:space="preserve"> локалне саобраћајне</w:t>
                            </w:r>
                            <w:r>
                              <w:rPr>
                                <w:b/>
                                <w:sz w:val="28"/>
                                <w:szCs w:val="28"/>
                                <w:lang w:val="sr-Cyrl-RS"/>
                              </w:rPr>
                              <w:t xml:space="preserve"> </w:t>
                            </w:r>
                            <w:r w:rsidRPr="00DA7A4F">
                              <w:rPr>
                                <w:b/>
                                <w:sz w:val="28"/>
                                <w:szCs w:val="28"/>
                                <w:lang w:val="sr-Cyrl-RS"/>
                              </w:rPr>
                              <w:t>инфраструктуре</w:t>
                            </w:r>
                            <w:r>
                              <w:rPr>
                                <w:b/>
                                <w:sz w:val="28"/>
                                <w:szCs w:val="28"/>
                                <w:lang w:val="sr-Cyrl-RS"/>
                              </w:rPr>
                              <w:t xml:space="preserve"> и јавних површина</w:t>
                            </w:r>
                          </w:p>
                          <w:p w14:paraId="3C946EAC" w14:textId="3660712A" w:rsidR="00BE6602" w:rsidRPr="00BD635E" w:rsidRDefault="00BE6602" w:rsidP="00DA7A4F">
                            <w:pPr>
                              <w:jc w:val="center"/>
                              <w:rPr>
                                <w:b/>
                                <w:sz w:val="28"/>
                                <w:szCs w:val="28"/>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8E35" id="Text Box 8" o:spid="_x0000_s1036" type="#_x0000_t202" style="position:absolute;left:0;text-align:left;margin-left:-5.75pt;margin-top:6.65pt;width:460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" fillcolor="white [3201]" strokeweight=".5pt">
                <v:textbox>
                  <w:txbxContent>
                    <w:p w14:paraId="2CE23505" w14:textId="3CCB793D" w:rsidR="00BE6602" w:rsidRPr="00DA7A4F" w:rsidRDefault="00BE6602" w:rsidP="00DA7A4F">
                      <w:pPr>
                        <w:jc w:val="center"/>
                        <w:rPr>
                          <w:b/>
                          <w:sz w:val="28"/>
                          <w:szCs w:val="28"/>
                          <w:lang w:val="sr-Cyrl-RS"/>
                        </w:rPr>
                      </w:pPr>
                      <w:r w:rsidRPr="00DA7A4F">
                        <w:rPr>
                          <w:b/>
                          <w:sz w:val="28"/>
                          <w:szCs w:val="28"/>
                          <w:lang w:val="sr-Cyrl-RS"/>
                        </w:rPr>
                        <w:t xml:space="preserve">Приоритетни циљ </w:t>
                      </w:r>
                      <w:r w:rsidRPr="00DA7A4F">
                        <w:rPr>
                          <w:b/>
                          <w:sz w:val="28"/>
                          <w:szCs w:val="28"/>
                          <w:lang w:val="sr-Latn-RS"/>
                        </w:rPr>
                        <w:t>4</w:t>
                      </w:r>
                      <w:r w:rsidRPr="00DA7A4F">
                        <w:rPr>
                          <w:b/>
                          <w:sz w:val="28"/>
                          <w:szCs w:val="28"/>
                          <w:lang w:val="sr-Cyrl-RS"/>
                        </w:rPr>
                        <w:t>:</w:t>
                      </w:r>
                    </w:p>
                    <w:p w14:paraId="7D18D5B5" w14:textId="5FEA7BC5" w:rsidR="00BE6602" w:rsidRPr="00DA7A4F" w:rsidRDefault="00BE6602" w:rsidP="00DA7A4F">
                      <w:pPr>
                        <w:jc w:val="center"/>
                        <w:rPr>
                          <w:b/>
                          <w:sz w:val="28"/>
                          <w:szCs w:val="28"/>
                          <w:lang w:val="sr-Cyrl-RS"/>
                        </w:rPr>
                      </w:pPr>
                      <w:r>
                        <w:rPr>
                          <w:b/>
                          <w:sz w:val="28"/>
                          <w:szCs w:val="28"/>
                          <w:lang w:val="sr-Cyrl-RS"/>
                        </w:rPr>
                        <w:t>Унапређење</w:t>
                      </w:r>
                      <w:r w:rsidRPr="00DA7A4F">
                        <w:rPr>
                          <w:b/>
                          <w:sz w:val="28"/>
                          <w:szCs w:val="28"/>
                          <w:lang w:val="sr-Cyrl-RS"/>
                        </w:rPr>
                        <w:t xml:space="preserve"> локалне саобраћајне</w:t>
                      </w:r>
                      <w:r>
                        <w:rPr>
                          <w:b/>
                          <w:sz w:val="28"/>
                          <w:szCs w:val="28"/>
                          <w:lang w:val="sr-Cyrl-RS"/>
                        </w:rPr>
                        <w:t xml:space="preserve"> </w:t>
                      </w:r>
                      <w:r w:rsidRPr="00DA7A4F">
                        <w:rPr>
                          <w:b/>
                          <w:sz w:val="28"/>
                          <w:szCs w:val="28"/>
                          <w:lang w:val="sr-Cyrl-RS"/>
                        </w:rPr>
                        <w:t>инфраструктуре</w:t>
                      </w:r>
                      <w:r>
                        <w:rPr>
                          <w:b/>
                          <w:sz w:val="28"/>
                          <w:szCs w:val="28"/>
                          <w:lang w:val="sr-Cyrl-RS"/>
                        </w:rPr>
                        <w:t xml:space="preserve"> и јавних површина</w:t>
                      </w:r>
                    </w:p>
                    <w:p w14:paraId="3C946EAC" w14:textId="3660712A" w:rsidR="00BE6602" w:rsidRPr="00BD635E" w:rsidRDefault="00BE6602" w:rsidP="00DA7A4F">
                      <w:pPr>
                        <w:jc w:val="center"/>
                        <w:rPr>
                          <w:b/>
                          <w:sz w:val="28"/>
                          <w:szCs w:val="28"/>
                          <w:lang w:val="sr-Cyrl-RS"/>
                        </w:rPr>
                      </w:pPr>
                    </w:p>
                  </w:txbxContent>
                </v:textbox>
              </v:shape>
            </w:pict>
          </mc:Fallback>
        </mc:AlternateContent>
      </w:r>
    </w:p>
    <w:p w14:paraId="4CFA1842" w14:textId="6E9E749F" w:rsidR="00DA7A4F" w:rsidRDefault="00DA7A4F" w:rsidP="00EB20A1">
      <w:pPr>
        <w:jc w:val="both"/>
        <w:rPr>
          <w:lang w:val="sr-Cyrl-RS"/>
        </w:rPr>
      </w:pPr>
    </w:p>
    <w:p w14:paraId="4F57FBAC" w14:textId="450E2AE3" w:rsidR="00DA7A4F" w:rsidRDefault="00DA7A4F" w:rsidP="00EB20A1">
      <w:pPr>
        <w:jc w:val="both"/>
        <w:rPr>
          <w:lang w:val="sr-Cyrl-RS"/>
        </w:rPr>
      </w:pPr>
    </w:p>
    <w:p w14:paraId="09C482CA" w14:textId="55A73CDF" w:rsidR="00DA7A4F" w:rsidRDefault="00DA7A4F" w:rsidP="00DA7A4F">
      <w:pPr>
        <w:jc w:val="both"/>
        <w:rPr>
          <w:b/>
          <w:highlight w:val="yellow"/>
          <w:lang w:val="sr-Cyrl-RS"/>
        </w:rPr>
      </w:pPr>
    </w:p>
    <w:p w14:paraId="29CDF1C1" w14:textId="634E5B1F" w:rsidR="00DA7A4F" w:rsidRDefault="00DA7A4F" w:rsidP="00DA7A4F">
      <w:pPr>
        <w:jc w:val="both"/>
        <w:rPr>
          <w:b/>
          <w:highlight w:val="yellow"/>
          <w:lang w:val="sr-Cyrl-RS"/>
        </w:rPr>
      </w:pPr>
    </w:p>
    <w:p w14:paraId="7F00C555" w14:textId="77777777" w:rsidR="007572C8" w:rsidRDefault="007572C8" w:rsidP="00FD1FC3">
      <w:pPr>
        <w:ind w:left="-142"/>
        <w:jc w:val="both"/>
        <w:rPr>
          <w:b/>
          <w:highlight w:val="yellow"/>
          <w:lang w:val="sr-Cyrl-RS"/>
        </w:rPr>
      </w:pPr>
    </w:p>
    <w:p w14:paraId="180900E5" w14:textId="5BA885AC" w:rsidR="00DA7A4F" w:rsidRPr="00FD1FC3" w:rsidRDefault="00FD1FC3" w:rsidP="00FD1FC3">
      <w:pPr>
        <w:ind w:left="-142"/>
        <w:jc w:val="both"/>
        <w:rPr>
          <w:lang w:val="sr-Cyrl-RS"/>
        </w:rPr>
      </w:pPr>
      <w:r w:rsidRPr="00FD1FC3">
        <w:rPr>
          <w:lang w:val="sr-Cyrl-RS"/>
        </w:rPr>
        <w:t xml:space="preserve">Локална саобраћајна инфраструктура и уређење јавних површина су основни предуслови квалитетног живота на одређеном подручју. На територији општине Бач, неке од јавних површина које </w:t>
      </w:r>
      <w:r>
        <w:rPr>
          <w:lang w:val="sr-Cyrl-RS"/>
        </w:rPr>
        <w:t>се у великој мери користе од стране становника Општине, су градски парк и подручје око Тврђаве Бач, и исте захтевају уређење у смислу безбедних пешачких стаза, паркиралишта и основног мобилијара. Такође, за квалитет живота становништва, посебно значајну улогу има повезаност насељених места на подручју Општине, као и стање локалних саобраћајница у самим местима. На подручју општине Бач потребна су значајнија улагања у циљу решавања проблема локалних саобраћајница, као и уређења јавних површина.</w:t>
      </w:r>
      <w:r w:rsidRPr="00FD1FC3">
        <w:rPr>
          <w:lang w:val="sr-Cyrl-RS"/>
        </w:rPr>
        <w:t xml:space="preserve"> </w:t>
      </w:r>
    </w:p>
    <w:p w14:paraId="0858B9DC" w14:textId="77777777" w:rsidR="00EB20A1" w:rsidRPr="00FB0C1C" w:rsidRDefault="00EB20A1" w:rsidP="00EB20A1">
      <w:pPr>
        <w:jc w:val="both"/>
        <w:rPr>
          <w:b/>
          <w:lang w:val="sr-Latn-RS"/>
        </w:rPr>
      </w:pPr>
    </w:p>
    <w:tbl>
      <w:tblPr>
        <w:tblStyle w:val="TableGrid"/>
        <w:tblW w:w="0" w:type="auto"/>
        <w:tblInd w:w="-147" w:type="dxa"/>
        <w:tblLook w:val="04A0" w:firstRow="1" w:lastRow="0" w:firstColumn="1" w:lastColumn="0" w:noHBand="0" w:noVBand="1"/>
      </w:tblPr>
      <w:tblGrid>
        <w:gridCol w:w="6521"/>
        <w:gridCol w:w="2977"/>
      </w:tblGrid>
      <w:tr w:rsidR="00EB20A1" w:rsidRPr="002C043C" w14:paraId="47FF99E0" w14:textId="77777777" w:rsidTr="00FD1FC3">
        <w:trPr>
          <w:trHeight w:val="710"/>
        </w:trPr>
        <w:tc>
          <w:tcPr>
            <w:tcW w:w="9498" w:type="dxa"/>
            <w:gridSpan w:val="2"/>
            <w:shd w:val="clear" w:color="auto" w:fill="B4C6E7" w:themeFill="accent1" w:themeFillTint="66"/>
            <w:vAlign w:val="center"/>
          </w:tcPr>
          <w:p w14:paraId="617107D4" w14:textId="76A6B955" w:rsidR="00EB20A1" w:rsidRPr="002C043C" w:rsidRDefault="00EB20A1" w:rsidP="00576D42">
            <w:pPr>
              <w:jc w:val="center"/>
              <w:rPr>
                <w:b/>
                <w:lang w:val="sr-Cyrl-RS"/>
              </w:rPr>
            </w:pPr>
            <w:r w:rsidRPr="002C043C">
              <w:rPr>
                <w:b/>
                <w:lang w:val="sr-Cyrl-RS"/>
              </w:rPr>
              <w:t xml:space="preserve">Приоритетни циљ </w:t>
            </w:r>
            <w:r>
              <w:rPr>
                <w:b/>
                <w:lang w:val="sr-Latn-RS"/>
              </w:rPr>
              <w:t>4</w:t>
            </w:r>
            <w:r w:rsidRPr="002C043C">
              <w:rPr>
                <w:b/>
                <w:lang w:val="sr-Cyrl-RS"/>
              </w:rPr>
              <w:t>:</w:t>
            </w:r>
          </w:p>
          <w:p w14:paraId="4846322C" w14:textId="6B4B44C0" w:rsidR="00EB20A1" w:rsidRPr="002C043C" w:rsidRDefault="00EB20A1" w:rsidP="00576D42">
            <w:pPr>
              <w:jc w:val="center"/>
              <w:rPr>
                <w:b/>
                <w:lang w:val="sr-Cyrl-RS"/>
              </w:rPr>
            </w:pPr>
            <w:r w:rsidRPr="00EB20A1">
              <w:rPr>
                <w:b/>
                <w:lang w:val="sr-Cyrl-RS"/>
              </w:rPr>
              <w:t>Развој локалне саобраћајне инфраструктуре</w:t>
            </w:r>
            <w:r w:rsidR="00841E94">
              <w:rPr>
                <w:b/>
                <w:lang w:val="sr-Cyrl-RS"/>
              </w:rPr>
              <w:t xml:space="preserve"> и јавних површина</w:t>
            </w:r>
          </w:p>
        </w:tc>
      </w:tr>
      <w:tr w:rsidR="00EB20A1" w:rsidRPr="002C043C" w14:paraId="6D10F972" w14:textId="77777777" w:rsidTr="00FD1FC3">
        <w:trPr>
          <w:trHeight w:val="564"/>
        </w:trPr>
        <w:tc>
          <w:tcPr>
            <w:tcW w:w="6521" w:type="dxa"/>
            <w:shd w:val="clear" w:color="auto" w:fill="D9E2F3" w:themeFill="accent1" w:themeFillTint="33"/>
            <w:vAlign w:val="center"/>
          </w:tcPr>
          <w:p w14:paraId="33BF02B0" w14:textId="77777777" w:rsidR="00EB20A1" w:rsidRPr="002C043C" w:rsidRDefault="00EB20A1" w:rsidP="00576D42">
            <w:pPr>
              <w:jc w:val="center"/>
              <w:rPr>
                <w:lang w:val="sr-Cyrl-RS"/>
              </w:rPr>
            </w:pPr>
            <w:r w:rsidRPr="002C043C">
              <w:rPr>
                <w:lang w:val="sr-Cyrl-RS"/>
              </w:rPr>
              <w:t>Веза – ЦОР/Подциљеви Агенда 2030</w:t>
            </w:r>
          </w:p>
        </w:tc>
        <w:tc>
          <w:tcPr>
            <w:tcW w:w="2977" w:type="dxa"/>
            <w:shd w:val="clear" w:color="auto" w:fill="D9E2F3" w:themeFill="accent1" w:themeFillTint="33"/>
            <w:vAlign w:val="center"/>
          </w:tcPr>
          <w:p w14:paraId="41D6EB63" w14:textId="77777777" w:rsidR="00EB20A1" w:rsidRPr="002C043C" w:rsidRDefault="00EB20A1" w:rsidP="00576D42">
            <w:pPr>
              <w:jc w:val="center"/>
              <w:rPr>
                <w:lang w:val="sr-Latn-RS"/>
              </w:rPr>
            </w:pPr>
            <w:r w:rsidRPr="002C043C">
              <w:rPr>
                <w:lang w:val="sr-Cyrl-RS"/>
              </w:rPr>
              <w:t>Веза – преговарачка поглавља са ЕУ</w:t>
            </w:r>
          </w:p>
        </w:tc>
      </w:tr>
      <w:tr w:rsidR="00D039E0" w:rsidRPr="002C043C" w14:paraId="541CC744" w14:textId="77777777" w:rsidTr="00FD1FC3">
        <w:trPr>
          <w:trHeight w:val="564"/>
        </w:trPr>
        <w:tc>
          <w:tcPr>
            <w:tcW w:w="6521" w:type="dxa"/>
            <w:shd w:val="clear" w:color="auto" w:fill="auto"/>
            <w:vAlign w:val="center"/>
          </w:tcPr>
          <w:p w14:paraId="4548DCCA" w14:textId="77777777" w:rsidR="00D039E0" w:rsidRDefault="00D039E0" w:rsidP="00576D42">
            <w:pPr>
              <w:jc w:val="center"/>
              <w:rPr>
                <w:lang w:val="sr-Cyrl-RS"/>
              </w:rPr>
            </w:pPr>
            <w:r w:rsidRPr="00D039E0">
              <w:rPr>
                <w:lang w:val="sr-Cyrl-RS"/>
              </w:rPr>
              <w:t>Циљ 3. Обезбедити здрав живот и промовисати благостање за све људе свих генерација</w:t>
            </w:r>
          </w:p>
          <w:p w14:paraId="5AA52EE0" w14:textId="08692C79" w:rsidR="00D039E0" w:rsidRPr="002C043C" w:rsidRDefault="00D039E0" w:rsidP="00576D42">
            <w:pPr>
              <w:jc w:val="center"/>
              <w:rPr>
                <w:lang w:val="sr-Cyrl-RS"/>
              </w:rPr>
            </w:pPr>
            <w:r w:rsidRPr="00D039E0">
              <w:rPr>
                <w:lang w:val="sr-Cyrl-RS"/>
              </w:rPr>
              <w:t>Циљ 11. Учинити градове и људска насеља инклузивним, безбедним, отпорним и одрживим</w:t>
            </w:r>
          </w:p>
        </w:tc>
        <w:tc>
          <w:tcPr>
            <w:tcW w:w="2977" w:type="dxa"/>
            <w:vMerge w:val="restart"/>
            <w:shd w:val="clear" w:color="auto" w:fill="auto"/>
            <w:vAlign w:val="center"/>
          </w:tcPr>
          <w:p w14:paraId="2138DD21" w14:textId="77777777" w:rsidR="00D039E0" w:rsidRDefault="00D039E0" w:rsidP="001F4439">
            <w:pPr>
              <w:jc w:val="center"/>
              <w:rPr>
                <w:lang w:val="sr-Latn-RS"/>
              </w:rPr>
            </w:pPr>
            <w:r w:rsidRPr="002C043C">
              <w:rPr>
                <w:lang w:val="sr-Latn-RS"/>
              </w:rPr>
              <w:t xml:space="preserve">Поглавље </w:t>
            </w:r>
            <w:r>
              <w:rPr>
                <w:lang w:val="sr-Latn-RS"/>
              </w:rPr>
              <w:t>14</w:t>
            </w:r>
            <w:r w:rsidRPr="002C043C">
              <w:rPr>
                <w:lang w:val="sr-Latn-RS"/>
              </w:rPr>
              <w:t xml:space="preserve">: </w:t>
            </w:r>
          </w:p>
          <w:p w14:paraId="0E044020" w14:textId="1D87F2BD" w:rsidR="00D039E0" w:rsidRPr="002C043C" w:rsidRDefault="00D039E0" w:rsidP="001F4439">
            <w:pPr>
              <w:jc w:val="center"/>
              <w:rPr>
                <w:lang w:val="sr-Cyrl-RS"/>
              </w:rPr>
            </w:pPr>
            <w:r>
              <w:rPr>
                <w:lang w:val="sr-Cyrl-RS"/>
              </w:rPr>
              <w:t>Транспортна политика</w:t>
            </w:r>
          </w:p>
        </w:tc>
      </w:tr>
      <w:tr w:rsidR="00D039E0" w:rsidRPr="002C043C" w14:paraId="262CEC9B" w14:textId="77777777" w:rsidTr="00FD1FC3">
        <w:tc>
          <w:tcPr>
            <w:tcW w:w="6521" w:type="dxa"/>
            <w:vAlign w:val="center"/>
          </w:tcPr>
          <w:p w14:paraId="05C1E6C8" w14:textId="1430560C" w:rsidR="00D039E0" w:rsidRPr="00997A83" w:rsidRDefault="00D039E0" w:rsidP="00997A83">
            <w:pPr>
              <w:jc w:val="center"/>
              <w:rPr>
                <w:lang w:val="sr-Latn-RS"/>
              </w:rPr>
            </w:pPr>
            <w:r w:rsidRPr="00997A83">
              <w:rPr>
                <w:lang w:val="sr-Latn-RS"/>
              </w:rPr>
              <w:t>3.6. До краја 20</w:t>
            </w:r>
            <w:r w:rsidR="00B9452B">
              <w:rPr>
                <w:lang w:val="sr-Cyrl-RS"/>
              </w:rPr>
              <w:t>3</w:t>
            </w:r>
            <w:r w:rsidRPr="00997A83">
              <w:rPr>
                <w:lang w:val="sr-Latn-RS"/>
              </w:rPr>
              <w:t>0. на глобалном нивоу преполовити број смртних случајева и</w:t>
            </w:r>
          </w:p>
          <w:p w14:paraId="3F3E8B5E" w14:textId="7ABF496A" w:rsidR="00D039E0" w:rsidRPr="002C043C" w:rsidRDefault="00D039E0" w:rsidP="00997A83">
            <w:pPr>
              <w:jc w:val="center"/>
              <w:rPr>
                <w:lang w:val="sr-Latn-RS"/>
              </w:rPr>
            </w:pPr>
            <w:r w:rsidRPr="00997A83">
              <w:rPr>
                <w:lang w:val="sr-Latn-RS"/>
              </w:rPr>
              <w:t>повреда узрокованих саобраћајним незгодама</w:t>
            </w:r>
          </w:p>
        </w:tc>
        <w:tc>
          <w:tcPr>
            <w:tcW w:w="2977" w:type="dxa"/>
            <w:vMerge/>
            <w:shd w:val="clear" w:color="auto" w:fill="auto"/>
            <w:vAlign w:val="center"/>
          </w:tcPr>
          <w:p w14:paraId="7AEB0BB4" w14:textId="425064D3" w:rsidR="00D039E0" w:rsidRPr="00A50715" w:rsidRDefault="00D039E0" w:rsidP="001F4439">
            <w:pPr>
              <w:jc w:val="center"/>
              <w:rPr>
                <w:lang w:val="sr-Latn-RS"/>
              </w:rPr>
            </w:pPr>
          </w:p>
        </w:tc>
      </w:tr>
      <w:tr w:rsidR="00D039E0" w:rsidRPr="002C043C" w14:paraId="1B212005" w14:textId="77777777" w:rsidTr="00FD1FC3">
        <w:tc>
          <w:tcPr>
            <w:tcW w:w="6521" w:type="dxa"/>
            <w:vAlign w:val="center"/>
          </w:tcPr>
          <w:p w14:paraId="247DC5A9" w14:textId="7BD1984A" w:rsidR="00D039E0" w:rsidRPr="002C043C" w:rsidRDefault="00D039E0" w:rsidP="00576D42">
            <w:pPr>
              <w:jc w:val="center"/>
              <w:rPr>
                <w:lang w:val="sr-Latn-RS"/>
              </w:rPr>
            </w:pPr>
            <w:r w:rsidRPr="00997A83">
              <w:rPr>
                <w:lang w:val="sr-Latn-RS"/>
              </w:rPr>
              <w:t xml:space="preserve">11.2. До краја 2030. омогућити приступ безбедним, јефтиним, приступачним и одрживим транспортним системима за све, унапређујући безбедност на путевима, пре свега проширивањем обима јавног превоза, уз обраћање </w:t>
            </w:r>
            <w:r w:rsidRPr="00997A83">
              <w:rPr>
                <w:lang w:val="sr-Latn-RS"/>
              </w:rPr>
              <w:lastRenderedPageBreak/>
              <w:t>посебне пажње на потребе оних који се налазе у рањивим ситуацијама, жена, деце, особа са инвалидитетом и старијих лица</w:t>
            </w:r>
          </w:p>
        </w:tc>
        <w:tc>
          <w:tcPr>
            <w:tcW w:w="2977" w:type="dxa"/>
            <w:vMerge/>
            <w:shd w:val="clear" w:color="auto" w:fill="auto"/>
            <w:vAlign w:val="center"/>
          </w:tcPr>
          <w:p w14:paraId="0814A596" w14:textId="77777777" w:rsidR="00D039E0" w:rsidRPr="002C043C" w:rsidRDefault="00D039E0" w:rsidP="001F4439">
            <w:pPr>
              <w:jc w:val="center"/>
              <w:rPr>
                <w:lang w:val="sr-Latn-RS"/>
              </w:rPr>
            </w:pPr>
          </w:p>
        </w:tc>
      </w:tr>
    </w:tbl>
    <w:p w14:paraId="60D61FF4" w14:textId="77777777" w:rsidR="00EB20A1" w:rsidRPr="002C043C" w:rsidRDefault="00EB20A1" w:rsidP="00EB20A1">
      <w:pPr>
        <w:jc w:val="both"/>
        <w:rPr>
          <w:b/>
          <w:lang w:val="sr-Latn-RS"/>
        </w:rPr>
      </w:pPr>
    </w:p>
    <w:tbl>
      <w:tblPr>
        <w:tblStyle w:val="TableGrid"/>
        <w:tblW w:w="0" w:type="auto"/>
        <w:tblInd w:w="-147" w:type="dxa"/>
        <w:tblLook w:val="04A0" w:firstRow="1" w:lastRow="0" w:firstColumn="1" w:lastColumn="0" w:noHBand="0" w:noVBand="1"/>
      </w:tblPr>
      <w:tblGrid>
        <w:gridCol w:w="3150"/>
        <w:gridCol w:w="2804"/>
        <w:gridCol w:w="3544"/>
      </w:tblGrid>
      <w:tr w:rsidR="00EB20A1" w:rsidRPr="00440CED" w14:paraId="47EB694A" w14:textId="77777777" w:rsidTr="00FD1FC3">
        <w:tc>
          <w:tcPr>
            <w:tcW w:w="3150" w:type="dxa"/>
            <w:shd w:val="clear" w:color="auto" w:fill="D9E2F3" w:themeFill="accent1" w:themeFillTint="33"/>
            <w:vAlign w:val="center"/>
          </w:tcPr>
          <w:p w14:paraId="1194C011" w14:textId="77777777" w:rsidR="00EB20A1" w:rsidRPr="00440CED" w:rsidRDefault="00EB20A1" w:rsidP="00576D42">
            <w:pPr>
              <w:jc w:val="center"/>
              <w:rPr>
                <w:b/>
                <w:lang w:val="sr-Cyrl-RS"/>
              </w:rPr>
            </w:pPr>
            <w:r w:rsidRPr="00440CED">
              <w:rPr>
                <w:b/>
                <w:lang w:val="sr-Cyrl-RS"/>
              </w:rPr>
              <w:t>Показатељи исхода (базни) 2021.</w:t>
            </w:r>
          </w:p>
        </w:tc>
        <w:tc>
          <w:tcPr>
            <w:tcW w:w="2804" w:type="dxa"/>
            <w:shd w:val="clear" w:color="auto" w:fill="D9E2F3" w:themeFill="accent1" w:themeFillTint="33"/>
            <w:vAlign w:val="center"/>
          </w:tcPr>
          <w:p w14:paraId="1298F949" w14:textId="77777777" w:rsidR="00EB20A1" w:rsidRPr="00440CED" w:rsidRDefault="00EB20A1" w:rsidP="00576D42">
            <w:pPr>
              <w:jc w:val="center"/>
              <w:rPr>
                <w:b/>
                <w:lang w:val="sr-Cyrl-RS"/>
              </w:rPr>
            </w:pPr>
            <w:r w:rsidRPr="00440CED">
              <w:rPr>
                <w:b/>
                <w:lang w:val="sr-Cyrl-RS"/>
              </w:rPr>
              <w:t>Показатељи исхода (циљни) 2028.</w:t>
            </w:r>
          </w:p>
        </w:tc>
        <w:tc>
          <w:tcPr>
            <w:tcW w:w="3544" w:type="dxa"/>
            <w:shd w:val="clear" w:color="auto" w:fill="D9E2F3" w:themeFill="accent1" w:themeFillTint="33"/>
            <w:vAlign w:val="center"/>
          </w:tcPr>
          <w:p w14:paraId="11A02656" w14:textId="6A6BFE5B" w:rsidR="00EB20A1" w:rsidRPr="00440CED" w:rsidRDefault="000D0729" w:rsidP="00576D42">
            <w:pPr>
              <w:jc w:val="center"/>
              <w:rPr>
                <w:b/>
                <w:lang w:val="sr-Cyrl-RS"/>
              </w:rPr>
            </w:pPr>
            <w:r w:rsidRPr="00440CED">
              <w:rPr>
                <w:b/>
                <w:lang w:val="sr-Cyrl-RS"/>
              </w:rPr>
              <w:t>Показатељи исхода</w:t>
            </w:r>
            <w:r w:rsidR="00EB20A1" w:rsidRPr="00440CED">
              <w:rPr>
                <w:b/>
                <w:lang w:val="sr-Cyrl-RS"/>
              </w:rPr>
              <w:t xml:space="preserve"> ЦОР – Агенда 2030</w:t>
            </w:r>
          </w:p>
        </w:tc>
      </w:tr>
      <w:tr w:rsidR="006179F8" w:rsidRPr="002C043C" w14:paraId="602B1DCF" w14:textId="77777777" w:rsidTr="00E86ED7">
        <w:tc>
          <w:tcPr>
            <w:tcW w:w="3150" w:type="dxa"/>
          </w:tcPr>
          <w:p w14:paraId="271582A9" w14:textId="1768D891" w:rsidR="00E86ED7" w:rsidRPr="00FE3A6C" w:rsidRDefault="00FE3A6C" w:rsidP="00FE3A6C">
            <w:pPr>
              <w:jc w:val="center"/>
              <w:rPr>
                <w:lang w:val="sr-Cyrl-RS"/>
              </w:rPr>
            </w:pPr>
            <w:r w:rsidRPr="00FE3A6C">
              <w:rPr>
                <w:lang w:val="sr-Cyrl-RS"/>
              </w:rPr>
              <w:t>100</w:t>
            </w:r>
            <w:r w:rsidR="007824A1" w:rsidRPr="00FE3A6C">
              <w:rPr>
                <w:lang w:val="sr-Cyrl-RS"/>
              </w:rPr>
              <w:t>% становништва има приступ</w:t>
            </w:r>
            <w:r w:rsidRPr="00FE3A6C">
              <w:rPr>
                <w:lang w:val="sr-Cyrl-RS"/>
              </w:rPr>
              <w:t xml:space="preserve"> </w:t>
            </w:r>
            <w:r w:rsidR="007824A1" w:rsidRPr="00FE3A6C">
              <w:rPr>
                <w:lang w:val="sr-Cyrl-RS"/>
              </w:rPr>
              <w:t>локалној саобраћајници</w:t>
            </w:r>
            <w:r w:rsidRPr="00FE3A6C">
              <w:rPr>
                <w:lang w:val="sr-Cyrl-RS"/>
              </w:rPr>
              <w:t>, али је иста у лошем стању, потребно уређење</w:t>
            </w:r>
          </w:p>
          <w:p w14:paraId="393794DC" w14:textId="1A1841AA" w:rsidR="00E86ED7" w:rsidRPr="00FE3A6C" w:rsidRDefault="00E86ED7" w:rsidP="00FE3A6C">
            <w:pPr>
              <w:jc w:val="center"/>
              <w:rPr>
                <w:lang w:val="sr-Cyrl-RS"/>
              </w:rPr>
            </w:pPr>
          </w:p>
          <w:p w14:paraId="2F9BC73D" w14:textId="1B4181BE" w:rsidR="00E86ED7" w:rsidRPr="00FE3A6C" w:rsidRDefault="00E86ED7" w:rsidP="00FE3A6C">
            <w:pPr>
              <w:jc w:val="center"/>
              <w:rPr>
                <w:lang w:val="sr-Cyrl-RS"/>
              </w:rPr>
            </w:pPr>
            <w:r w:rsidRPr="00FE3A6C">
              <w:rPr>
                <w:lang w:val="sr-Cyrl-RS"/>
              </w:rPr>
              <w:t>Јавне површине уз главне саобраћајнице нису у потпуности уређене</w:t>
            </w:r>
          </w:p>
          <w:p w14:paraId="3DAD44A4" w14:textId="437A4E7F" w:rsidR="00B808F5" w:rsidRPr="00FE3A6C" w:rsidRDefault="00B808F5" w:rsidP="00FE3A6C">
            <w:pPr>
              <w:jc w:val="center"/>
              <w:rPr>
                <w:lang w:val="sr-Cyrl-RS"/>
              </w:rPr>
            </w:pPr>
          </w:p>
        </w:tc>
        <w:tc>
          <w:tcPr>
            <w:tcW w:w="2804" w:type="dxa"/>
          </w:tcPr>
          <w:p w14:paraId="0CE6DA86" w14:textId="2AD90FDE" w:rsidR="00E86ED7" w:rsidRPr="00FE3A6C" w:rsidRDefault="00FE3A6C" w:rsidP="00FE3A6C">
            <w:pPr>
              <w:jc w:val="center"/>
              <w:rPr>
                <w:lang w:val="sr-Cyrl-RS"/>
              </w:rPr>
            </w:pPr>
            <w:r>
              <w:rPr>
                <w:lang w:val="sr-Cyrl-RS"/>
              </w:rPr>
              <w:t>100</w:t>
            </w:r>
            <w:r w:rsidR="00E86ED7" w:rsidRPr="00FE3A6C">
              <w:rPr>
                <w:lang w:val="sr-Cyrl-RS"/>
              </w:rPr>
              <w:t>% становништва има приступ уређеној локалној саобраћајници</w:t>
            </w:r>
          </w:p>
          <w:p w14:paraId="0F5A07DF" w14:textId="77777777" w:rsidR="00E86ED7" w:rsidRPr="00FE3A6C" w:rsidRDefault="00E86ED7" w:rsidP="00FE3A6C">
            <w:pPr>
              <w:jc w:val="center"/>
              <w:rPr>
                <w:lang w:val="sr-Cyrl-RS"/>
              </w:rPr>
            </w:pPr>
          </w:p>
          <w:p w14:paraId="3B2F27A3" w14:textId="73FAF9AF" w:rsidR="006179F8" w:rsidRPr="00FE3A6C" w:rsidRDefault="00E86ED7" w:rsidP="00FE3A6C">
            <w:pPr>
              <w:jc w:val="center"/>
              <w:rPr>
                <w:lang w:val="sr-Latn-RS"/>
              </w:rPr>
            </w:pPr>
            <w:r w:rsidRPr="00FE3A6C">
              <w:rPr>
                <w:lang w:val="sr-Cyrl-RS"/>
              </w:rPr>
              <w:t>Јавне површине – централни парк у Бачу</w:t>
            </w:r>
            <w:r w:rsidR="0079162F">
              <w:rPr>
                <w:lang w:val="sr-Latn-RS"/>
              </w:rPr>
              <w:t xml:space="preserve"> </w:t>
            </w:r>
            <w:r w:rsidR="0079162F">
              <w:rPr>
                <w:lang w:val="sr-Cyrl-RS"/>
              </w:rPr>
              <w:t>уз главну саобраћајницу</w:t>
            </w:r>
            <w:r w:rsidRPr="00FE3A6C">
              <w:rPr>
                <w:lang w:val="sr-Cyrl-RS"/>
              </w:rPr>
              <w:t xml:space="preserve"> је у поптуности уређен</w:t>
            </w:r>
          </w:p>
        </w:tc>
        <w:tc>
          <w:tcPr>
            <w:tcW w:w="3544" w:type="dxa"/>
            <w:vAlign w:val="center"/>
          </w:tcPr>
          <w:p w14:paraId="1B106CD0" w14:textId="701980D4" w:rsidR="006179F8" w:rsidRPr="00E84171" w:rsidRDefault="006179F8" w:rsidP="00E86ED7">
            <w:pPr>
              <w:jc w:val="center"/>
              <w:rPr>
                <w:color w:val="FF0000"/>
                <w:lang w:val="sr-Cyrl-RS"/>
              </w:rPr>
            </w:pPr>
            <w:r w:rsidRPr="00FE3A6C">
              <w:rPr>
                <w:color w:val="000000" w:themeColor="text1"/>
                <w:lang w:val="sr-Cyrl-RS"/>
              </w:rPr>
              <w:t>Модификован 11.2.1. Удео становништва које има одговарајући приступ уређеној локалној саобраћајници</w:t>
            </w:r>
          </w:p>
        </w:tc>
      </w:tr>
    </w:tbl>
    <w:p w14:paraId="4913FB2F" w14:textId="77777777" w:rsidR="00165832" w:rsidRPr="00165832" w:rsidRDefault="00165832" w:rsidP="00EB20A1">
      <w:pPr>
        <w:spacing w:after="150"/>
        <w:rPr>
          <w:color w:val="000000"/>
          <w:sz w:val="32"/>
          <w:szCs w:val="32"/>
          <w:lang w:val="sr-Cyrl-RS"/>
        </w:rPr>
      </w:pPr>
    </w:p>
    <w:tbl>
      <w:tblPr>
        <w:tblStyle w:val="TableGrid"/>
        <w:tblW w:w="9498" w:type="dxa"/>
        <w:tblInd w:w="-147" w:type="dxa"/>
        <w:tblLook w:val="04A0" w:firstRow="1" w:lastRow="0" w:firstColumn="1" w:lastColumn="0" w:noHBand="0" w:noVBand="1"/>
      </w:tblPr>
      <w:tblGrid>
        <w:gridCol w:w="3403"/>
        <w:gridCol w:w="141"/>
        <w:gridCol w:w="2835"/>
        <w:gridCol w:w="3119"/>
      </w:tblGrid>
      <w:tr w:rsidR="00EB20A1" w:rsidRPr="00440CED" w14:paraId="46EB4855" w14:textId="77777777" w:rsidTr="000C510B">
        <w:tc>
          <w:tcPr>
            <w:tcW w:w="3403" w:type="dxa"/>
            <w:shd w:val="clear" w:color="auto" w:fill="E7E6E6" w:themeFill="background2"/>
          </w:tcPr>
          <w:p w14:paraId="794677AD" w14:textId="6DD2707F" w:rsidR="00EB20A1" w:rsidRPr="000B5BEC" w:rsidRDefault="00EB20A1" w:rsidP="00576D42">
            <w:pPr>
              <w:spacing w:after="150"/>
              <w:rPr>
                <w:b/>
                <w:color w:val="000000"/>
                <w:lang w:val="sr-Cyrl-RS"/>
              </w:rPr>
            </w:pPr>
            <w:r w:rsidRPr="00440CED">
              <w:rPr>
                <w:b/>
                <w:color w:val="000000"/>
                <w:lang w:val="sr-Cyrl-RS"/>
              </w:rPr>
              <w:t xml:space="preserve">Мера </w:t>
            </w:r>
            <w:r w:rsidR="004D0C38" w:rsidRPr="00440CED">
              <w:rPr>
                <w:b/>
                <w:color w:val="000000"/>
                <w:lang w:val="sr-Cyrl-RS"/>
              </w:rPr>
              <w:t>4</w:t>
            </w:r>
            <w:r w:rsidRPr="00440CED">
              <w:rPr>
                <w:b/>
                <w:color w:val="000000"/>
                <w:lang w:val="sr-Latn-RS"/>
              </w:rPr>
              <w:t>.1</w:t>
            </w:r>
            <w:r w:rsidR="000B5BEC">
              <w:rPr>
                <w:b/>
                <w:color w:val="000000"/>
                <w:lang w:val="sr-Cyrl-RS"/>
              </w:rPr>
              <w:t>.</w:t>
            </w:r>
          </w:p>
        </w:tc>
        <w:tc>
          <w:tcPr>
            <w:tcW w:w="6095" w:type="dxa"/>
            <w:gridSpan w:val="3"/>
            <w:shd w:val="clear" w:color="auto" w:fill="E7E6E6" w:themeFill="background2"/>
          </w:tcPr>
          <w:p w14:paraId="1F6A2A73" w14:textId="37DB5A8F" w:rsidR="00EB20A1" w:rsidRPr="00440CED" w:rsidRDefault="00165832" w:rsidP="00165832">
            <w:pPr>
              <w:spacing w:after="150"/>
              <w:rPr>
                <w:b/>
                <w:color w:val="000000"/>
              </w:rPr>
            </w:pPr>
            <w:proofErr w:type="spellStart"/>
            <w:r w:rsidRPr="00165832">
              <w:rPr>
                <w:b/>
                <w:bCs/>
              </w:rPr>
              <w:t>Уређење</w:t>
            </w:r>
            <w:proofErr w:type="spellEnd"/>
            <w:r w:rsidRPr="00165832">
              <w:rPr>
                <w:b/>
                <w:bCs/>
              </w:rPr>
              <w:t xml:space="preserve"> и </w:t>
            </w:r>
            <w:proofErr w:type="spellStart"/>
            <w:r w:rsidRPr="00165832">
              <w:rPr>
                <w:b/>
                <w:bCs/>
              </w:rPr>
              <w:t>реконструкција</w:t>
            </w:r>
            <w:proofErr w:type="spellEnd"/>
            <w:r w:rsidRPr="00165832">
              <w:rPr>
                <w:b/>
                <w:bCs/>
              </w:rPr>
              <w:t xml:space="preserve"> </w:t>
            </w:r>
            <w:proofErr w:type="spellStart"/>
            <w:r w:rsidRPr="00165832">
              <w:rPr>
                <w:b/>
                <w:bCs/>
              </w:rPr>
              <w:t>јавног</w:t>
            </w:r>
            <w:proofErr w:type="spellEnd"/>
            <w:r w:rsidRPr="00165832">
              <w:rPr>
                <w:b/>
                <w:bCs/>
              </w:rPr>
              <w:t xml:space="preserve"> </w:t>
            </w:r>
            <w:proofErr w:type="spellStart"/>
            <w:r w:rsidRPr="00165832">
              <w:rPr>
                <w:b/>
                <w:bCs/>
              </w:rPr>
              <w:t>парка</w:t>
            </w:r>
            <w:proofErr w:type="spellEnd"/>
            <w:r w:rsidRPr="00165832">
              <w:rPr>
                <w:b/>
                <w:bCs/>
              </w:rPr>
              <w:t xml:space="preserve"> у </w:t>
            </w:r>
            <w:proofErr w:type="spellStart"/>
            <w:r w:rsidRPr="00165832">
              <w:rPr>
                <w:b/>
                <w:bCs/>
              </w:rPr>
              <w:t>Бачу</w:t>
            </w:r>
            <w:proofErr w:type="spellEnd"/>
          </w:p>
        </w:tc>
      </w:tr>
      <w:tr w:rsidR="00EB20A1" w:rsidRPr="00B46934" w14:paraId="59119C3B" w14:textId="77777777" w:rsidTr="000C510B">
        <w:tc>
          <w:tcPr>
            <w:tcW w:w="9498" w:type="dxa"/>
            <w:gridSpan w:val="4"/>
          </w:tcPr>
          <w:p w14:paraId="5B67DCFD" w14:textId="77777777" w:rsidR="00440CED" w:rsidRPr="00B46934" w:rsidRDefault="00440CED" w:rsidP="00440CED">
            <w:pPr>
              <w:spacing w:after="150"/>
              <w:rPr>
                <w:b/>
                <w:color w:val="000000"/>
                <w:lang w:val="sr-Cyrl-RS"/>
              </w:rPr>
            </w:pPr>
            <w:r w:rsidRPr="00B46934">
              <w:rPr>
                <w:b/>
                <w:color w:val="000000"/>
                <w:lang w:val="sr-Cyrl-RS"/>
              </w:rPr>
              <w:t>Начин на који мера доприноси остваривању приоритетног циља</w:t>
            </w:r>
          </w:p>
          <w:p w14:paraId="4B42B474" w14:textId="4289AE5E" w:rsidR="00EB20A1" w:rsidRPr="003A6A0F" w:rsidRDefault="00D358DD" w:rsidP="00176BE7">
            <w:pPr>
              <w:spacing w:after="150"/>
              <w:jc w:val="both"/>
              <w:rPr>
                <w:color w:val="000000"/>
                <w:lang w:val="sr-Latn-RS"/>
              </w:rPr>
            </w:pPr>
            <w:r w:rsidRPr="00B46934">
              <w:rPr>
                <w:color w:val="000000"/>
                <w:lang w:val="sr-Cyrl-RS"/>
              </w:rPr>
              <w:t>Уређењем и реконструкцијом парка планирана је изградња пешачких стаза, мобилијара,</w:t>
            </w:r>
            <w:r w:rsidR="007A69E2">
              <w:rPr>
                <w:color w:val="000000"/>
                <w:lang w:val="sr-Cyrl-RS"/>
              </w:rPr>
              <w:t xml:space="preserve"> </w:t>
            </w:r>
            <w:r w:rsidRPr="00B46934">
              <w:rPr>
                <w:color w:val="000000"/>
                <w:lang w:val="sr-Cyrl-RS"/>
              </w:rPr>
              <w:t xml:space="preserve">осветљења и озелењавања и на тај начин допринети </w:t>
            </w:r>
            <w:r w:rsidR="00176BE7">
              <w:rPr>
                <w:color w:val="000000"/>
                <w:lang w:val="sr-Cyrl-RS"/>
              </w:rPr>
              <w:t>квалитетнијем животу локалног становништва и већем коришћењу уређених јавних површина.</w:t>
            </w:r>
          </w:p>
        </w:tc>
      </w:tr>
      <w:tr w:rsidR="00EB20A1" w:rsidRPr="00B46934" w14:paraId="537AC95D" w14:textId="77777777" w:rsidTr="000C510B">
        <w:tc>
          <w:tcPr>
            <w:tcW w:w="3544" w:type="dxa"/>
            <w:gridSpan w:val="2"/>
            <w:vAlign w:val="center"/>
          </w:tcPr>
          <w:p w14:paraId="13A37853" w14:textId="21ACA77D" w:rsidR="00EB20A1" w:rsidRPr="00B46934" w:rsidRDefault="00EB20A1" w:rsidP="00440CED">
            <w:pPr>
              <w:spacing w:after="150"/>
              <w:rPr>
                <w:b/>
                <w:color w:val="000000"/>
                <w:lang w:val="sr-Cyrl-RS"/>
              </w:rPr>
            </w:pPr>
            <w:r w:rsidRPr="00B46934">
              <w:rPr>
                <w:b/>
                <w:color w:val="000000"/>
                <w:lang w:val="sr-Cyrl-RS"/>
              </w:rPr>
              <w:t>Врста мере</w:t>
            </w:r>
          </w:p>
        </w:tc>
        <w:tc>
          <w:tcPr>
            <w:tcW w:w="5954" w:type="dxa"/>
            <w:gridSpan w:val="2"/>
          </w:tcPr>
          <w:p w14:paraId="014BC96B" w14:textId="35AD1DCB" w:rsidR="00EB20A1" w:rsidRPr="00B46934" w:rsidRDefault="00C60344" w:rsidP="00576D42">
            <w:pPr>
              <w:spacing w:after="150"/>
              <w:rPr>
                <w:color w:val="000000"/>
              </w:rPr>
            </w:pPr>
            <w:r w:rsidRPr="00B46934">
              <w:rPr>
                <w:color w:val="000000"/>
                <w:lang w:val="sr-Cyrl-RS"/>
              </w:rPr>
              <w:t>Обезбеђење добара и пружање услуга</w:t>
            </w:r>
          </w:p>
        </w:tc>
      </w:tr>
      <w:tr w:rsidR="002F7D49" w:rsidRPr="00B46934" w14:paraId="6E292B5A" w14:textId="77777777" w:rsidTr="000C510B">
        <w:tc>
          <w:tcPr>
            <w:tcW w:w="3544" w:type="dxa"/>
            <w:gridSpan w:val="2"/>
            <w:vAlign w:val="center"/>
          </w:tcPr>
          <w:p w14:paraId="4626B0E9" w14:textId="77A219BC" w:rsidR="002F7D49" w:rsidRPr="00B46934" w:rsidRDefault="002F7D49" w:rsidP="00440CED">
            <w:pPr>
              <w:spacing w:after="150"/>
              <w:rPr>
                <w:b/>
                <w:color w:val="000000"/>
                <w:lang w:val="sr-Cyrl-RS"/>
              </w:rPr>
            </w:pPr>
            <w:r w:rsidRPr="00B46934">
              <w:rPr>
                <w:b/>
                <w:color w:val="000000"/>
                <w:lang w:val="sr-Cyrl-RS"/>
              </w:rPr>
              <w:t>Показатељи резултата</w:t>
            </w:r>
          </w:p>
        </w:tc>
        <w:tc>
          <w:tcPr>
            <w:tcW w:w="2835" w:type="dxa"/>
          </w:tcPr>
          <w:p w14:paraId="5B31B86A" w14:textId="77777777" w:rsidR="002F7D49" w:rsidRPr="00B46934" w:rsidRDefault="002F7D49" w:rsidP="00576D42">
            <w:pPr>
              <w:spacing w:after="150"/>
              <w:rPr>
                <w:b/>
                <w:color w:val="000000"/>
                <w:lang w:val="sr-Cyrl-RS"/>
              </w:rPr>
            </w:pPr>
            <w:r w:rsidRPr="00B46934">
              <w:rPr>
                <w:b/>
                <w:color w:val="000000"/>
                <w:lang w:val="sr-Cyrl-RS"/>
              </w:rPr>
              <w:t>Базни (2021.)</w:t>
            </w:r>
          </w:p>
          <w:p w14:paraId="555DAB7E" w14:textId="4DB45287" w:rsidR="00173C9D" w:rsidRPr="00B46934" w:rsidRDefault="00D358DD" w:rsidP="00576D42">
            <w:pPr>
              <w:spacing w:after="150"/>
              <w:rPr>
                <w:color w:val="000000"/>
                <w:lang w:val="sr-Cyrl-RS"/>
              </w:rPr>
            </w:pPr>
            <w:r w:rsidRPr="00B46934">
              <w:rPr>
                <w:color w:val="000000"/>
                <w:lang w:val="sr-Cyrl-RS"/>
              </w:rPr>
              <w:t>Неуређени цент</w:t>
            </w:r>
            <w:r w:rsidR="004D3F31">
              <w:rPr>
                <w:color w:val="000000"/>
                <w:lang w:val="sr-Cyrl-RS"/>
              </w:rPr>
              <w:t>рални</w:t>
            </w:r>
            <w:r w:rsidRPr="00B46934">
              <w:rPr>
                <w:color w:val="000000"/>
                <w:lang w:val="sr-Cyrl-RS"/>
              </w:rPr>
              <w:t xml:space="preserve"> парк у Бачу</w:t>
            </w:r>
          </w:p>
        </w:tc>
        <w:tc>
          <w:tcPr>
            <w:tcW w:w="3119" w:type="dxa"/>
          </w:tcPr>
          <w:p w14:paraId="3AECFA74" w14:textId="02E6AC26" w:rsidR="002F7D49" w:rsidRPr="00B46934" w:rsidRDefault="002F7D49" w:rsidP="00576D42">
            <w:pPr>
              <w:spacing w:after="150"/>
              <w:rPr>
                <w:b/>
                <w:color w:val="000000"/>
                <w:lang w:val="sr-Cyrl-RS"/>
              </w:rPr>
            </w:pPr>
            <w:r w:rsidRPr="00B46934">
              <w:rPr>
                <w:b/>
                <w:color w:val="000000"/>
                <w:lang w:val="sr-Cyrl-RS"/>
              </w:rPr>
              <w:t>Циљни (</w:t>
            </w:r>
            <w:r w:rsidR="00D358DD" w:rsidRPr="00B46934">
              <w:rPr>
                <w:b/>
                <w:color w:val="000000"/>
                <w:lang w:val="sr-Cyrl-RS"/>
              </w:rPr>
              <w:t>2023.)</w:t>
            </w:r>
          </w:p>
          <w:p w14:paraId="09455A18" w14:textId="62AD31A3" w:rsidR="00D358DD" w:rsidRPr="00B46934" w:rsidRDefault="00D358DD" w:rsidP="00576D42">
            <w:pPr>
              <w:spacing w:after="150"/>
              <w:rPr>
                <w:color w:val="000000"/>
                <w:lang w:val="sr-Cyrl-RS"/>
              </w:rPr>
            </w:pPr>
            <w:r w:rsidRPr="00B46934">
              <w:rPr>
                <w:color w:val="000000"/>
                <w:lang w:val="sr-Cyrl-RS"/>
              </w:rPr>
              <w:t xml:space="preserve">Уређен и реконструисан </w:t>
            </w:r>
            <w:r w:rsidR="003A6A0F">
              <w:rPr>
                <w:color w:val="000000"/>
                <w:lang w:val="sr-Cyrl-RS"/>
              </w:rPr>
              <w:t>централн</w:t>
            </w:r>
            <w:r w:rsidRPr="00B46934">
              <w:rPr>
                <w:color w:val="000000"/>
                <w:lang w:val="sr-Cyrl-RS"/>
              </w:rPr>
              <w:t xml:space="preserve">и парк </w:t>
            </w:r>
          </w:p>
          <w:p w14:paraId="0588DA3E" w14:textId="61014873" w:rsidR="00C61190" w:rsidRPr="00B46934" w:rsidRDefault="00C61190" w:rsidP="00576D42">
            <w:pPr>
              <w:spacing w:after="150"/>
              <w:rPr>
                <w:b/>
                <w:color w:val="000000"/>
                <w:lang w:val="sr-Cyrl-RS"/>
              </w:rPr>
            </w:pPr>
            <w:r w:rsidRPr="00B46934">
              <w:rPr>
                <w:color w:val="000000"/>
                <w:lang w:val="sr-Cyrl-RS"/>
              </w:rPr>
              <w:t>Извор верификације: ххх</w:t>
            </w:r>
          </w:p>
        </w:tc>
      </w:tr>
      <w:tr w:rsidR="006179F8" w:rsidRPr="00B46934" w14:paraId="4998DC3F" w14:textId="77777777" w:rsidTr="003A6A0F">
        <w:tc>
          <w:tcPr>
            <w:tcW w:w="3544" w:type="dxa"/>
            <w:gridSpan w:val="2"/>
            <w:vAlign w:val="center"/>
          </w:tcPr>
          <w:p w14:paraId="288BD72B" w14:textId="20C22B66" w:rsidR="006179F8" w:rsidRPr="00B46934" w:rsidRDefault="006179F8" w:rsidP="006179F8">
            <w:pPr>
              <w:spacing w:after="150"/>
              <w:rPr>
                <w:b/>
                <w:color w:val="000000"/>
                <w:lang w:val="sr-Cyrl-RS"/>
              </w:rPr>
            </w:pPr>
            <w:r w:rsidRPr="00B46934">
              <w:rPr>
                <w:b/>
                <w:color w:val="000000"/>
                <w:lang w:val="sr-Cyrl-RS"/>
              </w:rPr>
              <w:t>Опис мере и активности за спровођење мере</w:t>
            </w:r>
          </w:p>
        </w:tc>
        <w:tc>
          <w:tcPr>
            <w:tcW w:w="5954" w:type="dxa"/>
            <w:gridSpan w:val="2"/>
            <w:vAlign w:val="center"/>
          </w:tcPr>
          <w:p w14:paraId="17CA5E85" w14:textId="38037074" w:rsidR="006179F8" w:rsidRPr="00B46934" w:rsidRDefault="00F74F88" w:rsidP="003A6A0F">
            <w:pPr>
              <w:spacing w:after="150"/>
              <w:rPr>
                <w:color w:val="000000"/>
                <w:lang w:val="sr-Cyrl-RS"/>
              </w:rPr>
            </w:pPr>
            <w:r w:rsidRPr="00B46934">
              <w:rPr>
                <w:color w:val="000000"/>
                <w:lang w:val="sr-Cyrl-RS"/>
              </w:rPr>
              <w:t>Извођење радова на уређењу парка</w:t>
            </w:r>
          </w:p>
        </w:tc>
      </w:tr>
      <w:tr w:rsidR="006179F8" w:rsidRPr="00B46934" w14:paraId="56F241EB" w14:textId="77777777" w:rsidTr="003A6A0F">
        <w:tc>
          <w:tcPr>
            <w:tcW w:w="3544" w:type="dxa"/>
            <w:gridSpan w:val="2"/>
            <w:vAlign w:val="center"/>
          </w:tcPr>
          <w:p w14:paraId="0846451E" w14:textId="5407A352" w:rsidR="006179F8" w:rsidRPr="00B46934" w:rsidRDefault="006179F8" w:rsidP="006179F8">
            <w:pPr>
              <w:spacing w:after="150"/>
              <w:rPr>
                <w:b/>
                <w:color w:val="000000"/>
                <w:lang w:val="sr-Cyrl-RS"/>
              </w:rPr>
            </w:pPr>
            <w:r w:rsidRPr="00B46934">
              <w:rPr>
                <w:b/>
                <w:color w:val="000000"/>
                <w:lang w:val="sr-Cyrl-RS"/>
              </w:rPr>
              <w:t>Одговорна институција</w:t>
            </w:r>
          </w:p>
        </w:tc>
        <w:tc>
          <w:tcPr>
            <w:tcW w:w="5954" w:type="dxa"/>
            <w:gridSpan w:val="2"/>
            <w:vAlign w:val="center"/>
          </w:tcPr>
          <w:p w14:paraId="0AD6366A" w14:textId="1C0BC2B1" w:rsidR="006179F8" w:rsidRPr="00B46934" w:rsidRDefault="00F74F88" w:rsidP="003A6A0F">
            <w:pPr>
              <w:spacing w:after="150"/>
              <w:rPr>
                <w:color w:val="000000"/>
                <w:lang w:val="sr-Cyrl-RS"/>
              </w:rPr>
            </w:pPr>
            <w:r w:rsidRPr="00B46934">
              <w:rPr>
                <w:color w:val="000000"/>
                <w:lang w:val="sr-Cyrl-RS"/>
              </w:rPr>
              <w:t>Општина Бач</w:t>
            </w:r>
          </w:p>
        </w:tc>
      </w:tr>
      <w:tr w:rsidR="006179F8" w:rsidRPr="00B46934" w14:paraId="4FAB653C" w14:textId="77777777" w:rsidTr="003A6A0F">
        <w:tc>
          <w:tcPr>
            <w:tcW w:w="3544" w:type="dxa"/>
            <w:gridSpan w:val="2"/>
            <w:vAlign w:val="center"/>
          </w:tcPr>
          <w:p w14:paraId="26D7C42A" w14:textId="441174A1" w:rsidR="006179F8" w:rsidRPr="00B46934" w:rsidRDefault="006179F8" w:rsidP="006179F8">
            <w:pPr>
              <w:spacing w:after="150"/>
              <w:rPr>
                <w:b/>
                <w:color w:val="000000"/>
                <w:lang w:val="sr-Cyrl-RS"/>
              </w:rPr>
            </w:pPr>
            <w:r w:rsidRPr="00B46934">
              <w:rPr>
                <w:b/>
                <w:color w:val="000000"/>
                <w:lang w:val="sr-Cyrl-RS"/>
              </w:rPr>
              <w:t>Процењена финансијска средства за спровођење мере</w:t>
            </w:r>
          </w:p>
        </w:tc>
        <w:tc>
          <w:tcPr>
            <w:tcW w:w="5954" w:type="dxa"/>
            <w:gridSpan w:val="2"/>
            <w:vAlign w:val="center"/>
          </w:tcPr>
          <w:p w14:paraId="3E8D5966" w14:textId="6308DCF0" w:rsidR="006179F8" w:rsidRPr="00B46934" w:rsidRDefault="00F74F88" w:rsidP="003A6A0F">
            <w:pPr>
              <w:spacing w:after="150"/>
              <w:rPr>
                <w:color w:val="000000"/>
                <w:lang w:val="sr-Cyrl-RS"/>
              </w:rPr>
            </w:pPr>
            <w:r w:rsidRPr="00B46934">
              <w:rPr>
                <w:color w:val="000000"/>
                <w:lang w:val="sr-Cyrl-RS"/>
              </w:rPr>
              <w:t>10.000.000,00</w:t>
            </w:r>
          </w:p>
        </w:tc>
      </w:tr>
      <w:tr w:rsidR="006179F8" w:rsidRPr="00B46934" w14:paraId="32B67896" w14:textId="77777777" w:rsidTr="003A6A0F">
        <w:tc>
          <w:tcPr>
            <w:tcW w:w="3544" w:type="dxa"/>
            <w:gridSpan w:val="2"/>
            <w:vAlign w:val="center"/>
          </w:tcPr>
          <w:p w14:paraId="7D579E10" w14:textId="6CB41748" w:rsidR="006179F8" w:rsidRPr="00B46934" w:rsidRDefault="006179F8" w:rsidP="006179F8">
            <w:pPr>
              <w:spacing w:after="150"/>
              <w:rPr>
                <w:b/>
                <w:color w:val="000000"/>
                <w:lang w:val="sr-Cyrl-RS"/>
              </w:rPr>
            </w:pPr>
            <w:r w:rsidRPr="00B46934">
              <w:rPr>
                <w:b/>
                <w:color w:val="000000"/>
                <w:lang w:val="sr-Cyrl-RS"/>
              </w:rPr>
              <w:t>Потенцијални извор финансирања</w:t>
            </w:r>
          </w:p>
        </w:tc>
        <w:tc>
          <w:tcPr>
            <w:tcW w:w="5954" w:type="dxa"/>
            <w:gridSpan w:val="2"/>
            <w:vAlign w:val="center"/>
          </w:tcPr>
          <w:p w14:paraId="2557C1E7" w14:textId="63EE1C78" w:rsidR="006179F8" w:rsidRPr="00B46934" w:rsidRDefault="00F74F88" w:rsidP="003A6A0F">
            <w:pPr>
              <w:spacing w:after="150"/>
              <w:rPr>
                <w:color w:val="000000"/>
              </w:rPr>
            </w:pPr>
            <w:r w:rsidRPr="00B46934">
              <w:rPr>
                <w:color w:val="000000"/>
                <w:lang w:val="sr-Cyrl-RS"/>
              </w:rPr>
              <w:t>Општина Бач</w:t>
            </w:r>
          </w:p>
        </w:tc>
      </w:tr>
      <w:tr w:rsidR="006179F8" w:rsidRPr="00440CED" w14:paraId="67697C43" w14:textId="77777777" w:rsidTr="003A6A0F">
        <w:tc>
          <w:tcPr>
            <w:tcW w:w="3544" w:type="dxa"/>
            <w:gridSpan w:val="2"/>
            <w:vAlign w:val="center"/>
          </w:tcPr>
          <w:p w14:paraId="4584E586" w14:textId="70F56E75" w:rsidR="006179F8" w:rsidRPr="00B46934" w:rsidRDefault="006179F8" w:rsidP="006179F8">
            <w:pPr>
              <w:spacing w:after="150"/>
              <w:rPr>
                <w:b/>
                <w:color w:val="000000"/>
                <w:lang w:val="sr-Cyrl-RS"/>
              </w:rPr>
            </w:pPr>
            <w:r w:rsidRPr="00B46934">
              <w:rPr>
                <w:b/>
                <w:color w:val="000000"/>
                <w:lang w:val="sr-Cyrl-RS"/>
              </w:rPr>
              <w:t>Временски период реализације мере</w:t>
            </w:r>
          </w:p>
        </w:tc>
        <w:tc>
          <w:tcPr>
            <w:tcW w:w="5954" w:type="dxa"/>
            <w:gridSpan w:val="2"/>
            <w:vAlign w:val="center"/>
          </w:tcPr>
          <w:p w14:paraId="1666236B" w14:textId="00539A7F" w:rsidR="006179F8" w:rsidRPr="00B46934" w:rsidRDefault="00F74F88" w:rsidP="003A6A0F">
            <w:pPr>
              <w:spacing w:after="150"/>
              <w:rPr>
                <w:color w:val="000000"/>
              </w:rPr>
            </w:pPr>
            <w:r w:rsidRPr="00B46934">
              <w:rPr>
                <w:color w:val="000000"/>
                <w:lang w:val="sr-Cyrl-RS"/>
              </w:rPr>
              <w:t>2022- 2023</w:t>
            </w:r>
            <w:r w:rsidR="00AF10DB">
              <w:rPr>
                <w:color w:val="000000"/>
                <w:lang w:val="sr-Cyrl-RS"/>
              </w:rPr>
              <w:t>.</w:t>
            </w:r>
          </w:p>
        </w:tc>
      </w:tr>
    </w:tbl>
    <w:p w14:paraId="65F3256C" w14:textId="77777777" w:rsidR="00FB7F41" w:rsidRPr="002C043C" w:rsidRDefault="00FB7F41" w:rsidP="00EB20A1">
      <w:pPr>
        <w:spacing w:after="150"/>
        <w:rPr>
          <w:color w:val="000000"/>
          <w:sz w:val="22"/>
        </w:rPr>
      </w:pPr>
    </w:p>
    <w:tbl>
      <w:tblPr>
        <w:tblStyle w:val="TableGrid"/>
        <w:tblW w:w="9498" w:type="dxa"/>
        <w:tblInd w:w="-147" w:type="dxa"/>
        <w:tblLook w:val="04A0" w:firstRow="1" w:lastRow="0" w:firstColumn="1" w:lastColumn="0" w:noHBand="0" w:noVBand="1"/>
      </w:tblPr>
      <w:tblGrid>
        <w:gridCol w:w="3403"/>
        <w:gridCol w:w="2976"/>
        <w:gridCol w:w="3119"/>
      </w:tblGrid>
      <w:tr w:rsidR="00EB20A1" w:rsidRPr="0029343A" w14:paraId="5E3B7541" w14:textId="77777777" w:rsidTr="00AF10DB">
        <w:tc>
          <w:tcPr>
            <w:tcW w:w="3403" w:type="dxa"/>
            <w:shd w:val="clear" w:color="auto" w:fill="E7E6E6" w:themeFill="background2"/>
          </w:tcPr>
          <w:p w14:paraId="488B6C5C" w14:textId="06C317FA" w:rsidR="00EB20A1" w:rsidRPr="0029343A" w:rsidRDefault="00EB20A1" w:rsidP="00576D42">
            <w:pPr>
              <w:spacing w:after="150"/>
              <w:rPr>
                <w:b/>
                <w:color w:val="000000"/>
                <w:sz w:val="22"/>
                <w:lang w:val="sr-Cyrl-RS"/>
              </w:rPr>
            </w:pPr>
            <w:r w:rsidRPr="0029343A">
              <w:rPr>
                <w:b/>
                <w:color w:val="000000"/>
                <w:sz w:val="22"/>
                <w:lang w:val="sr-Cyrl-RS"/>
              </w:rPr>
              <w:t xml:space="preserve">Мера </w:t>
            </w:r>
            <w:r w:rsidR="004D0C38">
              <w:rPr>
                <w:b/>
                <w:color w:val="000000"/>
                <w:sz w:val="22"/>
                <w:lang w:val="sr-Cyrl-RS"/>
              </w:rPr>
              <w:t>4</w:t>
            </w:r>
            <w:r w:rsidRPr="0029343A">
              <w:rPr>
                <w:b/>
                <w:color w:val="000000"/>
                <w:sz w:val="22"/>
                <w:lang w:val="sr-Latn-RS"/>
              </w:rPr>
              <w:t>.</w:t>
            </w:r>
            <w:r w:rsidR="004B6E9D">
              <w:rPr>
                <w:b/>
                <w:color w:val="000000"/>
                <w:sz w:val="22"/>
                <w:lang w:val="sr-Cyrl-RS"/>
              </w:rPr>
              <w:t>2</w:t>
            </w:r>
            <w:r w:rsidR="000B5BEC">
              <w:rPr>
                <w:b/>
                <w:color w:val="000000"/>
                <w:sz w:val="22"/>
                <w:lang w:val="sr-Cyrl-RS"/>
              </w:rPr>
              <w:t>.</w:t>
            </w:r>
          </w:p>
        </w:tc>
        <w:tc>
          <w:tcPr>
            <w:tcW w:w="6095" w:type="dxa"/>
            <w:gridSpan w:val="2"/>
            <w:shd w:val="clear" w:color="auto" w:fill="E7E6E6" w:themeFill="background2"/>
          </w:tcPr>
          <w:p w14:paraId="27C8D260" w14:textId="13629E68" w:rsidR="00EB20A1" w:rsidRPr="0029343A" w:rsidRDefault="000E65F9" w:rsidP="00576D42">
            <w:pPr>
              <w:jc w:val="both"/>
              <w:rPr>
                <w:b/>
                <w:lang w:val="sr-Cyrl-RS"/>
              </w:rPr>
            </w:pPr>
            <w:r>
              <w:rPr>
                <w:b/>
                <w:lang w:val="sr-Cyrl-RS"/>
              </w:rPr>
              <w:t>Санација саобраћајница локалних путева</w:t>
            </w:r>
          </w:p>
        </w:tc>
      </w:tr>
      <w:tr w:rsidR="00EB20A1" w:rsidRPr="00440CED" w14:paraId="7C790D08" w14:textId="77777777" w:rsidTr="00AF10DB">
        <w:tc>
          <w:tcPr>
            <w:tcW w:w="9498" w:type="dxa"/>
            <w:gridSpan w:val="3"/>
          </w:tcPr>
          <w:p w14:paraId="0F26A2F4" w14:textId="77777777" w:rsidR="001A05F6" w:rsidRPr="00440CED" w:rsidRDefault="001A05F6" w:rsidP="001A05F6">
            <w:pPr>
              <w:spacing w:after="150"/>
              <w:rPr>
                <w:b/>
                <w:color w:val="000000"/>
                <w:lang w:val="sr-Cyrl-RS"/>
              </w:rPr>
            </w:pPr>
            <w:r w:rsidRPr="00440CED">
              <w:rPr>
                <w:b/>
                <w:color w:val="000000"/>
                <w:lang w:val="sr-Cyrl-RS"/>
              </w:rPr>
              <w:t>Начин на који мера доприноси остваривању приоритетног циља</w:t>
            </w:r>
          </w:p>
          <w:p w14:paraId="63D07C52" w14:textId="3BEF8ED4" w:rsidR="00746B02" w:rsidRPr="00FB7F41" w:rsidRDefault="00746B02" w:rsidP="00FB7F41">
            <w:pPr>
              <w:spacing w:after="150"/>
              <w:jc w:val="both"/>
              <w:rPr>
                <w:color w:val="000000"/>
                <w:lang w:val="sr-Cyrl-RS"/>
              </w:rPr>
            </w:pPr>
            <w:r w:rsidRPr="00FB7F41">
              <w:rPr>
                <w:color w:val="000000"/>
                <w:lang w:val="sr-Cyrl-RS"/>
              </w:rPr>
              <w:lastRenderedPageBreak/>
              <w:t>Санацијом постојеће саобраћајнице локалног пута Л-5 омогућава се сигурно и безбедно одвијање саобраћаја за грађане две месне заједнице, јер међусобна удаљеност ова два насељена места, без овог локалног пута, износи преко 30 км. Овај локални пут је лоциран у непосредној близини обрадивог пољопривредног земљишта у атару оба села, пут се свакодневно користи и представља жилу куцавицу за обављање основне пољопривредне делатности којом се баве пољопривредна газдинства и пољопривредне задруге, које су тренутно окосница привреде целе општине, а посебно становника Бођана и Плавн</w:t>
            </w:r>
            <w:r w:rsidR="00FB7F41">
              <w:rPr>
                <w:color w:val="000000"/>
                <w:lang w:val="sr-Cyrl-RS"/>
              </w:rPr>
              <w:t>.</w:t>
            </w:r>
          </w:p>
          <w:p w14:paraId="2A0E2A49" w14:textId="503E3E9D" w:rsidR="00EB20A1" w:rsidRPr="001F6A67" w:rsidRDefault="00746B02" w:rsidP="00FB7F41">
            <w:pPr>
              <w:spacing w:after="150"/>
              <w:jc w:val="both"/>
              <w:rPr>
                <w:color w:val="000000"/>
                <w:lang w:val="sr-Cyrl-RS"/>
              </w:rPr>
            </w:pPr>
            <w:r w:rsidRPr="00FB7F41">
              <w:rPr>
                <w:color w:val="000000"/>
                <w:lang w:val="sr-Cyrl-RS"/>
              </w:rPr>
              <w:t>Санацијом и реконструкцијом постојеће саобраћајнице локаног пута Л-8, који грађане Месне заједнице Плавна, сеоске месне заједнице у општини Бач, повезује са насипом на реци Дунав, постиже се унапређење и безбедно одвијање саобраћаја на једној од деоница међународне бициклистичке стазе EURO VELO 6, која се простире дуж реке Дунав. Један од основних значаја овој пројекта је унапређење и подизање квалитета развоју овог села у области сеоског туризма, узимајући посебно у обзир да је ова бициклистичка стаза актуелна и да се користи од стране бициклиста аматера из целе Европе и света. Реконструкција и санације ове саобраћајнице пружа могућност овој сеоској месној заједници и њеним грађанима за пружање и других услуга, које се могу сматрати пратећим у области туризма. Такође, пошто се ради о путу са којим је у одређеној мери повезана и мрежа локалних атарских путева, значај ове реконструкције и санације се огледа и у унапређењу пољопривреде, као основне делатности којом се баве грађани који живе у насељу Плавна и на околним салашима.</w:t>
            </w:r>
            <w:r w:rsidRPr="000701C4">
              <w:rPr>
                <w:color w:val="000000"/>
                <w:lang w:val="sr-Cyrl-RS"/>
              </w:rPr>
              <w:t xml:space="preserve"> </w:t>
            </w:r>
            <w:r w:rsidRPr="00C51201">
              <w:rPr>
                <w:color w:val="000000"/>
                <w:lang w:val="sr-Cyrl-RS"/>
              </w:rPr>
              <w:t xml:space="preserve">           </w:t>
            </w:r>
          </w:p>
        </w:tc>
      </w:tr>
      <w:tr w:rsidR="00EB20A1" w:rsidRPr="00440CED" w14:paraId="73B80B17" w14:textId="77777777" w:rsidTr="00AF10DB">
        <w:tc>
          <w:tcPr>
            <w:tcW w:w="3403" w:type="dxa"/>
            <w:vAlign w:val="center"/>
          </w:tcPr>
          <w:p w14:paraId="4AF5D5EE" w14:textId="6EE9B7EE" w:rsidR="00EB20A1" w:rsidRPr="00440CED" w:rsidRDefault="00EB20A1" w:rsidP="00440CED">
            <w:pPr>
              <w:spacing w:after="150"/>
              <w:rPr>
                <w:b/>
                <w:color w:val="000000"/>
                <w:lang w:val="sr-Cyrl-RS"/>
              </w:rPr>
            </w:pPr>
            <w:r w:rsidRPr="00440CED">
              <w:rPr>
                <w:b/>
                <w:color w:val="000000"/>
                <w:lang w:val="sr-Cyrl-RS"/>
              </w:rPr>
              <w:lastRenderedPageBreak/>
              <w:t>Врста мере</w:t>
            </w:r>
          </w:p>
        </w:tc>
        <w:tc>
          <w:tcPr>
            <w:tcW w:w="6095" w:type="dxa"/>
            <w:gridSpan w:val="2"/>
          </w:tcPr>
          <w:p w14:paraId="541CE633" w14:textId="7ACA750B" w:rsidR="00EB20A1" w:rsidRPr="00440CED" w:rsidRDefault="00C60344" w:rsidP="00576D42">
            <w:pPr>
              <w:spacing w:after="150"/>
              <w:rPr>
                <w:color w:val="000000"/>
              </w:rPr>
            </w:pPr>
            <w:r w:rsidRPr="00440CED">
              <w:rPr>
                <w:color w:val="000000"/>
                <w:lang w:val="sr-Cyrl-RS"/>
              </w:rPr>
              <w:t>Обезбеђење добара и пружање услуга</w:t>
            </w:r>
          </w:p>
        </w:tc>
      </w:tr>
      <w:tr w:rsidR="002F7D49" w:rsidRPr="00440CED" w14:paraId="7B8581A0" w14:textId="77777777" w:rsidTr="00AF10DB">
        <w:tc>
          <w:tcPr>
            <w:tcW w:w="3403" w:type="dxa"/>
            <w:vAlign w:val="center"/>
          </w:tcPr>
          <w:p w14:paraId="73417863" w14:textId="174204FF" w:rsidR="002F7D49" w:rsidRPr="00440CED" w:rsidRDefault="002F7D49" w:rsidP="00440CED">
            <w:pPr>
              <w:spacing w:after="150"/>
              <w:rPr>
                <w:b/>
                <w:color w:val="000000"/>
                <w:lang w:val="sr-Cyrl-RS"/>
              </w:rPr>
            </w:pPr>
            <w:r w:rsidRPr="00440CED">
              <w:rPr>
                <w:b/>
                <w:color w:val="000000"/>
                <w:lang w:val="sr-Cyrl-RS"/>
              </w:rPr>
              <w:t>Показатељи резултата</w:t>
            </w:r>
          </w:p>
        </w:tc>
        <w:tc>
          <w:tcPr>
            <w:tcW w:w="2976" w:type="dxa"/>
          </w:tcPr>
          <w:p w14:paraId="09F7452B" w14:textId="77777777" w:rsidR="002F7D49" w:rsidRPr="00B46934" w:rsidRDefault="002F7D49" w:rsidP="00576D42">
            <w:pPr>
              <w:spacing w:after="150"/>
              <w:rPr>
                <w:b/>
                <w:color w:val="000000"/>
                <w:lang w:val="sr-Cyrl-RS"/>
              </w:rPr>
            </w:pPr>
            <w:r w:rsidRPr="00B46934">
              <w:rPr>
                <w:b/>
                <w:color w:val="000000"/>
                <w:lang w:val="sr-Cyrl-RS"/>
              </w:rPr>
              <w:t>Базни (2021.)</w:t>
            </w:r>
          </w:p>
          <w:p w14:paraId="27FE99B1" w14:textId="6E61BE99" w:rsidR="000E65F9" w:rsidRPr="00B46934" w:rsidRDefault="000E65F9" w:rsidP="000E65F9">
            <w:pPr>
              <w:spacing w:after="150"/>
              <w:rPr>
                <w:color w:val="000000"/>
                <w:lang w:val="sr-Cyrl-RS"/>
              </w:rPr>
            </w:pPr>
            <w:r w:rsidRPr="00B46934">
              <w:rPr>
                <w:color w:val="000000"/>
                <w:lang w:val="sr-Cyrl-RS"/>
              </w:rPr>
              <w:t>Локални путеви у насељеним местима захтевају реконструкцију</w:t>
            </w:r>
          </w:p>
          <w:p w14:paraId="31B469F9" w14:textId="195D3673" w:rsidR="005C335D" w:rsidRPr="00B46934" w:rsidRDefault="005C335D" w:rsidP="00576D42">
            <w:pPr>
              <w:spacing w:after="150"/>
              <w:rPr>
                <w:color w:val="000000"/>
                <w:lang w:val="sr-Cyrl-RS"/>
              </w:rPr>
            </w:pPr>
          </w:p>
        </w:tc>
        <w:tc>
          <w:tcPr>
            <w:tcW w:w="3119" w:type="dxa"/>
          </w:tcPr>
          <w:p w14:paraId="5B9CB87B" w14:textId="61C1F463" w:rsidR="002F7D49" w:rsidRPr="00B46934" w:rsidRDefault="002F7D49" w:rsidP="00576D42">
            <w:pPr>
              <w:spacing w:after="150"/>
              <w:rPr>
                <w:b/>
                <w:color w:val="000000"/>
                <w:lang w:val="sr-Cyrl-RS"/>
              </w:rPr>
            </w:pPr>
            <w:r w:rsidRPr="00B46934">
              <w:rPr>
                <w:b/>
                <w:color w:val="000000"/>
                <w:lang w:val="sr-Cyrl-RS"/>
              </w:rPr>
              <w:t>Циљни (</w:t>
            </w:r>
            <w:r w:rsidR="00305A43" w:rsidRPr="00B46934">
              <w:rPr>
                <w:b/>
                <w:color w:val="000000"/>
                <w:lang w:val="sr-Cyrl-RS"/>
              </w:rPr>
              <w:t>2028.)</w:t>
            </w:r>
          </w:p>
          <w:p w14:paraId="59076A48" w14:textId="77777777" w:rsidR="00AF10DB" w:rsidRDefault="000E65F9" w:rsidP="000E65F9">
            <w:pPr>
              <w:spacing w:after="150"/>
              <w:rPr>
                <w:color w:val="000000"/>
                <w:lang w:val="sr-Cyrl-RS"/>
              </w:rPr>
            </w:pPr>
            <w:r w:rsidRPr="00B46934">
              <w:rPr>
                <w:color w:val="000000"/>
                <w:lang w:val="sr-Cyrl-RS"/>
              </w:rPr>
              <w:t xml:space="preserve">На подручју општине Бач је уређено (реконструисано) </w:t>
            </w:r>
            <w:r w:rsidR="00AA44B9" w:rsidRPr="00B46934">
              <w:rPr>
                <w:color w:val="000000"/>
                <w:lang w:val="sr-Cyrl-RS"/>
              </w:rPr>
              <w:t>9</w:t>
            </w:r>
            <w:r w:rsidRPr="00B46934">
              <w:rPr>
                <w:color w:val="000000"/>
                <w:lang w:val="sr-Cyrl-RS"/>
              </w:rPr>
              <w:t xml:space="preserve">км локалних путева </w:t>
            </w:r>
          </w:p>
          <w:p w14:paraId="7152409C" w14:textId="6F638C39" w:rsidR="00C61190" w:rsidRPr="00B46934" w:rsidRDefault="00C61190" w:rsidP="000E65F9">
            <w:pPr>
              <w:spacing w:after="150"/>
              <w:rPr>
                <w:color w:val="000000"/>
                <w:lang w:val="sr-Cyrl-RS"/>
              </w:rPr>
            </w:pPr>
            <w:r w:rsidRPr="00AF10DB">
              <w:rPr>
                <w:color w:val="000000"/>
                <w:u w:val="single"/>
                <w:lang w:val="sr-Cyrl-RS"/>
              </w:rPr>
              <w:t>Извор верификације:</w:t>
            </w:r>
            <w:r w:rsidRPr="00B46934">
              <w:rPr>
                <w:color w:val="000000"/>
                <w:lang w:val="sr-Cyrl-RS"/>
              </w:rPr>
              <w:t xml:space="preserve"> </w:t>
            </w:r>
            <w:r w:rsidR="008A6E9F" w:rsidRPr="00B46934">
              <w:rPr>
                <w:color w:val="000000"/>
                <w:lang w:val="sr-Cyrl-RS"/>
              </w:rPr>
              <w:t>Одељење за урбанизам, заштиту животне средине, имовинско правне и коминално стамбене послове</w:t>
            </w:r>
          </w:p>
        </w:tc>
      </w:tr>
      <w:tr w:rsidR="00EB20A1" w:rsidRPr="00440CED" w14:paraId="43DA75EF" w14:textId="77777777" w:rsidTr="00AF10DB">
        <w:tc>
          <w:tcPr>
            <w:tcW w:w="3403" w:type="dxa"/>
            <w:vAlign w:val="center"/>
          </w:tcPr>
          <w:p w14:paraId="768E6604" w14:textId="5AC674E4" w:rsidR="00EB20A1" w:rsidRPr="00440CED" w:rsidRDefault="001223A8" w:rsidP="00440CED">
            <w:pPr>
              <w:spacing w:after="150"/>
              <w:rPr>
                <w:b/>
                <w:color w:val="000000"/>
                <w:lang w:val="sr-Cyrl-RS"/>
              </w:rPr>
            </w:pPr>
            <w:r w:rsidRPr="00440CED">
              <w:rPr>
                <w:b/>
                <w:color w:val="000000"/>
                <w:lang w:val="sr-Cyrl-RS"/>
              </w:rPr>
              <w:t>Опис мере и активности за спровођење мере</w:t>
            </w:r>
          </w:p>
        </w:tc>
        <w:tc>
          <w:tcPr>
            <w:tcW w:w="6095" w:type="dxa"/>
            <w:gridSpan w:val="2"/>
          </w:tcPr>
          <w:p w14:paraId="4FECA09D" w14:textId="04E21966" w:rsidR="004D0C38" w:rsidRPr="00B46934" w:rsidRDefault="00AF10DB" w:rsidP="004D0C38">
            <w:pPr>
              <w:rPr>
                <w:lang w:val="sr-Cyrl-RS"/>
              </w:rPr>
            </w:pPr>
            <w:r>
              <w:rPr>
                <w:color w:val="000000"/>
                <w:lang w:val="sr-Cyrl-RS"/>
              </w:rPr>
              <w:t>Мера подразумева извођење радова на реконструкцији локалних саобраћајница између насељених мест на територији општине Бач</w:t>
            </w:r>
          </w:p>
        </w:tc>
      </w:tr>
      <w:tr w:rsidR="006179F8" w:rsidRPr="00440CED" w14:paraId="353B025F" w14:textId="77777777" w:rsidTr="00AF10DB">
        <w:tc>
          <w:tcPr>
            <w:tcW w:w="3403" w:type="dxa"/>
            <w:vAlign w:val="center"/>
          </w:tcPr>
          <w:p w14:paraId="2EEB35EE" w14:textId="0A7F28E5" w:rsidR="006179F8" w:rsidRPr="00440CED" w:rsidRDefault="006179F8" w:rsidP="006179F8">
            <w:pPr>
              <w:spacing w:after="150"/>
              <w:rPr>
                <w:b/>
                <w:color w:val="000000"/>
                <w:lang w:val="sr-Cyrl-RS"/>
              </w:rPr>
            </w:pPr>
            <w:r w:rsidRPr="00440CED">
              <w:rPr>
                <w:b/>
                <w:color w:val="000000"/>
                <w:lang w:val="sr-Cyrl-RS"/>
              </w:rPr>
              <w:t>Одговорна институција</w:t>
            </w:r>
          </w:p>
        </w:tc>
        <w:tc>
          <w:tcPr>
            <w:tcW w:w="6095" w:type="dxa"/>
            <w:gridSpan w:val="2"/>
            <w:vAlign w:val="center"/>
          </w:tcPr>
          <w:p w14:paraId="1080B8B7" w14:textId="22821370" w:rsidR="006179F8" w:rsidRPr="00440CED" w:rsidRDefault="00305A43" w:rsidP="00AF10DB">
            <w:pPr>
              <w:spacing w:after="150"/>
              <w:rPr>
                <w:color w:val="000000"/>
              </w:rPr>
            </w:pPr>
            <w:r>
              <w:rPr>
                <w:color w:val="000000"/>
                <w:lang w:val="sr-Cyrl-RS"/>
              </w:rPr>
              <w:t>Општина Бач</w:t>
            </w:r>
          </w:p>
        </w:tc>
      </w:tr>
      <w:tr w:rsidR="006179F8" w:rsidRPr="00440CED" w14:paraId="176A0793" w14:textId="77777777" w:rsidTr="00AF10DB">
        <w:tc>
          <w:tcPr>
            <w:tcW w:w="3403" w:type="dxa"/>
            <w:vAlign w:val="center"/>
          </w:tcPr>
          <w:p w14:paraId="33D6D1B3" w14:textId="4B509968" w:rsidR="006179F8" w:rsidRPr="00440CED" w:rsidRDefault="006179F8" w:rsidP="006179F8">
            <w:pPr>
              <w:spacing w:after="150"/>
              <w:rPr>
                <w:b/>
                <w:color w:val="000000"/>
                <w:lang w:val="sr-Cyrl-RS"/>
              </w:rPr>
            </w:pPr>
            <w:r w:rsidRPr="00440CED">
              <w:rPr>
                <w:b/>
                <w:color w:val="000000"/>
                <w:lang w:val="sr-Cyrl-RS"/>
              </w:rPr>
              <w:t>Процењена финансијска средства за спровођење мере</w:t>
            </w:r>
          </w:p>
        </w:tc>
        <w:tc>
          <w:tcPr>
            <w:tcW w:w="6095" w:type="dxa"/>
            <w:gridSpan w:val="2"/>
            <w:vAlign w:val="center"/>
          </w:tcPr>
          <w:p w14:paraId="53379C0A" w14:textId="7C3242E5" w:rsidR="006179F8" w:rsidRPr="00B46934" w:rsidRDefault="00AA44B9" w:rsidP="00AF10DB">
            <w:pPr>
              <w:spacing w:after="150"/>
              <w:rPr>
                <w:color w:val="000000"/>
                <w:lang w:val="sr-Cyrl-RS"/>
              </w:rPr>
            </w:pPr>
            <w:r w:rsidRPr="00B46934">
              <w:rPr>
                <w:color w:val="000000"/>
                <w:lang w:val="sr-Cyrl-RS"/>
              </w:rPr>
              <w:t>260.000.000</w:t>
            </w:r>
          </w:p>
        </w:tc>
      </w:tr>
      <w:tr w:rsidR="006179F8" w:rsidRPr="00440CED" w14:paraId="2A99A4A4" w14:textId="77777777" w:rsidTr="00AF10DB">
        <w:tc>
          <w:tcPr>
            <w:tcW w:w="3403" w:type="dxa"/>
            <w:vAlign w:val="center"/>
          </w:tcPr>
          <w:p w14:paraId="59B14102" w14:textId="6E19F7CE" w:rsidR="006179F8" w:rsidRPr="00440CED" w:rsidRDefault="006179F8" w:rsidP="006179F8">
            <w:pPr>
              <w:spacing w:after="150"/>
              <w:rPr>
                <w:b/>
                <w:color w:val="000000"/>
                <w:lang w:val="sr-Cyrl-RS"/>
              </w:rPr>
            </w:pPr>
            <w:r w:rsidRPr="00440CED">
              <w:rPr>
                <w:b/>
                <w:color w:val="000000"/>
                <w:lang w:val="sr-Cyrl-RS"/>
              </w:rPr>
              <w:t>Потенцијални извор финансирања</w:t>
            </w:r>
          </w:p>
        </w:tc>
        <w:tc>
          <w:tcPr>
            <w:tcW w:w="6095" w:type="dxa"/>
            <w:gridSpan w:val="2"/>
            <w:vAlign w:val="center"/>
          </w:tcPr>
          <w:p w14:paraId="0017C2D2" w14:textId="36B12D95" w:rsidR="006179F8" w:rsidRPr="00B46934" w:rsidRDefault="00305A43" w:rsidP="00AF10DB">
            <w:pPr>
              <w:spacing w:after="150"/>
              <w:rPr>
                <w:color w:val="000000"/>
              </w:rPr>
            </w:pPr>
            <w:r w:rsidRPr="00B46934">
              <w:rPr>
                <w:color w:val="000000"/>
                <w:lang w:val="sr-Cyrl-RS"/>
              </w:rPr>
              <w:t>Општина Бач</w:t>
            </w:r>
          </w:p>
        </w:tc>
      </w:tr>
      <w:tr w:rsidR="006179F8" w:rsidRPr="00440CED" w14:paraId="0B8FCE73" w14:textId="77777777" w:rsidTr="00AF10DB">
        <w:tc>
          <w:tcPr>
            <w:tcW w:w="3403" w:type="dxa"/>
            <w:vAlign w:val="center"/>
          </w:tcPr>
          <w:p w14:paraId="1763E922" w14:textId="1B980399" w:rsidR="006179F8" w:rsidRPr="00440CED" w:rsidRDefault="006179F8" w:rsidP="006179F8">
            <w:pPr>
              <w:spacing w:after="150"/>
              <w:rPr>
                <w:b/>
                <w:color w:val="000000"/>
                <w:lang w:val="sr-Cyrl-RS"/>
              </w:rPr>
            </w:pPr>
            <w:r w:rsidRPr="00440CED">
              <w:rPr>
                <w:b/>
                <w:color w:val="000000"/>
                <w:lang w:val="sr-Cyrl-RS"/>
              </w:rPr>
              <w:t xml:space="preserve">Временски период реализације мере </w:t>
            </w:r>
          </w:p>
        </w:tc>
        <w:tc>
          <w:tcPr>
            <w:tcW w:w="6095" w:type="dxa"/>
            <w:gridSpan w:val="2"/>
            <w:vAlign w:val="center"/>
          </w:tcPr>
          <w:p w14:paraId="6EF36C54" w14:textId="6EC1CB0F" w:rsidR="006179F8" w:rsidRPr="00B46934" w:rsidRDefault="00305A43" w:rsidP="00AF10DB">
            <w:pPr>
              <w:spacing w:after="150"/>
              <w:rPr>
                <w:color w:val="000000"/>
              </w:rPr>
            </w:pPr>
            <w:r w:rsidRPr="00B46934">
              <w:rPr>
                <w:color w:val="000000"/>
                <w:lang w:val="sr-Cyrl-RS"/>
              </w:rPr>
              <w:t>2023</w:t>
            </w:r>
            <w:r w:rsidR="00AF10DB">
              <w:rPr>
                <w:color w:val="000000"/>
                <w:lang w:val="sr-Cyrl-RS"/>
              </w:rPr>
              <w:t xml:space="preserve"> – </w:t>
            </w:r>
            <w:r w:rsidRPr="00B46934">
              <w:rPr>
                <w:color w:val="000000"/>
                <w:lang w:val="sr-Cyrl-RS"/>
              </w:rPr>
              <w:t>2028</w:t>
            </w:r>
            <w:r w:rsidR="00AF10DB">
              <w:rPr>
                <w:color w:val="000000"/>
                <w:lang w:val="sr-Cyrl-RS"/>
              </w:rPr>
              <w:t>.</w:t>
            </w:r>
          </w:p>
        </w:tc>
      </w:tr>
    </w:tbl>
    <w:p w14:paraId="634E03D0" w14:textId="09EF10FA" w:rsidR="00EB20A1" w:rsidRDefault="00EB20A1" w:rsidP="00EB20A1">
      <w:pPr>
        <w:rPr>
          <w:lang w:val="sr-Cyrl-RS"/>
        </w:rPr>
      </w:pPr>
    </w:p>
    <w:p w14:paraId="336B0BD5" w14:textId="2CB1B766" w:rsidR="00D2002A" w:rsidRDefault="00D2002A" w:rsidP="00EB20A1">
      <w:pPr>
        <w:rPr>
          <w:lang w:val="sr-Cyrl-RS"/>
        </w:rPr>
      </w:pPr>
    </w:p>
    <w:p w14:paraId="38D58428" w14:textId="77777777" w:rsidR="00D2002A" w:rsidRDefault="00D2002A" w:rsidP="00EB20A1">
      <w:pPr>
        <w:rPr>
          <w:lang w:val="sr-Cyrl-RS"/>
        </w:rPr>
      </w:pPr>
    </w:p>
    <w:p w14:paraId="1E7120B9" w14:textId="77777777" w:rsidR="005750FC" w:rsidRPr="002C043C" w:rsidRDefault="005750FC" w:rsidP="00EB20A1">
      <w:pPr>
        <w:rPr>
          <w:lang w:val="sr-Cyrl-RS"/>
        </w:rPr>
      </w:pPr>
    </w:p>
    <w:tbl>
      <w:tblPr>
        <w:tblStyle w:val="TableGrid"/>
        <w:tblW w:w="9351" w:type="dxa"/>
        <w:tblLook w:val="04A0" w:firstRow="1" w:lastRow="0" w:firstColumn="1" w:lastColumn="0" w:noHBand="0" w:noVBand="1"/>
      </w:tblPr>
      <w:tblGrid>
        <w:gridCol w:w="3256"/>
        <w:gridCol w:w="2835"/>
        <w:gridCol w:w="3260"/>
      </w:tblGrid>
      <w:tr w:rsidR="00EB20A1" w:rsidRPr="0029343A" w14:paraId="36992948" w14:textId="77777777" w:rsidTr="00ED7F91">
        <w:tc>
          <w:tcPr>
            <w:tcW w:w="3256" w:type="dxa"/>
            <w:shd w:val="clear" w:color="auto" w:fill="E7E6E6" w:themeFill="background2"/>
          </w:tcPr>
          <w:p w14:paraId="42F5410B" w14:textId="5612C9EA" w:rsidR="00EB20A1" w:rsidRPr="000B5BEC" w:rsidRDefault="00EB20A1" w:rsidP="00576D42">
            <w:pPr>
              <w:spacing w:after="150"/>
              <w:rPr>
                <w:b/>
                <w:color w:val="000000"/>
                <w:sz w:val="22"/>
                <w:lang w:val="sr-Cyrl-RS"/>
              </w:rPr>
            </w:pPr>
            <w:r w:rsidRPr="0029343A">
              <w:rPr>
                <w:b/>
                <w:color w:val="000000"/>
                <w:sz w:val="22"/>
                <w:lang w:val="sr-Cyrl-RS"/>
              </w:rPr>
              <w:t xml:space="preserve">Мера </w:t>
            </w:r>
            <w:r w:rsidR="004D0C38">
              <w:rPr>
                <w:b/>
                <w:color w:val="000000"/>
                <w:sz w:val="22"/>
                <w:lang w:val="sr-Cyrl-RS"/>
              </w:rPr>
              <w:t>4</w:t>
            </w:r>
            <w:r w:rsidRPr="0029343A">
              <w:rPr>
                <w:b/>
                <w:color w:val="000000"/>
                <w:sz w:val="22"/>
                <w:lang w:val="sr-Latn-RS"/>
              </w:rPr>
              <w:t>.</w:t>
            </w:r>
            <w:r w:rsidR="000B5BEC">
              <w:rPr>
                <w:b/>
                <w:color w:val="000000"/>
                <w:sz w:val="22"/>
                <w:lang w:val="sr-Cyrl-RS"/>
              </w:rPr>
              <w:t>3.</w:t>
            </w:r>
          </w:p>
        </w:tc>
        <w:tc>
          <w:tcPr>
            <w:tcW w:w="6095" w:type="dxa"/>
            <w:gridSpan w:val="2"/>
            <w:shd w:val="clear" w:color="auto" w:fill="E7E6E6" w:themeFill="background2"/>
          </w:tcPr>
          <w:p w14:paraId="55CD0DD9" w14:textId="3DDB15BF" w:rsidR="00EB20A1" w:rsidRPr="00630895" w:rsidRDefault="00EB20A1" w:rsidP="00576D42">
            <w:pPr>
              <w:spacing w:after="150"/>
              <w:rPr>
                <w:b/>
                <w:color w:val="000000"/>
                <w:sz w:val="22"/>
                <w:lang w:val="sr-Latn-RS"/>
              </w:rPr>
            </w:pPr>
            <w:r w:rsidRPr="0029343A">
              <w:rPr>
                <w:b/>
                <w:lang w:val="sr-Cyrl-RS"/>
              </w:rPr>
              <w:t>Реконструкција постојећих саобраћајница унутар насељених места</w:t>
            </w:r>
          </w:p>
        </w:tc>
      </w:tr>
      <w:tr w:rsidR="00EB20A1" w:rsidRPr="00440CED" w14:paraId="7A795339" w14:textId="77777777" w:rsidTr="00576D42">
        <w:tc>
          <w:tcPr>
            <w:tcW w:w="9351" w:type="dxa"/>
            <w:gridSpan w:val="3"/>
          </w:tcPr>
          <w:p w14:paraId="15FE0B10" w14:textId="77777777" w:rsidR="001A05F6" w:rsidRPr="005750FC" w:rsidRDefault="001A05F6" w:rsidP="005750FC">
            <w:pPr>
              <w:spacing w:after="150"/>
              <w:jc w:val="both"/>
              <w:rPr>
                <w:b/>
                <w:color w:val="000000" w:themeColor="text1"/>
                <w:lang w:val="sr-Cyrl-RS"/>
              </w:rPr>
            </w:pPr>
            <w:r w:rsidRPr="005750FC">
              <w:rPr>
                <w:b/>
                <w:color w:val="000000" w:themeColor="text1"/>
                <w:lang w:val="sr-Cyrl-RS"/>
              </w:rPr>
              <w:t>Начин на који мера доприноси остваривању приоритетног циља</w:t>
            </w:r>
          </w:p>
          <w:p w14:paraId="328E19CF" w14:textId="77777777" w:rsidR="00EB20A1" w:rsidRDefault="005750FC" w:rsidP="005750FC">
            <w:pPr>
              <w:spacing w:after="150"/>
              <w:jc w:val="both"/>
              <w:rPr>
                <w:color w:val="000000" w:themeColor="text1"/>
                <w:lang w:val="sr-Cyrl-RS"/>
              </w:rPr>
            </w:pPr>
            <w:r w:rsidRPr="005750FC">
              <w:rPr>
                <w:color w:val="000000" w:themeColor="text1"/>
                <w:lang w:val="sr-Cyrl-RS"/>
              </w:rPr>
              <w:t>Мера директно доприноси развоју локалне саобрађајне инфраструктуре, кроз уређење саобраћајница унутар насељених места. Општина је у претходном периоду израдила</w:t>
            </w:r>
            <w:r w:rsidR="00282136" w:rsidRPr="005750FC">
              <w:rPr>
                <w:color w:val="000000" w:themeColor="text1"/>
                <w:lang w:val="sr-Cyrl-RS"/>
              </w:rPr>
              <w:t xml:space="preserve"> пројектно- техничк</w:t>
            </w:r>
            <w:r w:rsidRPr="005750FC">
              <w:rPr>
                <w:color w:val="000000" w:themeColor="text1"/>
                <w:lang w:val="sr-Cyrl-RS"/>
              </w:rPr>
              <w:t>у</w:t>
            </w:r>
            <w:r w:rsidR="00282136" w:rsidRPr="005750FC">
              <w:rPr>
                <w:color w:val="000000" w:themeColor="text1"/>
                <w:lang w:val="sr-Cyrl-RS"/>
              </w:rPr>
              <w:t xml:space="preserve"> документациј</w:t>
            </w:r>
            <w:r w:rsidRPr="005750FC">
              <w:rPr>
                <w:color w:val="000000" w:themeColor="text1"/>
                <w:lang w:val="sr-Cyrl-RS"/>
              </w:rPr>
              <w:t>у</w:t>
            </w:r>
            <w:r w:rsidR="00282136" w:rsidRPr="005750FC">
              <w:rPr>
                <w:color w:val="000000" w:themeColor="text1"/>
                <w:lang w:val="sr-Cyrl-RS"/>
              </w:rPr>
              <w:t xml:space="preserve"> за реконструкцију саобраћајница – најкритичнијих улица у свим насељеним местима општине Бач, укупне дужине од 18 км</w:t>
            </w:r>
            <w:r w:rsidRPr="005750FC">
              <w:rPr>
                <w:color w:val="000000" w:themeColor="text1"/>
                <w:lang w:val="sr-Cyrl-RS"/>
              </w:rPr>
              <w:t>.</w:t>
            </w:r>
          </w:p>
          <w:p w14:paraId="2CD174C4" w14:textId="6033958D" w:rsidR="00746B02" w:rsidRPr="00746B02" w:rsidRDefault="00746B02" w:rsidP="005750FC">
            <w:pPr>
              <w:spacing w:after="150"/>
              <w:jc w:val="both"/>
              <w:rPr>
                <w:color w:val="000000" w:themeColor="text1"/>
              </w:rPr>
            </w:pPr>
            <w:proofErr w:type="spellStart"/>
            <w:r w:rsidRPr="00FB7F41">
              <w:rPr>
                <w:color w:val="000000" w:themeColor="text1"/>
              </w:rPr>
              <w:t>Од</w:t>
            </w:r>
            <w:proofErr w:type="spellEnd"/>
            <w:r w:rsidRPr="00FB7F41">
              <w:rPr>
                <w:color w:val="000000" w:themeColor="text1"/>
              </w:rPr>
              <w:t xml:space="preserve"> </w:t>
            </w:r>
            <w:proofErr w:type="spellStart"/>
            <w:r w:rsidRPr="00FB7F41">
              <w:rPr>
                <w:color w:val="000000" w:themeColor="text1"/>
              </w:rPr>
              <w:t>дана</w:t>
            </w:r>
            <w:proofErr w:type="spellEnd"/>
            <w:r w:rsidRPr="00FB7F41">
              <w:rPr>
                <w:color w:val="000000" w:themeColor="text1"/>
              </w:rPr>
              <w:t xml:space="preserve"> </w:t>
            </w:r>
            <w:proofErr w:type="spellStart"/>
            <w:r w:rsidRPr="00FB7F41">
              <w:rPr>
                <w:color w:val="000000" w:themeColor="text1"/>
              </w:rPr>
              <w:t>изградње</w:t>
            </w:r>
            <w:proofErr w:type="spellEnd"/>
            <w:r w:rsidRPr="00FB7F41">
              <w:rPr>
                <w:color w:val="000000" w:themeColor="text1"/>
              </w:rPr>
              <w:t xml:space="preserve"> </w:t>
            </w:r>
            <w:proofErr w:type="spellStart"/>
            <w:r w:rsidRPr="00FB7F41">
              <w:rPr>
                <w:color w:val="000000" w:themeColor="text1"/>
              </w:rPr>
              <w:t>до</w:t>
            </w:r>
            <w:proofErr w:type="spellEnd"/>
            <w:r w:rsidRPr="00FB7F41">
              <w:rPr>
                <w:color w:val="000000" w:themeColor="text1"/>
              </w:rPr>
              <w:t xml:space="preserve"> </w:t>
            </w:r>
            <w:proofErr w:type="spellStart"/>
            <w:r w:rsidRPr="00FB7F41">
              <w:rPr>
                <w:color w:val="000000" w:themeColor="text1"/>
              </w:rPr>
              <w:t>данас</w:t>
            </w:r>
            <w:proofErr w:type="spellEnd"/>
            <w:r w:rsidRPr="00FB7F41">
              <w:rPr>
                <w:color w:val="000000" w:themeColor="text1"/>
              </w:rPr>
              <w:t xml:space="preserve"> </w:t>
            </w:r>
            <w:proofErr w:type="spellStart"/>
            <w:r w:rsidRPr="00FB7F41">
              <w:rPr>
                <w:color w:val="000000" w:themeColor="text1"/>
              </w:rPr>
              <w:t>дошло</w:t>
            </w:r>
            <w:proofErr w:type="spellEnd"/>
            <w:r w:rsidRPr="00FB7F41">
              <w:rPr>
                <w:color w:val="000000" w:themeColor="text1"/>
              </w:rPr>
              <w:t xml:space="preserve"> </w:t>
            </w:r>
            <w:proofErr w:type="spellStart"/>
            <w:r w:rsidRPr="00FB7F41">
              <w:rPr>
                <w:color w:val="000000" w:themeColor="text1"/>
              </w:rPr>
              <w:t>је</w:t>
            </w:r>
            <w:proofErr w:type="spellEnd"/>
            <w:r w:rsidRPr="00FB7F41">
              <w:rPr>
                <w:color w:val="000000" w:themeColor="text1"/>
              </w:rPr>
              <w:t xml:space="preserve"> </w:t>
            </w:r>
            <w:proofErr w:type="spellStart"/>
            <w:r w:rsidRPr="00FB7F41">
              <w:rPr>
                <w:color w:val="000000" w:themeColor="text1"/>
              </w:rPr>
              <w:t>до</w:t>
            </w:r>
            <w:proofErr w:type="spellEnd"/>
            <w:r w:rsidRPr="00FB7F41">
              <w:rPr>
                <w:color w:val="000000" w:themeColor="text1"/>
              </w:rPr>
              <w:t xml:space="preserve"> </w:t>
            </w:r>
            <w:proofErr w:type="spellStart"/>
            <w:r w:rsidRPr="00FB7F41">
              <w:rPr>
                <w:color w:val="000000" w:themeColor="text1"/>
              </w:rPr>
              <w:t>драстичних</w:t>
            </w:r>
            <w:proofErr w:type="spellEnd"/>
            <w:r w:rsidRPr="00FB7F41">
              <w:rPr>
                <w:color w:val="000000" w:themeColor="text1"/>
              </w:rPr>
              <w:t xml:space="preserve"> </w:t>
            </w:r>
            <w:proofErr w:type="spellStart"/>
            <w:r w:rsidRPr="00FB7F41">
              <w:rPr>
                <w:color w:val="000000" w:themeColor="text1"/>
              </w:rPr>
              <w:t>промена</w:t>
            </w:r>
            <w:proofErr w:type="spellEnd"/>
            <w:r w:rsidRPr="00FB7F41">
              <w:rPr>
                <w:color w:val="000000" w:themeColor="text1"/>
              </w:rPr>
              <w:t xml:space="preserve"> </w:t>
            </w:r>
            <w:proofErr w:type="spellStart"/>
            <w:r w:rsidRPr="00FB7F41">
              <w:rPr>
                <w:color w:val="000000" w:themeColor="text1"/>
              </w:rPr>
              <w:t>параметара</w:t>
            </w:r>
            <w:proofErr w:type="spellEnd"/>
            <w:r w:rsidRPr="00FB7F41">
              <w:rPr>
                <w:color w:val="000000" w:themeColor="text1"/>
              </w:rPr>
              <w:t xml:space="preserve"> </w:t>
            </w:r>
            <w:proofErr w:type="spellStart"/>
            <w:r w:rsidRPr="00FB7F41">
              <w:rPr>
                <w:color w:val="000000" w:themeColor="text1"/>
              </w:rPr>
              <w:t>који</w:t>
            </w:r>
            <w:proofErr w:type="spellEnd"/>
            <w:r w:rsidRPr="00FB7F41">
              <w:rPr>
                <w:color w:val="000000" w:themeColor="text1"/>
              </w:rPr>
              <w:t xml:space="preserve"> </w:t>
            </w:r>
            <w:proofErr w:type="spellStart"/>
            <w:r w:rsidRPr="00FB7F41">
              <w:rPr>
                <w:color w:val="000000" w:themeColor="text1"/>
              </w:rPr>
              <w:t>су</w:t>
            </w:r>
            <w:proofErr w:type="spellEnd"/>
            <w:r w:rsidRPr="00FB7F41">
              <w:rPr>
                <w:color w:val="000000" w:themeColor="text1"/>
              </w:rPr>
              <w:t xml:space="preserve"> </w:t>
            </w:r>
            <w:proofErr w:type="spellStart"/>
            <w:r w:rsidRPr="00FB7F41">
              <w:rPr>
                <w:color w:val="000000" w:themeColor="text1"/>
              </w:rPr>
              <w:t>утицали</w:t>
            </w:r>
            <w:proofErr w:type="spellEnd"/>
            <w:r w:rsidRPr="00FB7F41">
              <w:rPr>
                <w:color w:val="000000" w:themeColor="text1"/>
              </w:rPr>
              <w:t xml:space="preserve"> </w:t>
            </w:r>
            <w:proofErr w:type="spellStart"/>
            <w:r w:rsidRPr="00FB7F41">
              <w:rPr>
                <w:color w:val="000000" w:themeColor="text1"/>
              </w:rPr>
              <w:t>на</w:t>
            </w:r>
            <w:proofErr w:type="spellEnd"/>
            <w:r w:rsidRPr="00FB7F41">
              <w:rPr>
                <w:color w:val="000000" w:themeColor="text1"/>
              </w:rPr>
              <w:t xml:space="preserve"> </w:t>
            </w:r>
            <w:proofErr w:type="spellStart"/>
            <w:r w:rsidRPr="00FB7F41">
              <w:rPr>
                <w:color w:val="000000" w:themeColor="text1"/>
              </w:rPr>
              <w:t>изградњу</w:t>
            </w:r>
            <w:proofErr w:type="spellEnd"/>
            <w:r w:rsidRPr="00FB7F41">
              <w:rPr>
                <w:color w:val="000000" w:themeColor="text1"/>
              </w:rPr>
              <w:t xml:space="preserve">, </w:t>
            </w:r>
            <w:proofErr w:type="spellStart"/>
            <w:r w:rsidRPr="00FB7F41">
              <w:rPr>
                <w:color w:val="000000" w:themeColor="text1"/>
              </w:rPr>
              <w:t>тако</w:t>
            </w:r>
            <w:proofErr w:type="spellEnd"/>
            <w:r w:rsidRPr="00FB7F41">
              <w:rPr>
                <w:color w:val="000000" w:themeColor="text1"/>
              </w:rPr>
              <w:t xml:space="preserve"> </w:t>
            </w:r>
            <w:proofErr w:type="spellStart"/>
            <w:r w:rsidRPr="00FB7F41">
              <w:rPr>
                <w:color w:val="000000" w:themeColor="text1"/>
              </w:rPr>
              <w:t>да</w:t>
            </w:r>
            <w:proofErr w:type="spellEnd"/>
            <w:r w:rsidRPr="00FB7F41">
              <w:rPr>
                <w:color w:val="000000" w:themeColor="text1"/>
              </w:rPr>
              <w:t xml:space="preserve"> </w:t>
            </w:r>
            <w:proofErr w:type="spellStart"/>
            <w:r w:rsidRPr="00FB7F41">
              <w:rPr>
                <w:color w:val="000000" w:themeColor="text1"/>
              </w:rPr>
              <w:t>се</w:t>
            </w:r>
            <w:proofErr w:type="spellEnd"/>
            <w:r w:rsidRPr="00FB7F41">
              <w:rPr>
                <w:color w:val="000000" w:themeColor="text1"/>
              </w:rPr>
              <w:t xml:space="preserve"> и </w:t>
            </w:r>
            <w:proofErr w:type="spellStart"/>
            <w:r w:rsidRPr="00FB7F41">
              <w:rPr>
                <w:color w:val="000000" w:themeColor="text1"/>
              </w:rPr>
              <w:t>на</w:t>
            </w:r>
            <w:proofErr w:type="spellEnd"/>
            <w:r w:rsidRPr="00FB7F41">
              <w:rPr>
                <w:color w:val="000000" w:themeColor="text1"/>
              </w:rPr>
              <w:t xml:space="preserve"> </w:t>
            </w:r>
            <w:proofErr w:type="spellStart"/>
            <w:r w:rsidRPr="00FB7F41">
              <w:rPr>
                <w:color w:val="000000" w:themeColor="text1"/>
              </w:rPr>
              <w:t>све</w:t>
            </w:r>
            <w:proofErr w:type="spellEnd"/>
            <w:r w:rsidRPr="00FB7F41">
              <w:rPr>
                <w:color w:val="000000" w:themeColor="text1"/>
              </w:rPr>
              <w:t xml:space="preserve"> </w:t>
            </w:r>
            <w:proofErr w:type="spellStart"/>
            <w:r w:rsidRPr="00FB7F41">
              <w:rPr>
                <w:color w:val="000000" w:themeColor="text1"/>
              </w:rPr>
              <w:t>ове</w:t>
            </w:r>
            <w:proofErr w:type="spellEnd"/>
            <w:r w:rsidRPr="00FB7F41">
              <w:rPr>
                <w:color w:val="000000" w:themeColor="text1"/>
              </w:rPr>
              <w:t xml:space="preserve"> </w:t>
            </w:r>
            <w:proofErr w:type="spellStart"/>
            <w:r w:rsidRPr="00FB7F41">
              <w:rPr>
                <w:color w:val="000000" w:themeColor="text1"/>
              </w:rPr>
              <w:t>улице</w:t>
            </w:r>
            <w:proofErr w:type="spellEnd"/>
            <w:r w:rsidRPr="00FB7F41">
              <w:rPr>
                <w:color w:val="000000" w:themeColor="text1"/>
              </w:rPr>
              <w:t xml:space="preserve"> </w:t>
            </w:r>
            <w:proofErr w:type="spellStart"/>
            <w:r w:rsidRPr="00FB7F41">
              <w:rPr>
                <w:color w:val="000000" w:themeColor="text1"/>
              </w:rPr>
              <w:t>односи</w:t>
            </w:r>
            <w:proofErr w:type="spellEnd"/>
            <w:r w:rsidRPr="00FB7F41">
              <w:rPr>
                <w:color w:val="000000" w:themeColor="text1"/>
              </w:rPr>
              <w:t xml:space="preserve"> </w:t>
            </w:r>
            <w:proofErr w:type="spellStart"/>
            <w:r w:rsidRPr="00FB7F41">
              <w:rPr>
                <w:color w:val="000000" w:themeColor="text1"/>
              </w:rPr>
              <w:t>чињеница</w:t>
            </w:r>
            <w:proofErr w:type="spellEnd"/>
            <w:r w:rsidRPr="00FB7F41">
              <w:rPr>
                <w:color w:val="000000" w:themeColor="text1"/>
              </w:rPr>
              <w:t xml:space="preserve"> </w:t>
            </w:r>
            <w:proofErr w:type="spellStart"/>
            <w:r w:rsidRPr="00FB7F41">
              <w:rPr>
                <w:color w:val="000000" w:themeColor="text1"/>
              </w:rPr>
              <w:t>да</w:t>
            </w:r>
            <w:proofErr w:type="spellEnd"/>
            <w:r w:rsidRPr="00FB7F41">
              <w:rPr>
                <w:color w:val="000000" w:themeColor="text1"/>
              </w:rPr>
              <w:t xml:space="preserve"> </w:t>
            </w:r>
            <w:proofErr w:type="spellStart"/>
            <w:r w:rsidRPr="00FB7F41">
              <w:rPr>
                <w:color w:val="000000" w:themeColor="text1"/>
              </w:rPr>
              <w:t>је</w:t>
            </w:r>
            <w:proofErr w:type="spellEnd"/>
            <w:r w:rsidRPr="00FB7F41">
              <w:rPr>
                <w:color w:val="000000" w:themeColor="text1"/>
              </w:rPr>
              <w:t xml:space="preserve"> </w:t>
            </w:r>
            <w:proofErr w:type="spellStart"/>
            <w:r w:rsidRPr="00FB7F41">
              <w:rPr>
                <w:color w:val="000000" w:themeColor="text1"/>
              </w:rPr>
              <w:t>век</w:t>
            </w:r>
            <w:proofErr w:type="spellEnd"/>
            <w:r w:rsidRPr="00FB7F41">
              <w:rPr>
                <w:color w:val="000000" w:themeColor="text1"/>
              </w:rPr>
              <w:t xml:space="preserve"> </w:t>
            </w:r>
            <w:proofErr w:type="spellStart"/>
            <w:r w:rsidRPr="00FB7F41">
              <w:rPr>
                <w:color w:val="000000" w:themeColor="text1"/>
              </w:rPr>
              <w:t>трајања</w:t>
            </w:r>
            <w:proofErr w:type="spellEnd"/>
            <w:r w:rsidRPr="00FB7F41">
              <w:rPr>
                <w:color w:val="000000" w:themeColor="text1"/>
              </w:rPr>
              <w:t xml:space="preserve"> </w:t>
            </w:r>
            <w:proofErr w:type="spellStart"/>
            <w:r w:rsidRPr="00FB7F41">
              <w:rPr>
                <w:color w:val="000000" w:themeColor="text1"/>
              </w:rPr>
              <w:t>саобраћајница</w:t>
            </w:r>
            <w:proofErr w:type="spellEnd"/>
            <w:r w:rsidRPr="00FB7F41">
              <w:rPr>
                <w:color w:val="000000" w:themeColor="text1"/>
              </w:rPr>
              <w:t xml:space="preserve"> </w:t>
            </w:r>
            <w:r w:rsidR="00FB7F41" w:rsidRPr="00FB7F41">
              <w:rPr>
                <w:color w:val="000000" w:themeColor="text1"/>
                <w:lang w:val="sr-Cyrl-RS"/>
              </w:rPr>
              <w:t>упитан</w:t>
            </w:r>
            <w:r w:rsidRPr="00FB7F41">
              <w:rPr>
                <w:color w:val="000000" w:themeColor="text1"/>
              </w:rPr>
              <w:t xml:space="preserve">, </w:t>
            </w:r>
            <w:proofErr w:type="spellStart"/>
            <w:r w:rsidRPr="00FB7F41">
              <w:rPr>
                <w:color w:val="000000" w:themeColor="text1"/>
              </w:rPr>
              <w:t>односно</w:t>
            </w:r>
            <w:proofErr w:type="spellEnd"/>
            <w:r w:rsidRPr="00FB7F41">
              <w:rPr>
                <w:color w:val="000000" w:themeColor="text1"/>
              </w:rPr>
              <w:t xml:space="preserve"> </w:t>
            </w:r>
            <w:proofErr w:type="spellStart"/>
            <w:r w:rsidRPr="00FB7F41">
              <w:rPr>
                <w:color w:val="000000" w:themeColor="text1"/>
              </w:rPr>
              <w:t>да</w:t>
            </w:r>
            <w:proofErr w:type="spellEnd"/>
            <w:r w:rsidRPr="00FB7F41">
              <w:rPr>
                <w:color w:val="000000" w:themeColor="text1"/>
              </w:rPr>
              <w:t xml:space="preserve"> </w:t>
            </w:r>
            <w:proofErr w:type="spellStart"/>
            <w:r w:rsidRPr="00FB7F41">
              <w:rPr>
                <w:color w:val="000000" w:themeColor="text1"/>
              </w:rPr>
              <w:t>постоји</w:t>
            </w:r>
            <w:proofErr w:type="spellEnd"/>
            <w:r w:rsidRPr="00FB7F41">
              <w:rPr>
                <w:color w:val="000000" w:themeColor="text1"/>
              </w:rPr>
              <w:t xml:space="preserve"> </w:t>
            </w:r>
            <w:proofErr w:type="spellStart"/>
            <w:r w:rsidRPr="00FB7F41">
              <w:rPr>
                <w:color w:val="000000" w:themeColor="text1"/>
              </w:rPr>
              <w:t>потреба</w:t>
            </w:r>
            <w:proofErr w:type="spellEnd"/>
            <w:r w:rsidRPr="00FB7F41">
              <w:rPr>
                <w:color w:val="000000" w:themeColor="text1"/>
              </w:rPr>
              <w:t xml:space="preserve"> </w:t>
            </w:r>
            <w:proofErr w:type="spellStart"/>
            <w:r w:rsidRPr="00FB7F41">
              <w:rPr>
                <w:color w:val="000000" w:themeColor="text1"/>
              </w:rPr>
              <w:t>за</w:t>
            </w:r>
            <w:proofErr w:type="spellEnd"/>
            <w:r w:rsidRPr="00FB7F41">
              <w:rPr>
                <w:color w:val="000000" w:themeColor="text1"/>
              </w:rPr>
              <w:t xml:space="preserve"> </w:t>
            </w:r>
            <w:proofErr w:type="spellStart"/>
            <w:r w:rsidRPr="00FB7F41">
              <w:rPr>
                <w:color w:val="000000" w:themeColor="text1"/>
              </w:rPr>
              <w:t>њиховом</w:t>
            </w:r>
            <w:proofErr w:type="spellEnd"/>
            <w:r w:rsidRPr="00FB7F41">
              <w:rPr>
                <w:color w:val="000000" w:themeColor="text1"/>
              </w:rPr>
              <w:t xml:space="preserve"> </w:t>
            </w:r>
            <w:proofErr w:type="spellStart"/>
            <w:r w:rsidRPr="00FB7F41">
              <w:rPr>
                <w:color w:val="000000" w:themeColor="text1"/>
              </w:rPr>
              <w:t>санацијом</w:t>
            </w:r>
            <w:proofErr w:type="spellEnd"/>
            <w:r w:rsidRPr="00FB7F41">
              <w:rPr>
                <w:color w:val="000000" w:themeColor="text1"/>
              </w:rPr>
              <w:t xml:space="preserve"> </w:t>
            </w:r>
            <w:proofErr w:type="spellStart"/>
            <w:r w:rsidRPr="00FB7F41">
              <w:rPr>
                <w:color w:val="000000" w:themeColor="text1"/>
              </w:rPr>
              <w:t>не</w:t>
            </w:r>
            <w:proofErr w:type="spellEnd"/>
            <w:r w:rsidRPr="00FB7F41">
              <w:rPr>
                <w:color w:val="000000" w:themeColor="text1"/>
              </w:rPr>
              <w:t xml:space="preserve"> </w:t>
            </w:r>
            <w:proofErr w:type="spellStart"/>
            <w:r w:rsidRPr="00FB7F41">
              <w:rPr>
                <w:color w:val="000000" w:themeColor="text1"/>
              </w:rPr>
              <w:t>само</w:t>
            </w:r>
            <w:proofErr w:type="spellEnd"/>
            <w:r w:rsidRPr="00FB7F41">
              <w:rPr>
                <w:color w:val="000000" w:themeColor="text1"/>
              </w:rPr>
              <w:t xml:space="preserve"> </w:t>
            </w:r>
            <w:proofErr w:type="spellStart"/>
            <w:r w:rsidRPr="00FB7F41">
              <w:rPr>
                <w:color w:val="000000" w:themeColor="text1"/>
              </w:rPr>
              <w:t>због</w:t>
            </w:r>
            <w:proofErr w:type="spellEnd"/>
            <w:r w:rsidRPr="00FB7F41">
              <w:rPr>
                <w:color w:val="000000" w:themeColor="text1"/>
              </w:rPr>
              <w:t xml:space="preserve"> </w:t>
            </w:r>
            <w:proofErr w:type="spellStart"/>
            <w:r w:rsidRPr="00FB7F41">
              <w:rPr>
                <w:color w:val="000000" w:themeColor="text1"/>
              </w:rPr>
              <w:t>повећања</w:t>
            </w:r>
            <w:proofErr w:type="spellEnd"/>
            <w:r w:rsidRPr="00FB7F41">
              <w:rPr>
                <w:color w:val="000000" w:themeColor="text1"/>
              </w:rPr>
              <w:t xml:space="preserve"> </w:t>
            </w:r>
            <w:proofErr w:type="spellStart"/>
            <w:r w:rsidRPr="00FB7F41">
              <w:rPr>
                <w:color w:val="000000" w:themeColor="text1"/>
              </w:rPr>
              <w:t>сигурности</w:t>
            </w:r>
            <w:proofErr w:type="spellEnd"/>
            <w:r w:rsidRPr="00FB7F41">
              <w:rPr>
                <w:color w:val="000000" w:themeColor="text1"/>
              </w:rPr>
              <w:t xml:space="preserve"> </w:t>
            </w:r>
            <w:proofErr w:type="spellStart"/>
            <w:r w:rsidRPr="00FB7F41">
              <w:rPr>
                <w:color w:val="000000" w:themeColor="text1"/>
              </w:rPr>
              <w:t>него</w:t>
            </w:r>
            <w:proofErr w:type="spellEnd"/>
            <w:r w:rsidRPr="00FB7F41">
              <w:rPr>
                <w:color w:val="000000" w:themeColor="text1"/>
              </w:rPr>
              <w:t xml:space="preserve"> и </w:t>
            </w:r>
            <w:proofErr w:type="spellStart"/>
            <w:r w:rsidRPr="00FB7F41">
              <w:rPr>
                <w:color w:val="000000" w:themeColor="text1"/>
              </w:rPr>
              <w:t>удобности</w:t>
            </w:r>
            <w:proofErr w:type="spellEnd"/>
            <w:r w:rsidRPr="00FB7F41">
              <w:rPr>
                <w:color w:val="000000" w:themeColor="text1"/>
              </w:rPr>
              <w:t xml:space="preserve"> </w:t>
            </w:r>
            <w:proofErr w:type="spellStart"/>
            <w:r w:rsidRPr="00FB7F41">
              <w:rPr>
                <w:color w:val="000000" w:themeColor="text1"/>
              </w:rPr>
              <w:t>њиховог</w:t>
            </w:r>
            <w:proofErr w:type="spellEnd"/>
            <w:r w:rsidRPr="00FB7F41">
              <w:rPr>
                <w:color w:val="000000" w:themeColor="text1"/>
              </w:rPr>
              <w:t xml:space="preserve"> </w:t>
            </w:r>
            <w:proofErr w:type="spellStart"/>
            <w:r w:rsidRPr="00FB7F41">
              <w:rPr>
                <w:color w:val="000000" w:themeColor="text1"/>
              </w:rPr>
              <w:t>коришћења</w:t>
            </w:r>
            <w:proofErr w:type="spellEnd"/>
            <w:r w:rsidRPr="00FB7F41">
              <w:rPr>
                <w:color w:val="000000" w:themeColor="text1"/>
              </w:rPr>
              <w:t xml:space="preserve">. </w:t>
            </w:r>
            <w:proofErr w:type="spellStart"/>
            <w:r w:rsidRPr="00FB7F41">
              <w:rPr>
                <w:color w:val="000000" w:themeColor="text1"/>
              </w:rPr>
              <w:t>Ради</w:t>
            </w:r>
            <w:proofErr w:type="spellEnd"/>
            <w:r w:rsidRPr="00FB7F41">
              <w:rPr>
                <w:color w:val="000000" w:themeColor="text1"/>
              </w:rPr>
              <w:t xml:space="preserve"> </w:t>
            </w:r>
            <w:proofErr w:type="spellStart"/>
            <w:r w:rsidRPr="00FB7F41">
              <w:rPr>
                <w:color w:val="000000" w:themeColor="text1"/>
              </w:rPr>
              <w:t>се</w:t>
            </w:r>
            <w:proofErr w:type="spellEnd"/>
            <w:r w:rsidRPr="00FB7F41">
              <w:rPr>
                <w:color w:val="000000" w:themeColor="text1"/>
              </w:rPr>
              <w:t xml:space="preserve">, </w:t>
            </w:r>
            <w:proofErr w:type="spellStart"/>
            <w:r w:rsidRPr="00FB7F41">
              <w:rPr>
                <w:color w:val="000000" w:themeColor="text1"/>
              </w:rPr>
              <w:t>дакле</w:t>
            </w:r>
            <w:proofErr w:type="spellEnd"/>
            <w:r w:rsidRPr="00FB7F41">
              <w:rPr>
                <w:color w:val="000000" w:themeColor="text1"/>
              </w:rPr>
              <w:t xml:space="preserve">, о </w:t>
            </w:r>
            <w:proofErr w:type="spellStart"/>
            <w:r w:rsidRPr="00FB7F41">
              <w:rPr>
                <w:color w:val="000000" w:themeColor="text1"/>
              </w:rPr>
              <w:t>саобраћајницама</w:t>
            </w:r>
            <w:proofErr w:type="spellEnd"/>
            <w:r w:rsidRPr="00FB7F41">
              <w:rPr>
                <w:color w:val="000000" w:themeColor="text1"/>
              </w:rPr>
              <w:t xml:space="preserve"> </w:t>
            </w:r>
            <w:proofErr w:type="spellStart"/>
            <w:r w:rsidRPr="00FB7F41">
              <w:rPr>
                <w:color w:val="000000" w:themeColor="text1"/>
              </w:rPr>
              <w:t>које</w:t>
            </w:r>
            <w:proofErr w:type="spellEnd"/>
            <w:r w:rsidRPr="00FB7F41">
              <w:rPr>
                <w:color w:val="000000" w:themeColor="text1"/>
              </w:rPr>
              <w:t xml:space="preserve"> </w:t>
            </w:r>
            <w:proofErr w:type="spellStart"/>
            <w:r w:rsidRPr="00FB7F41">
              <w:rPr>
                <w:color w:val="000000" w:themeColor="text1"/>
              </w:rPr>
              <w:t>су</w:t>
            </w:r>
            <w:proofErr w:type="spellEnd"/>
            <w:r w:rsidRPr="00FB7F41">
              <w:rPr>
                <w:color w:val="000000" w:themeColor="text1"/>
              </w:rPr>
              <w:t xml:space="preserve"> </w:t>
            </w:r>
            <w:proofErr w:type="spellStart"/>
            <w:r w:rsidRPr="00FB7F41">
              <w:rPr>
                <w:color w:val="000000" w:themeColor="text1"/>
              </w:rPr>
              <w:t>лоциране</w:t>
            </w:r>
            <w:proofErr w:type="spellEnd"/>
            <w:r w:rsidRPr="00FB7F41">
              <w:rPr>
                <w:color w:val="000000" w:themeColor="text1"/>
              </w:rPr>
              <w:t xml:space="preserve"> </w:t>
            </w:r>
            <w:proofErr w:type="spellStart"/>
            <w:r w:rsidRPr="00FB7F41">
              <w:rPr>
                <w:color w:val="000000" w:themeColor="text1"/>
              </w:rPr>
              <w:t>унутар</w:t>
            </w:r>
            <w:proofErr w:type="spellEnd"/>
            <w:r w:rsidRPr="00FB7F41">
              <w:rPr>
                <w:color w:val="000000" w:themeColor="text1"/>
              </w:rPr>
              <w:t xml:space="preserve"> </w:t>
            </w:r>
            <w:proofErr w:type="spellStart"/>
            <w:r w:rsidRPr="00FB7F41">
              <w:rPr>
                <w:color w:val="000000" w:themeColor="text1"/>
              </w:rPr>
              <w:t>насеља</w:t>
            </w:r>
            <w:proofErr w:type="spellEnd"/>
            <w:r w:rsidRPr="00FB7F41">
              <w:rPr>
                <w:color w:val="000000" w:themeColor="text1"/>
              </w:rPr>
              <w:t xml:space="preserve">, </w:t>
            </w:r>
            <w:proofErr w:type="spellStart"/>
            <w:r w:rsidRPr="00FB7F41">
              <w:rPr>
                <w:color w:val="000000" w:themeColor="text1"/>
              </w:rPr>
              <w:t>на</w:t>
            </w:r>
            <w:proofErr w:type="spellEnd"/>
            <w:r w:rsidRPr="00FB7F41">
              <w:rPr>
                <w:color w:val="000000" w:themeColor="text1"/>
              </w:rPr>
              <w:t xml:space="preserve"> </w:t>
            </w:r>
            <w:proofErr w:type="spellStart"/>
            <w:r w:rsidRPr="00FB7F41">
              <w:rPr>
                <w:color w:val="000000" w:themeColor="text1"/>
              </w:rPr>
              <w:t>основу</w:t>
            </w:r>
            <w:proofErr w:type="spellEnd"/>
            <w:r w:rsidRPr="00FB7F41">
              <w:rPr>
                <w:color w:val="000000" w:themeColor="text1"/>
              </w:rPr>
              <w:t xml:space="preserve"> </w:t>
            </w:r>
            <w:proofErr w:type="spellStart"/>
            <w:r w:rsidRPr="00FB7F41">
              <w:rPr>
                <w:color w:val="000000" w:themeColor="text1"/>
              </w:rPr>
              <w:t>планског</w:t>
            </w:r>
            <w:proofErr w:type="spellEnd"/>
            <w:r w:rsidRPr="00FB7F41">
              <w:rPr>
                <w:color w:val="000000" w:themeColor="text1"/>
              </w:rPr>
              <w:t xml:space="preserve"> </w:t>
            </w:r>
            <w:proofErr w:type="spellStart"/>
            <w:r w:rsidRPr="00FB7F41">
              <w:rPr>
                <w:color w:val="000000" w:themeColor="text1"/>
              </w:rPr>
              <w:t>документа</w:t>
            </w:r>
            <w:proofErr w:type="spellEnd"/>
            <w:r w:rsidRPr="00FB7F41">
              <w:rPr>
                <w:color w:val="000000" w:themeColor="text1"/>
              </w:rPr>
              <w:t xml:space="preserve">, </w:t>
            </w:r>
            <w:proofErr w:type="spellStart"/>
            <w:r w:rsidRPr="00FB7F41">
              <w:rPr>
                <w:color w:val="000000" w:themeColor="text1"/>
              </w:rPr>
              <w:t>предвиђени</w:t>
            </w:r>
            <w:proofErr w:type="spellEnd"/>
            <w:r w:rsidRPr="00FB7F41">
              <w:rPr>
                <w:color w:val="000000" w:themeColor="text1"/>
              </w:rPr>
              <w:t xml:space="preserve"> </w:t>
            </w:r>
            <w:proofErr w:type="spellStart"/>
            <w:r w:rsidRPr="00FB7F41">
              <w:rPr>
                <w:color w:val="000000" w:themeColor="text1"/>
              </w:rPr>
              <w:t>за</w:t>
            </w:r>
            <w:proofErr w:type="spellEnd"/>
            <w:r w:rsidRPr="00FB7F41">
              <w:rPr>
                <w:color w:val="000000" w:themeColor="text1"/>
              </w:rPr>
              <w:t xml:space="preserve"> </w:t>
            </w:r>
            <w:proofErr w:type="spellStart"/>
            <w:r w:rsidRPr="00FB7F41">
              <w:rPr>
                <w:color w:val="000000" w:themeColor="text1"/>
              </w:rPr>
              <w:t>индивидуално</w:t>
            </w:r>
            <w:proofErr w:type="spellEnd"/>
            <w:r w:rsidRPr="00FB7F41">
              <w:rPr>
                <w:color w:val="000000" w:themeColor="text1"/>
              </w:rPr>
              <w:t xml:space="preserve"> </w:t>
            </w:r>
            <w:proofErr w:type="spellStart"/>
            <w:r w:rsidRPr="00FB7F41">
              <w:rPr>
                <w:color w:val="000000" w:themeColor="text1"/>
              </w:rPr>
              <w:t>односно</w:t>
            </w:r>
            <w:proofErr w:type="spellEnd"/>
            <w:r w:rsidRPr="00FB7F41">
              <w:rPr>
                <w:color w:val="000000" w:themeColor="text1"/>
              </w:rPr>
              <w:t xml:space="preserve"> </w:t>
            </w:r>
            <w:proofErr w:type="spellStart"/>
            <w:r w:rsidRPr="00FB7F41">
              <w:rPr>
                <w:color w:val="000000" w:themeColor="text1"/>
              </w:rPr>
              <w:t>колективно</w:t>
            </w:r>
            <w:proofErr w:type="spellEnd"/>
            <w:r w:rsidRPr="00FB7F41">
              <w:rPr>
                <w:color w:val="000000" w:themeColor="text1"/>
              </w:rPr>
              <w:t xml:space="preserve"> </w:t>
            </w:r>
            <w:proofErr w:type="spellStart"/>
            <w:r w:rsidRPr="00FB7F41">
              <w:rPr>
                <w:color w:val="000000" w:themeColor="text1"/>
              </w:rPr>
              <w:t>становање</w:t>
            </w:r>
            <w:proofErr w:type="spellEnd"/>
            <w:r w:rsidRPr="00FB7F41">
              <w:rPr>
                <w:color w:val="000000" w:themeColor="text1"/>
              </w:rPr>
              <w:t xml:space="preserve">, и у </w:t>
            </w:r>
            <w:proofErr w:type="spellStart"/>
            <w:r w:rsidRPr="00FB7F41">
              <w:rPr>
                <w:color w:val="000000" w:themeColor="text1"/>
              </w:rPr>
              <w:t>којима</w:t>
            </w:r>
            <w:proofErr w:type="spellEnd"/>
            <w:r w:rsidRPr="00FB7F41">
              <w:rPr>
                <w:color w:val="000000" w:themeColor="text1"/>
              </w:rPr>
              <w:t xml:space="preserve"> </w:t>
            </w:r>
            <w:proofErr w:type="spellStart"/>
            <w:r w:rsidRPr="00FB7F41">
              <w:rPr>
                <w:color w:val="000000" w:themeColor="text1"/>
              </w:rPr>
              <w:t>се</w:t>
            </w:r>
            <w:proofErr w:type="spellEnd"/>
            <w:r w:rsidRPr="00FB7F41">
              <w:rPr>
                <w:color w:val="000000" w:themeColor="text1"/>
              </w:rPr>
              <w:t xml:space="preserve"> </w:t>
            </w:r>
            <w:proofErr w:type="spellStart"/>
            <w:r w:rsidRPr="00FB7F41">
              <w:rPr>
                <w:color w:val="000000" w:themeColor="text1"/>
              </w:rPr>
              <w:t>одвија</w:t>
            </w:r>
            <w:proofErr w:type="spellEnd"/>
            <w:r w:rsidRPr="00FB7F41">
              <w:rPr>
                <w:color w:val="000000" w:themeColor="text1"/>
              </w:rPr>
              <w:t xml:space="preserve"> </w:t>
            </w:r>
            <w:proofErr w:type="spellStart"/>
            <w:r w:rsidRPr="00FB7F41">
              <w:rPr>
                <w:color w:val="000000" w:themeColor="text1"/>
              </w:rPr>
              <w:t>свакодневница</w:t>
            </w:r>
            <w:proofErr w:type="spellEnd"/>
            <w:r w:rsidRPr="00FB7F41">
              <w:rPr>
                <w:color w:val="000000" w:themeColor="text1"/>
              </w:rPr>
              <w:t xml:space="preserve"> </w:t>
            </w:r>
            <w:proofErr w:type="spellStart"/>
            <w:r w:rsidRPr="00FB7F41">
              <w:rPr>
                <w:color w:val="000000" w:themeColor="text1"/>
              </w:rPr>
              <w:t>грађана</w:t>
            </w:r>
            <w:proofErr w:type="spellEnd"/>
            <w:r w:rsidRPr="00FB7F41">
              <w:rPr>
                <w:color w:val="000000" w:themeColor="text1"/>
              </w:rPr>
              <w:t xml:space="preserve">, </w:t>
            </w:r>
            <w:proofErr w:type="spellStart"/>
            <w:r w:rsidRPr="00FB7F41">
              <w:rPr>
                <w:color w:val="000000" w:themeColor="text1"/>
              </w:rPr>
              <w:t>њихових</w:t>
            </w:r>
            <w:proofErr w:type="spellEnd"/>
            <w:r w:rsidRPr="00FB7F41">
              <w:rPr>
                <w:color w:val="000000" w:themeColor="text1"/>
              </w:rPr>
              <w:t xml:space="preserve"> </w:t>
            </w:r>
            <w:proofErr w:type="spellStart"/>
            <w:r w:rsidRPr="00FB7F41">
              <w:rPr>
                <w:color w:val="000000" w:themeColor="text1"/>
              </w:rPr>
              <w:t>корисника</w:t>
            </w:r>
            <w:proofErr w:type="spellEnd"/>
            <w:r w:rsidRPr="00FB7F41">
              <w:rPr>
                <w:color w:val="000000" w:themeColor="text1"/>
              </w:rPr>
              <w:t xml:space="preserve">. </w:t>
            </w:r>
            <w:proofErr w:type="spellStart"/>
            <w:r w:rsidRPr="00FB7F41">
              <w:rPr>
                <w:color w:val="000000" w:themeColor="text1"/>
              </w:rPr>
              <w:t>Ове</w:t>
            </w:r>
            <w:proofErr w:type="spellEnd"/>
            <w:r w:rsidRPr="00FB7F41">
              <w:rPr>
                <w:color w:val="000000" w:themeColor="text1"/>
              </w:rPr>
              <w:t xml:space="preserve"> </w:t>
            </w:r>
            <w:proofErr w:type="spellStart"/>
            <w:r w:rsidRPr="00FB7F41">
              <w:rPr>
                <w:color w:val="000000" w:themeColor="text1"/>
              </w:rPr>
              <w:t>улице</w:t>
            </w:r>
            <w:proofErr w:type="spellEnd"/>
            <w:r w:rsidRPr="00FB7F41">
              <w:rPr>
                <w:color w:val="000000" w:themeColor="text1"/>
              </w:rPr>
              <w:t xml:space="preserve"> </w:t>
            </w:r>
            <w:proofErr w:type="spellStart"/>
            <w:r w:rsidRPr="00FB7F41">
              <w:rPr>
                <w:color w:val="000000" w:themeColor="text1"/>
              </w:rPr>
              <w:t>су</w:t>
            </w:r>
            <w:proofErr w:type="spellEnd"/>
            <w:r w:rsidRPr="00FB7F41">
              <w:rPr>
                <w:color w:val="000000" w:themeColor="text1"/>
              </w:rPr>
              <w:t xml:space="preserve"> </w:t>
            </w:r>
            <w:proofErr w:type="spellStart"/>
            <w:r w:rsidRPr="00FB7F41">
              <w:rPr>
                <w:color w:val="000000" w:themeColor="text1"/>
              </w:rPr>
              <w:t>повезане</w:t>
            </w:r>
            <w:proofErr w:type="spellEnd"/>
            <w:r w:rsidRPr="00FB7F41">
              <w:rPr>
                <w:color w:val="000000" w:themeColor="text1"/>
              </w:rPr>
              <w:t xml:space="preserve"> </w:t>
            </w:r>
            <w:proofErr w:type="spellStart"/>
            <w:r w:rsidRPr="00FB7F41">
              <w:rPr>
                <w:color w:val="000000" w:themeColor="text1"/>
              </w:rPr>
              <w:t>са</w:t>
            </w:r>
            <w:proofErr w:type="spellEnd"/>
            <w:r w:rsidRPr="00FB7F41">
              <w:rPr>
                <w:color w:val="000000" w:themeColor="text1"/>
              </w:rPr>
              <w:t xml:space="preserve"> </w:t>
            </w:r>
            <w:proofErr w:type="spellStart"/>
            <w:r w:rsidRPr="00FB7F41">
              <w:rPr>
                <w:color w:val="000000" w:themeColor="text1"/>
              </w:rPr>
              <w:t>путевима</w:t>
            </w:r>
            <w:proofErr w:type="spellEnd"/>
            <w:r w:rsidRPr="00FB7F41">
              <w:rPr>
                <w:color w:val="000000" w:themeColor="text1"/>
              </w:rPr>
              <w:t xml:space="preserve"> </w:t>
            </w:r>
            <w:proofErr w:type="spellStart"/>
            <w:r w:rsidRPr="00FB7F41">
              <w:rPr>
                <w:color w:val="000000" w:themeColor="text1"/>
              </w:rPr>
              <w:t>који</w:t>
            </w:r>
            <w:proofErr w:type="spellEnd"/>
            <w:r w:rsidRPr="00FB7F41">
              <w:rPr>
                <w:color w:val="000000" w:themeColor="text1"/>
              </w:rPr>
              <w:t xml:space="preserve"> </w:t>
            </w:r>
            <w:proofErr w:type="spellStart"/>
            <w:r w:rsidRPr="00FB7F41">
              <w:rPr>
                <w:color w:val="000000" w:themeColor="text1"/>
              </w:rPr>
              <w:t>омогућавају</w:t>
            </w:r>
            <w:proofErr w:type="spellEnd"/>
            <w:r w:rsidRPr="00FB7F41">
              <w:rPr>
                <w:color w:val="000000" w:themeColor="text1"/>
              </w:rPr>
              <w:t xml:space="preserve"> </w:t>
            </w:r>
            <w:proofErr w:type="spellStart"/>
            <w:r w:rsidRPr="00FB7F41">
              <w:rPr>
                <w:color w:val="000000" w:themeColor="text1"/>
              </w:rPr>
              <w:t>грађанима</w:t>
            </w:r>
            <w:proofErr w:type="spellEnd"/>
            <w:r w:rsidRPr="00FB7F41">
              <w:rPr>
                <w:color w:val="000000" w:themeColor="text1"/>
              </w:rPr>
              <w:t xml:space="preserve"> </w:t>
            </w:r>
            <w:proofErr w:type="spellStart"/>
            <w:r w:rsidRPr="00FB7F41">
              <w:rPr>
                <w:color w:val="000000" w:themeColor="text1"/>
              </w:rPr>
              <w:t>обављање</w:t>
            </w:r>
            <w:proofErr w:type="spellEnd"/>
            <w:r w:rsidRPr="00FB7F41">
              <w:rPr>
                <w:color w:val="000000" w:themeColor="text1"/>
              </w:rPr>
              <w:t xml:space="preserve"> </w:t>
            </w:r>
            <w:proofErr w:type="spellStart"/>
            <w:r w:rsidRPr="00FB7F41">
              <w:rPr>
                <w:color w:val="000000" w:themeColor="text1"/>
              </w:rPr>
              <w:t>свакодневних</w:t>
            </w:r>
            <w:proofErr w:type="spellEnd"/>
            <w:r w:rsidRPr="00FB7F41">
              <w:rPr>
                <w:color w:val="000000" w:themeColor="text1"/>
              </w:rPr>
              <w:t xml:space="preserve"> </w:t>
            </w:r>
            <w:proofErr w:type="spellStart"/>
            <w:r w:rsidRPr="00FB7F41">
              <w:rPr>
                <w:color w:val="000000" w:themeColor="text1"/>
              </w:rPr>
              <w:t>потреба</w:t>
            </w:r>
            <w:proofErr w:type="spellEnd"/>
            <w:r w:rsidRPr="00FB7F41">
              <w:rPr>
                <w:color w:val="000000" w:themeColor="text1"/>
              </w:rPr>
              <w:t xml:space="preserve">, </w:t>
            </w:r>
            <w:proofErr w:type="spellStart"/>
            <w:r w:rsidRPr="00FB7F41">
              <w:rPr>
                <w:color w:val="000000" w:themeColor="text1"/>
              </w:rPr>
              <w:t>одлазак</w:t>
            </w:r>
            <w:proofErr w:type="spellEnd"/>
            <w:r w:rsidRPr="00FB7F41">
              <w:rPr>
                <w:color w:val="000000" w:themeColor="text1"/>
              </w:rPr>
              <w:t xml:space="preserve"> </w:t>
            </w:r>
            <w:proofErr w:type="spellStart"/>
            <w:r w:rsidRPr="00FB7F41">
              <w:rPr>
                <w:color w:val="000000" w:themeColor="text1"/>
              </w:rPr>
              <w:t>на</w:t>
            </w:r>
            <w:proofErr w:type="spellEnd"/>
            <w:r w:rsidRPr="00FB7F41">
              <w:rPr>
                <w:color w:val="000000" w:themeColor="text1"/>
              </w:rPr>
              <w:t xml:space="preserve"> </w:t>
            </w:r>
            <w:proofErr w:type="spellStart"/>
            <w:r w:rsidRPr="00FB7F41">
              <w:rPr>
                <w:color w:val="000000" w:themeColor="text1"/>
              </w:rPr>
              <w:t>посао</w:t>
            </w:r>
            <w:proofErr w:type="spellEnd"/>
            <w:r w:rsidRPr="00FB7F41">
              <w:rPr>
                <w:color w:val="000000" w:themeColor="text1"/>
              </w:rPr>
              <w:t xml:space="preserve">, </w:t>
            </w:r>
            <w:proofErr w:type="spellStart"/>
            <w:r w:rsidRPr="00FB7F41">
              <w:rPr>
                <w:color w:val="000000" w:themeColor="text1"/>
              </w:rPr>
              <w:t>одлазак</w:t>
            </w:r>
            <w:proofErr w:type="spellEnd"/>
            <w:r w:rsidRPr="00FB7F41">
              <w:rPr>
                <w:color w:val="000000" w:themeColor="text1"/>
              </w:rPr>
              <w:t xml:space="preserve"> у </w:t>
            </w:r>
            <w:proofErr w:type="spellStart"/>
            <w:r w:rsidRPr="00FB7F41">
              <w:rPr>
                <w:color w:val="000000" w:themeColor="text1"/>
              </w:rPr>
              <w:t>школу</w:t>
            </w:r>
            <w:proofErr w:type="spellEnd"/>
            <w:r w:rsidRPr="00FB7F41">
              <w:rPr>
                <w:color w:val="000000" w:themeColor="text1"/>
              </w:rPr>
              <w:t xml:space="preserve">, </w:t>
            </w:r>
            <w:proofErr w:type="spellStart"/>
            <w:r w:rsidRPr="00FB7F41">
              <w:rPr>
                <w:color w:val="000000" w:themeColor="text1"/>
              </w:rPr>
              <w:t>итд</w:t>
            </w:r>
            <w:proofErr w:type="spellEnd"/>
            <w:r w:rsidRPr="00FB7F41">
              <w:rPr>
                <w:color w:val="000000" w:themeColor="text1"/>
              </w:rPr>
              <w:t xml:space="preserve">., </w:t>
            </w:r>
            <w:proofErr w:type="spellStart"/>
            <w:r w:rsidRPr="00FB7F41">
              <w:rPr>
                <w:color w:val="000000" w:themeColor="text1"/>
              </w:rPr>
              <w:t>те</w:t>
            </w:r>
            <w:proofErr w:type="spellEnd"/>
            <w:r w:rsidRPr="00FB7F41">
              <w:rPr>
                <w:color w:val="000000" w:themeColor="text1"/>
              </w:rPr>
              <w:t xml:space="preserve"> </w:t>
            </w:r>
            <w:proofErr w:type="spellStart"/>
            <w:r w:rsidRPr="00FB7F41">
              <w:rPr>
                <w:color w:val="000000" w:themeColor="text1"/>
              </w:rPr>
              <w:t>стога</w:t>
            </w:r>
            <w:proofErr w:type="spellEnd"/>
            <w:r w:rsidRPr="00FB7F41">
              <w:rPr>
                <w:color w:val="000000" w:themeColor="text1"/>
              </w:rPr>
              <w:t xml:space="preserve"> </w:t>
            </w:r>
            <w:proofErr w:type="spellStart"/>
            <w:r w:rsidRPr="00FB7F41">
              <w:rPr>
                <w:color w:val="000000" w:themeColor="text1"/>
              </w:rPr>
              <w:t>сматрамо</w:t>
            </w:r>
            <w:proofErr w:type="spellEnd"/>
            <w:r w:rsidRPr="00FB7F41">
              <w:rPr>
                <w:color w:val="000000" w:themeColor="text1"/>
              </w:rPr>
              <w:t xml:space="preserve"> </w:t>
            </w:r>
            <w:proofErr w:type="spellStart"/>
            <w:r w:rsidRPr="00FB7F41">
              <w:rPr>
                <w:color w:val="000000" w:themeColor="text1"/>
              </w:rPr>
              <w:t>да</w:t>
            </w:r>
            <w:proofErr w:type="spellEnd"/>
            <w:r w:rsidRPr="00FB7F41">
              <w:rPr>
                <w:color w:val="000000" w:themeColor="text1"/>
              </w:rPr>
              <w:t xml:space="preserve"> </w:t>
            </w:r>
            <w:proofErr w:type="spellStart"/>
            <w:r w:rsidRPr="00FB7F41">
              <w:rPr>
                <w:color w:val="000000" w:themeColor="text1"/>
              </w:rPr>
              <w:t>постоји</w:t>
            </w:r>
            <w:proofErr w:type="spellEnd"/>
            <w:r w:rsidRPr="00FB7F41">
              <w:rPr>
                <w:color w:val="000000" w:themeColor="text1"/>
              </w:rPr>
              <w:t xml:space="preserve"> </w:t>
            </w:r>
            <w:proofErr w:type="spellStart"/>
            <w:r w:rsidRPr="00FB7F41">
              <w:rPr>
                <w:color w:val="000000" w:themeColor="text1"/>
              </w:rPr>
              <w:t>велики</w:t>
            </w:r>
            <w:proofErr w:type="spellEnd"/>
            <w:r w:rsidRPr="00FB7F41">
              <w:rPr>
                <w:color w:val="000000" w:themeColor="text1"/>
              </w:rPr>
              <w:t xml:space="preserve"> </w:t>
            </w:r>
            <w:proofErr w:type="spellStart"/>
            <w:r w:rsidRPr="00FB7F41">
              <w:rPr>
                <w:color w:val="000000" w:themeColor="text1"/>
              </w:rPr>
              <w:t>степен</w:t>
            </w:r>
            <w:proofErr w:type="spellEnd"/>
            <w:r w:rsidRPr="00FB7F41">
              <w:rPr>
                <w:color w:val="000000" w:themeColor="text1"/>
              </w:rPr>
              <w:t xml:space="preserve"> </w:t>
            </w:r>
            <w:proofErr w:type="spellStart"/>
            <w:r w:rsidRPr="00FB7F41">
              <w:rPr>
                <w:color w:val="000000" w:themeColor="text1"/>
              </w:rPr>
              <w:t>оправданости</w:t>
            </w:r>
            <w:proofErr w:type="spellEnd"/>
            <w:r w:rsidRPr="00FB7F41">
              <w:rPr>
                <w:color w:val="000000" w:themeColor="text1"/>
              </w:rPr>
              <w:t xml:space="preserve"> </w:t>
            </w:r>
            <w:proofErr w:type="spellStart"/>
            <w:r w:rsidRPr="00FB7F41">
              <w:rPr>
                <w:color w:val="000000" w:themeColor="text1"/>
              </w:rPr>
              <w:t>њихове</w:t>
            </w:r>
            <w:proofErr w:type="spellEnd"/>
            <w:r w:rsidRPr="00FB7F41">
              <w:rPr>
                <w:color w:val="000000" w:themeColor="text1"/>
              </w:rPr>
              <w:t xml:space="preserve"> </w:t>
            </w:r>
            <w:proofErr w:type="spellStart"/>
            <w:r w:rsidRPr="00FB7F41">
              <w:rPr>
                <w:color w:val="000000" w:themeColor="text1"/>
              </w:rPr>
              <w:t>санације</w:t>
            </w:r>
            <w:proofErr w:type="spellEnd"/>
            <w:r w:rsidRPr="00FB7F41">
              <w:rPr>
                <w:color w:val="000000" w:themeColor="text1"/>
              </w:rPr>
              <w:t xml:space="preserve">, </w:t>
            </w:r>
            <w:proofErr w:type="spellStart"/>
            <w:r w:rsidRPr="00FB7F41">
              <w:rPr>
                <w:color w:val="000000" w:themeColor="text1"/>
              </w:rPr>
              <w:t>јер</w:t>
            </w:r>
            <w:proofErr w:type="spellEnd"/>
            <w:r w:rsidRPr="00FB7F41">
              <w:rPr>
                <w:color w:val="000000" w:themeColor="text1"/>
              </w:rPr>
              <w:t xml:space="preserve"> </w:t>
            </w:r>
            <w:proofErr w:type="spellStart"/>
            <w:r w:rsidRPr="00FB7F41">
              <w:rPr>
                <w:color w:val="000000" w:themeColor="text1"/>
              </w:rPr>
              <w:t>су</w:t>
            </w:r>
            <w:proofErr w:type="spellEnd"/>
            <w:r w:rsidRPr="00FB7F41">
              <w:rPr>
                <w:color w:val="000000" w:themeColor="text1"/>
              </w:rPr>
              <w:t xml:space="preserve"> </w:t>
            </w:r>
            <w:proofErr w:type="spellStart"/>
            <w:r w:rsidRPr="00FB7F41">
              <w:rPr>
                <w:color w:val="000000" w:themeColor="text1"/>
              </w:rPr>
              <w:t>временом</w:t>
            </w:r>
            <w:proofErr w:type="spellEnd"/>
            <w:r w:rsidRPr="00FB7F41">
              <w:rPr>
                <w:color w:val="000000" w:themeColor="text1"/>
              </w:rPr>
              <w:t xml:space="preserve">, </w:t>
            </w:r>
            <w:proofErr w:type="spellStart"/>
            <w:r w:rsidRPr="00FB7F41">
              <w:rPr>
                <w:color w:val="000000" w:themeColor="text1"/>
              </w:rPr>
              <w:t>свакодневним</w:t>
            </w:r>
            <w:proofErr w:type="spellEnd"/>
            <w:r w:rsidRPr="00FB7F41">
              <w:rPr>
                <w:color w:val="000000" w:themeColor="text1"/>
              </w:rPr>
              <w:t xml:space="preserve"> </w:t>
            </w:r>
            <w:proofErr w:type="spellStart"/>
            <w:r w:rsidRPr="00FB7F41">
              <w:rPr>
                <w:color w:val="000000" w:themeColor="text1"/>
              </w:rPr>
              <w:t>коришћењем</w:t>
            </w:r>
            <w:proofErr w:type="spellEnd"/>
            <w:r w:rsidRPr="00FB7F41">
              <w:rPr>
                <w:color w:val="000000" w:themeColor="text1"/>
              </w:rPr>
              <w:t xml:space="preserve"> у </w:t>
            </w:r>
            <w:proofErr w:type="spellStart"/>
            <w:r w:rsidRPr="00FB7F41">
              <w:rPr>
                <w:color w:val="000000" w:themeColor="text1"/>
              </w:rPr>
              <w:t>последњих</w:t>
            </w:r>
            <w:proofErr w:type="spellEnd"/>
            <w:r w:rsidRPr="00FB7F41">
              <w:rPr>
                <w:color w:val="000000" w:themeColor="text1"/>
              </w:rPr>
              <w:t xml:space="preserve"> 40 </w:t>
            </w:r>
            <w:proofErr w:type="spellStart"/>
            <w:r w:rsidRPr="00FB7F41">
              <w:rPr>
                <w:color w:val="000000" w:themeColor="text1"/>
              </w:rPr>
              <w:t>односно</w:t>
            </w:r>
            <w:proofErr w:type="spellEnd"/>
            <w:r w:rsidRPr="00FB7F41">
              <w:rPr>
                <w:color w:val="000000" w:themeColor="text1"/>
              </w:rPr>
              <w:t xml:space="preserve"> 50 </w:t>
            </w:r>
            <w:proofErr w:type="spellStart"/>
            <w:r w:rsidRPr="00FB7F41">
              <w:rPr>
                <w:color w:val="000000" w:themeColor="text1"/>
              </w:rPr>
              <w:t>година</w:t>
            </w:r>
            <w:proofErr w:type="spellEnd"/>
            <w:r w:rsidRPr="00FB7F41">
              <w:rPr>
                <w:color w:val="000000" w:themeColor="text1"/>
              </w:rPr>
              <w:t xml:space="preserve"> </w:t>
            </w:r>
            <w:proofErr w:type="spellStart"/>
            <w:r w:rsidRPr="00FB7F41">
              <w:rPr>
                <w:color w:val="000000" w:themeColor="text1"/>
              </w:rPr>
              <w:t>изгубиле</w:t>
            </w:r>
            <w:proofErr w:type="spellEnd"/>
            <w:r w:rsidRPr="00FB7F41">
              <w:rPr>
                <w:color w:val="000000" w:themeColor="text1"/>
              </w:rPr>
              <w:t xml:space="preserve"> </w:t>
            </w:r>
            <w:proofErr w:type="spellStart"/>
            <w:r w:rsidRPr="00FB7F41">
              <w:rPr>
                <w:color w:val="000000" w:themeColor="text1"/>
              </w:rPr>
              <w:t>доста</w:t>
            </w:r>
            <w:proofErr w:type="spellEnd"/>
            <w:r w:rsidRPr="00FB7F41">
              <w:rPr>
                <w:color w:val="000000" w:themeColor="text1"/>
              </w:rPr>
              <w:t xml:space="preserve"> </w:t>
            </w:r>
            <w:proofErr w:type="spellStart"/>
            <w:r w:rsidRPr="00FB7F41">
              <w:rPr>
                <w:color w:val="000000" w:themeColor="text1"/>
              </w:rPr>
              <w:t>од</w:t>
            </w:r>
            <w:proofErr w:type="spellEnd"/>
            <w:r w:rsidRPr="00FB7F41">
              <w:rPr>
                <w:color w:val="000000" w:themeColor="text1"/>
              </w:rPr>
              <w:t xml:space="preserve"> </w:t>
            </w:r>
            <w:proofErr w:type="spellStart"/>
            <w:r w:rsidRPr="00FB7F41">
              <w:rPr>
                <w:color w:val="000000" w:themeColor="text1"/>
              </w:rPr>
              <w:t>свог</w:t>
            </w:r>
            <w:proofErr w:type="spellEnd"/>
            <w:r w:rsidRPr="00FB7F41">
              <w:rPr>
                <w:color w:val="000000" w:themeColor="text1"/>
              </w:rPr>
              <w:t xml:space="preserve"> </w:t>
            </w:r>
            <w:proofErr w:type="spellStart"/>
            <w:r w:rsidRPr="00FB7F41">
              <w:rPr>
                <w:color w:val="000000" w:themeColor="text1"/>
              </w:rPr>
              <w:t>квалитета</w:t>
            </w:r>
            <w:proofErr w:type="spellEnd"/>
            <w:r w:rsidRPr="00FB7F41">
              <w:rPr>
                <w:color w:val="000000" w:themeColor="text1"/>
              </w:rPr>
              <w:t xml:space="preserve"> (</w:t>
            </w:r>
            <w:proofErr w:type="spellStart"/>
            <w:r w:rsidRPr="00FB7F41">
              <w:rPr>
                <w:color w:val="000000" w:themeColor="text1"/>
              </w:rPr>
              <w:t>ударне</w:t>
            </w:r>
            <w:proofErr w:type="spellEnd"/>
            <w:r w:rsidRPr="00FB7F41">
              <w:rPr>
                <w:color w:val="000000" w:themeColor="text1"/>
              </w:rPr>
              <w:t xml:space="preserve"> </w:t>
            </w:r>
            <w:proofErr w:type="spellStart"/>
            <w:r w:rsidRPr="00FB7F41">
              <w:rPr>
                <w:color w:val="000000" w:themeColor="text1"/>
              </w:rPr>
              <w:t>рупе</w:t>
            </w:r>
            <w:proofErr w:type="spellEnd"/>
            <w:r w:rsidRPr="00FB7F41">
              <w:rPr>
                <w:color w:val="000000" w:themeColor="text1"/>
              </w:rPr>
              <w:t xml:space="preserve">, </w:t>
            </w:r>
            <w:proofErr w:type="spellStart"/>
            <w:r w:rsidRPr="00FB7F41">
              <w:rPr>
                <w:color w:val="000000" w:themeColor="text1"/>
              </w:rPr>
              <w:t>оштећени</w:t>
            </w:r>
            <w:proofErr w:type="spellEnd"/>
            <w:r w:rsidRPr="00FB7F41">
              <w:rPr>
                <w:color w:val="000000" w:themeColor="text1"/>
              </w:rPr>
              <w:t xml:space="preserve"> </w:t>
            </w:r>
            <w:proofErr w:type="spellStart"/>
            <w:r w:rsidRPr="00FB7F41">
              <w:rPr>
                <w:color w:val="000000" w:themeColor="text1"/>
              </w:rPr>
              <w:t>ивичњаци</w:t>
            </w:r>
            <w:proofErr w:type="spellEnd"/>
            <w:r w:rsidRPr="00FB7F41">
              <w:rPr>
                <w:color w:val="000000" w:themeColor="text1"/>
              </w:rPr>
              <w:t xml:space="preserve">, </w:t>
            </w:r>
            <w:proofErr w:type="spellStart"/>
            <w:r w:rsidRPr="00FB7F41">
              <w:rPr>
                <w:color w:val="000000" w:themeColor="text1"/>
              </w:rPr>
              <w:t>итд</w:t>
            </w:r>
            <w:proofErr w:type="spellEnd"/>
            <w:r w:rsidRPr="00FB7F41">
              <w:rPr>
                <w:color w:val="000000" w:themeColor="text1"/>
              </w:rPr>
              <w:t xml:space="preserve">.), и </w:t>
            </w:r>
            <w:proofErr w:type="spellStart"/>
            <w:r w:rsidRPr="00FB7F41">
              <w:rPr>
                <w:color w:val="000000" w:themeColor="text1"/>
              </w:rPr>
              <w:t>једино</w:t>
            </w:r>
            <w:proofErr w:type="spellEnd"/>
            <w:r w:rsidRPr="00FB7F41">
              <w:rPr>
                <w:color w:val="000000" w:themeColor="text1"/>
              </w:rPr>
              <w:t xml:space="preserve"> </w:t>
            </w:r>
            <w:proofErr w:type="spellStart"/>
            <w:r w:rsidRPr="00FB7F41">
              <w:rPr>
                <w:color w:val="000000" w:themeColor="text1"/>
              </w:rPr>
              <w:t>санација</w:t>
            </w:r>
            <w:proofErr w:type="spellEnd"/>
            <w:r w:rsidRPr="00FB7F41">
              <w:rPr>
                <w:color w:val="000000" w:themeColor="text1"/>
              </w:rPr>
              <w:t xml:space="preserve"> </w:t>
            </w:r>
            <w:proofErr w:type="spellStart"/>
            <w:r w:rsidRPr="00FB7F41">
              <w:rPr>
                <w:color w:val="000000" w:themeColor="text1"/>
              </w:rPr>
              <w:t>критичних</w:t>
            </w:r>
            <w:proofErr w:type="spellEnd"/>
            <w:r w:rsidRPr="00FB7F41">
              <w:rPr>
                <w:color w:val="000000" w:themeColor="text1"/>
              </w:rPr>
              <w:t xml:space="preserve"> </w:t>
            </w:r>
            <w:proofErr w:type="spellStart"/>
            <w:r w:rsidRPr="00FB7F41">
              <w:rPr>
                <w:color w:val="000000" w:themeColor="text1"/>
              </w:rPr>
              <w:t>деоница</w:t>
            </w:r>
            <w:proofErr w:type="spellEnd"/>
            <w:r w:rsidRPr="00FB7F41">
              <w:rPr>
                <w:color w:val="000000" w:themeColor="text1"/>
              </w:rPr>
              <w:t xml:space="preserve"> </w:t>
            </w:r>
            <w:proofErr w:type="spellStart"/>
            <w:r w:rsidRPr="00FB7F41">
              <w:rPr>
                <w:color w:val="000000" w:themeColor="text1"/>
              </w:rPr>
              <w:t>представља</w:t>
            </w:r>
            <w:proofErr w:type="spellEnd"/>
            <w:r w:rsidRPr="00FB7F41">
              <w:rPr>
                <w:color w:val="000000" w:themeColor="text1"/>
              </w:rPr>
              <w:t xml:space="preserve"> </w:t>
            </w:r>
            <w:proofErr w:type="spellStart"/>
            <w:r w:rsidRPr="00FB7F41">
              <w:rPr>
                <w:color w:val="000000" w:themeColor="text1"/>
              </w:rPr>
              <w:t>начин</w:t>
            </w:r>
            <w:proofErr w:type="spellEnd"/>
            <w:r w:rsidRPr="00FB7F41">
              <w:rPr>
                <w:color w:val="000000" w:themeColor="text1"/>
              </w:rPr>
              <w:t xml:space="preserve"> </w:t>
            </w:r>
            <w:proofErr w:type="spellStart"/>
            <w:r w:rsidRPr="00FB7F41">
              <w:rPr>
                <w:color w:val="000000" w:themeColor="text1"/>
              </w:rPr>
              <w:t>да</w:t>
            </w:r>
            <w:proofErr w:type="spellEnd"/>
            <w:r w:rsidRPr="00FB7F41">
              <w:rPr>
                <w:color w:val="000000" w:themeColor="text1"/>
              </w:rPr>
              <w:t xml:space="preserve"> </w:t>
            </w:r>
            <w:proofErr w:type="spellStart"/>
            <w:r w:rsidRPr="00FB7F41">
              <w:rPr>
                <w:color w:val="000000" w:themeColor="text1"/>
              </w:rPr>
              <w:t>се</w:t>
            </w:r>
            <w:proofErr w:type="spellEnd"/>
            <w:r w:rsidRPr="00FB7F41">
              <w:rPr>
                <w:color w:val="000000" w:themeColor="text1"/>
              </w:rPr>
              <w:t xml:space="preserve"> </w:t>
            </w:r>
            <w:proofErr w:type="spellStart"/>
            <w:r w:rsidRPr="00FB7F41">
              <w:rPr>
                <w:color w:val="000000" w:themeColor="text1"/>
              </w:rPr>
              <w:t>грађанима</w:t>
            </w:r>
            <w:proofErr w:type="spellEnd"/>
            <w:r w:rsidRPr="00FB7F41">
              <w:rPr>
                <w:color w:val="000000" w:themeColor="text1"/>
              </w:rPr>
              <w:t xml:space="preserve"> </w:t>
            </w:r>
            <w:proofErr w:type="spellStart"/>
            <w:r w:rsidRPr="00FB7F41">
              <w:rPr>
                <w:color w:val="000000" w:themeColor="text1"/>
              </w:rPr>
              <w:t>омогући</w:t>
            </w:r>
            <w:proofErr w:type="spellEnd"/>
            <w:r w:rsidRPr="00FB7F41">
              <w:rPr>
                <w:color w:val="000000" w:themeColor="text1"/>
              </w:rPr>
              <w:t xml:space="preserve"> </w:t>
            </w:r>
            <w:proofErr w:type="spellStart"/>
            <w:r w:rsidRPr="00FB7F41">
              <w:rPr>
                <w:color w:val="000000" w:themeColor="text1"/>
              </w:rPr>
              <w:t>већи</w:t>
            </w:r>
            <w:proofErr w:type="spellEnd"/>
            <w:r w:rsidRPr="00FB7F41">
              <w:rPr>
                <w:color w:val="000000" w:themeColor="text1"/>
              </w:rPr>
              <w:t xml:space="preserve"> </w:t>
            </w:r>
            <w:proofErr w:type="spellStart"/>
            <w:r w:rsidRPr="00FB7F41">
              <w:rPr>
                <w:color w:val="000000" w:themeColor="text1"/>
              </w:rPr>
              <w:t>ниво</w:t>
            </w:r>
            <w:proofErr w:type="spellEnd"/>
            <w:r w:rsidRPr="00FB7F41">
              <w:rPr>
                <w:color w:val="000000" w:themeColor="text1"/>
              </w:rPr>
              <w:t xml:space="preserve"> </w:t>
            </w:r>
            <w:proofErr w:type="spellStart"/>
            <w:r w:rsidRPr="00FB7F41">
              <w:rPr>
                <w:color w:val="000000" w:themeColor="text1"/>
              </w:rPr>
              <w:t>задовољства</w:t>
            </w:r>
            <w:proofErr w:type="spellEnd"/>
            <w:r w:rsidRPr="00FB7F41">
              <w:rPr>
                <w:color w:val="000000" w:themeColor="text1"/>
              </w:rPr>
              <w:t xml:space="preserve"> и </w:t>
            </w:r>
            <w:proofErr w:type="spellStart"/>
            <w:r w:rsidRPr="00FB7F41">
              <w:rPr>
                <w:color w:val="000000" w:themeColor="text1"/>
              </w:rPr>
              <w:t>безбедности</w:t>
            </w:r>
            <w:proofErr w:type="spellEnd"/>
            <w:r w:rsidRPr="00FB7F41">
              <w:rPr>
                <w:color w:val="000000" w:themeColor="text1"/>
              </w:rPr>
              <w:t xml:space="preserve"> у </w:t>
            </w:r>
            <w:proofErr w:type="spellStart"/>
            <w:r w:rsidRPr="00FB7F41">
              <w:rPr>
                <w:color w:val="000000" w:themeColor="text1"/>
              </w:rPr>
              <w:t>саобраћају</w:t>
            </w:r>
            <w:proofErr w:type="spellEnd"/>
            <w:r w:rsidRPr="00FB7F41">
              <w:rPr>
                <w:color w:val="000000" w:themeColor="text1"/>
              </w:rPr>
              <w:t>.</w:t>
            </w:r>
            <w:r w:rsidRPr="00540132">
              <w:rPr>
                <w:color w:val="000000" w:themeColor="text1"/>
              </w:rPr>
              <w:t xml:space="preserve">     </w:t>
            </w:r>
          </w:p>
        </w:tc>
      </w:tr>
      <w:tr w:rsidR="00EB20A1" w:rsidRPr="00440CED" w14:paraId="0F437A20" w14:textId="77777777" w:rsidTr="00440CED">
        <w:tc>
          <w:tcPr>
            <w:tcW w:w="3256" w:type="dxa"/>
            <w:vAlign w:val="center"/>
          </w:tcPr>
          <w:p w14:paraId="1B7AB19D" w14:textId="75448F8C" w:rsidR="00EB20A1" w:rsidRPr="00440CED" w:rsidRDefault="00EB20A1" w:rsidP="00440CED">
            <w:pPr>
              <w:spacing w:after="150"/>
              <w:rPr>
                <w:b/>
                <w:color w:val="000000"/>
                <w:lang w:val="sr-Cyrl-RS"/>
              </w:rPr>
            </w:pPr>
            <w:r w:rsidRPr="00440CED">
              <w:rPr>
                <w:b/>
                <w:color w:val="000000"/>
                <w:lang w:val="sr-Cyrl-RS"/>
              </w:rPr>
              <w:t>Врста мере</w:t>
            </w:r>
          </w:p>
        </w:tc>
        <w:tc>
          <w:tcPr>
            <w:tcW w:w="6095" w:type="dxa"/>
            <w:gridSpan w:val="2"/>
            <w:vAlign w:val="center"/>
          </w:tcPr>
          <w:p w14:paraId="4CFC89E8" w14:textId="43F91A9C" w:rsidR="00EB20A1" w:rsidRPr="00440CED" w:rsidRDefault="00C60344" w:rsidP="00440CED">
            <w:pPr>
              <w:spacing w:after="150"/>
              <w:rPr>
                <w:color w:val="000000"/>
              </w:rPr>
            </w:pPr>
            <w:r w:rsidRPr="00440CED">
              <w:rPr>
                <w:color w:val="000000"/>
                <w:lang w:val="sr-Cyrl-RS"/>
              </w:rPr>
              <w:t>Обезбеђење добара и пружање услуга</w:t>
            </w:r>
          </w:p>
        </w:tc>
      </w:tr>
      <w:tr w:rsidR="00282136" w:rsidRPr="00440CED" w14:paraId="5A4A0811" w14:textId="77777777" w:rsidTr="005750FC">
        <w:trPr>
          <w:trHeight w:val="693"/>
        </w:trPr>
        <w:tc>
          <w:tcPr>
            <w:tcW w:w="3256" w:type="dxa"/>
            <w:vAlign w:val="center"/>
          </w:tcPr>
          <w:p w14:paraId="7D961AE4" w14:textId="6243D57C" w:rsidR="00282136" w:rsidRPr="00440CED" w:rsidRDefault="00282136" w:rsidP="00440CED">
            <w:pPr>
              <w:spacing w:after="150"/>
              <w:rPr>
                <w:b/>
                <w:color w:val="000000"/>
                <w:lang w:val="sr-Cyrl-RS"/>
              </w:rPr>
            </w:pPr>
            <w:r w:rsidRPr="00440CED">
              <w:rPr>
                <w:b/>
                <w:color w:val="000000"/>
                <w:lang w:val="sr-Cyrl-RS"/>
              </w:rPr>
              <w:t>Показатељи резултата</w:t>
            </w:r>
          </w:p>
        </w:tc>
        <w:tc>
          <w:tcPr>
            <w:tcW w:w="2835" w:type="dxa"/>
            <w:vAlign w:val="center"/>
          </w:tcPr>
          <w:p w14:paraId="2FC02746" w14:textId="77777777" w:rsidR="00282136" w:rsidRDefault="00282136" w:rsidP="00440CED">
            <w:pPr>
              <w:spacing w:after="150"/>
              <w:rPr>
                <w:b/>
                <w:color w:val="000000"/>
                <w:lang w:val="sr-Cyrl-RS"/>
              </w:rPr>
            </w:pPr>
            <w:r w:rsidRPr="00440CED">
              <w:rPr>
                <w:b/>
                <w:color w:val="000000"/>
                <w:lang w:val="sr-Cyrl-RS"/>
              </w:rPr>
              <w:t>Базни (2021.)</w:t>
            </w:r>
          </w:p>
          <w:p w14:paraId="5C95A934" w14:textId="4FD9EE23" w:rsidR="00440CED" w:rsidRPr="005750FC" w:rsidRDefault="005750FC" w:rsidP="00440CED">
            <w:pPr>
              <w:spacing w:after="150"/>
              <w:rPr>
                <w:color w:val="000000"/>
                <w:lang w:val="sr-Cyrl-RS"/>
              </w:rPr>
            </w:pPr>
            <w:r w:rsidRPr="005750FC">
              <w:rPr>
                <w:color w:val="000000"/>
                <w:lang w:val="sr-Cyrl-RS"/>
              </w:rPr>
              <w:t>Локалне саобраћајнице у насељеним местима захтевају реконструкцију</w:t>
            </w:r>
          </w:p>
          <w:p w14:paraId="02929611" w14:textId="79AF7E85" w:rsidR="00440CED" w:rsidRPr="00440CED" w:rsidRDefault="00440CED" w:rsidP="00440CED">
            <w:pPr>
              <w:spacing w:after="150"/>
              <w:rPr>
                <w:b/>
                <w:color w:val="000000"/>
                <w:lang w:val="sr-Cyrl-RS"/>
              </w:rPr>
            </w:pPr>
          </w:p>
        </w:tc>
        <w:tc>
          <w:tcPr>
            <w:tcW w:w="3260" w:type="dxa"/>
            <w:vAlign w:val="center"/>
          </w:tcPr>
          <w:p w14:paraId="36E13C1F" w14:textId="6BEA0545" w:rsidR="00282136" w:rsidRPr="00440CED" w:rsidRDefault="00282136" w:rsidP="00440CED">
            <w:pPr>
              <w:spacing w:after="150"/>
              <w:rPr>
                <w:b/>
                <w:color w:val="000000"/>
                <w:lang w:val="sr-Latn-RS"/>
              </w:rPr>
            </w:pPr>
            <w:r w:rsidRPr="00440CED">
              <w:rPr>
                <w:b/>
                <w:color w:val="000000"/>
                <w:lang w:val="sr-Cyrl-RS"/>
              </w:rPr>
              <w:t>Циљни (</w:t>
            </w:r>
            <w:r w:rsidR="00440CED" w:rsidRPr="00440CED">
              <w:rPr>
                <w:b/>
                <w:color w:val="000000"/>
                <w:lang w:val="sr-Latn-RS"/>
              </w:rPr>
              <w:t>2024.)</w:t>
            </w:r>
          </w:p>
          <w:p w14:paraId="28EA9451" w14:textId="2B202741" w:rsidR="005750FC" w:rsidRDefault="005750FC" w:rsidP="005750FC">
            <w:pPr>
              <w:spacing w:after="150"/>
              <w:rPr>
                <w:color w:val="000000"/>
                <w:lang w:val="sr-Cyrl-RS"/>
              </w:rPr>
            </w:pPr>
            <w:r w:rsidRPr="005750FC">
              <w:rPr>
                <w:color w:val="000000"/>
                <w:lang w:val="sr-Cyrl-RS"/>
              </w:rPr>
              <w:t>На подручју општине Бач је уређено (реконструисано) 18км саобраћајница у насељеним местима</w:t>
            </w:r>
          </w:p>
          <w:p w14:paraId="4C93B9C1" w14:textId="55FF1972" w:rsidR="00440CED" w:rsidRPr="00C61190" w:rsidRDefault="00C61190" w:rsidP="00440CED">
            <w:pPr>
              <w:spacing w:after="150"/>
              <w:rPr>
                <w:color w:val="000000"/>
                <w:lang w:val="sr-Cyrl-RS"/>
              </w:rPr>
            </w:pPr>
            <w:r w:rsidRPr="00B46934">
              <w:rPr>
                <w:color w:val="000000"/>
                <w:lang w:val="sr-Cyrl-RS"/>
              </w:rPr>
              <w:t xml:space="preserve">Извор верификације: </w:t>
            </w:r>
            <w:r w:rsidR="00B46934" w:rsidRPr="00B46934">
              <w:rPr>
                <w:color w:val="000000"/>
                <w:lang w:val="sr-Cyrl-RS"/>
              </w:rPr>
              <w:t>Извештај</w:t>
            </w:r>
          </w:p>
        </w:tc>
      </w:tr>
      <w:tr w:rsidR="00282136" w:rsidRPr="00440CED" w14:paraId="62FF9174" w14:textId="77777777" w:rsidTr="005750FC">
        <w:tc>
          <w:tcPr>
            <w:tcW w:w="3256" w:type="dxa"/>
            <w:vAlign w:val="center"/>
          </w:tcPr>
          <w:p w14:paraId="2AB0E63B" w14:textId="5F61D7FA" w:rsidR="00282136" w:rsidRPr="00440CED" w:rsidRDefault="00282136" w:rsidP="00440CED">
            <w:pPr>
              <w:spacing w:after="150"/>
              <w:rPr>
                <w:b/>
                <w:color w:val="000000"/>
                <w:lang w:val="sr-Cyrl-RS"/>
              </w:rPr>
            </w:pPr>
            <w:r w:rsidRPr="00440CED">
              <w:rPr>
                <w:b/>
                <w:color w:val="000000"/>
                <w:lang w:val="sr-Cyrl-RS"/>
              </w:rPr>
              <w:t>Опис мере и активности за спровођење мере</w:t>
            </w:r>
          </w:p>
        </w:tc>
        <w:tc>
          <w:tcPr>
            <w:tcW w:w="6095" w:type="dxa"/>
            <w:gridSpan w:val="2"/>
            <w:vAlign w:val="center"/>
          </w:tcPr>
          <w:p w14:paraId="5F7D3FA5" w14:textId="58043C98" w:rsidR="00282136" w:rsidRPr="00440CED" w:rsidRDefault="00AF10DB" w:rsidP="005750FC">
            <w:pPr>
              <w:spacing w:after="150"/>
              <w:rPr>
                <w:color w:val="000000" w:themeColor="text1"/>
              </w:rPr>
            </w:pPr>
            <w:r>
              <w:rPr>
                <w:color w:val="000000"/>
                <w:lang w:val="sr-Cyrl-RS"/>
              </w:rPr>
              <w:t>Мера подразумева извођење радова на реконструкцији локалних саобраћајница у насељеним местима на територији општине Бач</w:t>
            </w:r>
          </w:p>
        </w:tc>
      </w:tr>
      <w:tr w:rsidR="00282136" w:rsidRPr="00440CED" w14:paraId="36EE55B1" w14:textId="77777777" w:rsidTr="005750FC">
        <w:tc>
          <w:tcPr>
            <w:tcW w:w="3256" w:type="dxa"/>
            <w:vAlign w:val="center"/>
          </w:tcPr>
          <w:p w14:paraId="017BFA4B" w14:textId="47A77B2B" w:rsidR="00282136" w:rsidRPr="00440CED" w:rsidRDefault="00282136" w:rsidP="00440CED">
            <w:pPr>
              <w:spacing w:after="150"/>
              <w:rPr>
                <w:b/>
                <w:color w:val="000000"/>
                <w:lang w:val="sr-Cyrl-RS"/>
              </w:rPr>
            </w:pPr>
            <w:r w:rsidRPr="00440CED">
              <w:rPr>
                <w:b/>
                <w:color w:val="000000"/>
                <w:lang w:val="sr-Cyrl-RS"/>
              </w:rPr>
              <w:t>Одговорна институција</w:t>
            </w:r>
          </w:p>
        </w:tc>
        <w:tc>
          <w:tcPr>
            <w:tcW w:w="6095" w:type="dxa"/>
            <w:gridSpan w:val="2"/>
            <w:vAlign w:val="center"/>
          </w:tcPr>
          <w:p w14:paraId="0C3DB8FC" w14:textId="230292B4" w:rsidR="00282136" w:rsidRPr="00440CED" w:rsidRDefault="00282136" w:rsidP="005750FC">
            <w:pPr>
              <w:spacing w:after="150"/>
              <w:rPr>
                <w:color w:val="000000" w:themeColor="text1"/>
              </w:rPr>
            </w:pPr>
            <w:r w:rsidRPr="00440CED">
              <w:rPr>
                <w:color w:val="000000" w:themeColor="text1"/>
                <w:lang w:val="sr-Cyrl-RS"/>
              </w:rPr>
              <w:t>Општина Бач</w:t>
            </w:r>
          </w:p>
        </w:tc>
      </w:tr>
      <w:tr w:rsidR="00282136" w:rsidRPr="00440CED" w14:paraId="45454711" w14:textId="77777777" w:rsidTr="005750FC">
        <w:tc>
          <w:tcPr>
            <w:tcW w:w="3256" w:type="dxa"/>
            <w:vAlign w:val="center"/>
          </w:tcPr>
          <w:p w14:paraId="705A4AD7" w14:textId="7DCA78EE" w:rsidR="00282136" w:rsidRPr="00440CED" w:rsidRDefault="00282136" w:rsidP="00440CED">
            <w:pPr>
              <w:spacing w:after="150"/>
              <w:rPr>
                <w:b/>
                <w:color w:val="000000"/>
                <w:lang w:val="sr-Cyrl-RS"/>
              </w:rPr>
            </w:pPr>
            <w:r w:rsidRPr="00440CED">
              <w:rPr>
                <w:b/>
                <w:color w:val="000000"/>
                <w:lang w:val="sr-Cyrl-RS"/>
              </w:rPr>
              <w:t>Процењена финансијска средства за спровођење мере</w:t>
            </w:r>
          </w:p>
        </w:tc>
        <w:tc>
          <w:tcPr>
            <w:tcW w:w="6095" w:type="dxa"/>
            <w:gridSpan w:val="2"/>
            <w:vAlign w:val="center"/>
          </w:tcPr>
          <w:p w14:paraId="52F6130A" w14:textId="34C2D36A" w:rsidR="00282136" w:rsidRPr="00440CED" w:rsidRDefault="00282136" w:rsidP="005750FC">
            <w:pPr>
              <w:spacing w:after="150"/>
              <w:rPr>
                <w:color w:val="000000" w:themeColor="text1"/>
              </w:rPr>
            </w:pPr>
            <w:r w:rsidRPr="00440CED">
              <w:rPr>
                <w:color w:val="000000" w:themeColor="text1"/>
                <w:lang w:val="sr-Cyrl-RS"/>
              </w:rPr>
              <w:t>155.000.000</w:t>
            </w:r>
          </w:p>
        </w:tc>
      </w:tr>
      <w:tr w:rsidR="00282136" w:rsidRPr="00440CED" w14:paraId="3CDC97CF" w14:textId="77777777" w:rsidTr="005750FC">
        <w:tc>
          <w:tcPr>
            <w:tcW w:w="3256" w:type="dxa"/>
          </w:tcPr>
          <w:p w14:paraId="0DC42840" w14:textId="7F2D094B" w:rsidR="00282136" w:rsidRPr="00AC7791" w:rsidRDefault="00282136" w:rsidP="00282136">
            <w:pPr>
              <w:spacing w:after="150"/>
              <w:rPr>
                <w:b/>
                <w:color w:val="000000"/>
                <w:lang w:val="sr-Cyrl-RS"/>
              </w:rPr>
            </w:pPr>
            <w:r w:rsidRPr="00AC7791">
              <w:rPr>
                <w:b/>
                <w:color w:val="000000"/>
                <w:lang w:val="sr-Cyrl-RS"/>
              </w:rPr>
              <w:t>Потенцијални извор финансирања</w:t>
            </w:r>
          </w:p>
        </w:tc>
        <w:tc>
          <w:tcPr>
            <w:tcW w:w="6095" w:type="dxa"/>
            <w:gridSpan w:val="2"/>
            <w:vAlign w:val="center"/>
          </w:tcPr>
          <w:p w14:paraId="3948E742" w14:textId="3135630C" w:rsidR="00282136" w:rsidRPr="00440CED" w:rsidRDefault="00282136" w:rsidP="005750FC">
            <w:pPr>
              <w:spacing w:after="150"/>
              <w:rPr>
                <w:color w:val="000000" w:themeColor="text1"/>
              </w:rPr>
            </w:pPr>
            <w:r w:rsidRPr="00440CED">
              <w:rPr>
                <w:color w:val="000000" w:themeColor="text1"/>
                <w:lang w:val="sr-Cyrl-RS"/>
              </w:rPr>
              <w:t>Општина Бач, АП Војводина</w:t>
            </w:r>
          </w:p>
        </w:tc>
      </w:tr>
      <w:tr w:rsidR="00282136" w:rsidRPr="002C043C" w14:paraId="4013264F" w14:textId="77777777" w:rsidTr="005750FC">
        <w:tc>
          <w:tcPr>
            <w:tcW w:w="3256" w:type="dxa"/>
          </w:tcPr>
          <w:p w14:paraId="2D5CDF69" w14:textId="7F5C5378" w:rsidR="00282136" w:rsidRPr="00AC7791" w:rsidRDefault="00282136" w:rsidP="00282136">
            <w:pPr>
              <w:spacing w:after="150"/>
              <w:rPr>
                <w:b/>
                <w:color w:val="000000"/>
                <w:lang w:val="sr-Cyrl-RS"/>
              </w:rPr>
            </w:pPr>
            <w:r w:rsidRPr="00AC7791">
              <w:rPr>
                <w:b/>
                <w:color w:val="000000"/>
                <w:lang w:val="sr-Cyrl-RS"/>
              </w:rPr>
              <w:t>Временски период реализације мере</w:t>
            </w:r>
          </w:p>
        </w:tc>
        <w:tc>
          <w:tcPr>
            <w:tcW w:w="6095" w:type="dxa"/>
            <w:gridSpan w:val="2"/>
            <w:vAlign w:val="center"/>
          </w:tcPr>
          <w:p w14:paraId="5EF38A72" w14:textId="0B920252" w:rsidR="00282136" w:rsidRPr="001F6A67" w:rsidRDefault="00282136" w:rsidP="005750FC">
            <w:pPr>
              <w:spacing w:after="150"/>
              <w:rPr>
                <w:color w:val="000000" w:themeColor="text1"/>
                <w:lang w:val="sr-Latn-RS"/>
              </w:rPr>
            </w:pPr>
            <w:r w:rsidRPr="001F6A67">
              <w:rPr>
                <w:color w:val="000000" w:themeColor="text1"/>
                <w:lang w:val="sr-Cyrl-RS"/>
              </w:rPr>
              <w:t>2022</w:t>
            </w:r>
            <w:r w:rsidR="00440CED" w:rsidRPr="001F6A67">
              <w:rPr>
                <w:color w:val="000000" w:themeColor="text1"/>
                <w:lang w:val="sr-Latn-RS"/>
              </w:rPr>
              <w:t xml:space="preserve"> </w:t>
            </w:r>
            <w:r w:rsidR="00440CED" w:rsidRPr="001F6A67">
              <w:rPr>
                <w:color w:val="000000" w:themeColor="text1"/>
                <w:lang w:val="sr-Cyrl-RS"/>
              </w:rPr>
              <w:t>–</w:t>
            </w:r>
            <w:r w:rsidR="00440CED" w:rsidRPr="001F6A67">
              <w:rPr>
                <w:color w:val="000000" w:themeColor="text1"/>
                <w:lang w:val="sr-Latn-RS"/>
              </w:rPr>
              <w:t xml:space="preserve"> </w:t>
            </w:r>
            <w:r w:rsidRPr="001F6A67">
              <w:rPr>
                <w:color w:val="000000" w:themeColor="text1"/>
                <w:lang w:val="sr-Cyrl-RS"/>
              </w:rPr>
              <w:t>2024</w:t>
            </w:r>
            <w:r w:rsidR="00440CED" w:rsidRPr="001F6A67">
              <w:rPr>
                <w:color w:val="000000" w:themeColor="text1"/>
                <w:lang w:val="sr-Latn-RS"/>
              </w:rPr>
              <w:t>.</w:t>
            </w:r>
          </w:p>
        </w:tc>
      </w:tr>
    </w:tbl>
    <w:p w14:paraId="1C4D7227" w14:textId="32D6394F" w:rsidR="00DB2F9D" w:rsidRDefault="00DB2F9D" w:rsidP="00EB20A1">
      <w:pPr>
        <w:jc w:val="both"/>
        <w:rPr>
          <w:lang w:val="sr-Cyrl-RS"/>
        </w:rPr>
      </w:pPr>
    </w:p>
    <w:p w14:paraId="5F614FCF" w14:textId="77777777" w:rsidR="00226BC8" w:rsidRDefault="00226BC8" w:rsidP="00EB20A1">
      <w:pPr>
        <w:jc w:val="both"/>
        <w:rPr>
          <w:lang w:val="sr-Cyrl-RS"/>
        </w:rPr>
      </w:pPr>
    </w:p>
    <w:tbl>
      <w:tblPr>
        <w:tblStyle w:val="TableGrid"/>
        <w:tblW w:w="9351" w:type="dxa"/>
        <w:tblLook w:val="04A0" w:firstRow="1" w:lastRow="0" w:firstColumn="1" w:lastColumn="0" w:noHBand="0" w:noVBand="1"/>
      </w:tblPr>
      <w:tblGrid>
        <w:gridCol w:w="3256"/>
        <w:gridCol w:w="2835"/>
        <w:gridCol w:w="3260"/>
      </w:tblGrid>
      <w:tr w:rsidR="00D4024F" w:rsidRPr="002806F4" w14:paraId="6C5560B8" w14:textId="77777777" w:rsidTr="00A03FE5">
        <w:tc>
          <w:tcPr>
            <w:tcW w:w="3256" w:type="dxa"/>
            <w:shd w:val="clear" w:color="auto" w:fill="E7E6E6" w:themeFill="background2"/>
          </w:tcPr>
          <w:p w14:paraId="324825D3" w14:textId="785A68D4" w:rsidR="00D4024F" w:rsidRPr="002806F4" w:rsidRDefault="00D4024F" w:rsidP="00A03FE5">
            <w:pPr>
              <w:spacing w:after="150"/>
              <w:rPr>
                <w:b/>
                <w:color w:val="000000"/>
                <w:sz w:val="22"/>
                <w:lang w:val="sr-Cyrl-RS"/>
              </w:rPr>
            </w:pPr>
            <w:r w:rsidRPr="002806F4">
              <w:rPr>
                <w:b/>
                <w:color w:val="000000"/>
                <w:sz w:val="22"/>
                <w:lang w:val="sr-Cyrl-RS"/>
              </w:rPr>
              <w:t>Мера 4.</w:t>
            </w:r>
            <w:r>
              <w:rPr>
                <w:b/>
                <w:color w:val="000000"/>
                <w:sz w:val="22"/>
                <w:lang w:val="sr-Cyrl-RS"/>
              </w:rPr>
              <w:t>4</w:t>
            </w:r>
            <w:r w:rsidR="000B5BEC">
              <w:rPr>
                <w:b/>
                <w:color w:val="000000"/>
                <w:sz w:val="22"/>
                <w:lang w:val="sr-Cyrl-RS"/>
              </w:rPr>
              <w:t>.</w:t>
            </w:r>
          </w:p>
        </w:tc>
        <w:tc>
          <w:tcPr>
            <w:tcW w:w="6095" w:type="dxa"/>
            <w:gridSpan w:val="2"/>
            <w:shd w:val="clear" w:color="auto" w:fill="E7E6E6" w:themeFill="background2"/>
          </w:tcPr>
          <w:p w14:paraId="14DFE4B3" w14:textId="65772D3B" w:rsidR="00C70413" w:rsidRPr="00C70413" w:rsidRDefault="00D4024F" w:rsidP="00A03FE5">
            <w:pPr>
              <w:spacing w:after="150"/>
              <w:rPr>
                <w:b/>
                <w:lang w:val="sr-Cyrl-RS"/>
              </w:rPr>
            </w:pPr>
            <w:r>
              <w:rPr>
                <w:b/>
                <w:lang w:val="sr-Cyrl-RS"/>
              </w:rPr>
              <w:t>Изградња оптичке инфраструктуре у општини Бач</w:t>
            </w:r>
          </w:p>
        </w:tc>
      </w:tr>
      <w:tr w:rsidR="00D4024F" w:rsidRPr="002806F4" w14:paraId="58A0A8D2" w14:textId="77777777" w:rsidTr="00A03FE5">
        <w:tc>
          <w:tcPr>
            <w:tcW w:w="9351" w:type="dxa"/>
            <w:gridSpan w:val="3"/>
          </w:tcPr>
          <w:p w14:paraId="226C6DCE" w14:textId="77777777" w:rsidR="00D4024F" w:rsidRPr="002806F4" w:rsidRDefault="00D4024F" w:rsidP="00A03FE5">
            <w:pPr>
              <w:spacing w:after="150"/>
              <w:jc w:val="both"/>
              <w:rPr>
                <w:b/>
                <w:color w:val="000000" w:themeColor="text1"/>
                <w:lang w:val="sr-Cyrl-RS"/>
              </w:rPr>
            </w:pPr>
            <w:r w:rsidRPr="002806F4">
              <w:rPr>
                <w:b/>
                <w:color w:val="000000" w:themeColor="text1"/>
                <w:lang w:val="sr-Cyrl-RS"/>
              </w:rPr>
              <w:t>Начин на који мера доприноси остваривању приоритетног циља</w:t>
            </w:r>
          </w:p>
          <w:p w14:paraId="34BD2E29" w14:textId="77777777" w:rsidR="00D4024F" w:rsidRPr="002806F4" w:rsidRDefault="00D4024F" w:rsidP="00A03FE5">
            <w:pPr>
              <w:spacing w:after="150"/>
              <w:jc w:val="both"/>
              <w:rPr>
                <w:color w:val="000000"/>
                <w:lang w:val="sr-Cyrl-RS"/>
              </w:rPr>
            </w:pPr>
            <w:r w:rsidRPr="002806F4">
              <w:rPr>
                <w:color w:val="000000" w:themeColor="text1"/>
                <w:lang w:val="sr-Cyrl-RS"/>
              </w:rPr>
              <w:t xml:space="preserve">Мера директно доприноси развоју локалне саобрађајне инфраструктуре, кроз уређење </w:t>
            </w:r>
            <w:r>
              <w:rPr>
                <w:color w:val="000000" w:themeColor="text1"/>
                <w:lang w:val="sr-Cyrl-RS"/>
              </w:rPr>
              <w:t xml:space="preserve">информационих </w:t>
            </w:r>
            <w:r w:rsidRPr="002806F4">
              <w:rPr>
                <w:color w:val="000000" w:themeColor="text1"/>
                <w:lang w:val="sr-Cyrl-RS"/>
              </w:rPr>
              <w:t xml:space="preserve">саобраћајница </w:t>
            </w:r>
            <w:r>
              <w:rPr>
                <w:color w:val="000000" w:themeColor="text1"/>
                <w:lang w:val="sr-Cyrl-RS"/>
              </w:rPr>
              <w:t>које повезују сва места у општини</w:t>
            </w:r>
            <w:r w:rsidRPr="002806F4">
              <w:rPr>
                <w:color w:val="000000" w:themeColor="text1"/>
                <w:lang w:val="sr-Cyrl-RS"/>
              </w:rPr>
              <w:t>.</w:t>
            </w:r>
          </w:p>
        </w:tc>
      </w:tr>
      <w:tr w:rsidR="00D4024F" w:rsidRPr="002806F4" w14:paraId="5911D308" w14:textId="77777777" w:rsidTr="00A03FE5">
        <w:tc>
          <w:tcPr>
            <w:tcW w:w="3256" w:type="dxa"/>
            <w:vAlign w:val="center"/>
          </w:tcPr>
          <w:p w14:paraId="26795689" w14:textId="77777777" w:rsidR="00D4024F" w:rsidRPr="002806F4" w:rsidRDefault="00D4024F" w:rsidP="00A03FE5">
            <w:pPr>
              <w:spacing w:after="150"/>
              <w:rPr>
                <w:b/>
                <w:color w:val="000000"/>
                <w:lang w:val="sr-Cyrl-RS"/>
              </w:rPr>
            </w:pPr>
            <w:r w:rsidRPr="002806F4">
              <w:rPr>
                <w:b/>
                <w:color w:val="000000"/>
                <w:lang w:val="sr-Cyrl-RS"/>
              </w:rPr>
              <w:t>Врста мере</w:t>
            </w:r>
          </w:p>
        </w:tc>
        <w:tc>
          <w:tcPr>
            <w:tcW w:w="6095" w:type="dxa"/>
            <w:gridSpan w:val="2"/>
            <w:vAlign w:val="center"/>
          </w:tcPr>
          <w:p w14:paraId="17F97BDF" w14:textId="77777777" w:rsidR="00D4024F" w:rsidRPr="002806F4" w:rsidRDefault="00D4024F" w:rsidP="00A03FE5">
            <w:pPr>
              <w:spacing w:after="150"/>
              <w:rPr>
                <w:color w:val="000000"/>
                <w:lang w:val="sr-Cyrl-RS"/>
              </w:rPr>
            </w:pPr>
            <w:r w:rsidRPr="002806F4">
              <w:rPr>
                <w:color w:val="000000"/>
                <w:lang w:val="sr-Cyrl-RS"/>
              </w:rPr>
              <w:t>Обезбеђење добара и пружање услуга</w:t>
            </w:r>
          </w:p>
        </w:tc>
      </w:tr>
      <w:tr w:rsidR="00D4024F" w:rsidRPr="002806F4" w14:paraId="15EDE514" w14:textId="77777777" w:rsidTr="00A03FE5">
        <w:trPr>
          <w:trHeight w:val="693"/>
        </w:trPr>
        <w:tc>
          <w:tcPr>
            <w:tcW w:w="3256" w:type="dxa"/>
            <w:vAlign w:val="center"/>
          </w:tcPr>
          <w:p w14:paraId="1BD9BC84" w14:textId="77777777" w:rsidR="00D4024F" w:rsidRPr="002806F4" w:rsidRDefault="00D4024F" w:rsidP="00A03FE5">
            <w:pPr>
              <w:spacing w:after="150"/>
              <w:rPr>
                <w:b/>
                <w:color w:val="000000"/>
                <w:lang w:val="sr-Cyrl-RS"/>
              </w:rPr>
            </w:pPr>
            <w:r w:rsidRPr="002806F4">
              <w:rPr>
                <w:b/>
                <w:color w:val="000000"/>
                <w:lang w:val="sr-Cyrl-RS"/>
              </w:rPr>
              <w:t>Показатељи резултата</w:t>
            </w:r>
          </w:p>
        </w:tc>
        <w:tc>
          <w:tcPr>
            <w:tcW w:w="2835" w:type="dxa"/>
            <w:vAlign w:val="center"/>
          </w:tcPr>
          <w:p w14:paraId="0B21C8EE" w14:textId="77777777" w:rsidR="00D4024F" w:rsidRPr="002806F4" w:rsidRDefault="00D4024F" w:rsidP="00A03FE5">
            <w:pPr>
              <w:spacing w:after="150"/>
              <w:rPr>
                <w:b/>
                <w:color w:val="000000"/>
                <w:lang w:val="sr-Cyrl-RS"/>
              </w:rPr>
            </w:pPr>
            <w:r w:rsidRPr="002806F4">
              <w:rPr>
                <w:b/>
                <w:color w:val="000000"/>
                <w:lang w:val="sr-Cyrl-RS"/>
              </w:rPr>
              <w:t>Базни (2021.)</w:t>
            </w:r>
          </w:p>
          <w:p w14:paraId="37497874" w14:textId="6800F9E7" w:rsidR="00C70413" w:rsidRPr="002806F4" w:rsidRDefault="00D4024F" w:rsidP="00A03FE5">
            <w:pPr>
              <w:spacing w:after="150"/>
              <w:rPr>
                <w:color w:val="000000"/>
                <w:lang w:val="sr-Cyrl-RS"/>
              </w:rPr>
            </w:pPr>
            <w:r>
              <w:rPr>
                <w:color w:val="000000"/>
                <w:lang w:val="sr-Cyrl-RS"/>
              </w:rPr>
              <w:t>Не постоји оптичка мрежа која повезуе сва места у општини</w:t>
            </w:r>
          </w:p>
          <w:p w14:paraId="12289E0F" w14:textId="77777777" w:rsidR="00D4024F" w:rsidRPr="002806F4" w:rsidRDefault="00D4024F" w:rsidP="00A03FE5">
            <w:pPr>
              <w:spacing w:after="150"/>
              <w:rPr>
                <w:b/>
                <w:color w:val="000000"/>
                <w:lang w:val="sr-Cyrl-RS"/>
              </w:rPr>
            </w:pPr>
          </w:p>
        </w:tc>
        <w:tc>
          <w:tcPr>
            <w:tcW w:w="3260" w:type="dxa"/>
            <w:vAlign w:val="center"/>
          </w:tcPr>
          <w:p w14:paraId="3B4454CE" w14:textId="77777777" w:rsidR="00D4024F" w:rsidRPr="002806F4" w:rsidRDefault="00D4024F" w:rsidP="00A03FE5">
            <w:pPr>
              <w:spacing w:after="150"/>
              <w:rPr>
                <w:b/>
                <w:color w:val="000000"/>
                <w:lang w:val="sr-Cyrl-RS"/>
              </w:rPr>
            </w:pPr>
            <w:r w:rsidRPr="002806F4">
              <w:rPr>
                <w:b/>
                <w:color w:val="000000"/>
                <w:lang w:val="sr-Cyrl-RS"/>
              </w:rPr>
              <w:t>Циљни (2024.)</w:t>
            </w:r>
          </w:p>
          <w:p w14:paraId="477634E2" w14:textId="77777777" w:rsidR="00D4024F" w:rsidRPr="002806F4" w:rsidRDefault="00D4024F" w:rsidP="00A03FE5">
            <w:pPr>
              <w:spacing w:after="150"/>
              <w:rPr>
                <w:color w:val="000000"/>
                <w:lang w:val="sr-Cyrl-RS"/>
              </w:rPr>
            </w:pPr>
            <w:r>
              <w:rPr>
                <w:color w:val="000000"/>
                <w:lang w:val="sr-Cyrl-RS"/>
              </w:rPr>
              <w:t>80% становништва и привреде је прикључено на општинску оптичку мрежу.</w:t>
            </w:r>
          </w:p>
          <w:p w14:paraId="1CD797F9" w14:textId="77777777" w:rsidR="00D4024F" w:rsidRPr="002806F4" w:rsidRDefault="00D4024F" w:rsidP="00A03FE5">
            <w:pPr>
              <w:spacing w:after="150"/>
              <w:rPr>
                <w:color w:val="000000"/>
                <w:lang w:val="sr-Cyrl-RS"/>
              </w:rPr>
            </w:pPr>
            <w:r w:rsidRPr="002806F4">
              <w:rPr>
                <w:color w:val="000000"/>
                <w:lang w:val="sr-Cyrl-RS"/>
              </w:rPr>
              <w:t>Извор верификације: Извештај</w:t>
            </w:r>
          </w:p>
        </w:tc>
      </w:tr>
      <w:tr w:rsidR="00D4024F" w:rsidRPr="002806F4" w14:paraId="1B6BFEE6" w14:textId="77777777" w:rsidTr="00A03FE5">
        <w:tc>
          <w:tcPr>
            <w:tcW w:w="3256" w:type="dxa"/>
            <w:vAlign w:val="center"/>
          </w:tcPr>
          <w:p w14:paraId="6279FDE4" w14:textId="77777777" w:rsidR="00D4024F" w:rsidRPr="002806F4" w:rsidRDefault="00D4024F" w:rsidP="00A03FE5">
            <w:pPr>
              <w:spacing w:after="150"/>
              <w:rPr>
                <w:b/>
                <w:color w:val="000000"/>
                <w:lang w:val="sr-Cyrl-RS"/>
              </w:rPr>
            </w:pPr>
            <w:r w:rsidRPr="002806F4">
              <w:rPr>
                <w:b/>
                <w:color w:val="000000"/>
                <w:lang w:val="sr-Cyrl-RS"/>
              </w:rPr>
              <w:t>Опис мере и активности за спровођење мере</w:t>
            </w:r>
          </w:p>
        </w:tc>
        <w:tc>
          <w:tcPr>
            <w:tcW w:w="6095" w:type="dxa"/>
            <w:gridSpan w:val="2"/>
            <w:vAlign w:val="center"/>
          </w:tcPr>
          <w:p w14:paraId="7D0DF48F" w14:textId="77777777" w:rsidR="00D4024F" w:rsidRPr="002806F4" w:rsidRDefault="00D4024F" w:rsidP="00A03FE5">
            <w:pPr>
              <w:spacing w:after="150"/>
              <w:rPr>
                <w:color w:val="000000" w:themeColor="text1"/>
                <w:lang w:val="sr-Cyrl-RS"/>
              </w:rPr>
            </w:pPr>
            <w:r w:rsidRPr="002806F4">
              <w:rPr>
                <w:color w:val="000000"/>
                <w:lang w:val="sr-Cyrl-RS"/>
              </w:rPr>
              <w:t xml:space="preserve">Мера подразумева извођење радова на </w:t>
            </w:r>
            <w:r>
              <w:rPr>
                <w:color w:val="000000"/>
                <w:lang w:val="sr-Cyrl-RS"/>
              </w:rPr>
              <w:t>постављању оптичке мреже</w:t>
            </w:r>
          </w:p>
        </w:tc>
      </w:tr>
      <w:tr w:rsidR="00D4024F" w:rsidRPr="002806F4" w14:paraId="248D5E09" w14:textId="77777777" w:rsidTr="00A03FE5">
        <w:tc>
          <w:tcPr>
            <w:tcW w:w="3256" w:type="dxa"/>
            <w:vAlign w:val="center"/>
          </w:tcPr>
          <w:p w14:paraId="191E753B" w14:textId="77777777" w:rsidR="00D4024F" w:rsidRPr="002806F4" w:rsidRDefault="00D4024F" w:rsidP="00A03FE5">
            <w:pPr>
              <w:spacing w:after="150"/>
              <w:rPr>
                <w:b/>
                <w:color w:val="000000"/>
                <w:lang w:val="sr-Cyrl-RS"/>
              </w:rPr>
            </w:pPr>
            <w:r w:rsidRPr="002806F4">
              <w:rPr>
                <w:b/>
                <w:color w:val="000000"/>
                <w:lang w:val="sr-Cyrl-RS"/>
              </w:rPr>
              <w:t>Одговорна институција</w:t>
            </w:r>
          </w:p>
        </w:tc>
        <w:tc>
          <w:tcPr>
            <w:tcW w:w="6095" w:type="dxa"/>
            <w:gridSpan w:val="2"/>
            <w:vAlign w:val="center"/>
          </w:tcPr>
          <w:p w14:paraId="40840A56" w14:textId="77777777" w:rsidR="00D4024F" w:rsidRPr="002806F4" w:rsidRDefault="00D4024F" w:rsidP="00A03FE5">
            <w:pPr>
              <w:spacing w:after="150"/>
              <w:rPr>
                <w:color w:val="000000" w:themeColor="text1"/>
                <w:lang w:val="sr-Cyrl-RS"/>
              </w:rPr>
            </w:pPr>
            <w:r w:rsidRPr="002806F4">
              <w:rPr>
                <w:color w:val="000000" w:themeColor="text1"/>
                <w:lang w:val="sr-Cyrl-RS"/>
              </w:rPr>
              <w:t>Општина Бач</w:t>
            </w:r>
          </w:p>
        </w:tc>
      </w:tr>
      <w:tr w:rsidR="00D4024F" w:rsidRPr="002806F4" w14:paraId="2B5B1C2C" w14:textId="77777777" w:rsidTr="00A03FE5">
        <w:tc>
          <w:tcPr>
            <w:tcW w:w="3256" w:type="dxa"/>
            <w:vAlign w:val="center"/>
          </w:tcPr>
          <w:p w14:paraId="5E5D3C1C" w14:textId="77777777" w:rsidR="00D4024F" w:rsidRPr="002806F4" w:rsidRDefault="00D4024F" w:rsidP="00A03FE5">
            <w:pPr>
              <w:spacing w:after="150"/>
              <w:rPr>
                <w:b/>
                <w:color w:val="000000"/>
                <w:lang w:val="sr-Cyrl-RS"/>
              </w:rPr>
            </w:pPr>
            <w:r w:rsidRPr="002806F4">
              <w:rPr>
                <w:b/>
                <w:color w:val="000000"/>
                <w:lang w:val="sr-Cyrl-RS"/>
              </w:rPr>
              <w:t>Процењена финансијска средства за спровођење мере</w:t>
            </w:r>
          </w:p>
        </w:tc>
        <w:tc>
          <w:tcPr>
            <w:tcW w:w="6095" w:type="dxa"/>
            <w:gridSpan w:val="2"/>
            <w:vAlign w:val="center"/>
          </w:tcPr>
          <w:p w14:paraId="39D7EAE5" w14:textId="297633EF" w:rsidR="00D4024F" w:rsidRPr="00226BC8" w:rsidRDefault="00226BC8" w:rsidP="00A03FE5">
            <w:pPr>
              <w:spacing w:after="150"/>
              <w:rPr>
                <w:color w:val="000000" w:themeColor="text1"/>
                <w:lang w:val="sr-Latn-RS"/>
              </w:rPr>
            </w:pPr>
            <w:r>
              <w:rPr>
                <w:color w:val="000000" w:themeColor="text1"/>
                <w:lang w:val="sr-Latn-RS"/>
              </w:rPr>
              <w:t>-</w:t>
            </w:r>
          </w:p>
        </w:tc>
      </w:tr>
      <w:tr w:rsidR="00D4024F" w:rsidRPr="002806F4" w14:paraId="01A8DF23" w14:textId="77777777" w:rsidTr="00A03FE5">
        <w:tc>
          <w:tcPr>
            <w:tcW w:w="3256" w:type="dxa"/>
          </w:tcPr>
          <w:p w14:paraId="61549AAD" w14:textId="77777777" w:rsidR="00D4024F" w:rsidRPr="002806F4" w:rsidRDefault="00D4024F" w:rsidP="00A03FE5">
            <w:pPr>
              <w:spacing w:after="150"/>
              <w:rPr>
                <w:b/>
                <w:color w:val="000000"/>
                <w:lang w:val="sr-Cyrl-RS"/>
              </w:rPr>
            </w:pPr>
            <w:r w:rsidRPr="002806F4">
              <w:rPr>
                <w:b/>
                <w:color w:val="000000"/>
                <w:lang w:val="sr-Cyrl-RS"/>
              </w:rPr>
              <w:t>Потенцијални извор финансирања</w:t>
            </w:r>
          </w:p>
        </w:tc>
        <w:tc>
          <w:tcPr>
            <w:tcW w:w="6095" w:type="dxa"/>
            <w:gridSpan w:val="2"/>
            <w:vAlign w:val="center"/>
          </w:tcPr>
          <w:p w14:paraId="05BEBEC2" w14:textId="77777777" w:rsidR="00D4024F" w:rsidRPr="002806F4" w:rsidRDefault="00D4024F" w:rsidP="00A03FE5">
            <w:pPr>
              <w:spacing w:after="150"/>
              <w:rPr>
                <w:color w:val="000000" w:themeColor="text1"/>
                <w:lang w:val="sr-Cyrl-RS"/>
              </w:rPr>
            </w:pPr>
            <w:r w:rsidRPr="002806F4">
              <w:rPr>
                <w:color w:val="000000" w:themeColor="text1"/>
                <w:lang w:val="sr-Cyrl-RS"/>
              </w:rPr>
              <w:t>Општина Бач, АП Војводина</w:t>
            </w:r>
          </w:p>
        </w:tc>
      </w:tr>
      <w:tr w:rsidR="00D4024F" w:rsidRPr="002806F4" w14:paraId="143C16BE" w14:textId="77777777" w:rsidTr="00A03FE5">
        <w:tc>
          <w:tcPr>
            <w:tcW w:w="3256" w:type="dxa"/>
          </w:tcPr>
          <w:p w14:paraId="46850034" w14:textId="77777777" w:rsidR="00D4024F" w:rsidRPr="002806F4" w:rsidRDefault="00D4024F" w:rsidP="00A03FE5">
            <w:pPr>
              <w:spacing w:after="150"/>
              <w:rPr>
                <w:b/>
                <w:color w:val="000000"/>
                <w:lang w:val="sr-Cyrl-RS"/>
              </w:rPr>
            </w:pPr>
            <w:r w:rsidRPr="002806F4">
              <w:rPr>
                <w:b/>
                <w:color w:val="000000"/>
                <w:lang w:val="sr-Cyrl-RS"/>
              </w:rPr>
              <w:t>Временски период реализације мере</w:t>
            </w:r>
          </w:p>
        </w:tc>
        <w:tc>
          <w:tcPr>
            <w:tcW w:w="6095" w:type="dxa"/>
            <w:gridSpan w:val="2"/>
            <w:vAlign w:val="center"/>
          </w:tcPr>
          <w:p w14:paraId="7765B776" w14:textId="18E1D864" w:rsidR="00D4024F" w:rsidRPr="002806F4" w:rsidRDefault="00D4024F" w:rsidP="00A03FE5">
            <w:pPr>
              <w:spacing w:after="150"/>
              <w:rPr>
                <w:color w:val="000000" w:themeColor="text1"/>
                <w:lang w:val="sr-Cyrl-RS"/>
              </w:rPr>
            </w:pPr>
            <w:r w:rsidRPr="002806F4">
              <w:rPr>
                <w:color w:val="000000" w:themeColor="text1"/>
                <w:lang w:val="sr-Cyrl-RS"/>
              </w:rPr>
              <w:t>2022 – 202</w:t>
            </w:r>
            <w:r w:rsidR="008B6ADC">
              <w:rPr>
                <w:color w:val="000000" w:themeColor="text1"/>
                <w:lang w:val="sr-Latn-RS"/>
              </w:rPr>
              <w:t>8</w:t>
            </w:r>
            <w:r w:rsidRPr="002806F4">
              <w:rPr>
                <w:color w:val="000000" w:themeColor="text1"/>
                <w:lang w:val="sr-Cyrl-RS"/>
              </w:rPr>
              <w:t>.</w:t>
            </w:r>
          </w:p>
        </w:tc>
      </w:tr>
    </w:tbl>
    <w:p w14:paraId="604127A6" w14:textId="77777777" w:rsidR="00D4024F" w:rsidRPr="002806F4" w:rsidRDefault="00D4024F" w:rsidP="00D4024F">
      <w:pPr>
        <w:jc w:val="both"/>
        <w:rPr>
          <w:lang w:val="sr-Cyrl-RS"/>
        </w:rPr>
      </w:pPr>
    </w:p>
    <w:p w14:paraId="7409AD3E" w14:textId="77777777" w:rsidR="00D4024F" w:rsidRDefault="00D4024F" w:rsidP="00EB20A1">
      <w:pPr>
        <w:jc w:val="both"/>
        <w:rPr>
          <w:lang w:val="sr-Cyrl-RS"/>
        </w:rPr>
      </w:pPr>
    </w:p>
    <w:p w14:paraId="23BE41A3" w14:textId="20318F37" w:rsidR="00DB2F9D" w:rsidRDefault="00D4024F" w:rsidP="00EB20A1">
      <w:pPr>
        <w:jc w:val="both"/>
        <w:rPr>
          <w:lang w:val="sr-Cyrl-RS"/>
        </w:rPr>
      </w:pPr>
      <w:r>
        <w:rPr>
          <w:noProof/>
          <w:lang w:val="sr-Cyrl-RS"/>
        </w:rPr>
        <mc:AlternateContent>
          <mc:Choice Requires="wps">
            <w:drawing>
              <wp:anchor distT="0" distB="0" distL="114300" distR="114300" simplePos="0" relativeHeight="251727872" behindDoc="0" locked="0" layoutInCell="1" allowOverlap="1" wp14:anchorId="40D0B2F9" wp14:editId="79132DA8">
                <wp:simplePos x="0" y="0"/>
                <wp:positionH relativeFrom="column">
                  <wp:posOffset>0</wp:posOffset>
                </wp:positionH>
                <wp:positionV relativeFrom="paragraph">
                  <wp:posOffset>178545</wp:posOffset>
                </wp:positionV>
                <wp:extent cx="6052820" cy="586409"/>
                <wp:effectExtent l="0" t="0" r="17780" b="10795"/>
                <wp:wrapNone/>
                <wp:docPr id="21" name="Text Box 21"/>
                <wp:cNvGraphicFramePr/>
                <a:graphic xmlns:a="http://schemas.openxmlformats.org/drawingml/2006/main">
                  <a:graphicData uri="http://schemas.microsoft.com/office/word/2010/wordprocessingShape">
                    <wps:wsp>
                      <wps:cNvSpPr txBox="1"/>
                      <wps:spPr>
                        <a:xfrm>
                          <a:off x="0" y="0"/>
                          <a:ext cx="6052820" cy="586409"/>
                        </a:xfrm>
                        <a:prstGeom prst="rect">
                          <a:avLst/>
                        </a:prstGeom>
                        <a:solidFill>
                          <a:schemeClr val="lt1"/>
                        </a:solidFill>
                        <a:ln w="6350">
                          <a:solidFill>
                            <a:prstClr val="black"/>
                          </a:solidFill>
                        </a:ln>
                      </wps:spPr>
                      <wps:txbx>
                        <w:txbxContent>
                          <w:p w14:paraId="1FDDA6B8" w14:textId="77777777" w:rsidR="00BE6602" w:rsidRPr="00DA7A4F" w:rsidRDefault="00BE6602" w:rsidP="00DB2F9D">
                            <w:pPr>
                              <w:jc w:val="center"/>
                              <w:rPr>
                                <w:b/>
                                <w:sz w:val="28"/>
                                <w:szCs w:val="28"/>
                                <w:lang w:val="sr-Cyrl-RS"/>
                              </w:rPr>
                            </w:pPr>
                            <w:r w:rsidRPr="00DA7A4F">
                              <w:rPr>
                                <w:b/>
                                <w:sz w:val="28"/>
                                <w:szCs w:val="28"/>
                                <w:lang w:val="sr-Cyrl-RS"/>
                              </w:rPr>
                              <w:t xml:space="preserve">Приоритетни циљ </w:t>
                            </w:r>
                            <w:r>
                              <w:rPr>
                                <w:b/>
                                <w:sz w:val="28"/>
                                <w:szCs w:val="28"/>
                                <w:lang w:val="sr-Cyrl-RS"/>
                              </w:rPr>
                              <w:t>5</w:t>
                            </w:r>
                            <w:r w:rsidRPr="00DA7A4F">
                              <w:rPr>
                                <w:b/>
                                <w:sz w:val="28"/>
                                <w:szCs w:val="28"/>
                                <w:lang w:val="sr-Cyrl-RS"/>
                              </w:rPr>
                              <w:t>:</w:t>
                            </w:r>
                          </w:p>
                          <w:p w14:paraId="1551AC99" w14:textId="06831C26" w:rsidR="00BE6602" w:rsidRPr="00BD635E" w:rsidRDefault="00BE6602" w:rsidP="00DB2F9D">
                            <w:pPr>
                              <w:jc w:val="center"/>
                              <w:rPr>
                                <w:b/>
                                <w:sz w:val="28"/>
                                <w:szCs w:val="28"/>
                                <w:lang w:val="sr-Cyrl-RS"/>
                              </w:rPr>
                            </w:pPr>
                            <w:r>
                              <w:rPr>
                                <w:b/>
                                <w:sz w:val="28"/>
                                <w:szCs w:val="28"/>
                                <w:lang w:val="sr-Cyrl-RS"/>
                              </w:rPr>
                              <w:t>Унапређење информационе инфраструктуре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B2F9" id="Text Box 21" o:spid="_x0000_s1037" type="#_x0000_t202" style="position:absolute;left:0;text-align:left;margin-left:0;margin-top:14.05pt;width:476.6pt;height:4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9dOwIAAIQ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" fillcolor="white [3201]" strokeweight=".5pt">
                <v:textbox>
                  <w:txbxContent>
                    <w:p w14:paraId="1FDDA6B8" w14:textId="77777777" w:rsidR="00BE6602" w:rsidRPr="00DA7A4F" w:rsidRDefault="00BE6602" w:rsidP="00DB2F9D">
                      <w:pPr>
                        <w:jc w:val="center"/>
                        <w:rPr>
                          <w:b/>
                          <w:sz w:val="28"/>
                          <w:szCs w:val="28"/>
                          <w:lang w:val="sr-Cyrl-RS"/>
                        </w:rPr>
                      </w:pPr>
                      <w:r w:rsidRPr="00DA7A4F">
                        <w:rPr>
                          <w:b/>
                          <w:sz w:val="28"/>
                          <w:szCs w:val="28"/>
                          <w:lang w:val="sr-Cyrl-RS"/>
                        </w:rPr>
                        <w:t xml:space="preserve">Приоритетни циљ </w:t>
                      </w:r>
                      <w:r>
                        <w:rPr>
                          <w:b/>
                          <w:sz w:val="28"/>
                          <w:szCs w:val="28"/>
                          <w:lang w:val="sr-Cyrl-RS"/>
                        </w:rPr>
                        <w:t>5</w:t>
                      </w:r>
                      <w:r w:rsidRPr="00DA7A4F">
                        <w:rPr>
                          <w:b/>
                          <w:sz w:val="28"/>
                          <w:szCs w:val="28"/>
                          <w:lang w:val="sr-Cyrl-RS"/>
                        </w:rPr>
                        <w:t>:</w:t>
                      </w:r>
                    </w:p>
                    <w:p w14:paraId="1551AC99" w14:textId="06831C26" w:rsidR="00BE6602" w:rsidRPr="00BD635E" w:rsidRDefault="00BE6602" w:rsidP="00DB2F9D">
                      <w:pPr>
                        <w:jc w:val="center"/>
                        <w:rPr>
                          <w:b/>
                          <w:sz w:val="28"/>
                          <w:szCs w:val="28"/>
                          <w:lang w:val="sr-Cyrl-RS"/>
                        </w:rPr>
                      </w:pPr>
                      <w:r>
                        <w:rPr>
                          <w:b/>
                          <w:sz w:val="28"/>
                          <w:szCs w:val="28"/>
                          <w:lang w:val="sr-Cyrl-RS"/>
                        </w:rPr>
                        <w:t>Унапређење информационе инфраструктуре</w:t>
                      </w:r>
                    </w:p>
                  </w:txbxContent>
                </v:textbox>
              </v:shape>
            </w:pict>
          </mc:Fallback>
        </mc:AlternateContent>
      </w:r>
    </w:p>
    <w:p w14:paraId="45A60652" w14:textId="1C526676" w:rsidR="00DB2F9D" w:rsidRDefault="00DB2F9D" w:rsidP="00EB20A1">
      <w:pPr>
        <w:jc w:val="both"/>
        <w:rPr>
          <w:sz w:val="21"/>
          <w:szCs w:val="21"/>
          <w:lang w:val="sr-Cyrl-RS"/>
        </w:rPr>
      </w:pPr>
    </w:p>
    <w:p w14:paraId="6BBCCE16" w14:textId="50E998AF" w:rsidR="00DB2F9D" w:rsidRDefault="00DB2F9D" w:rsidP="00EB20A1">
      <w:pPr>
        <w:jc w:val="both"/>
        <w:rPr>
          <w:sz w:val="21"/>
          <w:szCs w:val="21"/>
          <w:lang w:val="sr-Cyrl-RS"/>
        </w:rPr>
      </w:pPr>
    </w:p>
    <w:p w14:paraId="2C935442" w14:textId="684FCBC7" w:rsidR="00D4024F" w:rsidRDefault="00D4024F" w:rsidP="00EB20A1">
      <w:pPr>
        <w:jc w:val="both"/>
        <w:rPr>
          <w:sz w:val="21"/>
          <w:szCs w:val="21"/>
          <w:lang w:val="sr-Cyrl-RS"/>
        </w:rPr>
      </w:pPr>
    </w:p>
    <w:p w14:paraId="5849752C" w14:textId="1520F7B2" w:rsidR="00D4024F" w:rsidRDefault="00D4024F" w:rsidP="00EB20A1">
      <w:pPr>
        <w:jc w:val="both"/>
        <w:rPr>
          <w:sz w:val="21"/>
          <w:szCs w:val="21"/>
          <w:lang w:val="sr-Cyrl-RS"/>
        </w:rPr>
      </w:pPr>
    </w:p>
    <w:p w14:paraId="2CCB31EB" w14:textId="77777777" w:rsidR="00D4024F" w:rsidRDefault="00D4024F" w:rsidP="00EB20A1">
      <w:pPr>
        <w:jc w:val="both"/>
        <w:rPr>
          <w:sz w:val="21"/>
          <w:szCs w:val="21"/>
          <w:lang w:val="sr-Cyrl-RS"/>
        </w:rPr>
      </w:pPr>
    </w:p>
    <w:p w14:paraId="703EEE6A" w14:textId="254C6062" w:rsidR="00DB2F9D" w:rsidRPr="00B85978" w:rsidRDefault="00D4024F" w:rsidP="00EB20A1">
      <w:pPr>
        <w:jc w:val="both"/>
        <w:rPr>
          <w:b/>
          <w:sz w:val="28"/>
          <w:szCs w:val="28"/>
          <w:lang w:val="sr-Cyrl-RS"/>
        </w:rPr>
      </w:pPr>
      <w:r w:rsidRPr="00B85978">
        <w:rPr>
          <w:b/>
          <w:sz w:val="28"/>
          <w:szCs w:val="28"/>
          <w:lang w:val="sr-Cyrl-RS"/>
        </w:rPr>
        <w:t>Опис проблема и на основу њега дефинисаног приоритетног циља</w:t>
      </w:r>
    </w:p>
    <w:p w14:paraId="7E1A55A8" w14:textId="535507DD" w:rsidR="00B85978" w:rsidRDefault="00B85978" w:rsidP="00EB20A1">
      <w:pPr>
        <w:jc w:val="both"/>
        <w:rPr>
          <w:b/>
          <w:sz w:val="28"/>
          <w:szCs w:val="28"/>
          <w:highlight w:val="yellow"/>
          <w:lang w:val="sr-Cyrl-RS"/>
        </w:rPr>
      </w:pPr>
    </w:p>
    <w:p w14:paraId="001B909E" w14:textId="3EEAB369" w:rsidR="00B85978" w:rsidRPr="00B61067" w:rsidRDefault="00B85978" w:rsidP="00EB20A1">
      <w:pPr>
        <w:jc w:val="both"/>
        <w:rPr>
          <w:b/>
          <w:sz w:val="28"/>
          <w:szCs w:val="28"/>
          <w:highlight w:val="yellow"/>
          <w:lang w:val="sr-Cyrl-RS"/>
        </w:rPr>
      </w:pPr>
      <w:r w:rsidRPr="00B85978">
        <w:rPr>
          <w:lang w:val="sr-Cyrl-RS"/>
        </w:rPr>
        <w:t>Перспектива у овој области је увођење "е" управе, као и изградња информационе инфраструктуре</w:t>
      </w:r>
      <w:r>
        <w:rPr>
          <w:lang w:val="sr-Cyrl-RS"/>
        </w:rPr>
        <w:t xml:space="preserve"> за потребе грађана и привреде</w:t>
      </w:r>
      <w:r w:rsidRPr="00B85978">
        <w:rPr>
          <w:lang w:val="sr-Cyrl-RS"/>
        </w:rPr>
        <w:t xml:space="preserve">, у свим </w:t>
      </w:r>
      <w:r>
        <w:rPr>
          <w:lang w:val="sr-Cyrl-RS"/>
        </w:rPr>
        <w:t>насељима општине</w:t>
      </w:r>
      <w:r w:rsidRPr="00B85978">
        <w:rPr>
          <w:lang w:val="sr-Cyrl-RS"/>
        </w:rPr>
        <w:t>, према стратешким документима ЕУ, Републике Србије, АП Војводине, које потенцирају и финансирају израду пројектне документације и реализацију пројеката</w:t>
      </w:r>
      <w:r>
        <w:rPr>
          <w:lang w:val="sr-Cyrl-RS"/>
        </w:rPr>
        <w:t xml:space="preserve"> и овој области</w:t>
      </w:r>
      <w:r w:rsidRPr="00B85978">
        <w:rPr>
          <w:lang w:val="sr-Cyrl-RS"/>
        </w:rPr>
        <w:t xml:space="preserve">. Телекомуникациона и ИТ (информационо технолошка инфраструктура) има један од основних циљева, увођење електронске управе - изградња информационе инфраструктуре, која подразумева повезивања јавног сектора путем: - успостављања ГИС-а савременим методама аквизиције просторних података - ММС (мобил мапинг систем) - увођење савремених информационих технологија - умрежавање локалних институција путем оптичке </w:t>
      </w:r>
      <w:r w:rsidRPr="00B85978">
        <w:rPr>
          <w:lang w:val="sr-Cyrl-RS"/>
        </w:rPr>
        <w:lastRenderedPageBreak/>
        <w:t>мреже</w:t>
      </w:r>
      <w:r w:rsidRPr="00B61067">
        <w:rPr>
          <w:lang w:val="sr-Cyrl-RS"/>
        </w:rPr>
        <w:t>.</w:t>
      </w:r>
      <w:r w:rsidR="00B61067" w:rsidRPr="00B61067">
        <w:rPr>
          <w:lang w:val="sr-Cyrl-RS"/>
        </w:rPr>
        <w:t xml:space="preserve"> У погледу омогућавања слободног приступа интернету физичким и правним лицима на фреквентним локацијама општине Бач, потребно је пажљиво одредити хотспот лок</w:t>
      </w:r>
      <w:r w:rsidR="0034263C">
        <w:rPr>
          <w:lang w:val="sr-Latn-RS"/>
        </w:rPr>
        <w:t>a</w:t>
      </w:r>
      <w:r w:rsidR="00B61067" w:rsidRPr="00B61067">
        <w:rPr>
          <w:lang w:val="sr-Cyrl-RS"/>
        </w:rPr>
        <w:t xml:space="preserve">ције, (простор испред зграде општине, јавна туристичка дестинација, трг, културне, историјске и сличне локације). Затим након прибављања техничке документације, изградити неопходну инфраструктуру која ће обезбедити безбедан рад система и слободан приступ интернету бежичним системом. </w:t>
      </w:r>
    </w:p>
    <w:p w14:paraId="5276CF00" w14:textId="32F00725" w:rsidR="00C70413" w:rsidRDefault="00C70413" w:rsidP="00EB20A1">
      <w:pPr>
        <w:jc w:val="both"/>
        <w:rPr>
          <w:lang w:val="sr-Cyrl-RS"/>
        </w:rPr>
      </w:pPr>
    </w:p>
    <w:p w14:paraId="7D15628F" w14:textId="77777777" w:rsidR="00426906" w:rsidRDefault="00426906" w:rsidP="00EB20A1">
      <w:pPr>
        <w:jc w:val="both"/>
        <w:rPr>
          <w:lang w:val="sr-Cyrl-RS"/>
        </w:rPr>
      </w:pPr>
    </w:p>
    <w:p w14:paraId="12BEC15B" w14:textId="3B0C82E5" w:rsidR="00226BC8" w:rsidRDefault="00226BC8" w:rsidP="00EB20A1">
      <w:pPr>
        <w:jc w:val="both"/>
        <w:rPr>
          <w:lang w:val="sr-Cyrl-RS"/>
        </w:rPr>
      </w:pPr>
    </w:p>
    <w:p w14:paraId="6A0665ED" w14:textId="12813407" w:rsidR="00226BC8" w:rsidRDefault="00226BC8" w:rsidP="00EB20A1">
      <w:pPr>
        <w:jc w:val="both"/>
        <w:rPr>
          <w:lang w:val="sr-Cyrl-RS"/>
        </w:rPr>
      </w:pPr>
    </w:p>
    <w:p w14:paraId="28FE9B49" w14:textId="53C30DA2" w:rsidR="00C61190" w:rsidRDefault="004E675C" w:rsidP="00EB20A1">
      <w:pPr>
        <w:jc w:val="both"/>
        <w:rPr>
          <w:lang w:val="sr-Cyrl-RS"/>
        </w:rPr>
      </w:pPr>
      <w:r>
        <w:rPr>
          <w:noProof/>
          <w:lang w:val="sr-Cyrl-RS"/>
        </w:rPr>
        <mc:AlternateContent>
          <mc:Choice Requires="wps">
            <w:drawing>
              <wp:anchor distT="0" distB="0" distL="114300" distR="114300" simplePos="0" relativeHeight="251725824" behindDoc="0" locked="0" layoutInCell="1" allowOverlap="1" wp14:anchorId="65CBF991" wp14:editId="4C180231">
                <wp:simplePos x="0" y="0"/>
                <wp:positionH relativeFrom="column">
                  <wp:posOffset>0</wp:posOffset>
                </wp:positionH>
                <wp:positionV relativeFrom="paragraph">
                  <wp:posOffset>173465</wp:posOffset>
                </wp:positionV>
                <wp:extent cx="6052930" cy="768096"/>
                <wp:effectExtent l="0" t="0" r="17780" b="6985"/>
                <wp:wrapNone/>
                <wp:docPr id="24" name="Text Box 24"/>
                <wp:cNvGraphicFramePr/>
                <a:graphic xmlns:a="http://schemas.openxmlformats.org/drawingml/2006/main">
                  <a:graphicData uri="http://schemas.microsoft.com/office/word/2010/wordprocessingShape">
                    <wps:wsp>
                      <wps:cNvSpPr txBox="1"/>
                      <wps:spPr>
                        <a:xfrm>
                          <a:off x="0" y="0"/>
                          <a:ext cx="6052930" cy="768096"/>
                        </a:xfrm>
                        <a:prstGeom prst="rect">
                          <a:avLst/>
                        </a:prstGeom>
                        <a:solidFill>
                          <a:schemeClr val="lt1"/>
                        </a:solidFill>
                        <a:ln w="6350">
                          <a:solidFill>
                            <a:prstClr val="black"/>
                          </a:solidFill>
                        </a:ln>
                      </wps:spPr>
                      <wps:txbx>
                        <w:txbxContent>
                          <w:p w14:paraId="0FCC298C" w14:textId="5131DE52" w:rsidR="00BE6602" w:rsidRPr="00DA7A4F" w:rsidRDefault="00BE6602" w:rsidP="004E675C">
                            <w:pPr>
                              <w:jc w:val="center"/>
                              <w:rPr>
                                <w:b/>
                                <w:sz w:val="28"/>
                                <w:szCs w:val="28"/>
                                <w:lang w:val="sr-Cyrl-RS"/>
                              </w:rPr>
                            </w:pPr>
                            <w:r w:rsidRPr="00DA7A4F">
                              <w:rPr>
                                <w:b/>
                                <w:sz w:val="28"/>
                                <w:szCs w:val="28"/>
                                <w:lang w:val="sr-Cyrl-RS"/>
                              </w:rPr>
                              <w:t xml:space="preserve">Приоритетни циљ </w:t>
                            </w:r>
                            <w:r>
                              <w:rPr>
                                <w:b/>
                                <w:sz w:val="28"/>
                                <w:szCs w:val="28"/>
                                <w:lang w:val="sr-Cyrl-RS"/>
                              </w:rPr>
                              <w:t>6</w:t>
                            </w:r>
                            <w:r w:rsidRPr="00DA7A4F">
                              <w:rPr>
                                <w:b/>
                                <w:sz w:val="28"/>
                                <w:szCs w:val="28"/>
                                <w:lang w:val="sr-Cyrl-RS"/>
                              </w:rPr>
                              <w:t>:</w:t>
                            </w:r>
                          </w:p>
                          <w:p w14:paraId="304D89CF" w14:textId="7397DE3E" w:rsidR="00BE6602" w:rsidRPr="00BD635E" w:rsidRDefault="00BE6602" w:rsidP="004E675C">
                            <w:pPr>
                              <w:jc w:val="center"/>
                              <w:rPr>
                                <w:b/>
                                <w:sz w:val="28"/>
                                <w:szCs w:val="28"/>
                                <w:lang w:val="sr-Cyrl-RS"/>
                              </w:rPr>
                            </w:pPr>
                            <w:r w:rsidRPr="004E675C">
                              <w:rPr>
                                <w:b/>
                                <w:sz w:val="28"/>
                                <w:szCs w:val="28"/>
                                <w:lang w:val="sr-Cyrl-RS"/>
                              </w:rPr>
                              <w:t>Унапређење енергетске ефикасности</w:t>
                            </w:r>
                            <w:r>
                              <w:rPr>
                                <w:b/>
                                <w:sz w:val="28"/>
                                <w:szCs w:val="28"/>
                                <w:lang w:val="sr-Cyrl-RS"/>
                              </w:rPr>
                              <w:t xml:space="preserve"> и</w:t>
                            </w:r>
                            <w:r w:rsidRPr="004E675C">
                              <w:rPr>
                                <w:b/>
                                <w:sz w:val="28"/>
                                <w:szCs w:val="28"/>
                                <w:lang w:val="sr-Cyrl-RS"/>
                              </w:rPr>
                              <w:t xml:space="preserve"> </w:t>
                            </w:r>
                            <w:r>
                              <w:rPr>
                                <w:b/>
                                <w:sz w:val="28"/>
                                <w:szCs w:val="28"/>
                                <w:lang w:val="sr-Cyrl-RS"/>
                              </w:rPr>
                              <w:t>смањење потрошње енергије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F991" id="Text Box 24" o:spid="_x0000_s1038" type="#_x0000_t202" style="position:absolute;left:0;text-align:left;margin-left:0;margin-top:13.65pt;width:476.6pt;height: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6D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" fillcolor="white [3201]" strokeweight=".5pt">
                <v:textbox>
                  <w:txbxContent>
                    <w:p w14:paraId="0FCC298C" w14:textId="5131DE52" w:rsidR="00BE6602" w:rsidRPr="00DA7A4F" w:rsidRDefault="00BE6602" w:rsidP="004E675C">
                      <w:pPr>
                        <w:jc w:val="center"/>
                        <w:rPr>
                          <w:b/>
                          <w:sz w:val="28"/>
                          <w:szCs w:val="28"/>
                          <w:lang w:val="sr-Cyrl-RS"/>
                        </w:rPr>
                      </w:pPr>
                      <w:r w:rsidRPr="00DA7A4F">
                        <w:rPr>
                          <w:b/>
                          <w:sz w:val="28"/>
                          <w:szCs w:val="28"/>
                          <w:lang w:val="sr-Cyrl-RS"/>
                        </w:rPr>
                        <w:t xml:space="preserve">Приоритетни циљ </w:t>
                      </w:r>
                      <w:r>
                        <w:rPr>
                          <w:b/>
                          <w:sz w:val="28"/>
                          <w:szCs w:val="28"/>
                          <w:lang w:val="sr-Cyrl-RS"/>
                        </w:rPr>
                        <w:t>6</w:t>
                      </w:r>
                      <w:r w:rsidRPr="00DA7A4F">
                        <w:rPr>
                          <w:b/>
                          <w:sz w:val="28"/>
                          <w:szCs w:val="28"/>
                          <w:lang w:val="sr-Cyrl-RS"/>
                        </w:rPr>
                        <w:t>:</w:t>
                      </w:r>
                    </w:p>
                    <w:p w14:paraId="304D89CF" w14:textId="7397DE3E" w:rsidR="00BE6602" w:rsidRPr="00BD635E" w:rsidRDefault="00BE6602" w:rsidP="004E675C">
                      <w:pPr>
                        <w:jc w:val="center"/>
                        <w:rPr>
                          <w:b/>
                          <w:sz w:val="28"/>
                          <w:szCs w:val="28"/>
                          <w:lang w:val="sr-Cyrl-RS"/>
                        </w:rPr>
                      </w:pPr>
                      <w:r w:rsidRPr="004E675C">
                        <w:rPr>
                          <w:b/>
                          <w:sz w:val="28"/>
                          <w:szCs w:val="28"/>
                          <w:lang w:val="sr-Cyrl-RS"/>
                        </w:rPr>
                        <w:t>Унапређење енергетске ефикасности</w:t>
                      </w:r>
                      <w:r>
                        <w:rPr>
                          <w:b/>
                          <w:sz w:val="28"/>
                          <w:szCs w:val="28"/>
                          <w:lang w:val="sr-Cyrl-RS"/>
                        </w:rPr>
                        <w:t xml:space="preserve"> и</w:t>
                      </w:r>
                      <w:r w:rsidRPr="004E675C">
                        <w:rPr>
                          <w:b/>
                          <w:sz w:val="28"/>
                          <w:szCs w:val="28"/>
                          <w:lang w:val="sr-Cyrl-RS"/>
                        </w:rPr>
                        <w:t xml:space="preserve"> </w:t>
                      </w:r>
                      <w:r>
                        <w:rPr>
                          <w:b/>
                          <w:sz w:val="28"/>
                          <w:szCs w:val="28"/>
                          <w:lang w:val="sr-Cyrl-RS"/>
                        </w:rPr>
                        <w:t>смањење потрошње енергије</w:t>
                      </w:r>
                    </w:p>
                  </w:txbxContent>
                </v:textbox>
              </v:shape>
            </w:pict>
          </mc:Fallback>
        </mc:AlternateContent>
      </w:r>
    </w:p>
    <w:p w14:paraId="6BAE0CE7" w14:textId="76198D69" w:rsidR="004E675C" w:rsidRDefault="004E675C" w:rsidP="00EB20A1">
      <w:pPr>
        <w:jc w:val="both"/>
        <w:rPr>
          <w:lang w:val="sr-Cyrl-RS"/>
        </w:rPr>
      </w:pPr>
    </w:p>
    <w:p w14:paraId="0755F70D" w14:textId="07F37103" w:rsidR="004E675C" w:rsidRDefault="004E675C" w:rsidP="00EB20A1">
      <w:pPr>
        <w:jc w:val="both"/>
        <w:rPr>
          <w:lang w:val="sr-Cyrl-RS"/>
        </w:rPr>
      </w:pPr>
    </w:p>
    <w:p w14:paraId="34C47D9C" w14:textId="77777777" w:rsidR="004E675C" w:rsidRDefault="004E675C" w:rsidP="004E675C">
      <w:pPr>
        <w:rPr>
          <w:lang w:val="sr-Cyrl-RS"/>
        </w:rPr>
      </w:pPr>
    </w:p>
    <w:p w14:paraId="7113AADA" w14:textId="77777777" w:rsidR="004E675C" w:rsidRDefault="004E675C" w:rsidP="004E675C">
      <w:pPr>
        <w:rPr>
          <w:lang w:val="sr-Cyrl-RS"/>
        </w:rPr>
      </w:pPr>
    </w:p>
    <w:p w14:paraId="1A8E5D97" w14:textId="77777777" w:rsidR="004E675C" w:rsidRDefault="004E675C" w:rsidP="004E675C">
      <w:pPr>
        <w:rPr>
          <w:lang w:val="sr-Cyrl-RS"/>
        </w:rPr>
      </w:pPr>
    </w:p>
    <w:p w14:paraId="581AE518" w14:textId="3021C80B" w:rsidR="00996148" w:rsidRDefault="004A24B3" w:rsidP="004E675C">
      <w:pPr>
        <w:jc w:val="both"/>
        <w:rPr>
          <w:lang w:val="sr-Cyrl-RS"/>
        </w:rPr>
      </w:pPr>
      <w:r>
        <w:rPr>
          <w:lang w:val="sr-Cyrl-RS"/>
        </w:rPr>
        <w:t xml:space="preserve">У складу са Законом о енергетској ефикасности и рационалној употреби енергије, усвојеног 2021. године, локална самоуправа доноси </w:t>
      </w:r>
      <w:r w:rsidRPr="004A24B3">
        <w:rPr>
          <w:color w:val="2F5496" w:themeColor="accent1" w:themeShade="BF"/>
          <w:lang w:val="sr-Cyrl-RS"/>
        </w:rPr>
        <w:t>програм енергетске ефикасности</w:t>
      </w:r>
      <w:r>
        <w:rPr>
          <w:lang w:val="sr-Cyrl-RS"/>
        </w:rPr>
        <w:t xml:space="preserve">, </w:t>
      </w:r>
      <w:r>
        <w:t xml:space="preserve">о </w:t>
      </w:r>
      <w:proofErr w:type="spellStart"/>
      <w:r>
        <w:t>планираном</w:t>
      </w:r>
      <w:proofErr w:type="spellEnd"/>
      <w:r>
        <w:t xml:space="preserve"> </w:t>
      </w:r>
      <w:proofErr w:type="spellStart"/>
      <w:r>
        <w:t>начину</w:t>
      </w:r>
      <w:proofErr w:type="spellEnd"/>
      <w:r>
        <w:t xml:space="preserve"> </w:t>
      </w:r>
      <w:proofErr w:type="spellStart"/>
      <w:r>
        <w:t>остваривања</w:t>
      </w:r>
      <w:proofErr w:type="spellEnd"/>
      <w:r>
        <w:t xml:space="preserve"> и </w:t>
      </w:r>
      <w:proofErr w:type="spellStart"/>
      <w:r>
        <w:t>величини</w:t>
      </w:r>
      <w:proofErr w:type="spellEnd"/>
      <w:r>
        <w:t xml:space="preserve"> </w:t>
      </w:r>
      <w:proofErr w:type="spellStart"/>
      <w:r>
        <w:t>планираног</w:t>
      </w:r>
      <w:proofErr w:type="spellEnd"/>
      <w:r>
        <w:t xml:space="preserve"> </w:t>
      </w:r>
      <w:proofErr w:type="spellStart"/>
      <w:r>
        <w:t>циља</w:t>
      </w:r>
      <w:proofErr w:type="spellEnd"/>
      <w:r>
        <w:t xml:space="preserve"> </w:t>
      </w:r>
      <w:proofErr w:type="spellStart"/>
      <w:r>
        <w:t>уштеде</w:t>
      </w:r>
      <w:proofErr w:type="spellEnd"/>
      <w:r>
        <w:t xml:space="preserve"> </w:t>
      </w:r>
      <w:proofErr w:type="spellStart"/>
      <w:r>
        <w:t>енергије</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од</w:t>
      </w:r>
      <w:proofErr w:type="spellEnd"/>
      <w:r>
        <w:t xml:space="preserve"> </w:t>
      </w:r>
      <w:proofErr w:type="spellStart"/>
      <w:r>
        <w:t>најмање</w:t>
      </w:r>
      <w:proofErr w:type="spellEnd"/>
      <w:r>
        <w:t xml:space="preserve"> </w:t>
      </w:r>
      <w:proofErr w:type="spellStart"/>
      <w:r>
        <w:t>три</w:t>
      </w:r>
      <w:proofErr w:type="spellEnd"/>
      <w:r>
        <w:t xml:space="preserve"> </w:t>
      </w:r>
      <w:proofErr w:type="spellStart"/>
      <w:r>
        <w:t>године</w:t>
      </w:r>
      <w:proofErr w:type="spellEnd"/>
      <w:r>
        <w:rPr>
          <w:lang w:val="sr-Cyrl-RS"/>
        </w:rPr>
        <w:t>.</w:t>
      </w:r>
      <w:r w:rsidR="00996148">
        <w:rPr>
          <w:lang w:val="sr-Cyrl-RS"/>
        </w:rPr>
        <w:t xml:space="preserve"> Једна од мера локалне самоуправе која треба да буде садржана у програму енергетске ефикасности је и ”</w:t>
      </w:r>
      <w:proofErr w:type="spellStart"/>
      <w:r w:rsidR="00996148">
        <w:t>план</w:t>
      </w:r>
      <w:proofErr w:type="spellEnd"/>
      <w:r w:rsidR="00996148">
        <w:t xml:space="preserve"> </w:t>
      </w:r>
      <w:proofErr w:type="spellStart"/>
      <w:r w:rsidR="00996148">
        <w:t>енергетске</w:t>
      </w:r>
      <w:proofErr w:type="spellEnd"/>
      <w:r w:rsidR="00996148">
        <w:t xml:space="preserve"> </w:t>
      </w:r>
      <w:proofErr w:type="spellStart"/>
      <w:r w:rsidR="00996148">
        <w:t>санације</w:t>
      </w:r>
      <w:proofErr w:type="spellEnd"/>
      <w:r w:rsidR="00996148">
        <w:t xml:space="preserve"> и </w:t>
      </w:r>
      <w:proofErr w:type="spellStart"/>
      <w:r w:rsidR="00996148">
        <w:t>одржавања</w:t>
      </w:r>
      <w:proofErr w:type="spellEnd"/>
      <w:r w:rsidR="00996148">
        <w:t xml:space="preserve"> </w:t>
      </w:r>
      <w:proofErr w:type="spellStart"/>
      <w:r w:rsidR="00996148">
        <w:t>јавних</w:t>
      </w:r>
      <w:proofErr w:type="spellEnd"/>
      <w:r w:rsidR="00996148">
        <w:t xml:space="preserve"> </w:t>
      </w:r>
      <w:proofErr w:type="spellStart"/>
      <w:r w:rsidR="00996148">
        <w:t>објеката</w:t>
      </w:r>
      <w:proofErr w:type="spellEnd"/>
      <w:r w:rsidR="00996148">
        <w:t xml:space="preserve"> </w:t>
      </w:r>
      <w:proofErr w:type="spellStart"/>
      <w:r w:rsidR="00996148">
        <w:t>које</w:t>
      </w:r>
      <w:proofErr w:type="spellEnd"/>
      <w:r w:rsidR="00996148">
        <w:t xml:space="preserve"> </w:t>
      </w:r>
      <w:proofErr w:type="spellStart"/>
      <w:r w:rsidR="00996148">
        <w:t>користе</w:t>
      </w:r>
      <w:proofErr w:type="spellEnd"/>
      <w:r w:rsidR="00996148">
        <w:t xml:space="preserve"> </w:t>
      </w:r>
      <w:proofErr w:type="spellStart"/>
      <w:r w:rsidR="00996148">
        <w:t>органи</w:t>
      </w:r>
      <w:proofErr w:type="spellEnd"/>
      <w:r w:rsidR="00996148">
        <w:t xml:space="preserve"> </w:t>
      </w:r>
      <w:proofErr w:type="spellStart"/>
      <w:r w:rsidR="00996148">
        <w:t>јединице</w:t>
      </w:r>
      <w:proofErr w:type="spellEnd"/>
      <w:r w:rsidR="00996148">
        <w:t xml:space="preserve"> </w:t>
      </w:r>
      <w:proofErr w:type="spellStart"/>
      <w:r w:rsidR="00996148">
        <w:t>локалне</w:t>
      </w:r>
      <w:proofErr w:type="spellEnd"/>
      <w:r w:rsidR="00996148">
        <w:t xml:space="preserve"> </w:t>
      </w:r>
      <w:proofErr w:type="spellStart"/>
      <w:r w:rsidR="00996148">
        <w:t>самоуправе</w:t>
      </w:r>
      <w:proofErr w:type="spellEnd"/>
      <w:r w:rsidR="00996148">
        <w:t xml:space="preserve">, </w:t>
      </w:r>
      <w:proofErr w:type="spellStart"/>
      <w:r w:rsidR="00996148">
        <w:t>јавне</w:t>
      </w:r>
      <w:proofErr w:type="spellEnd"/>
      <w:r w:rsidR="00996148">
        <w:t xml:space="preserve"> </w:t>
      </w:r>
      <w:proofErr w:type="spellStart"/>
      <w:r w:rsidR="00996148">
        <w:t>службе</w:t>
      </w:r>
      <w:proofErr w:type="spellEnd"/>
      <w:r w:rsidR="00996148">
        <w:t xml:space="preserve"> и </w:t>
      </w:r>
      <w:proofErr w:type="spellStart"/>
      <w:r w:rsidR="00996148">
        <w:t>јавна</w:t>
      </w:r>
      <w:proofErr w:type="spellEnd"/>
      <w:r w:rsidR="00996148">
        <w:t xml:space="preserve"> </w:t>
      </w:r>
      <w:proofErr w:type="spellStart"/>
      <w:r w:rsidR="00996148">
        <w:t>предузећа</w:t>
      </w:r>
      <w:proofErr w:type="spellEnd"/>
      <w:r w:rsidR="00996148">
        <w:t xml:space="preserve"> </w:t>
      </w:r>
      <w:proofErr w:type="spellStart"/>
      <w:r w:rsidR="00996148">
        <w:t>чији</w:t>
      </w:r>
      <w:proofErr w:type="spellEnd"/>
      <w:r w:rsidR="00996148">
        <w:t xml:space="preserve"> </w:t>
      </w:r>
      <w:proofErr w:type="spellStart"/>
      <w:r w:rsidR="00996148">
        <w:t>је</w:t>
      </w:r>
      <w:proofErr w:type="spellEnd"/>
      <w:r w:rsidR="00996148">
        <w:t xml:space="preserve"> </w:t>
      </w:r>
      <w:proofErr w:type="spellStart"/>
      <w:r w:rsidR="00996148">
        <w:t>оснивач</w:t>
      </w:r>
      <w:proofErr w:type="spellEnd"/>
      <w:r w:rsidR="00996148">
        <w:t xml:space="preserve"> </w:t>
      </w:r>
      <w:proofErr w:type="spellStart"/>
      <w:r w:rsidR="00996148">
        <w:t>јединица</w:t>
      </w:r>
      <w:proofErr w:type="spellEnd"/>
      <w:r w:rsidR="00996148">
        <w:t xml:space="preserve"> </w:t>
      </w:r>
      <w:proofErr w:type="spellStart"/>
      <w:r w:rsidR="00996148">
        <w:t>локалне</w:t>
      </w:r>
      <w:proofErr w:type="spellEnd"/>
      <w:r w:rsidR="00996148">
        <w:t xml:space="preserve"> </w:t>
      </w:r>
      <w:proofErr w:type="spellStart"/>
      <w:r w:rsidR="00996148">
        <w:t>самоуправе</w:t>
      </w:r>
      <w:proofErr w:type="spellEnd"/>
      <w:r w:rsidR="00996148">
        <w:rPr>
          <w:lang w:val="sr-Cyrl-RS"/>
        </w:rPr>
        <w:t>”, што је део приоритетног циља предвиђеног овим Планом.</w:t>
      </w:r>
    </w:p>
    <w:p w14:paraId="1EB9FABD" w14:textId="39E5635D" w:rsidR="004A24B3" w:rsidRPr="004A24B3" w:rsidRDefault="00996148" w:rsidP="004E675C">
      <w:pPr>
        <w:jc w:val="both"/>
        <w:rPr>
          <w:lang w:val="sr-Cyrl-RS"/>
        </w:rPr>
      </w:pPr>
      <w:r>
        <w:rPr>
          <w:lang w:val="sr-Cyrl-RS"/>
        </w:rPr>
        <w:t>Узимајући у обзир податке са последњег пописа, општина Бач није обвезник система енергетског менаџмента.</w:t>
      </w:r>
    </w:p>
    <w:p w14:paraId="0F7D7908" w14:textId="7662633C" w:rsidR="004E675C" w:rsidRDefault="000B5BEC" w:rsidP="00294FE0">
      <w:pPr>
        <w:jc w:val="both"/>
        <w:rPr>
          <w:lang w:val="sr-Cyrl-RS"/>
        </w:rPr>
      </w:pPr>
      <w:r>
        <w:rPr>
          <w:lang w:val="sr-Cyrl-RS"/>
        </w:rPr>
        <w:t>У наредном периоду се очекује израда и усвајање Стратегије развоја енергетике</w:t>
      </w:r>
      <w:r w:rsidR="00294FE0">
        <w:rPr>
          <w:lang w:val="sr-Cyrl-RS"/>
        </w:rPr>
        <w:t xml:space="preserve"> Републике Србије</w:t>
      </w:r>
      <w:r>
        <w:rPr>
          <w:lang w:val="sr-Cyrl-RS"/>
        </w:rPr>
        <w:t xml:space="preserve"> </w:t>
      </w:r>
      <w:r w:rsidR="00294FE0">
        <w:rPr>
          <w:lang w:val="sr-Cyrl-RS"/>
        </w:rPr>
        <w:t xml:space="preserve">до 2050. </w:t>
      </w:r>
      <w:r>
        <w:rPr>
          <w:lang w:val="sr-Cyrl-RS"/>
        </w:rPr>
        <w:t>и програма остваривања Стратегије</w:t>
      </w:r>
      <w:r w:rsidR="00294FE0">
        <w:rPr>
          <w:lang w:val="sr-Cyrl-RS"/>
        </w:rPr>
        <w:t>. Тренутно је актуелна Стратегија развоја енергетике Републике Србије до 2025. са пројекцијама до 2030. која указује на значај система енергетског менаџмента на нивоу локалних саоуправа, директној сарадњи са грађанима и улози када је реч о мотивацији и промоцији рационалног коришћења енергије</w:t>
      </w:r>
    </w:p>
    <w:p w14:paraId="4F9492D6" w14:textId="77777777" w:rsidR="00226BC8" w:rsidRDefault="00226BC8" w:rsidP="004E675C">
      <w:pPr>
        <w:rPr>
          <w:lang w:val="sr-Cyrl-RS"/>
        </w:rPr>
      </w:pPr>
    </w:p>
    <w:tbl>
      <w:tblPr>
        <w:tblStyle w:val="TableGrid"/>
        <w:tblW w:w="0" w:type="auto"/>
        <w:tblInd w:w="-147" w:type="dxa"/>
        <w:tblLook w:val="04A0" w:firstRow="1" w:lastRow="0" w:firstColumn="1" w:lastColumn="0" w:noHBand="0" w:noVBand="1"/>
      </w:tblPr>
      <w:tblGrid>
        <w:gridCol w:w="6805"/>
        <w:gridCol w:w="2830"/>
      </w:tblGrid>
      <w:tr w:rsidR="00117825" w:rsidRPr="002C043C" w14:paraId="2210FC74" w14:textId="77777777" w:rsidTr="00117825">
        <w:trPr>
          <w:trHeight w:val="710"/>
        </w:trPr>
        <w:tc>
          <w:tcPr>
            <w:tcW w:w="9635" w:type="dxa"/>
            <w:gridSpan w:val="2"/>
            <w:shd w:val="clear" w:color="auto" w:fill="B4C6E7" w:themeFill="accent1" w:themeFillTint="66"/>
            <w:vAlign w:val="center"/>
          </w:tcPr>
          <w:p w14:paraId="43208E1B" w14:textId="1C7C4F75" w:rsidR="00117825" w:rsidRPr="002C043C" w:rsidRDefault="00117825" w:rsidP="00C3180D">
            <w:pPr>
              <w:jc w:val="center"/>
              <w:rPr>
                <w:b/>
                <w:lang w:val="sr-Cyrl-RS"/>
              </w:rPr>
            </w:pPr>
            <w:r w:rsidRPr="002C043C">
              <w:rPr>
                <w:b/>
                <w:lang w:val="sr-Cyrl-RS"/>
              </w:rPr>
              <w:t xml:space="preserve">Приоритетни циљ </w:t>
            </w:r>
            <w:r w:rsidR="00715D87">
              <w:rPr>
                <w:b/>
                <w:lang w:val="sr-Cyrl-RS"/>
              </w:rPr>
              <w:t>6</w:t>
            </w:r>
            <w:r w:rsidRPr="002C043C">
              <w:rPr>
                <w:b/>
                <w:lang w:val="sr-Cyrl-RS"/>
              </w:rPr>
              <w:t>:</w:t>
            </w:r>
          </w:p>
          <w:p w14:paraId="52F87E45" w14:textId="29DA2E14" w:rsidR="00117825" w:rsidRPr="002C043C" w:rsidRDefault="00082E5F" w:rsidP="00C3180D">
            <w:pPr>
              <w:jc w:val="center"/>
              <w:rPr>
                <w:b/>
                <w:lang w:val="sr-Cyrl-RS"/>
              </w:rPr>
            </w:pPr>
            <w:r w:rsidRPr="00082E5F">
              <w:rPr>
                <w:b/>
                <w:lang w:val="sr-Cyrl-RS"/>
              </w:rPr>
              <w:t>Унапређење енергетске ефикасности и смањење потрошње енергије</w:t>
            </w:r>
          </w:p>
        </w:tc>
      </w:tr>
      <w:tr w:rsidR="00117825" w:rsidRPr="002C043C" w14:paraId="16AE7D24" w14:textId="77777777" w:rsidTr="00111C50">
        <w:trPr>
          <w:trHeight w:val="564"/>
        </w:trPr>
        <w:tc>
          <w:tcPr>
            <w:tcW w:w="6805" w:type="dxa"/>
            <w:shd w:val="clear" w:color="auto" w:fill="D9E2F3" w:themeFill="accent1" w:themeFillTint="33"/>
            <w:vAlign w:val="center"/>
          </w:tcPr>
          <w:p w14:paraId="00B1AA63" w14:textId="77777777" w:rsidR="00117825" w:rsidRPr="002C043C" w:rsidRDefault="00117825" w:rsidP="00C3180D">
            <w:pPr>
              <w:jc w:val="center"/>
              <w:rPr>
                <w:lang w:val="sr-Cyrl-RS"/>
              </w:rPr>
            </w:pPr>
            <w:r w:rsidRPr="002C043C">
              <w:rPr>
                <w:lang w:val="sr-Cyrl-RS"/>
              </w:rPr>
              <w:t>Веза – ЦОР/Подциљеви Агенда 2030</w:t>
            </w:r>
          </w:p>
        </w:tc>
        <w:tc>
          <w:tcPr>
            <w:tcW w:w="2830" w:type="dxa"/>
            <w:shd w:val="clear" w:color="auto" w:fill="D9E2F3" w:themeFill="accent1" w:themeFillTint="33"/>
            <w:vAlign w:val="center"/>
          </w:tcPr>
          <w:p w14:paraId="3AE24CF1" w14:textId="77777777" w:rsidR="00117825" w:rsidRPr="002C043C" w:rsidRDefault="00117825" w:rsidP="00C3180D">
            <w:pPr>
              <w:jc w:val="center"/>
              <w:rPr>
                <w:lang w:val="sr-Latn-RS"/>
              </w:rPr>
            </w:pPr>
            <w:r w:rsidRPr="002C043C">
              <w:rPr>
                <w:lang w:val="sr-Cyrl-RS"/>
              </w:rPr>
              <w:t>Веза – преговарачка поглавља са ЕУ</w:t>
            </w:r>
          </w:p>
        </w:tc>
      </w:tr>
      <w:tr w:rsidR="004E675C" w:rsidRPr="002A762E" w14:paraId="1BD03A3C" w14:textId="77777777" w:rsidTr="00111C50">
        <w:trPr>
          <w:trHeight w:val="850"/>
        </w:trPr>
        <w:tc>
          <w:tcPr>
            <w:tcW w:w="6805" w:type="dxa"/>
            <w:shd w:val="clear" w:color="auto" w:fill="auto"/>
            <w:vAlign w:val="center"/>
          </w:tcPr>
          <w:p w14:paraId="2882369E" w14:textId="77777777" w:rsidR="004E675C" w:rsidRPr="00111C50" w:rsidRDefault="004E675C" w:rsidP="00DA7C5F">
            <w:pPr>
              <w:rPr>
                <w:lang w:val="sr-Cyrl-RS"/>
              </w:rPr>
            </w:pPr>
            <w:r w:rsidRPr="00111C50">
              <w:rPr>
                <w:lang w:val="sr-Cyrl-RS"/>
              </w:rPr>
              <w:t>Циљ 7 - Осигурати приступ доступној, поузданој, одрживој и модерној енергији за свe</w:t>
            </w:r>
          </w:p>
        </w:tc>
        <w:tc>
          <w:tcPr>
            <w:tcW w:w="2830" w:type="dxa"/>
            <w:vMerge w:val="restart"/>
            <w:shd w:val="clear" w:color="auto" w:fill="auto"/>
            <w:vAlign w:val="center"/>
          </w:tcPr>
          <w:p w14:paraId="26761A00" w14:textId="77777777" w:rsidR="004E675C" w:rsidRPr="00111C50" w:rsidRDefault="004E675C" w:rsidP="00DA7C5F">
            <w:pPr>
              <w:jc w:val="center"/>
              <w:rPr>
                <w:lang w:val="sr-Cyrl-RS"/>
              </w:rPr>
            </w:pPr>
            <w:r>
              <w:rPr>
                <w:lang w:val="sr-Cyrl-RS"/>
              </w:rPr>
              <w:t>Поглавље 15 - Енергетика</w:t>
            </w:r>
          </w:p>
        </w:tc>
      </w:tr>
      <w:tr w:rsidR="004E675C" w:rsidRPr="002C043C" w14:paraId="2BA60F27" w14:textId="77777777" w:rsidTr="00111C50">
        <w:trPr>
          <w:trHeight w:val="564"/>
        </w:trPr>
        <w:tc>
          <w:tcPr>
            <w:tcW w:w="6805" w:type="dxa"/>
            <w:shd w:val="clear" w:color="auto" w:fill="auto"/>
            <w:vAlign w:val="center"/>
          </w:tcPr>
          <w:p w14:paraId="1E56C72C" w14:textId="77777777" w:rsidR="004E675C" w:rsidRPr="00111C50" w:rsidRDefault="004E675C" w:rsidP="00DA7C5F">
            <w:pPr>
              <w:rPr>
                <w:lang w:val="sr-Cyrl-RS"/>
              </w:rPr>
            </w:pPr>
            <w:r w:rsidRPr="00111C50">
              <w:rPr>
                <w:lang w:val="sr-Cyrl-RS"/>
              </w:rPr>
              <w:t>7.1. До 2030. обезбедити универзални приступ економски прихватљивим, поузданим и модерним енергетским услугама</w:t>
            </w:r>
          </w:p>
        </w:tc>
        <w:tc>
          <w:tcPr>
            <w:tcW w:w="2830" w:type="dxa"/>
            <w:vMerge/>
            <w:shd w:val="clear" w:color="auto" w:fill="auto"/>
            <w:vAlign w:val="center"/>
          </w:tcPr>
          <w:p w14:paraId="02239F61" w14:textId="77777777" w:rsidR="004E675C" w:rsidRPr="00111C50" w:rsidRDefault="004E675C" w:rsidP="00DA7C5F">
            <w:pPr>
              <w:jc w:val="center"/>
              <w:rPr>
                <w:lang w:val="sr-Cyrl-RS"/>
              </w:rPr>
            </w:pPr>
          </w:p>
        </w:tc>
      </w:tr>
      <w:tr w:rsidR="004E675C" w:rsidRPr="002C043C" w14:paraId="62E2343D" w14:textId="77777777" w:rsidTr="00111C50">
        <w:trPr>
          <w:trHeight w:val="564"/>
        </w:trPr>
        <w:tc>
          <w:tcPr>
            <w:tcW w:w="6805" w:type="dxa"/>
            <w:shd w:val="clear" w:color="auto" w:fill="auto"/>
            <w:vAlign w:val="center"/>
          </w:tcPr>
          <w:p w14:paraId="1CA00684" w14:textId="77777777" w:rsidR="004E675C" w:rsidRPr="00111C50" w:rsidRDefault="004E675C" w:rsidP="00DA7C5F">
            <w:pPr>
              <w:rPr>
                <w:lang w:val="sr-Cyrl-RS"/>
              </w:rPr>
            </w:pPr>
            <w:r w:rsidRPr="00111C50">
              <w:rPr>
                <w:lang w:val="sr-Cyrl-RS"/>
              </w:rPr>
              <w:t>7.2. До 2030. значајно повећати удео обновлјиве енергије у глобалном енергетском миксу</w:t>
            </w:r>
          </w:p>
        </w:tc>
        <w:tc>
          <w:tcPr>
            <w:tcW w:w="2830" w:type="dxa"/>
            <w:vMerge/>
            <w:shd w:val="clear" w:color="auto" w:fill="auto"/>
            <w:vAlign w:val="center"/>
          </w:tcPr>
          <w:p w14:paraId="4226BB0A" w14:textId="77777777" w:rsidR="004E675C" w:rsidRPr="00111C50" w:rsidRDefault="004E675C" w:rsidP="00DA7C5F">
            <w:pPr>
              <w:jc w:val="center"/>
              <w:rPr>
                <w:lang w:val="sr-Cyrl-RS"/>
              </w:rPr>
            </w:pPr>
          </w:p>
        </w:tc>
      </w:tr>
    </w:tbl>
    <w:p w14:paraId="1AFAFE8D" w14:textId="77777777" w:rsidR="004E675C" w:rsidRDefault="004E675C" w:rsidP="004E675C">
      <w:pPr>
        <w:rPr>
          <w:lang w:val="sr-Cyrl-RS"/>
        </w:rPr>
      </w:pPr>
    </w:p>
    <w:p w14:paraId="2FA15A79" w14:textId="77777777" w:rsidR="004E675C" w:rsidRDefault="004E675C" w:rsidP="004E675C">
      <w:pPr>
        <w:rPr>
          <w:lang w:val="sr-Cyrl-RS"/>
        </w:rPr>
      </w:pPr>
    </w:p>
    <w:tbl>
      <w:tblPr>
        <w:tblStyle w:val="TableGrid"/>
        <w:tblpPr w:leftFromText="180" w:rightFromText="180" w:vertAnchor="text" w:tblpX="-147" w:tblpY="1"/>
        <w:tblOverlap w:val="never"/>
        <w:tblW w:w="9923" w:type="dxa"/>
        <w:tblLook w:val="04A0" w:firstRow="1" w:lastRow="0" w:firstColumn="1" w:lastColumn="0" w:noHBand="0" w:noVBand="1"/>
      </w:tblPr>
      <w:tblGrid>
        <w:gridCol w:w="3547"/>
        <w:gridCol w:w="3116"/>
        <w:gridCol w:w="3260"/>
      </w:tblGrid>
      <w:tr w:rsidR="004E675C" w:rsidRPr="007542B5" w14:paraId="71CBA23A" w14:textId="77777777" w:rsidTr="00111C50">
        <w:tc>
          <w:tcPr>
            <w:tcW w:w="3547" w:type="dxa"/>
            <w:shd w:val="clear" w:color="auto" w:fill="D9E2F3" w:themeFill="accent1" w:themeFillTint="33"/>
            <w:vAlign w:val="center"/>
          </w:tcPr>
          <w:p w14:paraId="7A759737" w14:textId="73D67F9D" w:rsidR="004E675C" w:rsidRPr="004E675C" w:rsidRDefault="004E675C" w:rsidP="00111C50">
            <w:pPr>
              <w:jc w:val="center"/>
              <w:rPr>
                <w:b/>
                <w:color w:val="2F5496" w:themeColor="accent1" w:themeShade="BF"/>
                <w:lang w:val="sr-Latn-RS"/>
              </w:rPr>
            </w:pPr>
            <w:r w:rsidRPr="004E675C">
              <w:rPr>
                <w:b/>
                <w:color w:val="2F5496" w:themeColor="accent1" w:themeShade="BF"/>
                <w:lang w:val="sr-Cyrl-RS"/>
              </w:rPr>
              <w:t>Показатељи исхода (базни) – 2021 год.</w:t>
            </w:r>
          </w:p>
        </w:tc>
        <w:tc>
          <w:tcPr>
            <w:tcW w:w="3116" w:type="dxa"/>
            <w:shd w:val="clear" w:color="auto" w:fill="D9E2F3" w:themeFill="accent1" w:themeFillTint="33"/>
            <w:vAlign w:val="center"/>
          </w:tcPr>
          <w:p w14:paraId="0C3702DC" w14:textId="79F88A63" w:rsidR="004E675C" w:rsidRPr="004E675C" w:rsidRDefault="004E675C" w:rsidP="00111C50">
            <w:pPr>
              <w:jc w:val="center"/>
              <w:rPr>
                <w:b/>
                <w:color w:val="2F5496" w:themeColor="accent1" w:themeShade="BF"/>
                <w:lang w:val="sr-Cyrl-RS"/>
              </w:rPr>
            </w:pPr>
            <w:r w:rsidRPr="004E675C">
              <w:rPr>
                <w:b/>
                <w:color w:val="2F5496" w:themeColor="accent1" w:themeShade="BF"/>
                <w:lang w:val="sr-Cyrl-RS"/>
              </w:rPr>
              <w:t>Показатељи исхода (циљни) 2028.</w:t>
            </w:r>
            <w:r w:rsidRPr="004E675C">
              <w:rPr>
                <w:b/>
                <w:color w:val="2F5496" w:themeColor="accent1" w:themeShade="BF"/>
                <w:lang w:val="sr-Latn-RS"/>
              </w:rPr>
              <w:t xml:space="preserve"> </w:t>
            </w:r>
            <w:r w:rsidRPr="004E675C">
              <w:rPr>
                <w:b/>
                <w:color w:val="2F5496" w:themeColor="accent1" w:themeShade="BF"/>
                <w:lang w:val="sr-Cyrl-RS"/>
              </w:rPr>
              <w:t>год.</w:t>
            </w:r>
          </w:p>
        </w:tc>
        <w:tc>
          <w:tcPr>
            <w:tcW w:w="3260" w:type="dxa"/>
            <w:shd w:val="clear" w:color="auto" w:fill="D9E2F3" w:themeFill="accent1" w:themeFillTint="33"/>
          </w:tcPr>
          <w:p w14:paraId="3575585C" w14:textId="77777777" w:rsidR="004E675C" w:rsidRPr="00544E31" w:rsidRDefault="004E675C" w:rsidP="00111C50">
            <w:pPr>
              <w:jc w:val="center"/>
              <w:rPr>
                <w:b/>
                <w:color w:val="2F5496" w:themeColor="accent1" w:themeShade="BF"/>
                <w:lang w:val="sr-Cyrl-RS"/>
              </w:rPr>
            </w:pPr>
            <w:proofErr w:type="spellStart"/>
            <w:r w:rsidRPr="00544E31">
              <w:rPr>
                <w:b/>
                <w:color w:val="2F5496" w:themeColor="accent1" w:themeShade="BF"/>
              </w:rPr>
              <w:t>Допринос</w:t>
            </w:r>
            <w:proofErr w:type="spellEnd"/>
            <w:r w:rsidRPr="00544E31">
              <w:rPr>
                <w:b/>
                <w:color w:val="2F5496" w:themeColor="accent1" w:themeShade="BF"/>
              </w:rPr>
              <w:t xml:space="preserve"> </w:t>
            </w:r>
            <w:proofErr w:type="spellStart"/>
            <w:r w:rsidRPr="00544E31">
              <w:rPr>
                <w:b/>
                <w:color w:val="2F5496" w:themeColor="accent1" w:themeShade="BF"/>
              </w:rPr>
              <w:t>показатељима</w:t>
            </w:r>
            <w:proofErr w:type="spellEnd"/>
            <w:r w:rsidRPr="00544E31">
              <w:rPr>
                <w:b/>
                <w:color w:val="2F5496" w:themeColor="accent1" w:themeShade="BF"/>
              </w:rPr>
              <w:t xml:space="preserve"> ЦОР </w:t>
            </w:r>
            <w:proofErr w:type="spellStart"/>
            <w:r w:rsidRPr="00544E31">
              <w:rPr>
                <w:b/>
                <w:color w:val="2F5496" w:themeColor="accent1" w:themeShade="BF"/>
              </w:rPr>
              <w:t>Агенда</w:t>
            </w:r>
            <w:proofErr w:type="spellEnd"/>
            <w:r w:rsidRPr="00544E31">
              <w:rPr>
                <w:b/>
                <w:color w:val="2F5496" w:themeColor="accent1" w:themeShade="BF"/>
              </w:rPr>
              <w:t xml:space="preserve"> 2030</w:t>
            </w:r>
          </w:p>
        </w:tc>
      </w:tr>
    </w:tbl>
    <w:tbl>
      <w:tblPr>
        <w:tblStyle w:val="TableGrid"/>
        <w:tblW w:w="9923" w:type="dxa"/>
        <w:tblInd w:w="-147" w:type="dxa"/>
        <w:tblLook w:val="04A0" w:firstRow="1" w:lastRow="0" w:firstColumn="1" w:lastColumn="0" w:noHBand="0" w:noVBand="1"/>
      </w:tblPr>
      <w:tblGrid>
        <w:gridCol w:w="3544"/>
        <w:gridCol w:w="3119"/>
        <w:gridCol w:w="3260"/>
      </w:tblGrid>
      <w:tr w:rsidR="004E675C" w:rsidRPr="002C043C" w14:paraId="2C9BCEC2" w14:textId="77777777" w:rsidTr="00082E5F">
        <w:trPr>
          <w:trHeight w:val="983"/>
        </w:trPr>
        <w:tc>
          <w:tcPr>
            <w:tcW w:w="3544" w:type="dxa"/>
            <w:vAlign w:val="center"/>
          </w:tcPr>
          <w:p w14:paraId="3C765605" w14:textId="77777777" w:rsidR="004E675C" w:rsidRPr="00AB0A60" w:rsidRDefault="004E675C" w:rsidP="00082E5F">
            <w:pPr>
              <w:jc w:val="center"/>
              <w:rPr>
                <w:lang w:val="sr-Cyrl-RS"/>
              </w:rPr>
            </w:pPr>
            <w:r>
              <w:rPr>
                <w:lang w:val="sr-Cyrl-RS"/>
              </w:rPr>
              <w:lastRenderedPageBreak/>
              <w:t>На подручју општине велики број објеката са лошом термичком изолцијом и лошим спољним прозорима и вратима</w:t>
            </w:r>
          </w:p>
        </w:tc>
        <w:tc>
          <w:tcPr>
            <w:tcW w:w="3119" w:type="dxa"/>
            <w:vAlign w:val="center"/>
          </w:tcPr>
          <w:p w14:paraId="22CEC693" w14:textId="77777777" w:rsidR="004E675C" w:rsidRPr="00084736" w:rsidRDefault="004E675C" w:rsidP="00082E5F">
            <w:pPr>
              <w:jc w:val="center"/>
              <w:rPr>
                <w:b/>
                <w:highlight w:val="green"/>
                <w:lang w:val="sr-Latn-RS"/>
              </w:rPr>
            </w:pPr>
          </w:p>
          <w:p w14:paraId="571498B5" w14:textId="64DEC257" w:rsidR="004E675C" w:rsidRPr="00AB0A60" w:rsidRDefault="004E675C" w:rsidP="00082E5F">
            <w:pPr>
              <w:jc w:val="center"/>
              <w:rPr>
                <w:lang w:val="sr-Cyrl-RS"/>
              </w:rPr>
            </w:pPr>
            <w:r>
              <w:rPr>
                <w:lang w:val="sr-Cyrl-RS"/>
              </w:rPr>
              <w:t>Објекти на подручју општине Бач имају добру термичку изолацију, као и замењену столаијрију</w:t>
            </w:r>
          </w:p>
          <w:p w14:paraId="4C3343BA" w14:textId="77777777" w:rsidR="004E675C" w:rsidRPr="00084736" w:rsidRDefault="004E675C" w:rsidP="00082E5F">
            <w:pPr>
              <w:jc w:val="center"/>
              <w:rPr>
                <w:b/>
                <w:highlight w:val="green"/>
                <w:lang w:val="sr-Cyrl-RS"/>
              </w:rPr>
            </w:pPr>
          </w:p>
        </w:tc>
        <w:tc>
          <w:tcPr>
            <w:tcW w:w="3260" w:type="dxa"/>
            <w:vMerge w:val="restart"/>
            <w:vAlign w:val="center"/>
          </w:tcPr>
          <w:p w14:paraId="52BEA41F" w14:textId="77777777" w:rsidR="004E675C" w:rsidRDefault="004E675C" w:rsidP="004E675C">
            <w:pPr>
              <w:rPr>
                <w:lang w:val="sr-Latn-RS"/>
              </w:rPr>
            </w:pPr>
          </w:p>
          <w:p w14:paraId="65BA0697" w14:textId="0881641B" w:rsidR="004E675C" w:rsidRPr="00590E22" w:rsidRDefault="004E675C" w:rsidP="004E675C">
            <w:pPr>
              <w:jc w:val="center"/>
              <w:rPr>
                <w:lang w:val="sr-Latn-RS"/>
              </w:rPr>
            </w:pPr>
            <w:r>
              <w:rPr>
                <w:lang w:val="sr-Latn-RS"/>
              </w:rPr>
              <w:t xml:space="preserve">7.1.2. </w:t>
            </w:r>
            <w:r>
              <w:rPr>
                <w:lang w:val="sr-Cyrl-RS"/>
              </w:rPr>
              <w:t>Удео становништва које се првенствено ослања на чиста горива и технологије</w:t>
            </w:r>
          </w:p>
        </w:tc>
      </w:tr>
      <w:tr w:rsidR="004E675C" w:rsidRPr="002C043C" w14:paraId="72B6E569" w14:textId="77777777" w:rsidTr="00082E5F">
        <w:trPr>
          <w:trHeight w:val="1999"/>
        </w:trPr>
        <w:tc>
          <w:tcPr>
            <w:tcW w:w="3544" w:type="dxa"/>
            <w:vAlign w:val="center"/>
          </w:tcPr>
          <w:p w14:paraId="7057C4A3" w14:textId="77777777" w:rsidR="004E675C" w:rsidRPr="00F40698" w:rsidRDefault="004E675C" w:rsidP="00082E5F">
            <w:pPr>
              <w:jc w:val="center"/>
              <w:rPr>
                <w:b/>
                <w:lang w:val="sr-Cyrl-RS"/>
              </w:rPr>
            </w:pPr>
            <w:r>
              <w:rPr>
                <w:lang w:val="sr-Cyrl-RS"/>
              </w:rPr>
              <w:t>На територији општине велики број домаћинстава који као енергенат користе дрво и угаљ</w:t>
            </w:r>
          </w:p>
        </w:tc>
        <w:tc>
          <w:tcPr>
            <w:tcW w:w="3119" w:type="dxa"/>
            <w:vAlign w:val="center"/>
          </w:tcPr>
          <w:p w14:paraId="721F8B16" w14:textId="77777777" w:rsidR="004E675C" w:rsidRPr="00CD1ED8" w:rsidRDefault="004E675C" w:rsidP="00082E5F">
            <w:pPr>
              <w:jc w:val="center"/>
              <w:rPr>
                <w:lang w:val="sr-Cyrl-RS"/>
              </w:rPr>
            </w:pPr>
            <w:r>
              <w:rPr>
                <w:lang w:val="sr-Cyrl-RS"/>
              </w:rPr>
              <w:t>Замена енергетски неефикасних котлова и пећи са котловима на пелет, топлотним пумпама</w:t>
            </w:r>
          </w:p>
        </w:tc>
        <w:tc>
          <w:tcPr>
            <w:tcW w:w="3260" w:type="dxa"/>
            <w:vMerge/>
            <w:vAlign w:val="center"/>
          </w:tcPr>
          <w:p w14:paraId="3F27BE28" w14:textId="77777777" w:rsidR="004E675C" w:rsidRPr="00590E22" w:rsidRDefault="004E675C" w:rsidP="00DA7C5F">
            <w:pPr>
              <w:jc w:val="center"/>
              <w:rPr>
                <w:lang w:val="sr-Latn-RS"/>
              </w:rPr>
            </w:pPr>
          </w:p>
        </w:tc>
      </w:tr>
    </w:tbl>
    <w:p w14:paraId="4B56FF84" w14:textId="639548C3" w:rsidR="00111C50" w:rsidRDefault="00111C50" w:rsidP="00DB2F9D">
      <w:pPr>
        <w:rPr>
          <w:lang w:val="sr-Cyrl-RS"/>
        </w:rPr>
      </w:pPr>
    </w:p>
    <w:p w14:paraId="71154A90" w14:textId="77777777" w:rsidR="00111C50" w:rsidRDefault="00111C50" w:rsidP="004E675C">
      <w:pPr>
        <w:jc w:val="center"/>
        <w:rPr>
          <w:lang w:val="sr-Cyrl-RS"/>
        </w:rPr>
      </w:pPr>
    </w:p>
    <w:tbl>
      <w:tblPr>
        <w:tblStyle w:val="TableGrid"/>
        <w:tblW w:w="9923" w:type="dxa"/>
        <w:tblInd w:w="-147" w:type="dxa"/>
        <w:tblLook w:val="04A0" w:firstRow="1" w:lastRow="0" w:firstColumn="1" w:lastColumn="0" w:noHBand="0" w:noVBand="1"/>
      </w:tblPr>
      <w:tblGrid>
        <w:gridCol w:w="3403"/>
        <w:gridCol w:w="141"/>
        <w:gridCol w:w="2835"/>
        <w:gridCol w:w="3544"/>
      </w:tblGrid>
      <w:tr w:rsidR="00DA7C5F" w:rsidRPr="00440CED" w14:paraId="211A2C15" w14:textId="77777777" w:rsidTr="00DA7C5F">
        <w:tc>
          <w:tcPr>
            <w:tcW w:w="3403" w:type="dxa"/>
            <w:shd w:val="clear" w:color="auto" w:fill="E7E6E6" w:themeFill="background2"/>
          </w:tcPr>
          <w:p w14:paraId="5EB75D60" w14:textId="0B2A7D8C" w:rsidR="00DA7C5F" w:rsidRPr="00082E5F" w:rsidRDefault="00DA7C5F" w:rsidP="00DA7C5F">
            <w:pPr>
              <w:spacing w:after="150"/>
              <w:rPr>
                <w:b/>
                <w:color w:val="000000"/>
                <w:lang w:val="sr-Cyrl-RS"/>
              </w:rPr>
            </w:pPr>
            <w:r w:rsidRPr="00440CED">
              <w:rPr>
                <w:b/>
                <w:color w:val="000000"/>
                <w:lang w:val="sr-Cyrl-RS"/>
              </w:rPr>
              <w:t xml:space="preserve">Мера </w:t>
            </w:r>
            <w:r w:rsidR="00715D87">
              <w:rPr>
                <w:b/>
                <w:color w:val="000000"/>
                <w:lang w:val="sr-Cyrl-RS"/>
              </w:rPr>
              <w:t>6</w:t>
            </w:r>
            <w:r w:rsidRPr="00440CED">
              <w:rPr>
                <w:b/>
                <w:color w:val="000000"/>
                <w:lang w:val="sr-Latn-RS"/>
              </w:rPr>
              <w:t>.1</w:t>
            </w:r>
            <w:r w:rsidR="00082E5F">
              <w:rPr>
                <w:b/>
                <w:color w:val="000000"/>
                <w:lang w:val="sr-Latn-RS"/>
              </w:rPr>
              <w:t>.</w:t>
            </w:r>
          </w:p>
        </w:tc>
        <w:tc>
          <w:tcPr>
            <w:tcW w:w="6520" w:type="dxa"/>
            <w:gridSpan w:val="3"/>
            <w:shd w:val="clear" w:color="auto" w:fill="E7E6E6" w:themeFill="background2"/>
          </w:tcPr>
          <w:p w14:paraId="3B860FD5" w14:textId="7349343D" w:rsidR="00DA7C5F" w:rsidRPr="00F92573" w:rsidRDefault="00DA7C5F" w:rsidP="00DA7C5F">
            <w:pPr>
              <w:spacing w:after="150"/>
              <w:rPr>
                <w:b/>
                <w:color w:val="000000"/>
                <w:lang w:val="sr-Cyrl-RS"/>
              </w:rPr>
            </w:pPr>
            <w:r>
              <w:rPr>
                <w:b/>
                <w:bCs/>
                <w:lang w:val="sr-Cyrl-RS"/>
              </w:rPr>
              <w:t xml:space="preserve">Смањење потрошње енергије </w:t>
            </w:r>
          </w:p>
        </w:tc>
      </w:tr>
      <w:tr w:rsidR="00DA7C5F" w:rsidRPr="003A6A0F" w14:paraId="577953D8" w14:textId="77777777" w:rsidTr="00DA7C5F">
        <w:tc>
          <w:tcPr>
            <w:tcW w:w="9923" w:type="dxa"/>
            <w:gridSpan w:val="4"/>
          </w:tcPr>
          <w:p w14:paraId="0419E2F8" w14:textId="77777777" w:rsidR="00DA7C5F" w:rsidRPr="00B46934" w:rsidRDefault="00DA7C5F" w:rsidP="00DA7C5F">
            <w:pPr>
              <w:spacing w:after="150"/>
              <w:rPr>
                <w:b/>
                <w:color w:val="000000"/>
                <w:lang w:val="sr-Cyrl-RS"/>
              </w:rPr>
            </w:pPr>
            <w:r w:rsidRPr="00B46934">
              <w:rPr>
                <w:b/>
                <w:color w:val="000000"/>
                <w:lang w:val="sr-Cyrl-RS"/>
              </w:rPr>
              <w:t>Начин на који мера доприноси остваривању приоритетног циља</w:t>
            </w:r>
          </w:p>
          <w:p w14:paraId="7025068D" w14:textId="77777777" w:rsidR="00DA7C5F" w:rsidRPr="003A6A0F" w:rsidRDefault="00DA7C5F" w:rsidP="00DA7C5F">
            <w:pPr>
              <w:spacing w:after="150"/>
              <w:jc w:val="both"/>
              <w:rPr>
                <w:color w:val="000000"/>
                <w:lang w:val="sr-Latn-RS"/>
              </w:rPr>
            </w:pPr>
            <w:r>
              <w:rPr>
                <w:color w:val="000000"/>
                <w:lang w:val="sr-Cyrl-RS"/>
              </w:rPr>
              <w:t>Заменом дотрајалих спољних прозора и врата и уградњом термичке изолације, као и заменом неефикасних котлова са котловима на пелет и топлотним пумпама смањиће се потрошња енергије и енергената.</w:t>
            </w:r>
          </w:p>
        </w:tc>
      </w:tr>
      <w:tr w:rsidR="00DA7C5F" w:rsidRPr="00B46934" w14:paraId="0393407A" w14:textId="77777777" w:rsidTr="00DA7C5F">
        <w:tc>
          <w:tcPr>
            <w:tcW w:w="3544" w:type="dxa"/>
            <w:gridSpan w:val="2"/>
            <w:vAlign w:val="center"/>
          </w:tcPr>
          <w:p w14:paraId="649272CA" w14:textId="77777777" w:rsidR="00DA7C5F" w:rsidRPr="00B46934" w:rsidRDefault="00DA7C5F" w:rsidP="00DA7C5F">
            <w:pPr>
              <w:spacing w:after="150"/>
              <w:rPr>
                <w:b/>
                <w:color w:val="000000"/>
                <w:lang w:val="sr-Cyrl-RS"/>
              </w:rPr>
            </w:pPr>
            <w:r w:rsidRPr="00B46934">
              <w:rPr>
                <w:b/>
                <w:color w:val="000000"/>
                <w:lang w:val="sr-Cyrl-RS"/>
              </w:rPr>
              <w:t>Врста мере</w:t>
            </w:r>
          </w:p>
        </w:tc>
        <w:tc>
          <w:tcPr>
            <w:tcW w:w="6379" w:type="dxa"/>
            <w:gridSpan w:val="2"/>
          </w:tcPr>
          <w:p w14:paraId="614A89BF" w14:textId="77777777" w:rsidR="00DA7C5F" w:rsidRPr="00B46934" w:rsidRDefault="00DA7C5F" w:rsidP="00DA7C5F">
            <w:pPr>
              <w:spacing w:after="150"/>
              <w:rPr>
                <w:color w:val="000000"/>
              </w:rPr>
            </w:pPr>
            <w:r w:rsidRPr="00B46934">
              <w:rPr>
                <w:color w:val="000000"/>
                <w:lang w:val="sr-Cyrl-RS"/>
              </w:rPr>
              <w:t>Обезбеђење добара и пружање услуга</w:t>
            </w:r>
          </w:p>
        </w:tc>
      </w:tr>
      <w:tr w:rsidR="00DA7C5F" w:rsidRPr="00B46934" w14:paraId="188D4CD0" w14:textId="77777777" w:rsidTr="00DA7C5F">
        <w:tc>
          <w:tcPr>
            <w:tcW w:w="3544" w:type="dxa"/>
            <w:gridSpan w:val="2"/>
            <w:vAlign w:val="center"/>
          </w:tcPr>
          <w:p w14:paraId="431D44DD" w14:textId="77777777" w:rsidR="00DA7C5F" w:rsidRPr="00B46934" w:rsidRDefault="00DA7C5F" w:rsidP="00DA7C5F">
            <w:pPr>
              <w:spacing w:after="150"/>
              <w:rPr>
                <w:b/>
                <w:color w:val="000000"/>
                <w:lang w:val="sr-Cyrl-RS"/>
              </w:rPr>
            </w:pPr>
            <w:r w:rsidRPr="00B46934">
              <w:rPr>
                <w:b/>
                <w:color w:val="000000"/>
                <w:lang w:val="sr-Cyrl-RS"/>
              </w:rPr>
              <w:t>Показатељи резултата</w:t>
            </w:r>
          </w:p>
        </w:tc>
        <w:tc>
          <w:tcPr>
            <w:tcW w:w="2835" w:type="dxa"/>
          </w:tcPr>
          <w:p w14:paraId="54E7A322" w14:textId="77777777" w:rsidR="00DA7C5F" w:rsidRPr="00B46934" w:rsidRDefault="00DA7C5F" w:rsidP="00DA7C5F">
            <w:pPr>
              <w:spacing w:after="150"/>
              <w:rPr>
                <w:b/>
                <w:color w:val="000000"/>
                <w:lang w:val="sr-Cyrl-RS"/>
              </w:rPr>
            </w:pPr>
            <w:r w:rsidRPr="00B46934">
              <w:rPr>
                <w:b/>
                <w:color w:val="000000"/>
                <w:lang w:val="sr-Cyrl-RS"/>
              </w:rPr>
              <w:t>Базни (2021.)</w:t>
            </w:r>
          </w:p>
          <w:p w14:paraId="556A28D1" w14:textId="77777777" w:rsidR="00DA7C5F" w:rsidRDefault="00DA7C5F" w:rsidP="00DA7C5F">
            <w:pPr>
              <w:spacing w:after="150"/>
              <w:rPr>
                <w:color w:val="000000"/>
                <w:lang w:val="sr-Cyrl-RS"/>
              </w:rPr>
            </w:pPr>
            <w:r>
              <w:rPr>
                <w:color w:val="000000"/>
                <w:lang w:val="sr-Cyrl-RS"/>
              </w:rPr>
              <w:t>Објекти без термичког омотача.</w:t>
            </w:r>
          </w:p>
          <w:p w14:paraId="64ACAF1E" w14:textId="77777777" w:rsidR="00DA7C5F" w:rsidRDefault="00DA7C5F" w:rsidP="00DA7C5F">
            <w:pPr>
              <w:spacing w:after="150"/>
              <w:rPr>
                <w:color w:val="000000"/>
                <w:lang w:val="sr-Cyrl-RS"/>
              </w:rPr>
            </w:pPr>
            <w:r>
              <w:rPr>
                <w:color w:val="000000"/>
                <w:lang w:val="sr-Cyrl-RS"/>
              </w:rPr>
              <w:t>Лоши и дотрајали спољни прозори и врата</w:t>
            </w:r>
          </w:p>
          <w:p w14:paraId="4FC6FFE4" w14:textId="77777777" w:rsidR="00DA7C5F" w:rsidRPr="00B46934" w:rsidRDefault="00DA7C5F" w:rsidP="00DA7C5F">
            <w:pPr>
              <w:spacing w:after="150"/>
              <w:rPr>
                <w:color w:val="000000"/>
                <w:lang w:val="sr-Cyrl-RS"/>
              </w:rPr>
            </w:pPr>
            <w:r>
              <w:rPr>
                <w:color w:val="000000"/>
                <w:lang w:val="sr-Cyrl-RS"/>
              </w:rPr>
              <w:t>Неефикасни котлови на дрва и угаљ</w:t>
            </w:r>
          </w:p>
        </w:tc>
        <w:tc>
          <w:tcPr>
            <w:tcW w:w="3544" w:type="dxa"/>
          </w:tcPr>
          <w:p w14:paraId="2053C08C" w14:textId="77777777" w:rsidR="00DA7C5F" w:rsidRPr="00B46934" w:rsidRDefault="00DA7C5F" w:rsidP="00DA7C5F">
            <w:pPr>
              <w:spacing w:after="150"/>
              <w:rPr>
                <w:b/>
                <w:color w:val="000000"/>
                <w:lang w:val="sr-Cyrl-RS"/>
              </w:rPr>
            </w:pPr>
            <w:r w:rsidRPr="00B46934">
              <w:rPr>
                <w:b/>
                <w:color w:val="000000"/>
                <w:lang w:val="sr-Cyrl-RS"/>
              </w:rPr>
              <w:t>Циљни (202</w:t>
            </w:r>
            <w:r>
              <w:rPr>
                <w:b/>
                <w:color w:val="000000"/>
                <w:lang w:val="sr-Cyrl-RS"/>
              </w:rPr>
              <w:t>4</w:t>
            </w:r>
            <w:r w:rsidRPr="00B46934">
              <w:rPr>
                <w:b/>
                <w:color w:val="000000"/>
                <w:lang w:val="sr-Cyrl-RS"/>
              </w:rPr>
              <w:t>.)</w:t>
            </w:r>
          </w:p>
          <w:p w14:paraId="480E71DB" w14:textId="77777777" w:rsidR="00DA7C5F" w:rsidRDefault="00DA7C5F" w:rsidP="00DA7C5F">
            <w:pPr>
              <w:spacing w:after="150"/>
              <w:rPr>
                <w:color w:val="000000"/>
                <w:lang w:val="sr-Cyrl-RS"/>
              </w:rPr>
            </w:pPr>
            <w:r>
              <w:rPr>
                <w:color w:val="000000"/>
                <w:lang w:val="sr-Cyrl-RS"/>
              </w:rPr>
              <w:t>Објекти са термичким омотачем</w:t>
            </w:r>
          </w:p>
          <w:p w14:paraId="6D32C4D5" w14:textId="77777777" w:rsidR="00DA7C5F" w:rsidRDefault="00DA7C5F" w:rsidP="00DA7C5F">
            <w:pPr>
              <w:spacing w:after="150"/>
              <w:rPr>
                <w:bCs/>
                <w:color w:val="000000"/>
                <w:lang w:val="sr-Cyrl-RS"/>
              </w:rPr>
            </w:pPr>
            <w:r>
              <w:rPr>
                <w:bCs/>
                <w:color w:val="000000"/>
                <w:lang w:val="sr-Cyrl-RS"/>
              </w:rPr>
              <w:t>ПВЦ прозори и врата</w:t>
            </w:r>
          </w:p>
          <w:p w14:paraId="4FB61D42" w14:textId="77777777" w:rsidR="00DA7C5F" w:rsidRPr="00F92573" w:rsidRDefault="00DA7C5F" w:rsidP="00DA7C5F">
            <w:pPr>
              <w:spacing w:after="150"/>
              <w:rPr>
                <w:bCs/>
                <w:color w:val="000000"/>
                <w:lang w:val="sr-Cyrl-RS"/>
              </w:rPr>
            </w:pPr>
            <w:r>
              <w:rPr>
                <w:bCs/>
                <w:color w:val="000000"/>
                <w:lang w:val="sr-Cyrl-RS"/>
              </w:rPr>
              <w:t>Котлови на биомасу и топлотне пумпе</w:t>
            </w:r>
          </w:p>
        </w:tc>
      </w:tr>
      <w:tr w:rsidR="00DA7C5F" w:rsidRPr="00B46934" w14:paraId="625EF5FA" w14:textId="77777777" w:rsidTr="00DA7C5F">
        <w:tc>
          <w:tcPr>
            <w:tcW w:w="3544" w:type="dxa"/>
            <w:gridSpan w:val="2"/>
            <w:vAlign w:val="center"/>
          </w:tcPr>
          <w:p w14:paraId="7FC8873F" w14:textId="77777777" w:rsidR="00DA7C5F" w:rsidRPr="00B46934" w:rsidRDefault="00DA7C5F" w:rsidP="00DA7C5F">
            <w:pPr>
              <w:spacing w:after="150"/>
              <w:rPr>
                <w:b/>
                <w:color w:val="000000"/>
                <w:lang w:val="sr-Cyrl-RS"/>
              </w:rPr>
            </w:pPr>
            <w:r w:rsidRPr="00B46934">
              <w:rPr>
                <w:b/>
                <w:color w:val="000000"/>
                <w:lang w:val="sr-Cyrl-RS"/>
              </w:rPr>
              <w:t>Опис мере и активности за спровођење мере</w:t>
            </w:r>
          </w:p>
        </w:tc>
        <w:tc>
          <w:tcPr>
            <w:tcW w:w="6379" w:type="dxa"/>
            <w:gridSpan w:val="2"/>
            <w:vAlign w:val="center"/>
          </w:tcPr>
          <w:p w14:paraId="4AF98B39" w14:textId="65D948CE" w:rsidR="00DA7C5F" w:rsidRPr="00D34BC9" w:rsidRDefault="00117825" w:rsidP="00117825">
            <w:pPr>
              <w:rPr>
                <w:lang w:val="sr-Cyrl-RS"/>
              </w:rPr>
            </w:pPr>
            <w:r>
              <w:rPr>
                <w:lang w:val="sr-Cyrl-RS"/>
              </w:rPr>
              <w:t>Повећање броја термичког омотача на стамбеним објектима</w:t>
            </w:r>
            <w:r>
              <w:rPr>
                <w:lang w:val="sr-Latn-RS"/>
              </w:rPr>
              <w:t xml:space="preserve">; </w:t>
            </w:r>
            <w:r w:rsidRPr="00117825">
              <w:rPr>
                <w:lang w:val="sr-Latn-RS"/>
              </w:rPr>
              <w:t>Замена дотрајалих прозора и врата са ПВЦ</w:t>
            </w:r>
            <w:r w:rsidR="00D34BC9">
              <w:rPr>
                <w:lang w:val="sr-Cyrl-RS"/>
              </w:rPr>
              <w:t xml:space="preserve"> столаријом, замена котлова и промена начина система грејања</w:t>
            </w:r>
          </w:p>
        </w:tc>
      </w:tr>
      <w:tr w:rsidR="00DA7C5F" w:rsidRPr="00B46934" w14:paraId="2B861F4B" w14:textId="77777777" w:rsidTr="00DA7C5F">
        <w:tc>
          <w:tcPr>
            <w:tcW w:w="3544" w:type="dxa"/>
            <w:gridSpan w:val="2"/>
            <w:vAlign w:val="center"/>
          </w:tcPr>
          <w:p w14:paraId="700F63B7" w14:textId="77777777" w:rsidR="00DA7C5F" w:rsidRPr="00B46934" w:rsidRDefault="00DA7C5F" w:rsidP="00DA7C5F">
            <w:pPr>
              <w:spacing w:after="150"/>
              <w:rPr>
                <w:b/>
                <w:color w:val="000000"/>
                <w:lang w:val="sr-Cyrl-RS"/>
              </w:rPr>
            </w:pPr>
            <w:r w:rsidRPr="00B46934">
              <w:rPr>
                <w:b/>
                <w:color w:val="000000"/>
                <w:lang w:val="sr-Cyrl-RS"/>
              </w:rPr>
              <w:t>Одговорна институција</w:t>
            </w:r>
          </w:p>
        </w:tc>
        <w:tc>
          <w:tcPr>
            <w:tcW w:w="6379" w:type="dxa"/>
            <w:gridSpan w:val="2"/>
            <w:vAlign w:val="center"/>
          </w:tcPr>
          <w:p w14:paraId="197152E7" w14:textId="77777777" w:rsidR="00DA7C5F" w:rsidRPr="00B46934" w:rsidRDefault="00DA7C5F" w:rsidP="00DA7C5F">
            <w:pPr>
              <w:spacing w:after="150"/>
              <w:rPr>
                <w:color w:val="000000"/>
                <w:lang w:val="sr-Cyrl-RS"/>
              </w:rPr>
            </w:pPr>
            <w:r w:rsidRPr="00B46934">
              <w:rPr>
                <w:color w:val="000000"/>
                <w:lang w:val="sr-Cyrl-RS"/>
              </w:rPr>
              <w:t>Општина Бач</w:t>
            </w:r>
          </w:p>
        </w:tc>
      </w:tr>
      <w:tr w:rsidR="00DA7C5F" w:rsidRPr="00B46934" w14:paraId="70F1F71D" w14:textId="77777777" w:rsidTr="00DA7C5F">
        <w:tc>
          <w:tcPr>
            <w:tcW w:w="3544" w:type="dxa"/>
            <w:gridSpan w:val="2"/>
            <w:vAlign w:val="center"/>
          </w:tcPr>
          <w:p w14:paraId="536B3CA3" w14:textId="77777777" w:rsidR="00DA7C5F" w:rsidRPr="00B46934" w:rsidRDefault="00DA7C5F" w:rsidP="00DA7C5F">
            <w:pPr>
              <w:spacing w:after="150"/>
              <w:rPr>
                <w:b/>
                <w:color w:val="000000"/>
                <w:lang w:val="sr-Cyrl-RS"/>
              </w:rPr>
            </w:pPr>
            <w:r w:rsidRPr="00B46934">
              <w:rPr>
                <w:b/>
                <w:color w:val="000000"/>
                <w:lang w:val="sr-Cyrl-RS"/>
              </w:rPr>
              <w:t>Процењена финансијска средства за спровођење мере</w:t>
            </w:r>
          </w:p>
        </w:tc>
        <w:tc>
          <w:tcPr>
            <w:tcW w:w="6379" w:type="dxa"/>
            <w:gridSpan w:val="2"/>
            <w:vAlign w:val="center"/>
          </w:tcPr>
          <w:p w14:paraId="5402227D" w14:textId="77777777" w:rsidR="00DA7C5F" w:rsidRPr="00B46934" w:rsidRDefault="00DA7C5F" w:rsidP="00DA7C5F">
            <w:pPr>
              <w:spacing w:after="150"/>
              <w:rPr>
                <w:color w:val="000000"/>
                <w:lang w:val="sr-Cyrl-RS"/>
              </w:rPr>
            </w:pPr>
            <w:r>
              <w:rPr>
                <w:color w:val="000000"/>
                <w:lang w:val="sr-Cyrl-RS"/>
              </w:rPr>
              <w:t>3</w:t>
            </w:r>
            <w:r w:rsidRPr="00B46934">
              <w:rPr>
                <w:color w:val="000000"/>
                <w:lang w:val="sr-Cyrl-RS"/>
              </w:rPr>
              <w:t>0.000.000,00</w:t>
            </w:r>
          </w:p>
        </w:tc>
      </w:tr>
      <w:tr w:rsidR="00DA7C5F" w:rsidRPr="00B46934" w14:paraId="19E0AD04" w14:textId="77777777" w:rsidTr="00DA7C5F">
        <w:tc>
          <w:tcPr>
            <w:tcW w:w="3544" w:type="dxa"/>
            <w:gridSpan w:val="2"/>
            <w:vAlign w:val="center"/>
          </w:tcPr>
          <w:p w14:paraId="0DA20E59" w14:textId="77777777" w:rsidR="00DA7C5F" w:rsidRPr="00B46934" w:rsidRDefault="00DA7C5F" w:rsidP="00DA7C5F">
            <w:pPr>
              <w:spacing w:after="150"/>
              <w:rPr>
                <w:b/>
                <w:color w:val="000000"/>
                <w:lang w:val="sr-Cyrl-RS"/>
              </w:rPr>
            </w:pPr>
            <w:r w:rsidRPr="00B46934">
              <w:rPr>
                <w:b/>
                <w:color w:val="000000"/>
                <w:lang w:val="sr-Cyrl-RS"/>
              </w:rPr>
              <w:t>Потенцијални извор финансирања</w:t>
            </w:r>
          </w:p>
        </w:tc>
        <w:tc>
          <w:tcPr>
            <w:tcW w:w="6379" w:type="dxa"/>
            <w:gridSpan w:val="2"/>
            <w:vAlign w:val="center"/>
          </w:tcPr>
          <w:p w14:paraId="1D0D14B9" w14:textId="77777777" w:rsidR="00DA7C5F" w:rsidRPr="00B46934" w:rsidRDefault="00DA7C5F" w:rsidP="00DA7C5F">
            <w:pPr>
              <w:spacing w:after="150"/>
              <w:rPr>
                <w:color w:val="000000"/>
              </w:rPr>
            </w:pPr>
            <w:r w:rsidRPr="00B46934">
              <w:rPr>
                <w:color w:val="000000"/>
                <w:lang w:val="sr-Cyrl-RS"/>
              </w:rPr>
              <w:t>Општина Бач</w:t>
            </w:r>
            <w:r>
              <w:rPr>
                <w:color w:val="000000"/>
                <w:lang w:val="sr-Cyrl-RS"/>
              </w:rPr>
              <w:t>, Министарство рударства и енергетике</w:t>
            </w:r>
          </w:p>
        </w:tc>
      </w:tr>
      <w:tr w:rsidR="00DA7C5F" w:rsidRPr="00B46934" w14:paraId="143B0D16" w14:textId="77777777" w:rsidTr="00DA7C5F">
        <w:tc>
          <w:tcPr>
            <w:tcW w:w="3544" w:type="dxa"/>
            <w:gridSpan w:val="2"/>
            <w:vAlign w:val="center"/>
          </w:tcPr>
          <w:p w14:paraId="5B5A2195" w14:textId="77777777" w:rsidR="00DA7C5F" w:rsidRPr="00B46934" w:rsidRDefault="00DA7C5F" w:rsidP="00DA7C5F">
            <w:pPr>
              <w:spacing w:after="150"/>
              <w:rPr>
                <w:b/>
                <w:color w:val="000000"/>
                <w:lang w:val="sr-Cyrl-RS"/>
              </w:rPr>
            </w:pPr>
            <w:r w:rsidRPr="00B46934">
              <w:rPr>
                <w:b/>
                <w:color w:val="000000"/>
                <w:lang w:val="sr-Cyrl-RS"/>
              </w:rPr>
              <w:t>Временски период реализације мере</w:t>
            </w:r>
          </w:p>
        </w:tc>
        <w:tc>
          <w:tcPr>
            <w:tcW w:w="6379" w:type="dxa"/>
            <w:gridSpan w:val="2"/>
            <w:vAlign w:val="center"/>
          </w:tcPr>
          <w:p w14:paraId="2BC734A3" w14:textId="5F50F5FB" w:rsidR="00DA7C5F" w:rsidRPr="00B46934" w:rsidRDefault="00DA7C5F" w:rsidP="00DA7C5F">
            <w:pPr>
              <w:spacing w:after="150"/>
              <w:rPr>
                <w:color w:val="000000"/>
              </w:rPr>
            </w:pPr>
            <w:r w:rsidRPr="00B46934">
              <w:rPr>
                <w:color w:val="000000"/>
                <w:lang w:val="sr-Cyrl-RS"/>
              </w:rPr>
              <w:t>2022- 202</w:t>
            </w:r>
            <w:r w:rsidR="00D34BC9">
              <w:rPr>
                <w:color w:val="000000"/>
                <w:lang w:val="sr-Cyrl-RS"/>
              </w:rPr>
              <w:t>8</w:t>
            </w:r>
            <w:r>
              <w:rPr>
                <w:color w:val="000000"/>
                <w:lang w:val="sr-Cyrl-RS"/>
              </w:rPr>
              <w:t>.</w:t>
            </w:r>
          </w:p>
        </w:tc>
      </w:tr>
    </w:tbl>
    <w:p w14:paraId="3871BD7D" w14:textId="78F4C931" w:rsidR="00DA7C5F" w:rsidRDefault="00DA7C5F" w:rsidP="00DA7C5F"/>
    <w:p w14:paraId="61D74865" w14:textId="1BA682DF" w:rsidR="00082E5F" w:rsidRDefault="00082E5F" w:rsidP="00DA7C5F"/>
    <w:p w14:paraId="5DF75BA2" w14:textId="77777777" w:rsidR="00082E5F" w:rsidRDefault="00082E5F" w:rsidP="00DA7C5F"/>
    <w:p w14:paraId="26975985" w14:textId="2B626621" w:rsidR="00082E5F" w:rsidRDefault="00082E5F" w:rsidP="00DA7C5F">
      <w:r>
        <w:rPr>
          <w:noProof/>
          <w:lang w:val="sr-Cyrl-RS"/>
        </w:rPr>
        <w:lastRenderedPageBreak/>
        <mc:AlternateContent>
          <mc:Choice Requires="wps">
            <w:drawing>
              <wp:anchor distT="0" distB="0" distL="114300" distR="114300" simplePos="0" relativeHeight="251668480" behindDoc="0" locked="0" layoutInCell="1" allowOverlap="1" wp14:anchorId="7BCB30E5" wp14:editId="49DDD1A0">
                <wp:simplePos x="0" y="0"/>
                <wp:positionH relativeFrom="column">
                  <wp:posOffset>-9939</wp:posOffset>
                </wp:positionH>
                <wp:positionV relativeFrom="paragraph">
                  <wp:posOffset>40198</wp:posOffset>
                </wp:positionV>
                <wp:extent cx="5841789" cy="592667"/>
                <wp:effectExtent l="0" t="0" r="13335" b="17145"/>
                <wp:wrapNone/>
                <wp:docPr id="10" name="Text Box 10"/>
                <wp:cNvGraphicFramePr/>
                <a:graphic xmlns:a="http://schemas.openxmlformats.org/drawingml/2006/main">
                  <a:graphicData uri="http://schemas.microsoft.com/office/word/2010/wordprocessingShape">
                    <wps:wsp>
                      <wps:cNvSpPr txBox="1"/>
                      <wps:spPr>
                        <a:xfrm>
                          <a:off x="0" y="0"/>
                          <a:ext cx="5841789" cy="592667"/>
                        </a:xfrm>
                        <a:prstGeom prst="rect">
                          <a:avLst/>
                        </a:prstGeom>
                        <a:solidFill>
                          <a:schemeClr val="lt1"/>
                        </a:solidFill>
                        <a:ln w="6350">
                          <a:solidFill>
                            <a:prstClr val="black"/>
                          </a:solidFill>
                        </a:ln>
                      </wps:spPr>
                      <wps:txbx>
                        <w:txbxContent>
                          <w:p w14:paraId="43075A4F" w14:textId="506ECDE9" w:rsidR="00BE6602" w:rsidRDefault="00BE6602" w:rsidP="00DA7A4F">
                            <w:pPr>
                              <w:jc w:val="center"/>
                              <w:rPr>
                                <w:b/>
                                <w:sz w:val="28"/>
                                <w:szCs w:val="28"/>
                                <w:lang w:val="sr-Cyrl-RS"/>
                              </w:rPr>
                            </w:pPr>
                            <w:r w:rsidRPr="00DA7A4F">
                              <w:rPr>
                                <w:b/>
                                <w:sz w:val="28"/>
                                <w:szCs w:val="28"/>
                                <w:lang w:val="sr-Cyrl-RS"/>
                              </w:rPr>
                              <w:t xml:space="preserve">Приоритетни циљ </w:t>
                            </w:r>
                            <w:r>
                              <w:rPr>
                                <w:b/>
                                <w:sz w:val="28"/>
                                <w:szCs w:val="28"/>
                                <w:lang w:val="sr-Cyrl-RS"/>
                              </w:rPr>
                              <w:t>7</w:t>
                            </w:r>
                            <w:r w:rsidRPr="00DA7A4F">
                              <w:rPr>
                                <w:b/>
                                <w:sz w:val="28"/>
                                <w:szCs w:val="28"/>
                                <w:lang w:val="sr-Cyrl-RS"/>
                              </w:rPr>
                              <w:t xml:space="preserve">: </w:t>
                            </w:r>
                          </w:p>
                          <w:p w14:paraId="13C6E77A" w14:textId="4B2AC654" w:rsidR="00BE6602" w:rsidRPr="00DA7A4F" w:rsidRDefault="00BE6602" w:rsidP="00DA7A4F">
                            <w:pPr>
                              <w:jc w:val="center"/>
                              <w:rPr>
                                <w:b/>
                                <w:sz w:val="28"/>
                                <w:szCs w:val="28"/>
                                <w:lang w:val="sr-Cyrl-RS"/>
                              </w:rPr>
                            </w:pPr>
                            <w:r w:rsidRPr="00DA7A4F">
                              <w:rPr>
                                <w:b/>
                                <w:sz w:val="28"/>
                                <w:szCs w:val="28"/>
                                <w:lang w:val="sr-Cyrl-RS"/>
                              </w:rPr>
                              <w:t>Стварање амбијента и предуслова за развој туризма</w:t>
                            </w:r>
                          </w:p>
                          <w:p w14:paraId="50AAFFF9" w14:textId="77777777" w:rsidR="00BE6602" w:rsidRPr="00DA7A4F" w:rsidRDefault="00BE6602" w:rsidP="00DA7A4F">
                            <w:pPr>
                              <w:jc w:val="center"/>
                              <w:rPr>
                                <w:b/>
                                <w:sz w:val="28"/>
                                <w:szCs w:val="28"/>
                                <w:lang w:val="sr-Cyrl-RS"/>
                              </w:rPr>
                            </w:pPr>
                          </w:p>
                          <w:p w14:paraId="293F2827" w14:textId="77777777" w:rsidR="00BE6602" w:rsidRPr="00BD635E" w:rsidRDefault="00BE6602" w:rsidP="00DA7A4F">
                            <w:pPr>
                              <w:jc w:val="center"/>
                              <w:rPr>
                                <w:b/>
                                <w:sz w:val="28"/>
                                <w:szCs w:val="28"/>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0E5" id="Text Box 10" o:spid="_x0000_s1039" type="#_x0000_t202" style="position:absolute;margin-left:-.8pt;margin-top:3.15pt;width:460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" fillcolor="white [3201]" strokeweight=".5pt">
                <v:textbox>
                  <w:txbxContent>
                    <w:p w14:paraId="43075A4F" w14:textId="506ECDE9" w:rsidR="00BE6602" w:rsidRDefault="00BE6602" w:rsidP="00DA7A4F">
                      <w:pPr>
                        <w:jc w:val="center"/>
                        <w:rPr>
                          <w:b/>
                          <w:sz w:val="28"/>
                          <w:szCs w:val="28"/>
                          <w:lang w:val="sr-Cyrl-RS"/>
                        </w:rPr>
                      </w:pPr>
                      <w:r w:rsidRPr="00DA7A4F">
                        <w:rPr>
                          <w:b/>
                          <w:sz w:val="28"/>
                          <w:szCs w:val="28"/>
                          <w:lang w:val="sr-Cyrl-RS"/>
                        </w:rPr>
                        <w:t xml:space="preserve">Приоритетни циљ </w:t>
                      </w:r>
                      <w:r>
                        <w:rPr>
                          <w:b/>
                          <w:sz w:val="28"/>
                          <w:szCs w:val="28"/>
                          <w:lang w:val="sr-Cyrl-RS"/>
                        </w:rPr>
                        <w:t>7</w:t>
                      </w:r>
                      <w:r w:rsidRPr="00DA7A4F">
                        <w:rPr>
                          <w:b/>
                          <w:sz w:val="28"/>
                          <w:szCs w:val="28"/>
                          <w:lang w:val="sr-Cyrl-RS"/>
                        </w:rPr>
                        <w:t xml:space="preserve">: </w:t>
                      </w:r>
                    </w:p>
                    <w:p w14:paraId="13C6E77A" w14:textId="4B2AC654" w:rsidR="00BE6602" w:rsidRPr="00DA7A4F" w:rsidRDefault="00BE6602" w:rsidP="00DA7A4F">
                      <w:pPr>
                        <w:jc w:val="center"/>
                        <w:rPr>
                          <w:b/>
                          <w:sz w:val="28"/>
                          <w:szCs w:val="28"/>
                          <w:lang w:val="sr-Cyrl-RS"/>
                        </w:rPr>
                      </w:pPr>
                      <w:r w:rsidRPr="00DA7A4F">
                        <w:rPr>
                          <w:b/>
                          <w:sz w:val="28"/>
                          <w:szCs w:val="28"/>
                          <w:lang w:val="sr-Cyrl-RS"/>
                        </w:rPr>
                        <w:t>Стварање амбијента и предуслова за развој туризма</w:t>
                      </w:r>
                    </w:p>
                    <w:p w14:paraId="50AAFFF9" w14:textId="77777777" w:rsidR="00BE6602" w:rsidRPr="00DA7A4F" w:rsidRDefault="00BE6602" w:rsidP="00DA7A4F">
                      <w:pPr>
                        <w:jc w:val="center"/>
                        <w:rPr>
                          <w:b/>
                          <w:sz w:val="28"/>
                          <w:szCs w:val="28"/>
                          <w:lang w:val="sr-Cyrl-RS"/>
                        </w:rPr>
                      </w:pPr>
                    </w:p>
                    <w:p w14:paraId="293F2827" w14:textId="77777777" w:rsidR="00BE6602" w:rsidRPr="00BD635E" w:rsidRDefault="00BE6602" w:rsidP="00DA7A4F">
                      <w:pPr>
                        <w:jc w:val="center"/>
                        <w:rPr>
                          <w:b/>
                          <w:sz w:val="28"/>
                          <w:szCs w:val="28"/>
                          <w:lang w:val="sr-Cyrl-RS"/>
                        </w:rPr>
                      </w:pPr>
                    </w:p>
                  </w:txbxContent>
                </v:textbox>
              </v:shape>
            </w:pict>
          </mc:Fallback>
        </mc:AlternateContent>
      </w:r>
    </w:p>
    <w:p w14:paraId="270FD700" w14:textId="49B7D6BB" w:rsidR="005F0540" w:rsidRDefault="005F0540" w:rsidP="00DA7A4F">
      <w:pPr>
        <w:jc w:val="both"/>
        <w:rPr>
          <w:lang w:val="sr-Cyrl-RS"/>
        </w:rPr>
      </w:pPr>
    </w:p>
    <w:p w14:paraId="0B205F7E" w14:textId="4D142989" w:rsidR="005F0540" w:rsidRDefault="005F0540" w:rsidP="00DA7A4F">
      <w:pPr>
        <w:jc w:val="both"/>
        <w:rPr>
          <w:lang w:val="sr-Cyrl-RS"/>
        </w:rPr>
      </w:pPr>
    </w:p>
    <w:p w14:paraId="2954FFC2" w14:textId="0564AA36" w:rsidR="005F0540" w:rsidRDefault="005F0540" w:rsidP="00DA7A4F">
      <w:pPr>
        <w:jc w:val="both"/>
        <w:rPr>
          <w:lang w:val="sr-Cyrl-RS"/>
        </w:rPr>
      </w:pPr>
    </w:p>
    <w:p w14:paraId="09808ACD" w14:textId="4181CB55" w:rsidR="00C94908" w:rsidRPr="00082E5F" w:rsidRDefault="002816DA" w:rsidP="00715D87">
      <w:pPr>
        <w:spacing w:after="160"/>
        <w:jc w:val="both"/>
        <w:rPr>
          <w:bCs/>
          <w:lang w:val="sr-Latn-RS"/>
        </w:rPr>
      </w:pPr>
      <w:r w:rsidRPr="002816DA">
        <w:rPr>
          <w:bCs/>
          <w:lang w:val="sr-Cyrl-RS"/>
        </w:rPr>
        <w:t>Општина Бач располаже значајним природним и културим ресурсима као основом за развој туризма. Међутим, економски показатељи говор</w:t>
      </w:r>
      <w:r>
        <w:rPr>
          <w:bCs/>
          <w:lang w:val="sr-Cyrl-RS"/>
        </w:rPr>
        <w:t>е о чињеници да туризам није развијен, односно да економски ефекти од туризма нису значајни када говоримо о приходима од туризма локалне. Заједнице. Један од приоритетних циљева општине Бач је стварање предуслова и амбијента за развој туризма, што подразумева реализацију неколико мера, како оних које се односе на физичку инфраструктуру, односно уређење туристичких локалитета, тако и</w:t>
      </w:r>
      <w:r w:rsidR="00D636A7">
        <w:rPr>
          <w:bCs/>
          <w:lang w:val="sr-Cyrl-RS"/>
        </w:rPr>
        <w:t xml:space="preserve"> повећање туристичких садржаја, едукацију пружаоца туристичких услуга и анимирање потенцијалних, као и активнију промоцију.</w:t>
      </w:r>
      <w:r w:rsidR="00C94908">
        <w:rPr>
          <w:bCs/>
          <w:lang w:val="sr-Cyrl-RS"/>
        </w:rPr>
        <w:t xml:space="preserve"> Када је реч о документима вишег реда, на снази је </w:t>
      </w:r>
      <w:r w:rsidR="00C94908" w:rsidRPr="00C94908">
        <w:rPr>
          <w:bCs/>
          <w:color w:val="2F5496" w:themeColor="accent1" w:themeShade="BF"/>
          <w:lang w:val="sr-Cyrl-RS"/>
        </w:rPr>
        <w:t>Стратегија развоја туризма Републике Србије до 2025</w:t>
      </w:r>
      <w:r w:rsidR="00C94908">
        <w:rPr>
          <w:bCs/>
          <w:lang w:val="sr-Cyrl-RS"/>
        </w:rPr>
        <w:t>. а која препознаје општину Бач као дестинацију ”Горње Подунавље са бачким канализма”, заједно са још пет локалних самоуправа).</w:t>
      </w:r>
    </w:p>
    <w:p w14:paraId="34E5BDD1" w14:textId="6DFB47C7" w:rsidR="00C94908" w:rsidRDefault="00C94908" w:rsidP="00715D87">
      <w:pPr>
        <w:spacing w:after="160"/>
        <w:jc w:val="both"/>
        <w:rPr>
          <w:bCs/>
          <w:lang w:val="sr-Cyrl-RS"/>
        </w:rPr>
      </w:pPr>
    </w:p>
    <w:tbl>
      <w:tblPr>
        <w:tblStyle w:val="TableGrid"/>
        <w:tblW w:w="0" w:type="auto"/>
        <w:tblLook w:val="04A0" w:firstRow="1" w:lastRow="0" w:firstColumn="1" w:lastColumn="0" w:noHBand="0" w:noVBand="1"/>
      </w:tblPr>
      <w:tblGrid>
        <w:gridCol w:w="5949"/>
        <w:gridCol w:w="3402"/>
      </w:tblGrid>
      <w:tr w:rsidR="00EB20A1" w:rsidRPr="002C043C" w14:paraId="36667568" w14:textId="77777777" w:rsidTr="0018268E">
        <w:trPr>
          <w:trHeight w:val="710"/>
        </w:trPr>
        <w:tc>
          <w:tcPr>
            <w:tcW w:w="9351" w:type="dxa"/>
            <w:gridSpan w:val="2"/>
            <w:shd w:val="clear" w:color="auto" w:fill="B4C6E7" w:themeFill="accent1" w:themeFillTint="66"/>
            <w:vAlign w:val="center"/>
          </w:tcPr>
          <w:p w14:paraId="2EEB0366" w14:textId="4CA65A7F" w:rsidR="00EB20A1" w:rsidRPr="002C043C" w:rsidRDefault="00EB20A1" w:rsidP="00576D42">
            <w:pPr>
              <w:jc w:val="center"/>
              <w:rPr>
                <w:b/>
                <w:lang w:val="sr-Cyrl-RS"/>
              </w:rPr>
            </w:pPr>
            <w:r w:rsidRPr="002C043C">
              <w:rPr>
                <w:b/>
                <w:lang w:val="sr-Cyrl-RS"/>
              </w:rPr>
              <w:t xml:space="preserve">Приоритетни циљ </w:t>
            </w:r>
            <w:r w:rsidR="00715D87">
              <w:rPr>
                <w:b/>
                <w:lang w:val="sr-Cyrl-RS"/>
              </w:rPr>
              <w:t>7</w:t>
            </w:r>
            <w:r w:rsidRPr="002C043C">
              <w:rPr>
                <w:b/>
                <w:lang w:val="sr-Cyrl-RS"/>
              </w:rPr>
              <w:t>:</w:t>
            </w:r>
          </w:p>
          <w:p w14:paraId="08EE3B52" w14:textId="57F4DC1A" w:rsidR="00EB20A1" w:rsidRPr="002C043C" w:rsidRDefault="00EB20A1" w:rsidP="00576D42">
            <w:pPr>
              <w:jc w:val="center"/>
              <w:rPr>
                <w:b/>
                <w:lang w:val="sr-Cyrl-RS"/>
              </w:rPr>
            </w:pPr>
            <w:r w:rsidRPr="00EB20A1">
              <w:rPr>
                <w:b/>
                <w:lang w:val="sr-Cyrl-RS"/>
              </w:rPr>
              <w:t>Стварање амбијента и предуслова за развој туризма</w:t>
            </w:r>
          </w:p>
        </w:tc>
      </w:tr>
      <w:tr w:rsidR="00EB20A1" w:rsidRPr="002C043C" w14:paraId="692CB1AA" w14:textId="77777777" w:rsidTr="00440CED">
        <w:trPr>
          <w:trHeight w:val="564"/>
        </w:trPr>
        <w:tc>
          <w:tcPr>
            <w:tcW w:w="5949" w:type="dxa"/>
            <w:shd w:val="clear" w:color="auto" w:fill="D9E2F3" w:themeFill="accent1" w:themeFillTint="33"/>
            <w:vAlign w:val="center"/>
          </w:tcPr>
          <w:p w14:paraId="13B2EE9A" w14:textId="77777777" w:rsidR="00EB20A1" w:rsidRPr="002C043C" w:rsidRDefault="00EB20A1" w:rsidP="00576D42">
            <w:pPr>
              <w:jc w:val="center"/>
              <w:rPr>
                <w:lang w:val="sr-Cyrl-RS"/>
              </w:rPr>
            </w:pPr>
            <w:r w:rsidRPr="002C043C">
              <w:rPr>
                <w:lang w:val="sr-Cyrl-RS"/>
              </w:rPr>
              <w:t>Веза – ЦОР/Подциљеви Агенда 2030</w:t>
            </w:r>
          </w:p>
        </w:tc>
        <w:tc>
          <w:tcPr>
            <w:tcW w:w="3402" w:type="dxa"/>
            <w:shd w:val="clear" w:color="auto" w:fill="D9E2F3" w:themeFill="accent1" w:themeFillTint="33"/>
            <w:vAlign w:val="center"/>
          </w:tcPr>
          <w:p w14:paraId="527838ED" w14:textId="77777777" w:rsidR="00EB20A1" w:rsidRPr="002C043C" w:rsidRDefault="00EB20A1" w:rsidP="00576D42">
            <w:pPr>
              <w:jc w:val="center"/>
              <w:rPr>
                <w:lang w:val="sr-Latn-RS"/>
              </w:rPr>
            </w:pPr>
            <w:r w:rsidRPr="002C043C">
              <w:rPr>
                <w:lang w:val="sr-Cyrl-RS"/>
              </w:rPr>
              <w:t>Веза – преговарачка поглавља са ЕУ</w:t>
            </w:r>
          </w:p>
        </w:tc>
      </w:tr>
      <w:tr w:rsidR="00440CED" w:rsidRPr="002C043C" w14:paraId="2304A6E0" w14:textId="77777777" w:rsidTr="00DF106E">
        <w:trPr>
          <w:trHeight w:val="564"/>
        </w:trPr>
        <w:tc>
          <w:tcPr>
            <w:tcW w:w="5949" w:type="dxa"/>
            <w:shd w:val="clear" w:color="auto" w:fill="auto"/>
            <w:vAlign w:val="center"/>
          </w:tcPr>
          <w:p w14:paraId="2C7680FD" w14:textId="77777777" w:rsidR="00440CED" w:rsidRDefault="00440CED" w:rsidP="00D477E0">
            <w:pPr>
              <w:rPr>
                <w:lang w:val="sr-Cyrl-RS"/>
              </w:rPr>
            </w:pPr>
            <w:r w:rsidRPr="00440CED">
              <w:rPr>
                <w:lang w:val="sr-Cyrl-RS"/>
              </w:rPr>
              <w:t>Циљ 8. Промовисати континуиран, инклузиван и одржив економски раст, пуну и продуктивну запосленост и достојанствен рад за све</w:t>
            </w:r>
          </w:p>
          <w:p w14:paraId="486BE1F7" w14:textId="77777777" w:rsidR="00440CED" w:rsidRDefault="00BB1943" w:rsidP="00D477E0">
            <w:pPr>
              <w:rPr>
                <w:lang w:val="sr-Cyrl-RS"/>
              </w:rPr>
            </w:pPr>
            <w:r w:rsidRPr="00BB1943">
              <w:rPr>
                <w:lang w:val="sr-Cyrl-RS"/>
              </w:rPr>
              <w:t>Циљ 11. Учинити градове и људска насеља инклузивним, безбедним, отпорним и одрживим</w:t>
            </w:r>
          </w:p>
          <w:p w14:paraId="3517AE67" w14:textId="1AC77176" w:rsidR="00BB1943" w:rsidRPr="00BB1943" w:rsidRDefault="00BB1943" w:rsidP="00D477E0">
            <w:proofErr w:type="spellStart"/>
            <w:r w:rsidRPr="00BB1943">
              <w:t>Циљ</w:t>
            </w:r>
            <w:proofErr w:type="spellEnd"/>
            <w:r w:rsidRPr="00BB1943">
              <w:t xml:space="preserve"> 12. </w:t>
            </w:r>
            <w:proofErr w:type="spellStart"/>
            <w:r w:rsidRPr="00BB1943">
              <w:t>Обезбедити</w:t>
            </w:r>
            <w:proofErr w:type="spellEnd"/>
            <w:r w:rsidRPr="00BB1943">
              <w:t xml:space="preserve"> </w:t>
            </w:r>
            <w:proofErr w:type="spellStart"/>
            <w:r w:rsidRPr="00BB1943">
              <w:t>одрживе</w:t>
            </w:r>
            <w:proofErr w:type="spellEnd"/>
            <w:r w:rsidRPr="00BB1943">
              <w:t xml:space="preserve"> </w:t>
            </w:r>
            <w:proofErr w:type="spellStart"/>
            <w:r w:rsidRPr="00BB1943">
              <w:t>обрасце</w:t>
            </w:r>
            <w:proofErr w:type="spellEnd"/>
            <w:r w:rsidRPr="00BB1943">
              <w:t xml:space="preserve"> </w:t>
            </w:r>
            <w:proofErr w:type="spellStart"/>
            <w:r w:rsidRPr="00BB1943">
              <w:t>потрошње</w:t>
            </w:r>
            <w:proofErr w:type="spellEnd"/>
            <w:r w:rsidRPr="00BB1943">
              <w:t xml:space="preserve"> и </w:t>
            </w:r>
            <w:proofErr w:type="spellStart"/>
            <w:r w:rsidRPr="00BB1943">
              <w:t>производње</w:t>
            </w:r>
            <w:proofErr w:type="spellEnd"/>
          </w:p>
        </w:tc>
        <w:tc>
          <w:tcPr>
            <w:tcW w:w="3402" w:type="dxa"/>
            <w:vMerge w:val="restart"/>
            <w:shd w:val="clear" w:color="auto" w:fill="auto"/>
            <w:vAlign w:val="center"/>
          </w:tcPr>
          <w:p w14:paraId="688A7703" w14:textId="1B7DDB3B" w:rsidR="00440CED" w:rsidRPr="002C043C" w:rsidRDefault="00440CED" w:rsidP="00DF106E">
            <w:pPr>
              <w:rPr>
                <w:lang w:val="sr-Cyrl-RS"/>
              </w:rPr>
            </w:pPr>
            <w:r>
              <w:rPr>
                <w:lang w:val="sr-Cyrl-RS"/>
              </w:rPr>
              <w:t>Поглавље 20: Предузетништво и индустријска политика</w:t>
            </w:r>
          </w:p>
        </w:tc>
      </w:tr>
      <w:tr w:rsidR="00440CED" w:rsidRPr="002C043C" w14:paraId="3738739A" w14:textId="77777777" w:rsidTr="00440CED">
        <w:tc>
          <w:tcPr>
            <w:tcW w:w="5949" w:type="dxa"/>
            <w:vAlign w:val="center"/>
          </w:tcPr>
          <w:p w14:paraId="72A8B13A" w14:textId="1F4804A7" w:rsidR="00440CED" w:rsidRPr="002C043C" w:rsidRDefault="00440CED" w:rsidP="00D477E0">
            <w:pPr>
              <w:rPr>
                <w:lang w:val="sr-Latn-RS"/>
              </w:rPr>
            </w:pPr>
            <w:r w:rsidRPr="00A50715">
              <w:rPr>
                <w:lang w:val="sr-Latn-RS"/>
              </w:rPr>
              <w:t>8.9. До краја 2030. осмислити и при</w:t>
            </w:r>
            <w:r>
              <w:rPr>
                <w:lang w:val="sr-Cyrl-RS"/>
              </w:rPr>
              <w:t>ме</w:t>
            </w:r>
            <w:r w:rsidRPr="00A50715">
              <w:rPr>
                <w:lang w:val="sr-Latn-RS"/>
              </w:rPr>
              <w:t>нити политике за промовисање одрживог туризма који ствара радна места и промовише локалну културу и производе</w:t>
            </w:r>
          </w:p>
        </w:tc>
        <w:tc>
          <w:tcPr>
            <w:tcW w:w="3402" w:type="dxa"/>
            <w:vMerge/>
            <w:shd w:val="clear" w:color="auto" w:fill="auto"/>
            <w:vAlign w:val="center"/>
          </w:tcPr>
          <w:p w14:paraId="4B026DBB" w14:textId="15633F3E" w:rsidR="00440CED" w:rsidRPr="001F4439" w:rsidRDefault="00440CED" w:rsidP="00576D42">
            <w:pPr>
              <w:jc w:val="center"/>
              <w:rPr>
                <w:lang w:val="sr-Cyrl-RS"/>
              </w:rPr>
            </w:pPr>
          </w:p>
        </w:tc>
      </w:tr>
      <w:tr w:rsidR="00440CED" w:rsidRPr="002C043C" w14:paraId="6F06F609" w14:textId="77777777" w:rsidTr="00440CED">
        <w:tc>
          <w:tcPr>
            <w:tcW w:w="5949" w:type="dxa"/>
            <w:vAlign w:val="center"/>
          </w:tcPr>
          <w:p w14:paraId="495F5DD1" w14:textId="13870C84" w:rsidR="00440CED" w:rsidRPr="00A50715" w:rsidRDefault="00440CED" w:rsidP="00D477E0">
            <w:pPr>
              <w:rPr>
                <w:lang w:val="sr-Latn-RS"/>
              </w:rPr>
            </w:pPr>
            <w:r w:rsidRPr="00A50715">
              <w:rPr>
                <w:lang w:val="sr-Latn-RS"/>
              </w:rPr>
              <w:t>11.4. Појачати напоре да се заштити и обезб</w:t>
            </w:r>
            <w:r>
              <w:rPr>
                <w:lang w:val="sr-Cyrl-RS"/>
              </w:rPr>
              <w:t>е</w:t>
            </w:r>
            <w:r w:rsidRPr="00A50715">
              <w:rPr>
                <w:lang w:val="sr-Latn-RS"/>
              </w:rPr>
              <w:t>ди светска културна и природна баштина</w:t>
            </w:r>
          </w:p>
        </w:tc>
        <w:tc>
          <w:tcPr>
            <w:tcW w:w="3402" w:type="dxa"/>
            <w:vMerge/>
            <w:shd w:val="clear" w:color="auto" w:fill="auto"/>
            <w:vAlign w:val="center"/>
          </w:tcPr>
          <w:p w14:paraId="6A9EF417" w14:textId="77777777" w:rsidR="00440CED" w:rsidRPr="002C043C" w:rsidRDefault="00440CED" w:rsidP="00576D42">
            <w:pPr>
              <w:jc w:val="center"/>
              <w:rPr>
                <w:lang w:val="sr-Latn-RS"/>
              </w:rPr>
            </w:pPr>
          </w:p>
        </w:tc>
      </w:tr>
      <w:tr w:rsidR="00440CED" w:rsidRPr="002C043C" w14:paraId="7842A979" w14:textId="77777777" w:rsidTr="00440CED">
        <w:tc>
          <w:tcPr>
            <w:tcW w:w="5949" w:type="dxa"/>
            <w:vAlign w:val="center"/>
          </w:tcPr>
          <w:p w14:paraId="0BB7BE87" w14:textId="6A2144BC" w:rsidR="00440CED" w:rsidRPr="002C043C" w:rsidRDefault="00440CED" w:rsidP="00D477E0">
            <w:pPr>
              <w:rPr>
                <w:lang w:val="sr-Latn-RS"/>
              </w:rPr>
            </w:pPr>
            <w:r w:rsidRPr="00A50715">
              <w:rPr>
                <w:lang w:val="sr-Latn-RS"/>
              </w:rPr>
              <w:t>12.б Развијати и примењивати алате за праћење утицаја одрживог развоја на одрживи туризам који ствара радна места и промовише локалну културу и производе</w:t>
            </w:r>
          </w:p>
        </w:tc>
        <w:tc>
          <w:tcPr>
            <w:tcW w:w="3402" w:type="dxa"/>
            <w:vMerge/>
            <w:shd w:val="clear" w:color="auto" w:fill="auto"/>
            <w:vAlign w:val="center"/>
          </w:tcPr>
          <w:p w14:paraId="231503E2" w14:textId="77777777" w:rsidR="00440CED" w:rsidRPr="002C043C" w:rsidRDefault="00440CED" w:rsidP="00576D42">
            <w:pPr>
              <w:jc w:val="center"/>
              <w:rPr>
                <w:lang w:val="sr-Latn-RS"/>
              </w:rPr>
            </w:pPr>
          </w:p>
        </w:tc>
      </w:tr>
    </w:tbl>
    <w:p w14:paraId="76FCBA9A" w14:textId="447088C4" w:rsidR="00A50715" w:rsidRDefault="00A50715" w:rsidP="00EB20A1">
      <w:pPr>
        <w:jc w:val="both"/>
        <w:rPr>
          <w:b/>
          <w:lang w:val="sr-Latn-RS"/>
        </w:rPr>
      </w:pPr>
    </w:p>
    <w:p w14:paraId="2C3BB0C7" w14:textId="77777777" w:rsidR="00CD518B" w:rsidRPr="002C043C" w:rsidRDefault="00CD518B" w:rsidP="00EB20A1">
      <w:pPr>
        <w:jc w:val="both"/>
        <w:rPr>
          <w:b/>
          <w:lang w:val="sr-Latn-RS"/>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2835"/>
        <w:gridCol w:w="3402"/>
      </w:tblGrid>
      <w:tr w:rsidR="00EB20A1" w:rsidRPr="00BB1943" w14:paraId="3ADA794E" w14:textId="77777777" w:rsidTr="008D7127">
        <w:tc>
          <w:tcPr>
            <w:tcW w:w="3114" w:type="dxa"/>
            <w:shd w:val="clear" w:color="auto" w:fill="D9E2F3" w:themeFill="accent1" w:themeFillTint="33"/>
            <w:vAlign w:val="center"/>
          </w:tcPr>
          <w:p w14:paraId="4E5923EA" w14:textId="528BBC28" w:rsidR="00EB20A1" w:rsidRPr="00BB1943" w:rsidRDefault="00EB20A1" w:rsidP="009059B8">
            <w:pPr>
              <w:jc w:val="center"/>
              <w:rPr>
                <w:b/>
                <w:lang w:val="sr-Cyrl-RS"/>
              </w:rPr>
            </w:pPr>
            <w:r w:rsidRPr="00BB1943">
              <w:rPr>
                <w:b/>
                <w:lang w:val="sr-Cyrl-RS"/>
              </w:rPr>
              <w:t xml:space="preserve">Показатељи исхода (базни) </w:t>
            </w:r>
            <w:r w:rsidR="00C31CA0">
              <w:rPr>
                <w:b/>
                <w:lang w:val="sr-Cyrl-RS"/>
              </w:rPr>
              <w:t>2019/</w:t>
            </w:r>
            <w:r w:rsidRPr="00BB1943">
              <w:rPr>
                <w:b/>
                <w:lang w:val="sr-Cyrl-RS"/>
              </w:rPr>
              <w:t>202</w:t>
            </w:r>
            <w:r w:rsidR="001D3A0E">
              <w:rPr>
                <w:b/>
                <w:lang w:val="sr-Cyrl-RS"/>
              </w:rPr>
              <w:t>0</w:t>
            </w:r>
            <w:r w:rsidRPr="00BB1943">
              <w:rPr>
                <w:b/>
                <w:lang w:val="sr-Cyrl-RS"/>
              </w:rPr>
              <w:t>.</w:t>
            </w:r>
          </w:p>
        </w:tc>
        <w:tc>
          <w:tcPr>
            <w:tcW w:w="2835" w:type="dxa"/>
            <w:shd w:val="clear" w:color="auto" w:fill="D9E2F3" w:themeFill="accent1" w:themeFillTint="33"/>
            <w:vAlign w:val="center"/>
          </w:tcPr>
          <w:p w14:paraId="4CC3A8AA" w14:textId="77777777" w:rsidR="00EB20A1" w:rsidRPr="00BB1943" w:rsidRDefault="00EB20A1" w:rsidP="009059B8">
            <w:pPr>
              <w:jc w:val="center"/>
              <w:rPr>
                <w:b/>
                <w:lang w:val="sr-Cyrl-RS"/>
              </w:rPr>
            </w:pPr>
            <w:r w:rsidRPr="00BB1943">
              <w:rPr>
                <w:b/>
                <w:lang w:val="sr-Cyrl-RS"/>
              </w:rPr>
              <w:t>Показатељи исхода (циљни) 2028.</w:t>
            </w:r>
          </w:p>
        </w:tc>
        <w:tc>
          <w:tcPr>
            <w:tcW w:w="3402" w:type="dxa"/>
            <w:shd w:val="clear" w:color="auto" w:fill="D9E2F3" w:themeFill="accent1" w:themeFillTint="33"/>
            <w:vAlign w:val="center"/>
          </w:tcPr>
          <w:p w14:paraId="092A67BD" w14:textId="224F11A3" w:rsidR="00EB20A1" w:rsidRPr="00BB1943" w:rsidRDefault="00EB20A1" w:rsidP="00BB1943">
            <w:pPr>
              <w:jc w:val="center"/>
              <w:rPr>
                <w:b/>
                <w:lang w:val="sr-Cyrl-RS"/>
              </w:rPr>
            </w:pPr>
            <w:r w:rsidRPr="00BB1943">
              <w:rPr>
                <w:b/>
                <w:lang w:val="sr-Cyrl-RS"/>
              </w:rPr>
              <w:t>Допринос показатељима ЦОР – Агенда 2030</w:t>
            </w:r>
          </w:p>
        </w:tc>
      </w:tr>
      <w:tr w:rsidR="00EB20A1" w:rsidRPr="002C043C" w14:paraId="608B747E" w14:textId="77777777" w:rsidTr="001D3A0E">
        <w:tc>
          <w:tcPr>
            <w:tcW w:w="3114" w:type="dxa"/>
          </w:tcPr>
          <w:p w14:paraId="4C5259B1" w14:textId="77777777" w:rsidR="00EB20A1" w:rsidRPr="000C167C" w:rsidRDefault="002369D2" w:rsidP="002369D2">
            <w:pPr>
              <w:jc w:val="center"/>
              <w:rPr>
                <w:color w:val="000000" w:themeColor="text1"/>
                <w:lang w:val="sr-Cyrl-RS"/>
              </w:rPr>
            </w:pPr>
            <w:r w:rsidRPr="000C167C">
              <w:rPr>
                <w:color w:val="000000" w:themeColor="text1"/>
                <w:lang w:val="sr-Cyrl-RS"/>
              </w:rPr>
              <w:t>Удео запослених у сектору услуга смештаја и исхране, као % укупног броја запослених: 4,7%</w:t>
            </w:r>
          </w:p>
          <w:p w14:paraId="6ED4E511" w14:textId="3AB078A4" w:rsidR="001D3A0E" w:rsidRPr="000C167C" w:rsidRDefault="001D3A0E" w:rsidP="002369D2">
            <w:pPr>
              <w:jc w:val="center"/>
              <w:rPr>
                <w:b/>
                <w:color w:val="000000" w:themeColor="text1"/>
                <w:lang w:val="sr-Latn-RS"/>
              </w:rPr>
            </w:pPr>
          </w:p>
          <w:p w14:paraId="1F110EB6" w14:textId="77777777" w:rsidR="001D3A0E" w:rsidRPr="000C167C" w:rsidRDefault="001D3A0E" w:rsidP="002369D2">
            <w:pPr>
              <w:jc w:val="center"/>
              <w:rPr>
                <w:b/>
                <w:color w:val="000000" w:themeColor="text1"/>
                <w:lang w:val="sr-Latn-RS"/>
              </w:rPr>
            </w:pPr>
          </w:p>
          <w:p w14:paraId="6A6C6F4A" w14:textId="3EBF2A7A" w:rsidR="001D3A0E" w:rsidRPr="000C167C" w:rsidRDefault="001D3A0E" w:rsidP="002369D2">
            <w:pPr>
              <w:jc w:val="center"/>
              <w:rPr>
                <w:color w:val="000000" w:themeColor="text1"/>
                <w:lang w:val="sr-Cyrl-RS"/>
              </w:rPr>
            </w:pPr>
            <w:r w:rsidRPr="000C167C">
              <w:rPr>
                <w:color w:val="000000" w:themeColor="text1"/>
                <w:lang w:val="sr-Cyrl-RS"/>
              </w:rPr>
              <w:lastRenderedPageBreak/>
              <w:t xml:space="preserve">Број пријављених туриста на годишњем нивоу  </w:t>
            </w:r>
            <w:r w:rsidR="00C31CA0" w:rsidRPr="000C167C">
              <w:rPr>
                <w:color w:val="000000" w:themeColor="text1"/>
                <w:lang w:val="sr-Cyrl-RS"/>
              </w:rPr>
              <w:t xml:space="preserve">1.151 </w:t>
            </w:r>
            <w:r w:rsidRPr="000C167C">
              <w:rPr>
                <w:color w:val="000000" w:themeColor="text1"/>
                <w:lang w:val="sr-Cyrl-RS"/>
              </w:rPr>
              <w:t>(</w:t>
            </w:r>
            <w:r w:rsidR="00C31CA0" w:rsidRPr="000C167C">
              <w:rPr>
                <w:color w:val="000000" w:themeColor="text1"/>
                <w:lang w:val="sr-Cyrl-RS"/>
              </w:rPr>
              <w:t>РЗС 2019</w:t>
            </w:r>
            <w:r w:rsidRPr="000C167C">
              <w:rPr>
                <w:color w:val="000000" w:themeColor="text1"/>
                <w:lang w:val="sr-Cyrl-RS"/>
              </w:rPr>
              <w:t xml:space="preserve"> год.)</w:t>
            </w:r>
          </w:p>
        </w:tc>
        <w:tc>
          <w:tcPr>
            <w:tcW w:w="2835" w:type="dxa"/>
          </w:tcPr>
          <w:p w14:paraId="57221754" w14:textId="18581A5E" w:rsidR="00EB20A1" w:rsidRPr="000C167C" w:rsidRDefault="002369D2" w:rsidP="002369D2">
            <w:pPr>
              <w:jc w:val="center"/>
              <w:rPr>
                <w:color w:val="000000" w:themeColor="text1"/>
                <w:lang w:val="sr-Cyrl-RS"/>
              </w:rPr>
            </w:pPr>
            <w:r w:rsidRPr="000C167C">
              <w:rPr>
                <w:color w:val="000000" w:themeColor="text1"/>
                <w:lang w:val="sr-Cyrl-RS"/>
              </w:rPr>
              <w:lastRenderedPageBreak/>
              <w:t xml:space="preserve">Удео запослених у сектору услуга смештаја и исхране, као % укупног броја запослених: </w:t>
            </w:r>
            <w:r w:rsidR="00FB7F41" w:rsidRPr="000C167C">
              <w:rPr>
                <w:color w:val="000000" w:themeColor="text1"/>
                <w:lang w:val="sr-Cyrl-RS"/>
              </w:rPr>
              <w:t>7</w:t>
            </w:r>
            <w:r w:rsidRPr="000C167C">
              <w:rPr>
                <w:color w:val="000000" w:themeColor="text1"/>
                <w:lang w:val="sr-Cyrl-RS"/>
              </w:rPr>
              <w:t>%</w:t>
            </w:r>
          </w:p>
          <w:p w14:paraId="2DD633EE" w14:textId="3CF8191D" w:rsidR="00D477E0" w:rsidRPr="000C167C" w:rsidRDefault="00D477E0" w:rsidP="002369D2">
            <w:pPr>
              <w:jc w:val="center"/>
              <w:rPr>
                <w:color w:val="000000" w:themeColor="text1"/>
                <w:lang w:val="sr-Cyrl-RS"/>
              </w:rPr>
            </w:pPr>
            <w:r w:rsidRPr="000C167C">
              <w:rPr>
                <w:color w:val="000000" w:themeColor="text1"/>
                <w:u w:val="single"/>
                <w:lang w:val="sr-Cyrl-RS"/>
              </w:rPr>
              <w:t>Извор верификације:</w:t>
            </w:r>
            <w:r w:rsidRPr="000C167C">
              <w:rPr>
                <w:color w:val="000000" w:themeColor="text1"/>
                <w:lang w:val="sr-Cyrl-RS"/>
              </w:rPr>
              <w:t xml:space="preserve"> РЗС</w:t>
            </w:r>
          </w:p>
          <w:p w14:paraId="7732F9AD" w14:textId="77777777" w:rsidR="001D3A0E" w:rsidRPr="000C167C" w:rsidRDefault="001D3A0E" w:rsidP="002369D2">
            <w:pPr>
              <w:jc w:val="center"/>
              <w:rPr>
                <w:b/>
                <w:color w:val="000000" w:themeColor="text1"/>
                <w:lang w:val="sr-Latn-RS"/>
              </w:rPr>
            </w:pPr>
          </w:p>
          <w:p w14:paraId="2E74DCFA" w14:textId="1AEB0749" w:rsidR="001D3A0E" w:rsidRPr="000C167C" w:rsidRDefault="00C31CA0" w:rsidP="002369D2">
            <w:pPr>
              <w:jc w:val="center"/>
              <w:rPr>
                <w:color w:val="000000" w:themeColor="text1"/>
                <w:lang w:val="sr-Cyrl-RS"/>
              </w:rPr>
            </w:pPr>
            <w:r w:rsidRPr="000C167C">
              <w:rPr>
                <w:color w:val="000000" w:themeColor="text1"/>
                <w:lang w:val="sr-Cyrl-RS"/>
              </w:rPr>
              <w:lastRenderedPageBreak/>
              <w:t xml:space="preserve">Број пријављених туриста на годишњем нивоу  10.000 </w:t>
            </w:r>
          </w:p>
          <w:p w14:paraId="5CF64E6F" w14:textId="6958037A" w:rsidR="00D477E0" w:rsidRPr="000C167C" w:rsidRDefault="00D477E0" w:rsidP="002369D2">
            <w:pPr>
              <w:jc w:val="center"/>
              <w:rPr>
                <w:color w:val="000000" w:themeColor="text1"/>
                <w:lang w:val="sr-Cyrl-RS"/>
              </w:rPr>
            </w:pPr>
            <w:r w:rsidRPr="000C167C">
              <w:rPr>
                <w:color w:val="000000" w:themeColor="text1"/>
                <w:u w:val="single"/>
                <w:lang w:val="sr-Cyrl-RS"/>
              </w:rPr>
              <w:t>Извор верификације:</w:t>
            </w:r>
            <w:r w:rsidRPr="000C167C">
              <w:rPr>
                <w:color w:val="000000" w:themeColor="text1"/>
                <w:lang w:val="sr-Cyrl-RS"/>
              </w:rPr>
              <w:t xml:space="preserve"> </w:t>
            </w:r>
            <w:r w:rsidR="00C31CA0" w:rsidRPr="000C167C">
              <w:rPr>
                <w:color w:val="000000" w:themeColor="text1"/>
                <w:lang w:val="sr-Cyrl-RS"/>
              </w:rPr>
              <w:t>РЗС или Тур.организ.</w:t>
            </w:r>
          </w:p>
        </w:tc>
        <w:tc>
          <w:tcPr>
            <w:tcW w:w="3402" w:type="dxa"/>
            <w:vAlign w:val="center"/>
          </w:tcPr>
          <w:p w14:paraId="702BEF62" w14:textId="181BAC13" w:rsidR="00CE0A54" w:rsidRPr="00576D42" w:rsidRDefault="000D0729" w:rsidP="001D3A0E">
            <w:pPr>
              <w:jc w:val="center"/>
              <w:rPr>
                <w:lang w:val="sr-Cyrl-RS"/>
              </w:rPr>
            </w:pPr>
            <w:r>
              <w:rPr>
                <w:lang w:val="sr-Cyrl-RS"/>
              </w:rPr>
              <w:lastRenderedPageBreak/>
              <w:t xml:space="preserve">Модификован </w:t>
            </w:r>
            <w:r w:rsidRPr="000D0729">
              <w:rPr>
                <w:lang w:val="sr-Cyrl-RS"/>
              </w:rPr>
              <w:t xml:space="preserve">8.9.2 Удео радних места у </w:t>
            </w:r>
            <w:r>
              <w:rPr>
                <w:lang w:val="sr-Cyrl-RS"/>
              </w:rPr>
              <w:t>туризму у укупном броју запослених у ЈЛС</w:t>
            </w:r>
          </w:p>
        </w:tc>
      </w:tr>
      <w:tr w:rsidR="00EB20A1" w:rsidRPr="002C043C" w14:paraId="329A4B7A" w14:textId="77777777" w:rsidTr="00B7355C">
        <w:tc>
          <w:tcPr>
            <w:tcW w:w="3114" w:type="dxa"/>
            <w:vAlign w:val="center"/>
          </w:tcPr>
          <w:p w14:paraId="4C2FED77" w14:textId="77777777" w:rsidR="00ED7F91" w:rsidRPr="000C167C" w:rsidRDefault="00ED7F91" w:rsidP="00B7355C">
            <w:pPr>
              <w:rPr>
                <w:color w:val="000000" w:themeColor="text1"/>
              </w:rPr>
            </w:pPr>
          </w:p>
          <w:p w14:paraId="76A18B00" w14:textId="260A588F" w:rsidR="00ED7F91" w:rsidRPr="000C167C" w:rsidRDefault="00ED7F91" w:rsidP="00B7355C">
            <w:pPr>
              <w:jc w:val="center"/>
              <w:rPr>
                <w:color w:val="000000" w:themeColor="text1"/>
                <w:lang w:val="sr-Cyrl-RS"/>
              </w:rPr>
            </w:pPr>
            <w:r w:rsidRPr="000C167C">
              <w:rPr>
                <w:color w:val="000000" w:themeColor="text1"/>
                <w:lang w:val="sr-Cyrl-RS"/>
              </w:rPr>
              <w:t xml:space="preserve">издвајања за туризам из локалног буџета – </w:t>
            </w:r>
            <w:r w:rsidR="00D45572" w:rsidRPr="000C167C">
              <w:rPr>
                <w:color w:val="000000" w:themeColor="text1"/>
                <w:lang w:val="sr-Latn-RS"/>
              </w:rPr>
              <w:t>0,54</w:t>
            </w:r>
            <w:r w:rsidRPr="000C167C">
              <w:rPr>
                <w:color w:val="000000" w:themeColor="text1"/>
                <w:lang w:val="sr-Cyrl-RS"/>
              </w:rPr>
              <w:t>%</w:t>
            </w:r>
          </w:p>
          <w:p w14:paraId="6100E335" w14:textId="4ABB1192" w:rsidR="00B7355C" w:rsidRPr="000C167C" w:rsidRDefault="00B7355C" w:rsidP="00B7355C">
            <w:pPr>
              <w:jc w:val="center"/>
              <w:rPr>
                <w:color w:val="000000" w:themeColor="text1"/>
                <w:lang w:val="sr-Cyrl-RS"/>
              </w:rPr>
            </w:pPr>
            <w:r w:rsidRPr="000C167C">
              <w:rPr>
                <w:color w:val="000000" w:themeColor="text1"/>
                <w:lang w:val="sr-Cyrl-RS"/>
              </w:rPr>
              <w:t>(просек 2018 – 2020.)</w:t>
            </w:r>
          </w:p>
        </w:tc>
        <w:tc>
          <w:tcPr>
            <w:tcW w:w="2835" w:type="dxa"/>
            <w:vAlign w:val="center"/>
          </w:tcPr>
          <w:p w14:paraId="374818B6" w14:textId="77777777" w:rsidR="00BF3571" w:rsidRPr="000C167C" w:rsidRDefault="00BF3571" w:rsidP="00B7355C">
            <w:pPr>
              <w:jc w:val="center"/>
              <w:rPr>
                <w:color w:val="000000" w:themeColor="text1"/>
                <w:lang w:val="sr-Cyrl-RS"/>
              </w:rPr>
            </w:pPr>
          </w:p>
          <w:p w14:paraId="73929EA1" w14:textId="77777777" w:rsidR="00BF3571" w:rsidRPr="000C167C" w:rsidRDefault="00BF3571" w:rsidP="00B7355C">
            <w:pPr>
              <w:jc w:val="center"/>
              <w:rPr>
                <w:color w:val="000000" w:themeColor="text1"/>
                <w:lang w:val="sr-Cyrl-RS"/>
              </w:rPr>
            </w:pPr>
          </w:p>
          <w:p w14:paraId="1615D2D0" w14:textId="2889DE3D" w:rsidR="00593F5C" w:rsidRPr="000C167C" w:rsidRDefault="00593F5C" w:rsidP="00593F5C">
            <w:pPr>
              <w:jc w:val="center"/>
              <w:rPr>
                <w:color w:val="000000" w:themeColor="text1"/>
                <w:lang w:val="sr-Cyrl-RS"/>
              </w:rPr>
            </w:pPr>
            <w:r w:rsidRPr="000C167C">
              <w:rPr>
                <w:color w:val="000000" w:themeColor="text1"/>
                <w:lang w:val="sr-Cyrl-RS"/>
              </w:rPr>
              <w:t xml:space="preserve">издвајања за туризам из локалног буџета – </w:t>
            </w:r>
            <w:r w:rsidR="00D45572" w:rsidRPr="000C167C">
              <w:rPr>
                <w:color w:val="000000" w:themeColor="text1"/>
                <w:lang w:val="sr-Cyrl-RS"/>
              </w:rPr>
              <w:t>5</w:t>
            </w:r>
            <w:r w:rsidRPr="000C167C">
              <w:rPr>
                <w:color w:val="000000" w:themeColor="text1"/>
                <w:lang w:val="sr-Cyrl-RS"/>
              </w:rPr>
              <w:t>%</w:t>
            </w:r>
          </w:p>
          <w:p w14:paraId="7A19557F" w14:textId="2FBD6799" w:rsidR="00EB20A1" w:rsidRPr="000C167C" w:rsidRDefault="00593F5C" w:rsidP="00593F5C">
            <w:pPr>
              <w:jc w:val="center"/>
              <w:rPr>
                <w:color w:val="000000" w:themeColor="text1"/>
                <w:lang w:val="sr-Cyrl-RS"/>
              </w:rPr>
            </w:pPr>
            <w:r w:rsidRPr="000C167C">
              <w:rPr>
                <w:color w:val="000000" w:themeColor="text1"/>
                <w:lang w:val="sr-Cyrl-RS"/>
              </w:rPr>
              <w:t>(просек 2022 – 2028.)</w:t>
            </w:r>
          </w:p>
        </w:tc>
        <w:tc>
          <w:tcPr>
            <w:tcW w:w="3402" w:type="dxa"/>
          </w:tcPr>
          <w:p w14:paraId="30E5A129" w14:textId="77777777" w:rsidR="00EB20A1" w:rsidRDefault="009059B8" w:rsidP="009059B8">
            <w:pPr>
              <w:jc w:val="center"/>
              <w:rPr>
                <w:lang w:val="sr-Cyrl-RS"/>
              </w:rPr>
            </w:pPr>
            <w:r>
              <w:rPr>
                <w:lang w:val="sr-Cyrl-RS"/>
              </w:rPr>
              <w:t xml:space="preserve">Модификован 11.4.1 </w:t>
            </w:r>
            <w:r w:rsidRPr="00576D42">
              <w:rPr>
                <w:lang w:val="sr-Cyrl-RS"/>
              </w:rPr>
              <w:t xml:space="preserve">Укупни расходи </w:t>
            </w:r>
            <w:r w:rsidR="00BF3571">
              <w:rPr>
                <w:lang w:val="sr-Cyrl-RS"/>
              </w:rPr>
              <w:t xml:space="preserve">локалног буџета </w:t>
            </w:r>
            <w:r w:rsidRPr="00576D42">
              <w:rPr>
                <w:lang w:val="sr-Cyrl-RS"/>
              </w:rPr>
              <w:t>по глави становника за очување, заштиту и конзервацију целокупне културне и природне баштине</w:t>
            </w:r>
          </w:p>
          <w:p w14:paraId="38F1E2E5" w14:textId="58382CAF" w:rsidR="00157FC9" w:rsidRPr="009059B8" w:rsidRDefault="00157FC9" w:rsidP="009059B8">
            <w:pPr>
              <w:jc w:val="center"/>
              <w:rPr>
                <w:lang w:val="sr-Cyrl-RS"/>
              </w:rPr>
            </w:pPr>
            <w:r>
              <w:rPr>
                <w:lang w:val="sr-Cyrl-RS"/>
              </w:rPr>
              <w:t>и расходи локалног буџета за туризам на годишњем нивоу (% укупног буџета)</w:t>
            </w:r>
          </w:p>
        </w:tc>
      </w:tr>
      <w:tr w:rsidR="009059B8" w:rsidRPr="002C043C" w14:paraId="60D25238" w14:textId="77777777" w:rsidTr="00B7355C">
        <w:tc>
          <w:tcPr>
            <w:tcW w:w="3114" w:type="dxa"/>
            <w:vAlign w:val="center"/>
          </w:tcPr>
          <w:p w14:paraId="475A32CF" w14:textId="334EBE0A" w:rsidR="00E84171" w:rsidRPr="001D3A0E" w:rsidRDefault="001D3A0E" w:rsidP="001F6A67">
            <w:pPr>
              <w:jc w:val="center"/>
              <w:rPr>
                <w:highlight w:val="yellow"/>
                <w:lang w:val="sr-Cyrl-RS"/>
              </w:rPr>
            </w:pPr>
            <w:r w:rsidRPr="001D3A0E">
              <w:rPr>
                <w:lang w:val="sr-Cyrl-RS"/>
              </w:rPr>
              <w:t>На локалном нивоу не постоји документ јавне политике за област туризма</w:t>
            </w:r>
          </w:p>
        </w:tc>
        <w:tc>
          <w:tcPr>
            <w:tcW w:w="2835" w:type="dxa"/>
            <w:vAlign w:val="center"/>
          </w:tcPr>
          <w:p w14:paraId="6A5C01D8" w14:textId="1A5D0448" w:rsidR="009059B8" w:rsidRPr="000C167C" w:rsidRDefault="000F0DC0" w:rsidP="00B7355C">
            <w:pPr>
              <w:jc w:val="center"/>
              <w:rPr>
                <w:color w:val="000000" w:themeColor="text1"/>
                <w:lang w:val="sr-Cyrl-RS"/>
              </w:rPr>
            </w:pPr>
            <w:r w:rsidRPr="000C167C">
              <w:rPr>
                <w:color w:val="000000" w:themeColor="text1"/>
                <w:lang w:val="sr-Cyrl-RS"/>
              </w:rPr>
              <w:t>Израђен програм развоја туризма општине Бач</w:t>
            </w:r>
          </w:p>
        </w:tc>
        <w:tc>
          <w:tcPr>
            <w:tcW w:w="3402" w:type="dxa"/>
          </w:tcPr>
          <w:p w14:paraId="78A500A8" w14:textId="5B9CDA9B" w:rsidR="009059B8" w:rsidRDefault="009059B8" w:rsidP="009059B8">
            <w:pPr>
              <w:jc w:val="center"/>
              <w:rPr>
                <w:lang w:val="sr-Cyrl-RS"/>
              </w:rPr>
            </w:pPr>
            <w:r>
              <w:rPr>
                <w:lang w:val="sr-Cyrl-RS"/>
              </w:rPr>
              <w:t>Модификован</w:t>
            </w:r>
          </w:p>
          <w:p w14:paraId="66BFA2B8" w14:textId="6D17303A" w:rsidR="009059B8" w:rsidRPr="002C043C" w:rsidRDefault="009059B8" w:rsidP="009059B8">
            <w:pPr>
              <w:jc w:val="center"/>
              <w:rPr>
                <w:b/>
                <w:lang w:val="sr-Latn-RS"/>
              </w:rPr>
            </w:pPr>
            <w:r w:rsidRPr="00CE0A54">
              <w:rPr>
                <w:lang w:val="sr-Cyrl-RS"/>
              </w:rPr>
              <w:t xml:space="preserve">12.b.1 Број </w:t>
            </w:r>
            <w:r>
              <w:rPr>
                <w:lang w:val="sr-Cyrl-RS"/>
              </w:rPr>
              <w:t>локалних документа јавне политике у области одрживог туризма</w:t>
            </w:r>
            <w:r w:rsidRPr="00CE0A54">
              <w:rPr>
                <w:lang w:val="sr-Cyrl-RS"/>
              </w:rPr>
              <w:t xml:space="preserve"> са договореним алатима за праћење и евалуацију</w:t>
            </w:r>
          </w:p>
        </w:tc>
      </w:tr>
    </w:tbl>
    <w:p w14:paraId="78B5AB44" w14:textId="77777777" w:rsidR="00085E37" w:rsidRDefault="00085E37" w:rsidP="00EB20A1">
      <w:pPr>
        <w:spacing w:after="150"/>
        <w:rPr>
          <w:color w:val="000000"/>
          <w:sz w:val="22"/>
        </w:rPr>
      </w:pPr>
    </w:p>
    <w:tbl>
      <w:tblPr>
        <w:tblStyle w:val="TableGrid"/>
        <w:tblW w:w="9351" w:type="dxa"/>
        <w:tblLook w:val="04A0" w:firstRow="1" w:lastRow="0" w:firstColumn="1" w:lastColumn="0" w:noHBand="0" w:noVBand="1"/>
      </w:tblPr>
      <w:tblGrid>
        <w:gridCol w:w="3114"/>
        <w:gridCol w:w="2906"/>
        <w:gridCol w:w="3331"/>
      </w:tblGrid>
      <w:tr w:rsidR="00005FC4" w:rsidRPr="0029343A" w14:paraId="4E424AD9" w14:textId="77777777" w:rsidTr="006448C4">
        <w:tc>
          <w:tcPr>
            <w:tcW w:w="3114" w:type="dxa"/>
            <w:shd w:val="clear" w:color="auto" w:fill="E7E6E6" w:themeFill="background2"/>
            <w:vAlign w:val="center"/>
          </w:tcPr>
          <w:p w14:paraId="4F1EC5A2" w14:textId="5C148E06" w:rsidR="00005FC4" w:rsidRPr="006448C4" w:rsidRDefault="00005FC4" w:rsidP="006448C4">
            <w:pPr>
              <w:spacing w:after="150"/>
              <w:rPr>
                <w:b/>
                <w:color w:val="000000"/>
                <w:sz w:val="22"/>
                <w:lang w:val="sr-Cyrl-RS"/>
              </w:rPr>
            </w:pPr>
            <w:r w:rsidRPr="0029343A">
              <w:rPr>
                <w:b/>
                <w:color w:val="000000"/>
                <w:sz w:val="22"/>
                <w:lang w:val="sr-Cyrl-RS"/>
              </w:rPr>
              <w:t xml:space="preserve">Мера </w:t>
            </w:r>
            <w:r w:rsidR="00E463A1">
              <w:rPr>
                <w:b/>
                <w:color w:val="000000"/>
                <w:sz w:val="22"/>
                <w:lang w:val="sr-Latn-RS"/>
              </w:rPr>
              <w:t>7</w:t>
            </w:r>
            <w:r w:rsidRPr="0029343A">
              <w:rPr>
                <w:b/>
                <w:color w:val="000000"/>
                <w:sz w:val="22"/>
                <w:lang w:val="sr-Latn-RS"/>
              </w:rPr>
              <w:t>.1</w:t>
            </w:r>
            <w:r w:rsidR="006448C4">
              <w:rPr>
                <w:b/>
                <w:color w:val="000000"/>
                <w:sz w:val="22"/>
                <w:lang w:val="sr-Cyrl-RS"/>
              </w:rPr>
              <w:t>.</w:t>
            </w:r>
          </w:p>
        </w:tc>
        <w:tc>
          <w:tcPr>
            <w:tcW w:w="6237" w:type="dxa"/>
            <w:gridSpan w:val="2"/>
            <w:shd w:val="clear" w:color="auto" w:fill="E7E6E6" w:themeFill="background2"/>
            <w:vAlign w:val="center"/>
          </w:tcPr>
          <w:p w14:paraId="6A90C0D3" w14:textId="287B8D07" w:rsidR="00005FC4" w:rsidRPr="0029343A" w:rsidRDefault="00005FC4" w:rsidP="006448C4">
            <w:pPr>
              <w:rPr>
                <w:b/>
                <w:lang w:val="sr-Cyrl-RS"/>
              </w:rPr>
            </w:pPr>
            <w:r>
              <w:rPr>
                <w:b/>
                <w:lang w:val="sr-Cyrl-RS"/>
              </w:rPr>
              <w:t>Инфраструктурно уређење туристичких локалитета</w:t>
            </w:r>
            <w:r w:rsidR="001259B8">
              <w:rPr>
                <w:b/>
                <w:lang w:val="sr-Cyrl-RS"/>
              </w:rPr>
              <w:t xml:space="preserve"> и увођење нових туристичких садржаја</w:t>
            </w:r>
          </w:p>
        </w:tc>
      </w:tr>
      <w:tr w:rsidR="00005FC4" w:rsidRPr="00DF106E" w14:paraId="397D87BD" w14:textId="77777777" w:rsidTr="008434F5">
        <w:tc>
          <w:tcPr>
            <w:tcW w:w="9351" w:type="dxa"/>
            <w:gridSpan w:val="3"/>
          </w:tcPr>
          <w:p w14:paraId="4DFB28B2" w14:textId="77777777" w:rsidR="001A05F6" w:rsidRPr="00DF106E" w:rsidRDefault="001A05F6" w:rsidP="001A05F6">
            <w:pPr>
              <w:spacing w:after="150"/>
              <w:rPr>
                <w:b/>
                <w:color w:val="000000"/>
                <w:lang w:val="sr-Cyrl-RS"/>
              </w:rPr>
            </w:pPr>
            <w:r w:rsidRPr="00DF106E">
              <w:rPr>
                <w:b/>
                <w:color w:val="000000"/>
                <w:lang w:val="sr-Cyrl-RS"/>
              </w:rPr>
              <w:t>Начин на који мера доприноси остваривању приоритетног циља</w:t>
            </w:r>
          </w:p>
          <w:p w14:paraId="50A6C106" w14:textId="77777777" w:rsidR="00005FC4" w:rsidRDefault="00005FC4" w:rsidP="008434F5">
            <w:pPr>
              <w:spacing w:after="150"/>
              <w:jc w:val="both"/>
              <w:rPr>
                <w:color w:val="000000" w:themeColor="text1"/>
                <w:lang w:val="sr-Cyrl-RS"/>
              </w:rPr>
            </w:pPr>
            <w:r w:rsidRPr="00DF106E">
              <w:rPr>
                <w:color w:val="000000" w:themeColor="text1"/>
                <w:lang w:val="sr-Cyrl-RS"/>
              </w:rPr>
              <w:t>Један од основних циљева и предуслова за развој туризма у општини Бач јесте изграђеност и инфраструктурна опремљеност туристичких локалитета. Најатрактивније локације чине просторне културно- историјске и природне целине, споменици културе, сакрални објекти. С тим у вези неопходно је приступити изради урбанистичких планова, пројектно-техничких документација као и планова детаљне регулације као основе за даље кораке и извођење конкретних радова на главним туристичким локалитетима.</w:t>
            </w:r>
            <w:r w:rsidR="007E4671" w:rsidRPr="00DF106E">
              <w:rPr>
                <w:color w:val="000000" w:themeColor="text1"/>
                <w:lang w:val="sr-Cyrl-RS"/>
              </w:rPr>
              <w:t xml:space="preserve"> </w:t>
            </w:r>
          </w:p>
          <w:p w14:paraId="50ED4504" w14:textId="2847E14B" w:rsidR="001259B8" w:rsidRPr="00DF106E" w:rsidRDefault="001259B8" w:rsidP="008434F5">
            <w:pPr>
              <w:spacing w:after="150"/>
              <w:jc w:val="both"/>
              <w:rPr>
                <w:color w:val="000000"/>
              </w:rPr>
            </w:pPr>
            <w:r w:rsidRPr="00DF106E">
              <w:rPr>
                <w:color w:val="000000" w:themeColor="text1"/>
                <w:lang w:val="sr-Cyrl-RS"/>
              </w:rPr>
              <w:t>Културно-историјски споменици у општини Бач представљају базу и окосницу за развој културног туризма те  се и највећи број туристичких посета одвија на овим локалитетима. Подручје обале Дунава, језера и других природних потенцијала такође су мотив доласка туриста у општину Бач. У циљу интензивнијег развоја приоритетних видова туризма (излетнички, викенд туризам, туризам посебних интересовања, рекреативни туризам, кружне туре, циклотуризам…) неопходно је планиранити  и уводити нове, иновативне, садржаје као и опремање туристичких пунктова, које би резултирале квалитетнијом туристичком понудом и учиниле ово подручје атрактивнијом туристичком дестинацијом за различите структуре туриста. Мера подразумева и успостављање система управљања и наплате на туристичким локалитетима у форми Дифузног музеја</w:t>
            </w:r>
            <w:r>
              <w:rPr>
                <w:color w:val="000000" w:themeColor="text1"/>
                <w:lang w:val="sr-Latn-RS"/>
              </w:rPr>
              <w:t>.</w:t>
            </w:r>
          </w:p>
        </w:tc>
      </w:tr>
      <w:tr w:rsidR="00005FC4" w:rsidRPr="00DF106E" w14:paraId="2A82D265" w14:textId="77777777" w:rsidTr="008434F5">
        <w:tc>
          <w:tcPr>
            <w:tcW w:w="3114" w:type="dxa"/>
          </w:tcPr>
          <w:p w14:paraId="1FCD3CF9" w14:textId="1B99703F" w:rsidR="00005FC4" w:rsidRPr="006448C4" w:rsidRDefault="00005FC4" w:rsidP="008434F5">
            <w:pPr>
              <w:spacing w:after="150"/>
              <w:rPr>
                <w:b/>
                <w:color w:val="000000"/>
                <w:lang w:val="sr-Cyrl-RS"/>
              </w:rPr>
            </w:pPr>
            <w:r w:rsidRPr="006448C4">
              <w:rPr>
                <w:b/>
                <w:color w:val="000000"/>
                <w:lang w:val="sr-Cyrl-RS"/>
              </w:rPr>
              <w:t>Врста мере</w:t>
            </w:r>
          </w:p>
        </w:tc>
        <w:tc>
          <w:tcPr>
            <w:tcW w:w="6237" w:type="dxa"/>
            <w:gridSpan w:val="2"/>
          </w:tcPr>
          <w:p w14:paraId="1FA8D1BC" w14:textId="77777777" w:rsidR="00005FC4" w:rsidRPr="00DF106E" w:rsidRDefault="00005FC4" w:rsidP="008434F5">
            <w:pPr>
              <w:spacing w:after="150"/>
              <w:rPr>
                <w:color w:val="000000"/>
              </w:rPr>
            </w:pPr>
            <w:r w:rsidRPr="00DF106E">
              <w:rPr>
                <w:color w:val="000000"/>
                <w:lang w:val="sr-Cyrl-RS"/>
              </w:rPr>
              <w:t>Обезбеђење добара и пружање услуга</w:t>
            </w:r>
          </w:p>
        </w:tc>
      </w:tr>
      <w:tr w:rsidR="00005FC4" w:rsidRPr="001A05F6" w14:paraId="52EC333D" w14:textId="77777777" w:rsidTr="00DF106E">
        <w:tc>
          <w:tcPr>
            <w:tcW w:w="3114" w:type="dxa"/>
            <w:vAlign w:val="center"/>
          </w:tcPr>
          <w:p w14:paraId="77CE2FE6" w14:textId="583CC5F9" w:rsidR="00005FC4" w:rsidRPr="00DF106E" w:rsidRDefault="00005FC4" w:rsidP="00DF106E">
            <w:pPr>
              <w:spacing w:after="150"/>
              <w:rPr>
                <w:b/>
                <w:color w:val="000000"/>
                <w:lang w:val="sr-Cyrl-RS"/>
              </w:rPr>
            </w:pPr>
            <w:r w:rsidRPr="00DF106E">
              <w:rPr>
                <w:b/>
                <w:color w:val="000000"/>
                <w:lang w:val="sr-Cyrl-RS"/>
              </w:rPr>
              <w:t>Показатељи резултата</w:t>
            </w:r>
          </w:p>
        </w:tc>
        <w:tc>
          <w:tcPr>
            <w:tcW w:w="2906" w:type="dxa"/>
          </w:tcPr>
          <w:p w14:paraId="3C108823" w14:textId="77777777" w:rsidR="00005FC4" w:rsidRPr="00D74568" w:rsidRDefault="00005FC4" w:rsidP="008434F5">
            <w:pPr>
              <w:spacing w:after="150"/>
              <w:rPr>
                <w:b/>
                <w:color w:val="000000" w:themeColor="text1"/>
                <w:lang w:val="sr-Cyrl-RS"/>
              </w:rPr>
            </w:pPr>
            <w:r w:rsidRPr="00D74568">
              <w:rPr>
                <w:b/>
                <w:color w:val="000000" w:themeColor="text1"/>
                <w:lang w:val="sr-Cyrl-RS"/>
              </w:rPr>
              <w:t>Базни (2021.)</w:t>
            </w:r>
          </w:p>
          <w:p w14:paraId="5AC0F7C3" w14:textId="77777777" w:rsidR="00D477E0" w:rsidRDefault="00D477E0" w:rsidP="008434F5">
            <w:pPr>
              <w:spacing w:after="150"/>
              <w:rPr>
                <w:color w:val="000000" w:themeColor="text1"/>
                <w:lang w:val="sr-Cyrl-RS"/>
              </w:rPr>
            </w:pPr>
            <w:r>
              <w:rPr>
                <w:color w:val="000000" w:themeColor="text1"/>
                <w:lang w:val="sr-Cyrl-RS"/>
              </w:rPr>
              <w:t xml:space="preserve">Простор амбијенталне целине Тврђаве са </w:t>
            </w:r>
            <w:r>
              <w:rPr>
                <w:color w:val="000000" w:themeColor="text1"/>
                <w:lang w:val="sr-Cyrl-RS"/>
              </w:rPr>
              <w:lastRenderedPageBreak/>
              <w:t>подграђем није уређен за потребе развоја туризма</w:t>
            </w:r>
          </w:p>
          <w:p w14:paraId="3BA6DDE8" w14:textId="23AC026E" w:rsidR="00D477E0" w:rsidRDefault="00D477E0" w:rsidP="008434F5">
            <w:pPr>
              <w:spacing w:after="150"/>
              <w:rPr>
                <w:color w:val="000000" w:themeColor="text1"/>
                <w:lang w:val="sr-Cyrl-RS"/>
              </w:rPr>
            </w:pPr>
            <w:r>
              <w:rPr>
                <w:color w:val="000000" w:themeColor="text1"/>
                <w:lang w:val="sr-Cyrl-RS"/>
              </w:rPr>
              <w:t xml:space="preserve">Не постоји </w:t>
            </w:r>
            <w:r w:rsidR="00EF3F37">
              <w:rPr>
                <w:color w:val="000000" w:themeColor="text1"/>
                <w:lang w:val="sr-Cyrl-RS"/>
              </w:rPr>
              <w:t xml:space="preserve">мултифункционални </w:t>
            </w:r>
            <w:r>
              <w:rPr>
                <w:color w:val="000000" w:themeColor="text1"/>
                <w:lang w:val="sr-Cyrl-RS"/>
              </w:rPr>
              <w:t>центар општине за потребе презентације подручја</w:t>
            </w:r>
            <w:r w:rsidR="00EF3F37">
              <w:rPr>
                <w:color w:val="000000" w:themeColor="text1"/>
                <w:lang w:val="sr-Cyrl-RS"/>
              </w:rPr>
              <w:t>,</w:t>
            </w:r>
            <w:r>
              <w:rPr>
                <w:color w:val="000000" w:themeColor="text1"/>
                <w:lang w:val="sr-Cyrl-RS"/>
              </w:rPr>
              <w:t xml:space="preserve"> информисања туриста</w:t>
            </w:r>
            <w:r w:rsidR="00EF3F37">
              <w:rPr>
                <w:color w:val="000000" w:themeColor="text1"/>
                <w:lang w:val="sr-Cyrl-RS"/>
              </w:rPr>
              <w:t xml:space="preserve"> и друге потребе локалне зајендице</w:t>
            </w:r>
          </w:p>
          <w:p w14:paraId="5F27C067" w14:textId="77777777" w:rsidR="00005FC4" w:rsidRDefault="00D477E0" w:rsidP="008434F5">
            <w:pPr>
              <w:spacing w:after="150"/>
              <w:rPr>
                <w:color w:val="000000" w:themeColor="text1"/>
                <w:lang w:val="sr-Cyrl-RS"/>
              </w:rPr>
            </w:pPr>
            <w:r>
              <w:rPr>
                <w:color w:val="000000" w:themeColor="text1"/>
                <w:lang w:val="sr-Cyrl-RS"/>
              </w:rPr>
              <w:t>Простор акваторија тврђаве није уређен</w:t>
            </w:r>
            <w:r w:rsidR="007E4671" w:rsidRPr="00D74568">
              <w:rPr>
                <w:color w:val="000000" w:themeColor="text1"/>
                <w:lang w:val="sr-Cyrl-RS"/>
              </w:rPr>
              <w:t xml:space="preserve"> </w:t>
            </w:r>
          </w:p>
          <w:p w14:paraId="5D80852B" w14:textId="77777777" w:rsidR="001259B8" w:rsidRDefault="001259B8" w:rsidP="008434F5">
            <w:pPr>
              <w:spacing w:after="150"/>
              <w:rPr>
                <w:color w:val="000000"/>
                <w:lang w:val="sr-Cyrl-RS"/>
              </w:rPr>
            </w:pPr>
            <w:r>
              <w:rPr>
                <w:color w:val="000000"/>
                <w:lang w:val="sr-Cyrl-RS"/>
              </w:rPr>
              <w:t>На територији општине Бач не постоји потребна инфраструктура и опрема за квалитетнији развој туристичких активности (инфо пулт, бициклизам, мобилијар и др.)</w:t>
            </w:r>
          </w:p>
          <w:p w14:paraId="7B29B2AE" w14:textId="757214C2" w:rsidR="00010D43" w:rsidRDefault="00010D43" w:rsidP="008434F5">
            <w:pPr>
              <w:spacing w:after="150"/>
              <w:rPr>
                <w:color w:val="000000" w:themeColor="text1"/>
                <w:lang w:val="sr-Cyrl-RS"/>
              </w:rPr>
            </w:pPr>
            <w:r>
              <w:rPr>
                <w:color w:val="000000" w:themeColor="text1"/>
                <w:lang w:val="sr-Cyrl-RS"/>
              </w:rPr>
              <w:t>На туристичким локалитетима не постоје хотспотови за бесплатан приступ интернету</w:t>
            </w:r>
          </w:p>
          <w:p w14:paraId="61436AAC" w14:textId="34934931" w:rsidR="00010D43" w:rsidRPr="00D74568" w:rsidRDefault="00010D43" w:rsidP="008434F5">
            <w:pPr>
              <w:spacing w:after="150"/>
              <w:rPr>
                <w:color w:val="000000" w:themeColor="text1"/>
                <w:lang w:val="sr-Cyrl-RS"/>
              </w:rPr>
            </w:pPr>
          </w:p>
        </w:tc>
        <w:tc>
          <w:tcPr>
            <w:tcW w:w="3331" w:type="dxa"/>
          </w:tcPr>
          <w:p w14:paraId="72603F05" w14:textId="3C28089A" w:rsidR="00005FC4" w:rsidRPr="00D74568" w:rsidRDefault="00005FC4" w:rsidP="008434F5">
            <w:pPr>
              <w:spacing w:after="150"/>
              <w:rPr>
                <w:b/>
                <w:color w:val="000000" w:themeColor="text1"/>
                <w:lang w:val="sr-Cyrl-RS"/>
              </w:rPr>
            </w:pPr>
            <w:r w:rsidRPr="00D74568">
              <w:rPr>
                <w:b/>
                <w:color w:val="000000" w:themeColor="text1"/>
                <w:lang w:val="sr-Cyrl-RS"/>
              </w:rPr>
              <w:lastRenderedPageBreak/>
              <w:t>Циљни (202</w:t>
            </w:r>
            <w:r w:rsidR="00A14C20">
              <w:rPr>
                <w:b/>
                <w:color w:val="000000" w:themeColor="text1"/>
                <w:lang w:val="sr-Latn-RS"/>
              </w:rPr>
              <w:t>8</w:t>
            </w:r>
            <w:r w:rsidR="001A05F6" w:rsidRPr="00D74568">
              <w:rPr>
                <w:b/>
                <w:color w:val="000000" w:themeColor="text1"/>
                <w:lang w:val="sr-Latn-RS"/>
              </w:rPr>
              <w:t>.</w:t>
            </w:r>
            <w:r w:rsidRPr="00D74568">
              <w:rPr>
                <w:b/>
                <w:color w:val="000000" w:themeColor="text1"/>
                <w:lang w:val="sr-Cyrl-RS"/>
              </w:rPr>
              <w:t>)</w:t>
            </w:r>
          </w:p>
          <w:p w14:paraId="29AF3D22" w14:textId="1B6ABE47" w:rsidR="00D477E0" w:rsidRDefault="00D477E0" w:rsidP="00D477E0">
            <w:pPr>
              <w:spacing w:after="150"/>
              <w:rPr>
                <w:color w:val="000000" w:themeColor="text1"/>
                <w:lang w:val="sr-Cyrl-RS"/>
              </w:rPr>
            </w:pPr>
            <w:r>
              <w:rPr>
                <w:color w:val="000000" w:themeColor="text1"/>
                <w:lang w:val="sr-Cyrl-RS"/>
              </w:rPr>
              <w:t xml:space="preserve">Простор амбијенталне целине Тврђаве са подграђем је </w:t>
            </w:r>
            <w:r>
              <w:rPr>
                <w:color w:val="000000" w:themeColor="text1"/>
                <w:lang w:val="sr-Cyrl-RS"/>
              </w:rPr>
              <w:lastRenderedPageBreak/>
              <w:t>уређен за потребе развоја туризма</w:t>
            </w:r>
          </w:p>
          <w:p w14:paraId="42C91D84" w14:textId="49351946" w:rsidR="00D477E0" w:rsidRDefault="00D477E0" w:rsidP="00D477E0">
            <w:pPr>
              <w:spacing w:after="150"/>
              <w:rPr>
                <w:color w:val="000000" w:themeColor="text1"/>
                <w:lang w:val="sr-Cyrl-RS"/>
              </w:rPr>
            </w:pPr>
            <w:r>
              <w:rPr>
                <w:color w:val="000000" w:themeColor="text1"/>
                <w:lang w:val="sr-Cyrl-RS"/>
              </w:rPr>
              <w:t xml:space="preserve">Изграђен је </w:t>
            </w:r>
            <w:r w:rsidR="00593F5C">
              <w:rPr>
                <w:color w:val="000000" w:themeColor="text1"/>
                <w:lang w:val="sr-Cyrl-RS"/>
              </w:rPr>
              <w:t>мултифункционални центар општине за потребе презентације подручја, информисања туриста и друге потребе локалне зајендице</w:t>
            </w:r>
          </w:p>
          <w:p w14:paraId="13C5F0FA" w14:textId="77777777" w:rsidR="00D477E0" w:rsidRDefault="00D477E0" w:rsidP="00D477E0">
            <w:pPr>
              <w:rPr>
                <w:color w:val="000000" w:themeColor="text1"/>
                <w:lang w:val="sr-Cyrl-RS"/>
              </w:rPr>
            </w:pPr>
          </w:p>
          <w:p w14:paraId="03F8C11D" w14:textId="012FDE73" w:rsidR="00C61190" w:rsidRDefault="00D477E0" w:rsidP="00D477E0">
            <w:pPr>
              <w:rPr>
                <w:color w:val="000000" w:themeColor="text1"/>
                <w:lang w:val="sr-Cyrl-RS"/>
              </w:rPr>
            </w:pPr>
            <w:r>
              <w:rPr>
                <w:color w:val="000000" w:themeColor="text1"/>
                <w:lang w:val="sr-Cyrl-RS"/>
              </w:rPr>
              <w:t>Простор акваторија тврђаве је уређен</w:t>
            </w:r>
            <w:r w:rsidRPr="00D74568">
              <w:rPr>
                <w:color w:val="000000" w:themeColor="text1"/>
                <w:lang w:val="sr-Cyrl-RS"/>
              </w:rPr>
              <w:t xml:space="preserve"> </w:t>
            </w:r>
          </w:p>
          <w:p w14:paraId="2475A01F" w14:textId="77777777" w:rsidR="001259B8" w:rsidRDefault="001259B8" w:rsidP="00D477E0">
            <w:pPr>
              <w:rPr>
                <w:color w:val="000000" w:themeColor="text1"/>
                <w:lang w:val="sr-Cyrl-RS"/>
              </w:rPr>
            </w:pPr>
          </w:p>
          <w:p w14:paraId="469B49AC" w14:textId="77777777" w:rsidR="001259B8" w:rsidRDefault="001259B8" w:rsidP="001259B8">
            <w:pPr>
              <w:spacing w:after="150"/>
              <w:rPr>
                <w:color w:val="000000" w:themeColor="text1"/>
                <w:lang w:val="sr-Cyrl-RS"/>
              </w:rPr>
            </w:pPr>
            <w:r w:rsidRPr="00DF106E">
              <w:rPr>
                <w:color w:val="000000" w:themeColor="text1"/>
                <w:lang w:val="sr-Cyrl-RS"/>
              </w:rPr>
              <w:t>Отворен инфо пункт на капији ''Шиљак''</w:t>
            </w:r>
          </w:p>
          <w:p w14:paraId="4E6615E3" w14:textId="77777777" w:rsidR="001259B8" w:rsidRPr="00DF106E" w:rsidRDefault="001259B8" w:rsidP="001259B8">
            <w:pPr>
              <w:spacing w:after="150"/>
              <w:rPr>
                <w:color w:val="000000" w:themeColor="text1"/>
                <w:lang w:val="sr-Cyrl-RS"/>
              </w:rPr>
            </w:pPr>
            <w:r w:rsidRPr="004B6E9D">
              <w:rPr>
                <w:color w:val="000000" w:themeColor="text1"/>
                <w:lang w:val="sr-Cyrl-RS"/>
              </w:rPr>
              <w:t>Изгра</w:t>
            </w:r>
            <w:r>
              <w:rPr>
                <w:color w:val="000000" w:themeColor="text1"/>
                <w:lang w:val="sr-Cyrl-RS"/>
              </w:rPr>
              <w:t>ђен</w:t>
            </w:r>
            <w:r w:rsidRPr="004B6E9D">
              <w:rPr>
                <w:color w:val="000000" w:themeColor="text1"/>
                <w:lang w:val="sr-Cyrl-RS"/>
              </w:rPr>
              <w:t xml:space="preserve"> Дунавск</w:t>
            </w:r>
            <w:r>
              <w:rPr>
                <w:color w:val="000000" w:themeColor="text1"/>
                <w:lang w:val="sr-Cyrl-RS"/>
              </w:rPr>
              <w:t>и-</w:t>
            </w:r>
            <w:r w:rsidRPr="004B6E9D">
              <w:rPr>
                <w:color w:val="000000" w:themeColor="text1"/>
                <w:lang w:val="sr-Cyrl-RS"/>
              </w:rPr>
              <w:t>информатив</w:t>
            </w:r>
            <w:r>
              <w:rPr>
                <w:color w:val="000000" w:themeColor="text1"/>
                <w:lang w:val="sr-Cyrl-RS"/>
              </w:rPr>
              <w:t>ни</w:t>
            </w:r>
            <w:r w:rsidRPr="004B6E9D">
              <w:rPr>
                <w:color w:val="000000" w:themeColor="text1"/>
                <w:lang w:val="sr-Cyrl-RS"/>
              </w:rPr>
              <w:t xml:space="preserve"> цент</w:t>
            </w:r>
            <w:r>
              <w:rPr>
                <w:color w:val="000000" w:themeColor="text1"/>
                <w:lang w:val="sr-Cyrl-RS"/>
              </w:rPr>
              <w:t>ар</w:t>
            </w:r>
            <w:r w:rsidRPr="004B6E9D">
              <w:rPr>
                <w:color w:val="000000" w:themeColor="text1"/>
                <w:lang w:val="sr-Cyrl-RS"/>
              </w:rPr>
              <w:t xml:space="preserve"> (документација је припремљена)</w:t>
            </w:r>
          </w:p>
          <w:p w14:paraId="3D628D77" w14:textId="77777777" w:rsidR="001259B8" w:rsidRPr="00DF106E" w:rsidRDefault="001259B8" w:rsidP="001259B8">
            <w:pPr>
              <w:spacing w:after="150"/>
              <w:rPr>
                <w:color w:val="000000" w:themeColor="text1"/>
                <w:lang w:val="sr-Cyrl-RS"/>
              </w:rPr>
            </w:pPr>
            <w:r w:rsidRPr="00DF106E">
              <w:rPr>
                <w:color w:val="000000" w:themeColor="text1"/>
                <w:lang w:val="sr-Cyrl-RS"/>
              </w:rPr>
              <w:t>Постављено 5 одморишта за бициклисте, набављено 10 бицикала за изнајмљивање</w:t>
            </w:r>
          </w:p>
          <w:p w14:paraId="7D68A6C8" w14:textId="2ECDE265" w:rsidR="00D477E0" w:rsidRDefault="001259B8" w:rsidP="001259B8">
            <w:pPr>
              <w:spacing w:after="150"/>
              <w:rPr>
                <w:color w:val="000000" w:themeColor="text1"/>
                <w:lang w:val="sr-Cyrl-RS"/>
              </w:rPr>
            </w:pPr>
            <w:r w:rsidRPr="00DF106E">
              <w:rPr>
                <w:color w:val="000000" w:themeColor="text1"/>
                <w:lang w:val="sr-Cyrl-RS"/>
              </w:rPr>
              <w:t>Постављен мобилијар за одмор у природи на минимум 3 локације</w:t>
            </w:r>
          </w:p>
          <w:p w14:paraId="2B72F69D" w14:textId="6695983E" w:rsidR="00010D43" w:rsidRPr="001259B8" w:rsidRDefault="00010D43" w:rsidP="001259B8">
            <w:pPr>
              <w:spacing w:after="150"/>
              <w:rPr>
                <w:color w:val="000000" w:themeColor="text1"/>
                <w:lang w:val="sr-Cyrl-RS"/>
              </w:rPr>
            </w:pPr>
            <w:r>
              <w:rPr>
                <w:color w:val="000000" w:themeColor="text1"/>
                <w:lang w:val="sr-Cyrl-RS"/>
              </w:rPr>
              <w:t>На туристичким локалитетима постављени хотспотови за бесплатан приступ интернету</w:t>
            </w:r>
          </w:p>
          <w:p w14:paraId="715E8A4A" w14:textId="43740FE9" w:rsidR="00C61190" w:rsidRPr="00D74568" w:rsidRDefault="00C61190" w:rsidP="001A05F6">
            <w:pPr>
              <w:rPr>
                <w:color w:val="000000" w:themeColor="text1"/>
                <w:lang w:val="sr-Cyrl-RS"/>
              </w:rPr>
            </w:pPr>
            <w:r w:rsidRPr="00F5293B">
              <w:rPr>
                <w:color w:val="000000"/>
                <w:u w:val="single"/>
                <w:lang w:val="sr-Cyrl-RS"/>
              </w:rPr>
              <w:t>Извор верификације</w:t>
            </w:r>
            <w:r w:rsidRPr="00D74568">
              <w:rPr>
                <w:color w:val="000000"/>
                <w:lang w:val="sr-Cyrl-RS"/>
              </w:rPr>
              <w:t xml:space="preserve">: </w:t>
            </w:r>
            <w:r w:rsidR="00D74568" w:rsidRPr="00D74568">
              <w:rPr>
                <w:color w:val="000000"/>
                <w:lang w:val="sr-Cyrl-RS"/>
              </w:rPr>
              <w:t>документа</w:t>
            </w:r>
            <w:r w:rsidR="00D477E0">
              <w:rPr>
                <w:color w:val="000000"/>
                <w:lang w:val="sr-Cyrl-RS"/>
              </w:rPr>
              <w:t>, слике</w:t>
            </w:r>
          </w:p>
        </w:tc>
      </w:tr>
      <w:tr w:rsidR="00005FC4" w:rsidRPr="001A05F6" w14:paraId="3A3CB65D" w14:textId="77777777" w:rsidTr="00DF106E">
        <w:tc>
          <w:tcPr>
            <w:tcW w:w="3114" w:type="dxa"/>
            <w:vAlign w:val="center"/>
          </w:tcPr>
          <w:p w14:paraId="4A769CD3" w14:textId="4A848059" w:rsidR="00005FC4" w:rsidRPr="00DF106E" w:rsidRDefault="00005FC4" w:rsidP="00DF106E">
            <w:pPr>
              <w:spacing w:after="150"/>
              <w:rPr>
                <w:b/>
                <w:color w:val="000000"/>
                <w:lang w:val="sr-Cyrl-RS"/>
              </w:rPr>
            </w:pPr>
            <w:r w:rsidRPr="00DF106E">
              <w:rPr>
                <w:b/>
                <w:color w:val="000000"/>
                <w:lang w:val="sr-Cyrl-RS"/>
              </w:rPr>
              <w:lastRenderedPageBreak/>
              <w:t>Опис мере и активности за спровођење мере</w:t>
            </w:r>
          </w:p>
        </w:tc>
        <w:tc>
          <w:tcPr>
            <w:tcW w:w="6237" w:type="dxa"/>
            <w:gridSpan w:val="2"/>
            <w:vAlign w:val="center"/>
          </w:tcPr>
          <w:p w14:paraId="3ADE5E1D" w14:textId="36A6DD7D" w:rsidR="007E4671" w:rsidRPr="007E4671" w:rsidRDefault="007E4671" w:rsidP="007E4671">
            <w:pPr>
              <w:spacing w:after="150"/>
              <w:rPr>
                <w:color w:val="000000" w:themeColor="text1"/>
                <w:lang w:val="sr-Cyrl-RS"/>
              </w:rPr>
            </w:pPr>
            <w:r w:rsidRPr="007E4671">
              <w:rPr>
                <w:color w:val="000000" w:themeColor="text1"/>
                <w:lang w:val="sr-Cyrl-RS"/>
              </w:rPr>
              <w:t xml:space="preserve">Мера подразумева припрему планске основе у форми неопходне документације, у циљу почетка капиталних пројеката уређења </w:t>
            </w:r>
            <w:r w:rsidR="00D636A7">
              <w:rPr>
                <w:color w:val="000000" w:themeColor="text1"/>
                <w:lang w:val="sr-Cyrl-RS"/>
              </w:rPr>
              <w:t>туристичких локалитета</w:t>
            </w:r>
            <w:r w:rsidRPr="007E4671">
              <w:rPr>
                <w:color w:val="000000" w:themeColor="text1"/>
                <w:lang w:val="sr-Cyrl-RS"/>
              </w:rPr>
              <w:t>. Наведено подразумева следеће активности:</w:t>
            </w:r>
          </w:p>
          <w:p w14:paraId="436B398C" w14:textId="7306694A" w:rsidR="00005FC4" w:rsidRPr="007E4671" w:rsidRDefault="00005FC4" w:rsidP="00D9268D">
            <w:pPr>
              <w:pStyle w:val="ListParagraph"/>
              <w:numPr>
                <w:ilvl w:val="0"/>
                <w:numId w:val="14"/>
              </w:numPr>
              <w:spacing w:after="150"/>
              <w:ind w:left="175" w:hanging="175"/>
              <w:rPr>
                <w:color w:val="000000" w:themeColor="text1"/>
                <w:sz w:val="24"/>
                <w:szCs w:val="24"/>
                <w:lang w:val="sr-Cyrl-RS"/>
              </w:rPr>
            </w:pPr>
            <w:r w:rsidRPr="007E4671">
              <w:rPr>
                <w:color w:val="000000" w:themeColor="text1"/>
                <w:sz w:val="24"/>
                <w:szCs w:val="24"/>
                <w:lang w:val="sr-Cyrl-RS"/>
              </w:rPr>
              <w:t>Израда плана детаљне регулације просторно-амбијенталне целине Тврђаве са подграђем</w:t>
            </w:r>
            <w:r w:rsidR="004B6E9D">
              <w:rPr>
                <w:color w:val="000000" w:themeColor="text1"/>
                <w:sz w:val="24"/>
                <w:szCs w:val="24"/>
                <w:lang w:val="sr-Cyrl-RS"/>
              </w:rPr>
              <w:t xml:space="preserve"> (са и</w:t>
            </w:r>
            <w:r w:rsidR="004B6E9D" w:rsidRPr="004B6E9D">
              <w:rPr>
                <w:color w:val="000000" w:themeColor="text1"/>
                <w:sz w:val="24"/>
                <w:szCs w:val="24"/>
                <w:lang w:val="sr-Cyrl-RS"/>
              </w:rPr>
              <w:t>зградњ</w:t>
            </w:r>
            <w:r w:rsidR="004B6E9D">
              <w:rPr>
                <w:color w:val="000000" w:themeColor="text1"/>
                <w:sz w:val="24"/>
                <w:szCs w:val="24"/>
                <w:lang w:val="sr-Cyrl-RS"/>
              </w:rPr>
              <w:t xml:space="preserve">ом </w:t>
            </w:r>
            <w:r w:rsidR="004B6E9D" w:rsidRPr="004B6E9D">
              <w:rPr>
                <w:color w:val="000000" w:themeColor="text1"/>
                <w:sz w:val="24"/>
                <w:szCs w:val="24"/>
                <w:lang w:val="sr-Cyrl-RS"/>
              </w:rPr>
              <w:t>паркинга и пешачких стаза</w:t>
            </w:r>
            <w:r w:rsidR="004B6E9D">
              <w:rPr>
                <w:color w:val="000000" w:themeColor="text1"/>
                <w:sz w:val="24"/>
                <w:szCs w:val="24"/>
                <w:lang w:val="sr-Cyrl-RS"/>
              </w:rPr>
              <w:t>)</w:t>
            </w:r>
          </w:p>
          <w:p w14:paraId="038B831C" w14:textId="326A19DF" w:rsidR="00005FC4" w:rsidRPr="007E4671" w:rsidRDefault="00005FC4" w:rsidP="00D9268D">
            <w:pPr>
              <w:pStyle w:val="ListParagraph"/>
              <w:numPr>
                <w:ilvl w:val="0"/>
                <w:numId w:val="14"/>
              </w:numPr>
              <w:spacing w:after="150"/>
              <w:ind w:left="175" w:hanging="175"/>
              <w:rPr>
                <w:color w:val="000000" w:themeColor="text1"/>
                <w:sz w:val="24"/>
                <w:szCs w:val="24"/>
                <w:lang w:val="sr-Cyrl-RS"/>
              </w:rPr>
            </w:pPr>
            <w:r w:rsidRPr="007E4671">
              <w:rPr>
                <w:color w:val="000000" w:themeColor="text1"/>
                <w:sz w:val="24"/>
                <w:szCs w:val="24"/>
                <w:lang w:val="sr-Cyrl-RS"/>
              </w:rPr>
              <w:t>Израда пројектно-техничке документације за Визиторски центар</w:t>
            </w:r>
            <w:r w:rsidR="00D22676">
              <w:rPr>
                <w:color w:val="000000" w:themeColor="text1"/>
                <w:sz w:val="24"/>
                <w:szCs w:val="24"/>
                <w:lang w:val="sr-Latn-RS"/>
              </w:rPr>
              <w:t xml:space="preserve"> </w:t>
            </w:r>
            <w:r w:rsidR="004B6E9D" w:rsidRPr="004B6E9D">
              <w:rPr>
                <w:color w:val="000000" w:themeColor="text1"/>
                <w:sz w:val="24"/>
                <w:szCs w:val="24"/>
                <w:lang w:val="sr-Cyrl-RS"/>
              </w:rPr>
              <w:t xml:space="preserve">и </w:t>
            </w:r>
            <w:r w:rsidR="004B6E9D">
              <w:rPr>
                <w:color w:val="000000" w:themeColor="text1"/>
                <w:sz w:val="24"/>
                <w:szCs w:val="24"/>
                <w:lang w:val="sr-Cyrl-RS"/>
              </w:rPr>
              <w:t>извођење радова</w:t>
            </w:r>
          </w:p>
          <w:p w14:paraId="0B48ECD3" w14:textId="77777777" w:rsidR="00167D2F" w:rsidRDefault="00005FC4" w:rsidP="00D9268D">
            <w:pPr>
              <w:pStyle w:val="ListParagraph"/>
              <w:numPr>
                <w:ilvl w:val="0"/>
                <w:numId w:val="14"/>
              </w:numPr>
              <w:spacing w:after="150"/>
              <w:ind w:left="175" w:hanging="175"/>
              <w:rPr>
                <w:color w:val="000000" w:themeColor="text1"/>
                <w:sz w:val="24"/>
                <w:szCs w:val="24"/>
                <w:lang w:val="sr-Cyrl-RS"/>
              </w:rPr>
            </w:pPr>
            <w:r w:rsidRPr="004B6E9D">
              <w:rPr>
                <w:color w:val="000000" w:themeColor="text1"/>
                <w:sz w:val="24"/>
                <w:szCs w:val="24"/>
                <w:lang w:val="sr-Cyrl-RS"/>
              </w:rPr>
              <w:t>Израда планске документације за простор акваторија Тврђаве</w:t>
            </w:r>
          </w:p>
          <w:p w14:paraId="2BC83241" w14:textId="68116ABB" w:rsidR="00010D43" w:rsidRPr="006F20C7" w:rsidRDefault="00010D43" w:rsidP="00D9268D">
            <w:pPr>
              <w:pStyle w:val="ListParagraph"/>
              <w:numPr>
                <w:ilvl w:val="0"/>
                <w:numId w:val="14"/>
              </w:numPr>
              <w:spacing w:after="150"/>
              <w:ind w:left="175" w:hanging="175"/>
              <w:rPr>
                <w:color w:val="000000" w:themeColor="text1"/>
                <w:sz w:val="24"/>
                <w:szCs w:val="24"/>
                <w:lang w:val="sr-Cyrl-RS"/>
              </w:rPr>
            </w:pPr>
            <w:r>
              <w:rPr>
                <w:color w:val="000000" w:themeColor="text1"/>
                <w:sz w:val="24"/>
                <w:szCs w:val="24"/>
                <w:lang w:val="sr-Cyrl-RS"/>
              </w:rPr>
              <w:lastRenderedPageBreak/>
              <w:t>П</w:t>
            </w:r>
            <w:r w:rsidRPr="00010D43">
              <w:rPr>
                <w:color w:val="000000" w:themeColor="text1"/>
                <w:sz w:val="24"/>
                <w:szCs w:val="24"/>
                <w:lang w:val="sr-Cyrl-RS"/>
              </w:rPr>
              <w:t>остављање инфраструктуре и активација хотспотова за бесплатан приступ Интернету у свим местима општине, нарочито на туристичким локалитетима</w:t>
            </w:r>
          </w:p>
        </w:tc>
      </w:tr>
      <w:tr w:rsidR="00005FC4" w:rsidRPr="001A05F6" w14:paraId="6AFD44DB" w14:textId="77777777" w:rsidTr="002816DA">
        <w:tc>
          <w:tcPr>
            <w:tcW w:w="3114" w:type="dxa"/>
            <w:vAlign w:val="center"/>
          </w:tcPr>
          <w:p w14:paraId="462CE3F4" w14:textId="7805522B" w:rsidR="00005FC4" w:rsidRPr="00DF106E" w:rsidRDefault="00005FC4" w:rsidP="00DF106E">
            <w:pPr>
              <w:spacing w:after="150"/>
              <w:rPr>
                <w:b/>
                <w:color w:val="000000"/>
                <w:lang w:val="sr-Cyrl-RS"/>
              </w:rPr>
            </w:pPr>
            <w:r w:rsidRPr="00DF106E">
              <w:rPr>
                <w:b/>
                <w:color w:val="000000"/>
                <w:lang w:val="sr-Cyrl-RS"/>
              </w:rPr>
              <w:lastRenderedPageBreak/>
              <w:t>Одговорна институција</w:t>
            </w:r>
          </w:p>
        </w:tc>
        <w:tc>
          <w:tcPr>
            <w:tcW w:w="6237" w:type="dxa"/>
            <w:gridSpan w:val="2"/>
            <w:vAlign w:val="center"/>
          </w:tcPr>
          <w:p w14:paraId="4331DD22" w14:textId="77777777" w:rsidR="00005FC4" w:rsidRPr="001A05F6" w:rsidRDefault="00005FC4" w:rsidP="002816DA">
            <w:pPr>
              <w:spacing w:after="150"/>
              <w:rPr>
                <w:color w:val="000000" w:themeColor="text1"/>
              </w:rPr>
            </w:pPr>
            <w:r w:rsidRPr="001A05F6">
              <w:rPr>
                <w:color w:val="000000" w:themeColor="text1"/>
                <w:lang w:val="sr-Cyrl-RS"/>
              </w:rPr>
              <w:t>Општина Бач</w:t>
            </w:r>
          </w:p>
        </w:tc>
      </w:tr>
      <w:tr w:rsidR="00005FC4" w:rsidRPr="001A05F6" w14:paraId="0237F597" w14:textId="77777777" w:rsidTr="002816DA">
        <w:tc>
          <w:tcPr>
            <w:tcW w:w="3114" w:type="dxa"/>
            <w:vAlign w:val="center"/>
          </w:tcPr>
          <w:p w14:paraId="114767CB" w14:textId="7F2E233E" w:rsidR="00005FC4" w:rsidRPr="00DF106E" w:rsidRDefault="00005FC4" w:rsidP="00DF106E">
            <w:pPr>
              <w:spacing w:after="150"/>
              <w:rPr>
                <w:b/>
                <w:color w:val="000000"/>
                <w:lang w:val="sr-Cyrl-RS"/>
              </w:rPr>
            </w:pPr>
            <w:r w:rsidRPr="00DF106E">
              <w:rPr>
                <w:b/>
                <w:color w:val="000000"/>
                <w:lang w:val="sr-Cyrl-RS"/>
              </w:rPr>
              <w:t>Процењена финансијска средства за спровођење мере</w:t>
            </w:r>
          </w:p>
        </w:tc>
        <w:tc>
          <w:tcPr>
            <w:tcW w:w="6237" w:type="dxa"/>
            <w:gridSpan w:val="2"/>
            <w:vAlign w:val="center"/>
          </w:tcPr>
          <w:p w14:paraId="7B658F50" w14:textId="260F4D2C" w:rsidR="00244034" w:rsidRPr="004E4421" w:rsidRDefault="00005FC4" w:rsidP="002816DA">
            <w:pPr>
              <w:spacing w:after="150"/>
              <w:rPr>
                <w:color w:val="000000" w:themeColor="text1"/>
                <w:lang w:val="sr-Latn-RS"/>
              </w:rPr>
            </w:pPr>
            <w:r w:rsidRPr="002816DA">
              <w:rPr>
                <w:color w:val="000000" w:themeColor="text1"/>
                <w:lang w:val="sr-Cyrl-RS"/>
              </w:rPr>
              <w:t>15.000.000</w:t>
            </w:r>
            <w:r w:rsidR="0051191D" w:rsidRPr="002816DA">
              <w:rPr>
                <w:color w:val="000000" w:themeColor="text1"/>
                <w:lang w:val="sr-Latn-RS"/>
              </w:rPr>
              <w:t xml:space="preserve"> </w:t>
            </w:r>
            <w:r w:rsidR="002816DA" w:rsidRPr="002816DA">
              <w:rPr>
                <w:color w:val="000000" w:themeColor="text1"/>
                <w:lang w:val="sr-Cyrl-RS"/>
              </w:rPr>
              <w:t xml:space="preserve"> (за израду пројектно-техничке документације)</w:t>
            </w:r>
          </w:p>
        </w:tc>
      </w:tr>
      <w:tr w:rsidR="00005FC4" w:rsidRPr="001A05F6" w14:paraId="13BD361D" w14:textId="77777777" w:rsidTr="002816DA">
        <w:tc>
          <w:tcPr>
            <w:tcW w:w="3114" w:type="dxa"/>
            <w:vAlign w:val="center"/>
          </w:tcPr>
          <w:p w14:paraId="37D54958" w14:textId="280B09D2" w:rsidR="00005FC4" w:rsidRPr="00DF106E" w:rsidRDefault="00005FC4" w:rsidP="00DF106E">
            <w:pPr>
              <w:spacing w:after="150"/>
              <w:rPr>
                <w:b/>
                <w:color w:val="000000"/>
                <w:lang w:val="sr-Cyrl-RS"/>
              </w:rPr>
            </w:pPr>
            <w:r w:rsidRPr="00DF106E">
              <w:rPr>
                <w:b/>
                <w:color w:val="000000"/>
                <w:lang w:val="sr-Cyrl-RS"/>
              </w:rPr>
              <w:t>Потенцијални извор финансирања</w:t>
            </w:r>
          </w:p>
        </w:tc>
        <w:tc>
          <w:tcPr>
            <w:tcW w:w="6237" w:type="dxa"/>
            <w:gridSpan w:val="2"/>
            <w:vAlign w:val="center"/>
          </w:tcPr>
          <w:p w14:paraId="0C6B8440" w14:textId="7B4F8E91" w:rsidR="00005FC4" w:rsidRPr="001A05F6" w:rsidRDefault="00005FC4" w:rsidP="002816DA">
            <w:pPr>
              <w:spacing w:after="150"/>
              <w:rPr>
                <w:color w:val="000000" w:themeColor="text1"/>
              </w:rPr>
            </w:pPr>
            <w:r w:rsidRPr="001A05F6">
              <w:rPr>
                <w:color w:val="000000" w:themeColor="text1"/>
                <w:lang w:val="sr-Cyrl-RS"/>
              </w:rPr>
              <w:t>Општина Бач</w:t>
            </w:r>
            <w:r w:rsidR="004E4421">
              <w:rPr>
                <w:color w:val="000000" w:themeColor="text1"/>
                <w:lang w:val="sr-Cyrl-RS"/>
              </w:rPr>
              <w:t>;</w:t>
            </w:r>
            <w:r w:rsidRPr="001A05F6">
              <w:rPr>
                <w:color w:val="000000" w:themeColor="text1"/>
                <w:lang w:val="sr-Cyrl-RS"/>
              </w:rPr>
              <w:t xml:space="preserve"> Покр</w:t>
            </w:r>
            <w:r w:rsidR="004E4421">
              <w:rPr>
                <w:color w:val="000000" w:themeColor="text1"/>
                <w:lang w:val="sr-Latn-RS"/>
              </w:rPr>
              <w:t>a</w:t>
            </w:r>
            <w:r w:rsidR="004E4421">
              <w:rPr>
                <w:color w:val="000000" w:themeColor="text1"/>
                <w:lang w:val="sr-Cyrl-RS"/>
              </w:rPr>
              <w:t xml:space="preserve">јински </w:t>
            </w:r>
            <w:r w:rsidRPr="001A05F6">
              <w:rPr>
                <w:color w:val="000000" w:themeColor="text1"/>
                <w:lang w:val="sr-Cyrl-RS"/>
              </w:rPr>
              <w:t>секр</w:t>
            </w:r>
            <w:r w:rsidR="004E4421">
              <w:rPr>
                <w:color w:val="000000" w:themeColor="text1"/>
                <w:lang w:val="sr-Cyrl-RS"/>
              </w:rPr>
              <w:t>етаријат</w:t>
            </w:r>
            <w:r w:rsidRPr="001A05F6">
              <w:rPr>
                <w:color w:val="000000" w:themeColor="text1"/>
                <w:lang w:val="sr-Cyrl-RS"/>
              </w:rPr>
              <w:t xml:space="preserve"> за урбанизам</w:t>
            </w:r>
            <w:r w:rsidR="004E4421">
              <w:rPr>
                <w:color w:val="000000" w:themeColor="text1"/>
                <w:lang w:val="sr-Cyrl-RS"/>
              </w:rPr>
              <w:t xml:space="preserve">; </w:t>
            </w:r>
            <w:r w:rsidRPr="001A05F6">
              <w:rPr>
                <w:color w:val="000000" w:themeColor="text1"/>
                <w:lang w:val="sr-Cyrl-RS"/>
              </w:rPr>
              <w:t>Министарство трговине, туризма, телекомуникација</w:t>
            </w:r>
          </w:p>
        </w:tc>
      </w:tr>
      <w:tr w:rsidR="00005FC4" w:rsidRPr="001A05F6" w14:paraId="01E6BDEB" w14:textId="77777777" w:rsidTr="002816DA">
        <w:tc>
          <w:tcPr>
            <w:tcW w:w="3114" w:type="dxa"/>
            <w:vAlign w:val="center"/>
          </w:tcPr>
          <w:p w14:paraId="5CD1A61D" w14:textId="3F8D2D4A" w:rsidR="00005FC4" w:rsidRPr="00DF106E" w:rsidRDefault="00005FC4" w:rsidP="00DF106E">
            <w:pPr>
              <w:spacing w:after="150"/>
              <w:rPr>
                <w:b/>
                <w:color w:val="000000"/>
                <w:lang w:val="sr-Cyrl-RS"/>
              </w:rPr>
            </w:pPr>
            <w:r w:rsidRPr="00DF106E">
              <w:rPr>
                <w:b/>
                <w:color w:val="000000"/>
                <w:lang w:val="sr-Cyrl-RS"/>
              </w:rPr>
              <w:t xml:space="preserve">Временски период реализације мере </w:t>
            </w:r>
          </w:p>
        </w:tc>
        <w:tc>
          <w:tcPr>
            <w:tcW w:w="6237" w:type="dxa"/>
            <w:gridSpan w:val="2"/>
            <w:vAlign w:val="center"/>
          </w:tcPr>
          <w:p w14:paraId="71DE8D7C" w14:textId="3755243C" w:rsidR="00005FC4" w:rsidRPr="001A05F6" w:rsidRDefault="00005FC4" w:rsidP="002816DA">
            <w:pPr>
              <w:spacing w:after="150"/>
              <w:rPr>
                <w:color w:val="000000" w:themeColor="text1"/>
              </w:rPr>
            </w:pPr>
            <w:r w:rsidRPr="001A05F6">
              <w:rPr>
                <w:color w:val="000000" w:themeColor="text1"/>
                <w:lang w:val="sr-Cyrl-RS"/>
              </w:rPr>
              <w:t>2022 – 2025.</w:t>
            </w:r>
          </w:p>
        </w:tc>
      </w:tr>
      <w:tr w:rsidR="000C167C" w:rsidRPr="001A05F6" w14:paraId="419FA76A" w14:textId="77777777" w:rsidTr="002816DA">
        <w:tc>
          <w:tcPr>
            <w:tcW w:w="3114" w:type="dxa"/>
            <w:vAlign w:val="center"/>
          </w:tcPr>
          <w:p w14:paraId="0E179593" w14:textId="1CB67A6E" w:rsidR="000C167C" w:rsidRPr="00DF106E" w:rsidRDefault="000C167C" w:rsidP="000C167C">
            <w:pPr>
              <w:spacing w:after="150"/>
              <w:rPr>
                <w:b/>
                <w:color w:val="000000"/>
                <w:lang w:val="sr-Cyrl-RS"/>
              </w:rPr>
            </w:pPr>
            <w:r w:rsidRPr="001A05F6">
              <w:rPr>
                <w:b/>
                <w:color w:val="000000"/>
                <w:lang w:val="sr-Cyrl-RS"/>
              </w:rPr>
              <w:t>Процењена финансијска средства за спровођење мере</w:t>
            </w:r>
          </w:p>
        </w:tc>
        <w:tc>
          <w:tcPr>
            <w:tcW w:w="6237" w:type="dxa"/>
            <w:gridSpan w:val="2"/>
            <w:vAlign w:val="center"/>
          </w:tcPr>
          <w:p w14:paraId="39D1D330" w14:textId="1F8397D8" w:rsidR="000C167C" w:rsidRPr="001A05F6" w:rsidRDefault="000C167C" w:rsidP="000C167C">
            <w:pPr>
              <w:spacing w:after="150"/>
              <w:rPr>
                <w:color w:val="000000" w:themeColor="text1"/>
                <w:lang w:val="sr-Cyrl-RS"/>
              </w:rPr>
            </w:pPr>
            <w:r w:rsidRPr="001A05F6">
              <w:rPr>
                <w:color w:val="000000" w:themeColor="text1"/>
                <w:lang w:val="sr-Cyrl-RS"/>
              </w:rPr>
              <w:t>7.000.000,00 динара</w:t>
            </w:r>
          </w:p>
        </w:tc>
      </w:tr>
      <w:tr w:rsidR="000C167C" w:rsidRPr="001A05F6" w14:paraId="16763F4E" w14:textId="77777777" w:rsidTr="002816DA">
        <w:tc>
          <w:tcPr>
            <w:tcW w:w="3114" w:type="dxa"/>
            <w:vAlign w:val="center"/>
          </w:tcPr>
          <w:p w14:paraId="47DEC196" w14:textId="1664F0B2" w:rsidR="000C167C" w:rsidRPr="00DF106E" w:rsidRDefault="000C167C" w:rsidP="000C167C">
            <w:pPr>
              <w:spacing w:after="150"/>
              <w:rPr>
                <w:b/>
                <w:color w:val="000000"/>
                <w:lang w:val="sr-Cyrl-RS"/>
              </w:rPr>
            </w:pPr>
            <w:r w:rsidRPr="001A05F6">
              <w:rPr>
                <w:b/>
                <w:color w:val="000000"/>
                <w:lang w:val="sr-Cyrl-RS"/>
              </w:rPr>
              <w:t>Потенцијални извор финансирања</w:t>
            </w:r>
          </w:p>
        </w:tc>
        <w:tc>
          <w:tcPr>
            <w:tcW w:w="6237" w:type="dxa"/>
            <w:gridSpan w:val="2"/>
            <w:vAlign w:val="center"/>
          </w:tcPr>
          <w:p w14:paraId="47B56F28" w14:textId="39728B1F" w:rsidR="000C167C" w:rsidRPr="001A05F6" w:rsidRDefault="000C167C" w:rsidP="000C167C">
            <w:pPr>
              <w:spacing w:after="150"/>
              <w:rPr>
                <w:color w:val="000000" w:themeColor="text1"/>
                <w:lang w:val="sr-Cyrl-RS"/>
              </w:rPr>
            </w:pPr>
            <w:r w:rsidRPr="001A05F6">
              <w:rPr>
                <w:color w:val="000000" w:themeColor="text1"/>
                <w:lang w:val="sr-Cyrl-RS"/>
              </w:rPr>
              <w:t>Опптина Бач, Секретаријат за привреду и туризам , Секрет. за културу, јавно информисање и односе са верским заједницама, Секрт. За спорт и омладину, Министарство културе и информисања, Министарство трговине, туризма и телекомуникација</w:t>
            </w:r>
          </w:p>
        </w:tc>
      </w:tr>
      <w:tr w:rsidR="000C167C" w:rsidRPr="001A05F6" w14:paraId="446F7C12" w14:textId="77777777" w:rsidTr="002816DA">
        <w:tc>
          <w:tcPr>
            <w:tcW w:w="3114" w:type="dxa"/>
            <w:vAlign w:val="center"/>
          </w:tcPr>
          <w:p w14:paraId="38F6A264" w14:textId="7A4FEF69" w:rsidR="000C167C" w:rsidRPr="00DF106E" w:rsidRDefault="000C167C" w:rsidP="000C167C">
            <w:pPr>
              <w:spacing w:after="150"/>
              <w:rPr>
                <w:b/>
                <w:color w:val="000000"/>
                <w:lang w:val="sr-Cyrl-RS"/>
              </w:rPr>
            </w:pPr>
            <w:r w:rsidRPr="001A05F6">
              <w:rPr>
                <w:b/>
                <w:color w:val="000000"/>
                <w:lang w:val="sr-Cyrl-RS"/>
              </w:rPr>
              <w:t xml:space="preserve">Временски период реализације мере </w:t>
            </w:r>
          </w:p>
        </w:tc>
        <w:tc>
          <w:tcPr>
            <w:tcW w:w="6237" w:type="dxa"/>
            <w:gridSpan w:val="2"/>
            <w:vAlign w:val="center"/>
          </w:tcPr>
          <w:p w14:paraId="68C0B869" w14:textId="67A09677" w:rsidR="000C167C" w:rsidRPr="001A05F6" w:rsidRDefault="000C167C" w:rsidP="000C167C">
            <w:pPr>
              <w:spacing w:after="150"/>
              <w:rPr>
                <w:color w:val="000000" w:themeColor="text1"/>
                <w:lang w:val="sr-Cyrl-RS"/>
              </w:rPr>
            </w:pPr>
            <w:r w:rsidRPr="001A05F6">
              <w:rPr>
                <w:color w:val="000000" w:themeColor="text1"/>
                <w:lang w:val="sr-Cyrl-RS"/>
              </w:rPr>
              <w:t>2022 – 2024</w:t>
            </w:r>
            <w:r w:rsidRPr="001A05F6">
              <w:rPr>
                <w:color w:val="000000" w:themeColor="text1"/>
                <w:lang w:val="sr-Latn-RS"/>
              </w:rPr>
              <w:t>.</w:t>
            </w:r>
          </w:p>
        </w:tc>
      </w:tr>
    </w:tbl>
    <w:p w14:paraId="5E8C4286" w14:textId="46A872EF" w:rsidR="001259B8" w:rsidRDefault="001259B8" w:rsidP="00005FC4">
      <w:pPr>
        <w:spacing w:after="150"/>
        <w:rPr>
          <w:color w:val="000000"/>
          <w:sz w:val="22"/>
        </w:rPr>
      </w:pPr>
    </w:p>
    <w:p w14:paraId="474E19FC" w14:textId="1A47A640" w:rsidR="00A51EA8" w:rsidRDefault="00A51EA8" w:rsidP="00005FC4">
      <w:pPr>
        <w:spacing w:after="150"/>
        <w:rPr>
          <w:color w:val="000000"/>
          <w:sz w:val="22"/>
        </w:rPr>
      </w:pPr>
    </w:p>
    <w:p w14:paraId="49C1A696" w14:textId="2520B152" w:rsidR="00A51EA8" w:rsidRDefault="00A51EA8" w:rsidP="00005FC4">
      <w:pPr>
        <w:spacing w:after="150"/>
        <w:rPr>
          <w:color w:val="000000"/>
          <w:sz w:val="22"/>
        </w:rPr>
      </w:pPr>
    </w:p>
    <w:p w14:paraId="723F4EAF" w14:textId="77777777" w:rsidR="00A51EA8" w:rsidRDefault="00A51EA8" w:rsidP="00005FC4">
      <w:pPr>
        <w:spacing w:after="150"/>
        <w:rPr>
          <w:color w:val="000000"/>
          <w:sz w:val="22"/>
        </w:rPr>
      </w:pPr>
    </w:p>
    <w:tbl>
      <w:tblPr>
        <w:tblStyle w:val="TableGrid"/>
        <w:tblW w:w="9351" w:type="dxa"/>
        <w:tblLook w:val="04A0" w:firstRow="1" w:lastRow="0" w:firstColumn="1" w:lastColumn="0" w:noHBand="0" w:noVBand="1"/>
      </w:tblPr>
      <w:tblGrid>
        <w:gridCol w:w="3114"/>
        <w:gridCol w:w="2906"/>
        <w:gridCol w:w="3331"/>
      </w:tblGrid>
      <w:tr w:rsidR="006F20C7" w:rsidRPr="0029343A" w14:paraId="0D96516F" w14:textId="77777777" w:rsidTr="006448C4">
        <w:tc>
          <w:tcPr>
            <w:tcW w:w="3114" w:type="dxa"/>
            <w:shd w:val="clear" w:color="auto" w:fill="E7E6E6" w:themeFill="background2"/>
            <w:vAlign w:val="center"/>
          </w:tcPr>
          <w:p w14:paraId="70170D42" w14:textId="398DA133" w:rsidR="006F20C7" w:rsidRPr="0029343A" w:rsidRDefault="006F20C7" w:rsidP="006448C4">
            <w:pPr>
              <w:spacing w:after="150"/>
              <w:rPr>
                <w:b/>
                <w:color w:val="000000"/>
                <w:sz w:val="22"/>
                <w:lang w:val="sr-Cyrl-RS"/>
              </w:rPr>
            </w:pPr>
            <w:r w:rsidRPr="0029343A">
              <w:rPr>
                <w:b/>
                <w:color w:val="000000"/>
                <w:sz w:val="22"/>
                <w:lang w:val="sr-Cyrl-RS"/>
              </w:rPr>
              <w:t xml:space="preserve">Мера </w:t>
            </w:r>
            <w:r w:rsidR="00E463A1">
              <w:rPr>
                <w:b/>
                <w:color w:val="000000"/>
                <w:sz w:val="22"/>
                <w:lang w:val="sr-Latn-RS"/>
              </w:rPr>
              <w:t>7</w:t>
            </w:r>
            <w:r w:rsidRPr="0029343A">
              <w:rPr>
                <w:b/>
                <w:color w:val="000000"/>
                <w:sz w:val="22"/>
                <w:lang w:val="sr-Latn-RS"/>
              </w:rPr>
              <w:t>.</w:t>
            </w:r>
            <w:r w:rsidR="00096672">
              <w:rPr>
                <w:b/>
                <w:color w:val="000000"/>
                <w:sz w:val="22"/>
                <w:lang w:val="sr-Cyrl-RS"/>
              </w:rPr>
              <w:t>2</w:t>
            </w:r>
            <w:r w:rsidR="006448C4">
              <w:rPr>
                <w:b/>
                <w:color w:val="000000"/>
                <w:sz w:val="22"/>
                <w:lang w:val="sr-Cyrl-RS"/>
              </w:rPr>
              <w:t>.</w:t>
            </w:r>
          </w:p>
        </w:tc>
        <w:tc>
          <w:tcPr>
            <w:tcW w:w="6237" w:type="dxa"/>
            <w:gridSpan w:val="2"/>
            <w:shd w:val="clear" w:color="auto" w:fill="E7E6E6" w:themeFill="background2"/>
            <w:vAlign w:val="center"/>
          </w:tcPr>
          <w:p w14:paraId="3F64802F" w14:textId="4300EAD6" w:rsidR="006F20C7" w:rsidRPr="0029343A" w:rsidRDefault="006F20C7" w:rsidP="006448C4">
            <w:pPr>
              <w:rPr>
                <w:b/>
                <w:lang w:val="sr-Cyrl-RS"/>
              </w:rPr>
            </w:pPr>
            <w:r>
              <w:rPr>
                <w:b/>
                <w:lang w:val="sr-Cyrl-RS"/>
              </w:rPr>
              <w:t>Изградња комплекса марине у Бачком Новом Селу</w:t>
            </w:r>
          </w:p>
        </w:tc>
      </w:tr>
      <w:tr w:rsidR="006F20C7" w:rsidRPr="00DF106E" w14:paraId="64508F73" w14:textId="77777777" w:rsidTr="00315E55">
        <w:tc>
          <w:tcPr>
            <w:tcW w:w="9351" w:type="dxa"/>
            <w:gridSpan w:val="3"/>
          </w:tcPr>
          <w:p w14:paraId="5ABED84E" w14:textId="77777777" w:rsidR="006F20C7" w:rsidRPr="00DF106E" w:rsidRDefault="006F20C7" w:rsidP="00315E55">
            <w:pPr>
              <w:spacing w:after="150"/>
              <w:rPr>
                <w:b/>
                <w:color w:val="000000"/>
                <w:lang w:val="sr-Cyrl-RS"/>
              </w:rPr>
            </w:pPr>
            <w:r w:rsidRPr="00DF106E">
              <w:rPr>
                <w:b/>
                <w:color w:val="000000"/>
                <w:lang w:val="sr-Cyrl-RS"/>
              </w:rPr>
              <w:t>Начин на који мера доприноси остваривању приоритетног циља</w:t>
            </w:r>
          </w:p>
          <w:p w14:paraId="3EB601D4" w14:textId="77777777" w:rsidR="006F20C7" w:rsidRDefault="001259B8" w:rsidP="001259B8">
            <w:pPr>
              <w:spacing w:after="150"/>
              <w:jc w:val="both"/>
              <w:rPr>
                <w:color w:val="000000" w:themeColor="text1"/>
                <w:lang w:val="sr-Cyrl-RS"/>
              </w:rPr>
            </w:pPr>
            <w:r>
              <w:rPr>
                <w:color w:val="000000" w:themeColor="text1"/>
                <w:lang w:val="sr-Cyrl-RS"/>
              </w:rPr>
              <w:t>С</w:t>
            </w:r>
            <w:r w:rsidRPr="001259B8">
              <w:rPr>
                <w:color w:val="000000" w:themeColor="text1"/>
                <w:lang w:val="sr-Cyrl-RS"/>
              </w:rPr>
              <w:t>тудијом мреже марина на Дунаву у АП Војводини из 2006. године</w:t>
            </w:r>
            <w:r>
              <w:rPr>
                <w:color w:val="000000" w:themeColor="text1"/>
                <w:lang w:val="sr-Cyrl-RS"/>
              </w:rPr>
              <w:t xml:space="preserve"> </w:t>
            </w:r>
            <w:r w:rsidRPr="001259B8">
              <w:rPr>
                <w:color w:val="000000" w:themeColor="text1"/>
                <w:lang w:val="sr-Cyrl-RS"/>
              </w:rPr>
              <w:t>предвиђено је да марина у Бачком Новом Селу буде марина IV категорије.</w:t>
            </w:r>
            <w:r>
              <w:rPr>
                <w:color w:val="000000" w:themeColor="text1"/>
                <w:lang w:val="sr-Cyrl-RS"/>
              </w:rPr>
              <w:t xml:space="preserve"> За потребе изградње Марине 2012. године израђен је ПДР за комплекс марине. ПДР утврђује следеће целине: </w:t>
            </w:r>
            <w:r w:rsidRPr="001259B8">
              <w:rPr>
                <w:color w:val="000000" w:themeColor="text1"/>
                <w:lang w:val="sr-Cyrl-RS"/>
              </w:rPr>
              <w:t>комплекс марине,</w:t>
            </w:r>
            <w:r>
              <w:rPr>
                <w:color w:val="000000" w:themeColor="text1"/>
                <w:lang w:val="sr-Cyrl-RS"/>
              </w:rPr>
              <w:t xml:space="preserve"> </w:t>
            </w:r>
            <w:r w:rsidRPr="001259B8">
              <w:rPr>
                <w:color w:val="000000" w:themeColor="text1"/>
                <w:lang w:val="sr-Cyrl-RS"/>
              </w:rPr>
              <w:t>угоститељски објекат,</w:t>
            </w:r>
            <w:r>
              <w:rPr>
                <w:color w:val="000000" w:themeColor="text1"/>
                <w:lang w:val="sr-Cyrl-RS"/>
              </w:rPr>
              <w:t xml:space="preserve"> </w:t>
            </w:r>
            <w:r w:rsidRPr="001259B8">
              <w:rPr>
                <w:color w:val="000000" w:themeColor="text1"/>
                <w:lang w:val="sr-Cyrl-RS"/>
              </w:rPr>
              <w:t>саобраћајно-манипулативне површине,</w:t>
            </w:r>
            <w:r>
              <w:rPr>
                <w:color w:val="000000" w:themeColor="text1"/>
                <w:lang w:val="sr-Cyrl-RS"/>
              </w:rPr>
              <w:t xml:space="preserve"> </w:t>
            </w:r>
            <w:r w:rsidRPr="001259B8">
              <w:rPr>
                <w:color w:val="000000" w:themeColor="text1"/>
                <w:lang w:val="sr-Cyrl-RS"/>
              </w:rPr>
              <w:t>акваторија рукавца,</w:t>
            </w:r>
            <w:r>
              <w:rPr>
                <w:color w:val="000000" w:themeColor="text1"/>
                <w:lang w:val="sr-Cyrl-RS"/>
              </w:rPr>
              <w:t xml:space="preserve"> </w:t>
            </w:r>
            <w:r w:rsidRPr="001259B8">
              <w:rPr>
                <w:color w:val="000000" w:themeColor="text1"/>
                <w:lang w:val="sr-Cyrl-RS"/>
              </w:rPr>
              <w:t>небрањено плавно подручје.</w:t>
            </w:r>
          </w:p>
          <w:p w14:paraId="667CFF07" w14:textId="1F3F061A" w:rsidR="00703FFE" w:rsidRPr="001259B8" w:rsidRDefault="00703FFE" w:rsidP="00703FFE">
            <w:pPr>
              <w:spacing w:after="150"/>
              <w:jc w:val="both"/>
              <w:rPr>
                <w:color w:val="000000" w:themeColor="text1"/>
                <w:lang w:val="sr-Cyrl-RS"/>
              </w:rPr>
            </w:pPr>
            <w:r>
              <w:rPr>
                <w:color w:val="000000" w:themeColor="text1"/>
                <w:lang w:val="sr-Cyrl-RS"/>
              </w:rPr>
              <w:t xml:space="preserve">Основна сврха изградње марине је развој </w:t>
            </w:r>
            <w:r w:rsidRPr="00703FFE">
              <w:rPr>
                <w:color w:val="000000" w:themeColor="text1"/>
                <w:lang w:val="sr-Cyrl-RS"/>
              </w:rPr>
              <w:t>туристичко-рекреативни</w:t>
            </w:r>
            <w:r>
              <w:rPr>
                <w:color w:val="000000" w:themeColor="text1"/>
                <w:lang w:val="sr-Cyrl-RS"/>
              </w:rPr>
              <w:t>х</w:t>
            </w:r>
            <w:r w:rsidRPr="00703FFE">
              <w:rPr>
                <w:color w:val="000000" w:themeColor="text1"/>
                <w:lang w:val="sr-Cyrl-RS"/>
              </w:rPr>
              <w:t xml:space="preserve"> садржај</w:t>
            </w:r>
            <w:r>
              <w:rPr>
                <w:color w:val="000000" w:themeColor="text1"/>
                <w:lang w:val="sr-Cyrl-RS"/>
              </w:rPr>
              <w:t>а</w:t>
            </w:r>
            <w:r w:rsidRPr="00703FFE">
              <w:rPr>
                <w:color w:val="000000" w:themeColor="text1"/>
                <w:lang w:val="sr-Cyrl-RS"/>
              </w:rPr>
              <w:t xml:space="preserve"> </w:t>
            </w:r>
            <w:r>
              <w:rPr>
                <w:color w:val="000000" w:themeColor="text1"/>
                <w:lang w:val="sr-Cyrl-RS"/>
              </w:rPr>
              <w:t>(</w:t>
            </w:r>
            <w:r w:rsidRPr="00703FFE">
              <w:rPr>
                <w:color w:val="000000" w:themeColor="text1"/>
                <w:lang w:val="sr-Cyrl-RS"/>
              </w:rPr>
              <w:t>марина и наутички клуб</w:t>
            </w:r>
            <w:r>
              <w:rPr>
                <w:color w:val="000000" w:themeColor="text1"/>
                <w:lang w:val="sr-Cyrl-RS"/>
              </w:rPr>
              <w:t xml:space="preserve">), а обухвата би према ПДР: </w:t>
            </w:r>
            <w:r w:rsidRPr="00703FFE">
              <w:rPr>
                <w:color w:val="000000" w:themeColor="text1"/>
                <w:lang w:val="sr-Cyrl-RS"/>
              </w:rPr>
              <w:t>Вишенаменски објекат са следећим садржајима:</w:t>
            </w:r>
            <w:r>
              <w:rPr>
                <w:color w:val="000000" w:themeColor="text1"/>
                <w:lang w:val="sr-Cyrl-RS"/>
              </w:rPr>
              <w:t xml:space="preserve"> угоститељске садржаје, инфо пулт, пошту, банку, амбуланту, наутички клуб, сервис за пловила и др. Изградња марине дала би изузетно велик допринос развоју туризма општине Бач, и валоризацији Дунава као веома битног туристичког ресурса.</w:t>
            </w:r>
          </w:p>
        </w:tc>
      </w:tr>
      <w:tr w:rsidR="006F20C7" w:rsidRPr="00DF106E" w14:paraId="15FFDAF1" w14:textId="77777777" w:rsidTr="00315E55">
        <w:tc>
          <w:tcPr>
            <w:tcW w:w="3114" w:type="dxa"/>
          </w:tcPr>
          <w:p w14:paraId="019C1BCD" w14:textId="77777777" w:rsidR="006F20C7" w:rsidRPr="00DF106E" w:rsidRDefault="006F20C7" w:rsidP="00315E55">
            <w:pPr>
              <w:spacing w:after="150"/>
              <w:rPr>
                <w:color w:val="000000"/>
                <w:lang w:val="sr-Cyrl-RS"/>
              </w:rPr>
            </w:pPr>
            <w:r w:rsidRPr="00DF106E">
              <w:rPr>
                <w:color w:val="000000"/>
                <w:lang w:val="sr-Cyrl-RS"/>
              </w:rPr>
              <w:t>Врста мере:</w:t>
            </w:r>
          </w:p>
        </w:tc>
        <w:tc>
          <w:tcPr>
            <w:tcW w:w="6237" w:type="dxa"/>
            <w:gridSpan w:val="2"/>
          </w:tcPr>
          <w:p w14:paraId="5CE345F6" w14:textId="77777777" w:rsidR="006F20C7" w:rsidRPr="00DF106E" w:rsidRDefault="006F20C7" w:rsidP="00315E55">
            <w:pPr>
              <w:spacing w:after="150"/>
              <w:rPr>
                <w:color w:val="000000"/>
              </w:rPr>
            </w:pPr>
            <w:r w:rsidRPr="00DF106E">
              <w:rPr>
                <w:color w:val="000000"/>
                <w:lang w:val="sr-Cyrl-RS"/>
              </w:rPr>
              <w:t>Обезбеђење добара и пружање услуга</w:t>
            </w:r>
          </w:p>
        </w:tc>
      </w:tr>
      <w:tr w:rsidR="006F20C7" w:rsidRPr="00D74568" w14:paraId="41582873" w14:textId="77777777" w:rsidTr="00315E55">
        <w:tc>
          <w:tcPr>
            <w:tcW w:w="3114" w:type="dxa"/>
            <w:vAlign w:val="center"/>
          </w:tcPr>
          <w:p w14:paraId="137F1610" w14:textId="77777777" w:rsidR="006F20C7" w:rsidRPr="00DF106E" w:rsidRDefault="006F20C7" w:rsidP="00315E55">
            <w:pPr>
              <w:spacing w:after="150"/>
              <w:rPr>
                <w:b/>
                <w:color w:val="000000"/>
                <w:lang w:val="sr-Cyrl-RS"/>
              </w:rPr>
            </w:pPr>
            <w:r w:rsidRPr="00DF106E">
              <w:rPr>
                <w:b/>
                <w:color w:val="000000"/>
                <w:lang w:val="sr-Cyrl-RS"/>
              </w:rPr>
              <w:lastRenderedPageBreak/>
              <w:t>Показатељи резултата</w:t>
            </w:r>
          </w:p>
        </w:tc>
        <w:tc>
          <w:tcPr>
            <w:tcW w:w="2906" w:type="dxa"/>
          </w:tcPr>
          <w:p w14:paraId="75DF1D66" w14:textId="05365182" w:rsidR="001259B8" w:rsidRPr="001259B8" w:rsidRDefault="001259B8" w:rsidP="001259B8">
            <w:pPr>
              <w:rPr>
                <w:color w:val="000000" w:themeColor="text1"/>
                <w:lang w:val="sr-Cyrl-RS"/>
              </w:rPr>
            </w:pPr>
            <w:r w:rsidRPr="001259B8">
              <w:rPr>
                <w:color w:val="000000" w:themeColor="text1"/>
                <w:lang w:val="sr-Cyrl-RS"/>
              </w:rPr>
              <w:t>Недовољна искоришћеност Дунава у развоју туризма општине Бач</w:t>
            </w:r>
          </w:p>
          <w:p w14:paraId="38E02899" w14:textId="433225C0" w:rsidR="006F20C7" w:rsidRPr="006F20C7" w:rsidRDefault="006F20C7" w:rsidP="00315E55">
            <w:pPr>
              <w:spacing w:after="150"/>
              <w:rPr>
                <w:color w:val="000000" w:themeColor="text1"/>
                <w:lang w:val="sr-Latn-RS"/>
              </w:rPr>
            </w:pPr>
          </w:p>
        </w:tc>
        <w:tc>
          <w:tcPr>
            <w:tcW w:w="3331" w:type="dxa"/>
          </w:tcPr>
          <w:p w14:paraId="0AE9AB2A" w14:textId="73BDAC8B" w:rsidR="006F20C7" w:rsidRPr="001259B8" w:rsidRDefault="001259B8" w:rsidP="00315E55">
            <w:pPr>
              <w:rPr>
                <w:color w:val="000000" w:themeColor="text1"/>
                <w:lang w:val="sr-Cyrl-RS"/>
              </w:rPr>
            </w:pPr>
            <w:r w:rsidRPr="001259B8">
              <w:rPr>
                <w:color w:val="000000" w:themeColor="text1"/>
                <w:lang w:val="sr-Cyrl-RS"/>
              </w:rPr>
              <w:t>Изградња марине би довела до већег броја туриста и активирање и других туристичких ресурса Општине</w:t>
            </w:r>
          </w:p>
        </w:tc>
      </w:tr>
      <w:tr w:rsidR="006F20C7" w:rsidRPr="006F20C7" w14:paraId="15CC74C0" w14:textId="77777777" w:rsidTr="00315E55">
        <w:tc>
          <w:tcPr>
            <w:tcW w:w="3114" w:type="dxa"/>
            <w:vAlign w:val="center"/>
          </w:tcPr>
          <w:p w14:paraId="6E149479" w14:textId="77777777" w:rsidR="006F20C7" w:rsidRPr="00DF106E" w:rsidRDefault="006F20C7" w:rsidP="00315E55">
            <w:pPr>
              <w:spacing w:after="150"/>
              <w:rPr>
                <w:b/>
                <w:color w:val="000000"/>
                <w:lang w:val="sr-Cyrl-RS"/>
              </w:rPr>
            </w:pPr>
            <w:r w:rsidRPr="00DF106E">
              <w:rPr>
                <w:b/>
                <w:color w:val="000000"/>
                <w:lang w:val="sr-Cyrl-RS"/>
              </w:rPr>
              <w:t>Опис мере и активности за спровођење мере</w:t>
            </w:r>
          </w:p>
        </w:tc>
        <w:tc>
          <w:tcPr>
            <w:tcW w:w="6237" w:type="dxa"/>
            <w:gridSpan w:val="2"/>
            <w:vAlign w:val="center"/>
          </w:tcPr>
          <w:p w14:paraId="4F1939D5" w14:textId="4BA8D2DE" w:rsidR="006F20C7" w:rsidRPr="006F20C7" w:rsidRDefault="006F20C7" w:rsidP="006F20C7">
            <w:pPr>
              <w:spacing w:after="150"/>
              <w:rPr>
                <w:color w:val="000000" w:themeColor="text1"/>
                <w:lang w:val="sr-Cyrl-RS"/>
              </w:rPr>
            </w:pPr>
            <w:r w:rsidRPr="007E4671">
              <w:rPr>
                <w:color w:val="000000" w:themeColor="text1"/>
                <w:lang w:val="sr-Cyrl-RS"/>
              </w:rPr>
              <w:t xml:space="preserve">Мера подразумева </w:t>
            </w:r>
            <w:r>
              <w:rPr>
                <w:color w:val="000000" w:themeColor="text1"/>
                <w:lang w:val="sr-Cyrl-RS"/>
              </w:rPr>
              <w:t>израду главног пројекта марина на Дунаву (Бачко Ново Село)</w:t>
            </w:r>
          </w:p>
        </w:tc>
      </w:tr>
      <w:tr w:rsidR="006F20C7" w:rsidRPr="001A05F6" w14:paraId="6E0C7FE4" w14:textId="77777777" w:rsidTr="00315E55">
        <w:tc>
          <w:tcPr>
            <w:tcW w:w="3114" w:type="dxa"/>
            <w:vAlign w:val="center"/>
          </w:tcPr>
          <w:p w14:paraId="5FA7B174" w14:textId="77777777" w:rsidR="006F20C7" w:rsidRPr="00DF106E" w:rsidRDefault="006F20C7" w:rsidP="00315E55">
            <w:pPr>
              <w:spacing w:after="150"/>
              <w:rPr>
                <w:b/>
                <w:color w:val="000000"/>
                <w:lang w:val="sr-Cyrl-RS"/>
              </w:rPr>
            </w:pPr>
            <w:r w:rsidRPr="00DF106E">
              <w:rPr>
                <w:b/>
                <w:color w:val="000000"/>
                <w:lang w:val="sr-Cyrl-RS"/>
              </w:rPr>
              <w:t>Одговорна институција</w:t>
            </w:r>
          </w:p>
        </w:tc>
        <w:tc>
          <w:tcPr>
            <w:tcW w:w="6237" w:type="dxa"/>
            <w:gridSpan w:val="2"/>
            <w:vAlign w:val="center"/>
          </w:tcPr>
          <w:p w14:paraId="3F4FA8D3" w14:textId="77777777" w:rsidR="006F20C7" w:rsidRPr="001A05F6" w:rsidRDefault="006F20C7" w:rsidP="00315E55">
            <w:pPr>
              <w:spacing w:after="150"/>
              <w:rPr>
                <w:color w:val="000000" w:themeColor="text1"/>
              </w:rPr>
            </w:pPr>
            <w:r w:rsidRPr="001A05F6">
              <w:rPr>
                <w:color w:val="000000" w:themeColor="text1"/>
                <w:lang w:val="sr-Cyrl-RS"/>
              </w:rPr>
              <w:t>Општина Бач</w:t>
            </w:r>
          </w:p>
        </w:tc>
      </w:tr>
      <w:tr w:rsidR="006F20C7" w:rsidRPr="004E4421" w14:paraId="764B6C41" w14:textId="77777777" w:rsidTr="00315E55">
        <w:tc>
          <w:tcPr>
            <w:tcW w:w="3114" w:type="dxa"/>
            <w:vAlign w:val="center"/>
          </w:tcPr>
          <w:p w14:paraId="7093347A" w14:textId="77777777" w:rsidR="006F20C7" w:rsidRPr="00DF106E" w:rsidRDefault="006F20C7" w:rsidP="00315E55">
            <w:pPr>
              <w:spacing w:after="150"/>
              <w:rPr>
                <w:b/>
                <w:color w:val="000000"/>
                <w:lang w:val="sr-Cyrl-RS"/>
              </w:rPr>
            </w:pPr>
            <w:r w:rsidRPr="00DF106E">
              <w:rPr>
                <w:b/>
                <w:color w:val="000000"/>
                <w:lang w:val="sr-Cyrl-RS"/>
              </w:rPr>
              <w:t>Процењена финансијска средства за спровођење мере</w:t>
            </w:r>
          </w:p>
        </w:tc>
        <w:tc>
          <w:tcPr>
            <w:tcW w:w="6237" w:type="dxa"/>
            <w:gridSpan w:val="2"/>
            <w:vAlign w:val="center"/>
          </w:tcPr>
          <w:p w14:paraId="5A5126D4" w14:textId="0C97BD8D" w:rsidR="006F20C7" w:rsidRPr="001259B8" w:rsidRDefault="001259B8" w:rsidP="00315E55">
            <w:pPr>
              <w:spacing w:after="150"/>
              <w:rPr>
                <w:color w:val="000000" w:themeColor="text1"/>
                <w:lang w:val="sr-Cyrl-RS"/>
              </w:rPr>
            </w:pPr>
            <w:r>
              <w:rPr>
                <w:color w:val="000000" w:themeColor="text1"/>
                <w:lang w:val="sr-Cyrl-RS"/>
              </w:rPr>
              <w:t>Није познато</w:t>
            </w:r>
          </w:p>
        </w:tc>
      </w:tr>
      <w:tr w:rsidR="006F20C7" w:rsidRPr="001A05F6" w14:paraId="74D5B1FE" w14:textId="77777777" w:rsidTr="00315E55">
        <w:tc>
          <w:tcPr>
            <w:tcW w:w="3114" w:type="dxa"/>
            <w:vAlign w:val="center"/>
          </w:tcPr>
          <w:p w14:paraId="4684E044" w14:textId="77777777" w:rsidR="006F20C7" w:rsidRPr="00DF106E" w:rsidRDefault="006F20C7" w:rsidP="00315E55">
            <w:pPr>
              <w:spacing w:after="150"/>
              <w:rPr>
                <w:b/>
                <w:color w:val="000000"/>
                <w:lang w:val="sr-Cyrl-RS"/>
              </w:rPr>
            </w:pPr>
            <w:r w:rsidRPr="00DF106E">
              <w:rPr>
                <w:b/>
                <w:color w:val="000000"/>
                <w:lang w:val="sr-Cyrl-RS"/>
              </w:rPr>
              <w:t>Потенцијални извор финансирања</w:t>
            </w:r>
          </w:p>
        </w:tc>
        <w:tc>
          <w:tcPr>
            <w:tcW w:w="6237" w:type="dxa"/>
            <w:gridSpan w:val="2"/>
            <w:vAlign w:val="center"/>
          </w:tcPr>
          <w:p w14:paraId="729C64D8" w14:textId="35629B00" w:rsidR="006F20C7" w:rsidRPr="002F4229" w:rsidRDefault="001259B8" w:rsidP="00315E55">
            <w:pPr>
              <w:spacing w:after="150"/>
              <w:rPr>
                <w:color w:val="000000" w:themeColor="text1"/>
                <w:lang w:val="sr-Cyrl-RS"/>
              </w:rPr>
            </w:pPr>
            <w:r>
              <w:rPr>
                <w:color w:val="000000" w:themeColor="text1"/>
                <w:lang w:val="sr-Cyrl-RS"/>
              </w:rPr>
              <w:t>Приватна инвестиција, ЕУ грант, друго</w:t>
            </w:r>
          </w:p>
        </w:tc>
      </w:tr>
      <w:tr w:rsidR="006F20C7" w:rsidRPr="001A05F6" w14:paraId="2494FACA" w14:textId="77777777" w:rsidTr="00315E55">
        <w:tc>
          <w:tcPr>
            <w:tcW w:w="3114" w:type="dxa"/>
            <w:vAlign w:val="center"/>
          </w:tcPr>
          <w:p w14:paraId="451A6378" w14:textId="77777777" w:rsidR="006F20C7" w:rsidRPr="00DF106E" w:rsidRDefault="006F20C7" w:rsidP="00315E55">
            <w:pPr>
              <w:spacing w:after="150"/>
              <w:rPr>
                <w:b/>
                <w:color w:val="000000"/>
                <w:lang w:val="sr-Cyrl-RS"/>
              </w:rPr>
            </w:pPr>
            <w:r w:rsidRPr="00DF106E">
              <w:rPr>
                <w:b/>
                <w:color w:val="000000"/>
                <w:lang w:val="sr-Cyrl-RS"/>
              </w:rPr>
              <w:t xml:space="preserve">Временски период реализације мере </w:t>
            </w:r>
          </w:p>
        </w:tc>
        <w:tc>
          <w:tcPr>
            <w:tcW w:w="6237" w:type="dxa"/>
            <w:gridSpan w:val="2"/>
            <w:vAlign w:val="center"/>
          </w:tcPr>
          <w:p w14:paraId="2066D8B9" w14:textId="6D969F1E" w:rsidR="006F20C7" w:rsidRPr="001A05F6" w:rsidRDefault="006F20C7" w:rsidP="00315E55">
            <w:pPr>
              <w:spacing w:after="150"/>
              <w:rPr>
                <w:color w:val="000000" w:themeColor="text1"/>
              </w:rPr>
            </w:pPr>
            <w:r w:rsidRPr="001A05F6">
              <w:rPr>
                <w:color w:val="000000" w:themeColor="text1"/>
                <w:lang w:val="sr-Cyrl-RS"/>
              </w:rPr>
              <w:t>2022 – 202</w:t>
            </w:r>
            <w:r w:rsidR="002F4229">
              <w:rPr>
                <w:color w:val="000000" w:themeColor="text1"/>
                <w:lang w:val="sr-Cyrl-RS"/>
              </w:rPr>
              <w:t>8</w:t>
            </w:r>
            <w:r w:rsidRPr="001A05F6">
              <w:rPr>
                <w:color w:val="000000" w:themeColor="text1"/>
                <w:lang w:val="sr-Cyrl-RS"/>
              </w:rPr>
              <w:t>.</w:t>
            </w:r>
          </w:p>
        </w:tc>
      </w:tr>
    </w:tbl>
    <w:p w14:paraId="03C279D6" w14:textId="5C1C4990" w:rsidR="006F20C7" w:rsidRDefault="006F20C7" w:rsidP="00005FC4">
      <w:pPr>
        <w:spacing w:after="150"/>
        <w:rPr>
          <w:color w:val="000000"/>
          <w:sz w:val="22"/>
        </w:rPr>
      </w:pPr>
    </w:p>
    <w:tbl>
      <w:tblPr>
        <w:tblStyle w:val="TableGrid"/>
        <w:tblW w:w="9351" w:type="dxa"/>
        <w:tblLook w:val="04A0" w:firstRow="1" w:lastRow="0" w:firstColumn="1" w:lastColumn="0" w:noHBand="0" w:noVBand="1"/>
      </w:tblPr>
      <w:tblGrid>
        <w:gridCol w:w="3114"/>
        <w:gridCol w:w="2906"/>
        <w:gridCol w:w="3331"/>
      </w:tblGrid>
      <w:tr w:rsidR="00D477E0" w:rsidRPr="0029343A" w14:paraId="6B4CEF66" w14:textId="77777777" w:rsidTr="006448C4">
        <w:tc>
          <w:tcPr>
            <w:tcW w:w="3114" w:type="dxa"/>
            <w:shd w:val="clear" w:color="auto" w:fill="E7E6E6" w:themeFill="background2"/>
            <w:vAlign w:val="center"/>
          </w:tcPr>
          <w:p w14:paraId="4238E058" w14:textId="64963E4D" w:rsidR="00D477E0" w:rsidRPr="0029343A" w:rsidRDefault="00D477E0" w:rsidP="006448C4">
            <w:pPr>
              <w:spacing w:after="150"/>
              <w:rPr>
                <w:b/>
                <w:color w:val="000000"/>
                <w:sz w:val="22"/>
                <w:lang w:val="sr-Cyrl-RS"/>
              </w:rPr>
            </w:pPr>
            <w:r w:rsidRPr="0029343A">
              <w:rPr>
                <w:b/>
                <w:color w:val="000000"/>
                <w:sz w:val="22"/>
                <w:lang w:val="sr-Cyrl-RS"/>
              </w:rPr>
              <w:t xml:space="preserve">Мера </w:t>
            </w:r>
            <w:r w:rsidR="00E463A1">
              <w:rPr>
                <w:b/>
                <w:color w:val="000000"/>
                <w:sz w:val="22"/>
                <w:lang w:val="sr-Latn-RS"/>
              </w:rPr>
              <w:t>7</w:t>
            </w:r>
            <w:r w:rsidRPr="0029343A">
              <w:rPr>
                <w:b/>
                <w:color w:val="000000"/>
                <w:sz w:val="22"/>
                <w:lang w:val="sr-Latn-RS"/>
              </w:rPr>
              <w:t>.</w:t>
            </w:r>
            <w:r w:rsidR="00096672">
              <w:rPr>
                <w:b/>
                <w:color w:val="000000"/>
                <w:sz w:val="22"/>
                <w:lang w:val="sr-Cyrl-RS"/>
              </w:rPr>
              <w:t>3</w:t>
            </w:r>
            <w:r w:rsidR="006448C4">
              <w:rPr>
                <w:b/>
                <w:color w:val="000000"/>
                <w:sz w:val="22"/>
                <w:lang w:val="sr-Cyrl-RS"/>
              </w:rPr>
              <w:t>.</w:t>
            </w:r>
          </w:p>
        </w:tc>
        <w:tc>
          <w:tcPr>
            <w:tcW w:w="6237" w:type="dxa"/>
            <w:gridSpan w:val="2"/>
            <w:shd w:val="clear" w:color="auto" w:fill="E7E6E6" w:themeFill="background2"/>
            <w:vAlign w:val="center"/>
          </w:tcPr>
          <w:p w14:paraId="1B035E7F" w14:textId="6794E240" w:rsidR="00D477E0" w:rsidRPr="0029343A" w:rsidRDefault="00D477E0" w:rsidP="006448C4">
            <w:pPr>
              <w:rPr>
                <w:b/>
                <w:lang w:val="sr-Cyrl-RS"/>
              </w:rPr>
            </w:pPr>
            <w:r>
              <w:rPr>
                <w:b/>
                <w:lang w:val="sr-Cyrl-RS"/>
              </w:rPr>
              <w:t>Изградња</w:t>
            </w:r>
            <w:r w:rsidR="00703FFE">
              <w:rPr>
                <w:b/>
                <w:lang w:val="sr-Cyrl-RS"/>
              </w:rPr>
              <w:t xml:space="preserve"> туристичко -</w:t>
            </w:r>
            <w:r>
              <w:rPr>
                <w:b/>
                <w:lang w:val="sr-Cyrl-RS"/>
              </w:rPr>
              <w:t xml:space="preserve"> спортско – рекреативног комплекса на језеру ”</w:t>
            </w:r>
            <w:r w:rsidR="00703FFE">
              <w:rPr>
                <w:b/>
                <w:lang w:val="sr-Cyrl-RS"/>
              </w:rPr>
              <w:t>Језеро Провала” у КО Вајска</w:t>
            </w:r>
          </w:p>
        </w:tc>
      </w:tr>
      <w:tr w:rsidR="00D477E0" w:rsidRPr="00DF106E" w14:paraId="2E36B0B8" w14:textId="77777777" w:rsidTr="00315E55">
        <w:tc>
          <w:tcPr>
            <w:tcW w:w="9351" w:type="dxa"/>
            <w:gridSpan w:val="3"/>
          </w:tcPr>
          <w:p w14:paraId="0188FDEA" w14:textId="77777777" w:rsidR="00D477E0" w:rsidRPr="00DF106E" w:rsidRDefault="00D477E0" w:rsidP="00315E55">
            <w:pPr>
              <w:spacing w:after="150"/>
              <w:rPr>
                <w:b/>
                <w:color w:val="000000"/>
                <w:lang w:val="sr-Cyrl-RS"/>
              </w:rPr>
            </w:pPr>
            <w:r w:rsidRPr="00DF106E">
              <w:rPr>
                <w:b/>
                <w:color w:val="000000"/>
                <w:lang w:val="sr-Cyrl-RS"/>
              </w:rPr>
              <w:t>Начин на који мера доприноси остваривању приоритетног циља</w:t>
            </w:r>
          </w:p>
          <w:p w14:paraId="0A6776BD" w14:textId="77777777" w:rsidR="00D477E0" w:rsidRDefault="00703FFE" w:rsidP="00D77628">
            <w:pPr>
              <w:spacing w:after="150"/>
              <w:jc w:val="both"/>
              <w:rPr>
                <w:color w:val="000000" w:themeColor="text1"/>
                <w:lang w:val="sr-Cyrl-RS"/>
              </w:rPr>
            </w:pPr>
            <w:r w:rsidRPr="00D77628">
              <w:rPr>
                <w:color w:val="000000" w:themeColor="text1"/>
                <w:lang w:val="sr-Cyrl-RS"/>
              </w:rPr>
              <w:t>План детаљне регулације</w:t>
            </w:r>
            <w:r w:rsidR="00D77628" w:rsidRPr="00D77628">
              <w:rPr>
                <w:color w:val="000000" w:themeColor="text1"/>
                <w:lang w:val="sr-Cyrl-RS"/>
              </w:rPr>
              <w:t xml:space="preserve"> туристичко - спортско – рекреативног комплекса на језеру ”Језеро Провала” у КО Вајска</w:t>
            </w:r>
            <w:r w:rsidR="00D77628">
              <w:rPr>
                <w:color w:val="000000" w:themeColor="text1"/>
                <w:lang w:val="sr-Cyrl-RS"/>
              </w:rPr>
              <w:t xml:space="preserve"> израђен је 2018. године. </w:t>
            </w:r>
            <w:r w:rsidR="00D77628" w:rsidRPr="00D77628">
              <w:rPr>
                <w:color w:val="000000" w:themeColor="text1"/>
                <w:lang w:val="sr-Cyrl-RS"/>
              </w:rPr>
              <w:t>Досадашње активности општине Бач у коришћењу овог атрактивног локалитета у туристичке сврхе резултирале су 1972. гoд. градњом угоститељско-туристичког објекта „Бачки двор“ са уређеном плажом и травнатим спортским теренима. Објекат је потпуно реновиран 2016. год. и поред ресторана располаже са осам двокреветних соба.</w:t>
            </w:r>
            <w:r w:rsidR="00D77628">
              <w:rPr>
                <w:color w:val="000000" w:themeColor="text1"/>
                <w:lang w:val="sr-Cyrl-RS"/>
              </w:rPr>
              <w:t xml:space="preserve"> </w:t>
            </w:r>
            <w:r w:rsidR="00D77628" w:rsidRPr="00D77628">
              <w:rPr>
                <w:color w:val="000000" w:themeColor="text1"/>
                <w:lang w:val="sr-Cyrl-RS"/>
              </w:rPr>
              <w:t>Део акваторије језера са пешчаном обалом је претворен у уређену плажу, која представља уједно и највеће купалиште у општини Бач. Плажа је опремљена сунцобранима, кабином за пресвлачење, тушевима, тоалетом, али и другим садржајима за спортске и забавне активности - дечја игралишта, сплав са скакаоницом, тобогани, терени за ватерполо и одбојку. У летњем периоду у току дана се окупи и до 3000 купача. Вода је богата рибом (штука, шаран, сом, амур и др.), и омиљено је место за риболовце. Током летњих месеци на локалитету језеру се одржавају манифестације: мото-сусрети, затим турнир „Првенство Србије у одбојци на песку“, као и школа одбојке за најмлађе.</w:t>
            </w:r>
            <w:r w:rsidR="00D77628">
              <w:rPr>
                <w:color w:val="000000" w:themeColor="text1"/>
                <w:lang w:val="sr-Cyrl-RS"/>
              </w:rPr>
              <w:t xml:space="preserve"> </w:t>
            </w:r>
            <w:r w:rsidR="00D77628" w:rsidRPr="00D77628">
              <w:rPr>
                <w:color w:val="000000" w:themeColor="text1"/>
                <w:lang w:val="sr-Cyrl-RS"/>
              </w:rPr>
              <w:t>До наведених садржаја изграђена је приступна саобраћајница, а објекти су опремљени основном инфраструктуром: инсталације водовода и канализације (привремено водонепропусна септичка јама), електроенергетска и електронска комуникациона мрежа. Део простора под шумом користи се за неорганизовано камповање.</w:t>
            </w:r>
          </w:p>
          <w:p w14:paraId="7F81B62C" w14:textId="507014C4" w:rsidR="00D77628" w:rsidRPr="00D77628" w:rsidRDefault="00D77628" w:rsidP="00D77628">
            <w:pPr>
              <w:spacing w:after="150"/>
              <w:jc w:val="both"/>
              <w:rPr>
                <w:color w:val="000000" w:themeColor="text1"/>
                <w:lang w:val="sr-Cyrl-RS"/>
              </w:rPr>
            </w:pPr>
            <w:r>
              <w:rPr>
                <w:color w:val="000000" w:themeColor="text1"/>
                <w:lang w:val="sr-Cyrl-RS"/>
              </w:rPr>
              <w:t>Додатна улагања у изградњу комплекса и активирање свих горенаведених ресурса Језера Провала дала би изузетан допринос развоју туризма подручја општине Бач.</w:t>
            </w:r>
          </w:p>
        </w:tc>
      </w:tr>
      <w:tr w:rsidR="00D477E0" w:rsidRPr="00DF106E" w14:paraId="4ABD1EE6" w14:textId="77777777" w:rsidTr="00315E55">
        <w:tc>
          <w:tcPr>
            <w:tcW w:w="3114" w:type="dxa"/>
          </w:tcPr>
          <w:p w14:paraId="03265618" w14:textId="77777777" w:rsidR="00D477E0" w:rsidRPr="00DF106E" w:rsidRDefault="00D477E0" w:rsidP="00315E55">
            <w:pPr>
              <w:spacing w:after="150"/>
              <w:rPr>
                <w:color w:val="000000"/>
                <w:lang w:val="sr-Cyrl-RS"/>
              </w:rPr>
            </w:pPr>
            <w:r w:rsidRPr="00DF106E">
              <w:rPr>
                <w:color w:val="000000"/>
                <w:lang w:val="sr-Cyrl-RS"/>
              </w:rPr>
              <w:t>Врста мере:</w:t>
            </w:r>
          </w:p>
        </w:tc>
        <w:tc>
          <w:tcPr>
            <w:tcW w:w="6237" w:type="dxa"/>
            <w:gridSpan w:val="2"/>
          </w:tcPr>
          <w:p w14:paraId="70C182A0" w14:textId="77777777" w:rsidR="00D477E0" w:rsidRPr="00DF106E" w:rsidRDefault="00D477E0" w:rsidP="00315E55">
            <w:pPr>
              <w:spacing w:after="150"/>
              <w:rPr>
                <w:color w:val="000000"/>
              </w:rPr>
            </w:pPr>
            <w:r w:rsidRPr="00DF106E">
              <w:rPr>
                <w:color w:val="000000"/>
                <w:lang w:val="sr-Cyrl-RS"/>
              </w:rPr>
              <w:t>Обезбеђење добара и пружање услуга</w:t>
            </w:r>
          </w:p>
        </w:tc>
      </w:tr>
      <w:tr w:rsidR="00D477E0" w:rsidRPr="00D74568" w14:paraId="3C6CF235" w14:textId="77777777" w:rsidTr="00315E55">
        <w:tc>
          <w:tcPr>
            <w:tcW w:w="3114" w:type="dxa"/>
            <w:vAlign w:val="center"/>
          </w:tcPr>
          <w:p w14:paraId="5457482D" w14:textId="77777777" w:rsidR="00D477E0" w:rsidRPr="00DF106E" w:rsidRDefault="00D477E0" w:rsidP="00315E55">
            <w:pPr>
              <w:spacing w:after="150"/>
              <w:rPr>
                <w:b/>
                <w:color w:val="000000"/>
                <w:lang w:val="sr-Cyrl-RS"/>
              </w:rPr>
            </w:pPr>
            <w:r w:rsidRPr="00DF106E">
              <w:rPr>
                <w:b/>
                <w:color w:val="000000"/>
                <w:lang w:val="sr-Cyrl-RS"/>
              </w:rPr>
              <w:t>Показатељи резултата</w:t>
            </w:r>
          </w:p>
        </w:tc>
        <w:tc>
          <w:tcPr>
            <w:tcW w:w="2906" w:type="dxa"/>
          </w:tcPr>
          <w:p w14:paraId="3378D265" w14:textId="77777777" w:rsidR="00D477E0" w:rsidRPr="00D74568" w:rsidRDefault="00D477E0" w:rsidP="00315E55">
            <w:pPr>
              <w:spacing w:after="150"/>
              <w:rPr>
                <w:b/>
                <w:color w:val="000000" w:themeColor="text1"/>
                <w:lang w:val="sr-Cyrl-RS"/>
              </w:rPr>
            </w:pPr>
            <w:r w:rsidRPr="00D74568">
              <w:rPr>
                <w:b/>
                <w:color w:val="000000" w:themeColor="text1"/>
                <w:lang w:val="sr-Cyrl-RS"/>
              </w:rPr>
              <w:t>Базни (2021.)</w:t>
            </w:r>
          </w:p>
          <w:p w14:paraId="3D2C43AF" w14:textId="1DA57F53" w:rsidR="00D477E0" w:rsidRPr="00DA45B8" w:rsidRDefault="00DA45B8" w:rsidP="00315E55">
            <w:pPr>
              <w:spacing w:after="150"/>
              <w:rPr>
                <w:color w:val="000000" w:themeColor="text1"/>
                <w:lang w:val="sr-Cyrl-RS"/>
              </w:rPr>
            </w:pPr>
            <w:r>
              <w:rPr>
                <w:color w:val="000000" w:themeColor="text1"/>
                <w:lang w:val="sr-Cyrl-RS"/>
              </w:rPr>
              <w:lastRenderedPageBreak/>
              <w:t>-</w:t>
            </w:r>
          </w:p>
        </w:tc>
        <w:tc>
          <w:tcPr>
            <w:tcW w:w="3331" w:type="dxa"/>
          </w:tcPr>
          <w:p w14:paraId="662D65FE" w14:textId="77777777" w:rsidR="00D477E0" w:rsidRPr="00D74568" w:rsidRDefault="00D477E0" w:rsidP="00315E55">
            <w:pPr>
              <w:spacing w:after="150"/>
              <w:rPr>
                <w:b/>
                <w:color w:val="000000" w:themeColor="text1"/>
                <w:lang w:val="sr-Cyrl-RS"/>
              </w:rPr>
            </w:pPr>
            <w:r w:rsidRPr="00D74568">
              <w:rPr>
                <w:b/>
                <w:color w:val="000000" w:themeColor="text1"/>
                <w:lang w:val="sr-Cyrl-RS"/>
              </w:rPr>
              <w:lastRenderedPageBreak/>
              <w:t>Циљни (202</w:t>
            </w:r>
            <w:r>
              <w:rPr>
                <w:b/>
                <w:color w:val="000000" w:themeColor="text1"/>
                <w:lang w:val="sr-Latn-RS"/>
              </w:rPr>
              <w:t>8</w:t>
            </w:r>
            <w:r w:rsidRPr="00D74568">
              <w:rPr>
                <w:b/>
                <w:color w:val="000000" w:themeColor="text1"/>
                <w:lang w:val="sr-Latn-RS"/>
              </w:rPr>
              <w:t>.</w:t>
            </w:r>
            <w:r w:rsidRPr="00D74568">
              <w:rPr>
                <w:b/>
                <w:color w:val="000000" w:themeColor="text1"/>
                <w:lang w:val="sr-Cyrl-RS"/>
              </w:rPr>
              <w:t>)</w:t>
            </w:r>
          </w:p>
          <w:p w14:paraId="23E8F48E" w14:textId="4332B1FF" w:rsidR="00D477E0" w:rsidRPr="00DA45B8" w:rsidRDefault="00D477E0" w:rsidP="00315E55">
            <w:pPr>
              <w:rPr>
                <w:color w:val="000000" w:themeColor="text1"/>
                <w:lang w:val="sr-Cyrl-RS"/>
              </w:rPr>
            </w:pPr>
            <w:r>
              <w:rPr>
                <w:color w:val="000000" w:themeColor="text1"/>
                <w:lang w:val="sr-Cyrl-RS"/>
              </w:rPr>
              <w:lastRenderedPageBreak/>
              <w:t xml:space="preserve">Број туриста који посете језеро ”Провала на годишњем </w:t>
            </w:r>
            <w:r w:rsidRPr="00DA45B8">
              <w:rPr>
                <w:color w:val="000000" w:themeColor="text1"/>
                <w:lang w:val="sr-Cyrl-RS"/>
              </w:rPr>
              <w:t xml:space="preserve">нивоу </w:t>
            </w:r>
            <w:r w:rsidR="000F0DC0" w:rsidRPr="00DA45B8">
              <w:rPr>
                <w:color w:val="000000" w:themeColor="text1"/>
                <w:lang w:val="sr-Cyrl-RS"/>
              </w:rPr>
              <w:t xml:space="preserve">повећан за </w:t>
            </w:r>
            <w:r w:rsidR="00D45572" w:rsidRPr="00DA45B8">
              <w:rPr>
                <w:color w:val="000000" w:themeColor="text1"/>
                <w:lang w:val="sr-Latn-RS"/>
              </w:rPr>
              <w:t>15</w:t>
            </w:r>
            <w:r w:rsidR="000F0DC0" w:rsidRPr="00DA45B8">
              <w:rPr>
                <w:color w:val="000000" w:themeColor="text1"/>
                <w:lang w:val="sr-Cyrl-RS"/>
              </w:rPr>
              <w:t>%</w:t>
            </w:r>
          </w:p>
          <w:p w14:paraId="468588B3" w14:textId="77777777" w:rsidR="00D477E0" w:rsidRPr="00D74568" w:rsidRDefault="00D477E0" w:rsidP="00315E55">
            <w:pPr>
              <w:rPr>
                <w:color w:val="000000" w:themeColor="text1"/>
                <w:lang w:val="sr-Cyrl-RS"/>
              </w:rPr>
            </w:pPr>
          </w:p>
          <w:p w14:paraId="3AFAA3DC" w14:textId="49057635" w:rsidR="00D477E0" w:rsidRPr="00D74568" w:rsidRDefault="00D477E0" w:rsidP="00315E55">
            <w:pPr>
              <w:rPr>
                <w:color w:val="000000" w:themeColor="text1"/>
                <w:lang w:val="sr-Cyrl-RS"/>
              </w:rPr>
            </w:pPr>
            <w:r w:rsidRPr="00F5293B">
              <w:rPr>
                <w:color w:val="000000"/>
                <w:u w:val="single"/>
                <w:lang w:val="sr-Cyrl-RS"/>
              </w:rPr>
              <w:t>Извор верификације</w:t>
            </w:r>
            <w:r w:rsidRPr="00D74568">
              <w:rPr>
                <w:color w:val="000000"/>
                <w:lang w:val="sr-Cyrl-RS"/>
              </w:rPr>
              <w:t xml:space="preserve">: </w:t>
            </w:r>
            <w:r>
              <w:rPr>
                <w:color w:val="000000"/>
                <w:lang w:val="sr-Cyrl-RS"/>
              </w:rPr>
              <w:t>Извештај Туристичке организације</w:t>
            </w:r>
          </w:p>
        </w:tc>
      </w:tr>
      <w:tr w:rsidR="00D477E0" w:rsidRPr="006F20C7" w14:paraId="2F257261" w14:textId="77777777" w:rsidTr="00315E55">
        <w:tc>
          <w:tcPr>
            <w:tcW w:w="3114" w:type="dxa"/>
            <w:vAlign w:val="center"/>
          </w:tcPr>
          <w:p w14:paraId="3A94B970" w14:textId="77777777" w:rsidR="00D477E0" w:rsidRPr="00DF106E" w:rsidRDefault="00D477E0" w:rsidP="00315E55">
            <w:pPr>
              <w:spacing w:after="150"/>
              <w:rPr>
                <w:b/>
                <w:color w:val="000000"/>
                <w:lang w:val="sr-Cyrl-RS"/>
              </w:rPr>
            </w:pPr>
            <w:r w:rsidRPr="00DF106E">
              <w:rPr>
                <w:b/>
                <w:color w:val="000000"/>
                <w:lang w:val="sr-Cyrl-RS"/>
              </w:rPr>
              <w:lastRenderedPageBreak/>
              <w:t>Опис мере и активности за спровођење мере</w:t>
            </w:r>
          </w:p>
        </w:tc>
        <w:tc>
          <w:tcPr>
            <w:tcW w:w="6237" w:type="dxa"/>
            <w:gridSpan w:val="2"/>
            <w:vAlign w:val="center"/>
          </w:tcPr>
          <w:p w14:paraId="769AE3E3" w14:textId="693932CA" w:rsidR="00D477E0" w:rsidRPr="006F20C7" w:rsidRDefault="00D477E0" w:rsidP="00D477E0">
            <w:pPr>
              <w:spacing w:after="150"/>
              <w:jc w:val="both"/>
              <w:rPr>
                <w:color w:val="000000" w:themeColor="text1"/>
                <w:lang w:val="sr-Cyrl-RS"/>
              </w:rPr>
            </w:pPr>
            <w:r w:rsidRPr="00D477E0">
              <w:rPr>
                <w:color w:val="000000" w:themeColor="text1"/>
                <w:lang w:val="sr-Cyrl-RS"/>
              </w:rPr>
              <w:t>Израда пројекта парцелације као и главног пројекта спортско-рекративног компплекс на језеру „Провала“</w:t>
            </w:r>
            <w:r w:rsidRPr="00D477E0">
              <w:rPr>
                <w:color w:val="000000" w:themeColor="text1"/>
                <w:lang w:val="sr-Latn-RS"/>
              </w:rPr>
              <w:t xml:space="preserve"> </w:t>
            </w:r>
            <w:r w:rsidRPr="00D477E0">
              <w:rPr>
                <w:color w:val="000000" w:themeColor="text1"/>
                <w:lang w:val="sr-Cyrl-RS"/>
              </w:rPr>
              <w:t>и извођење радова</w:t>
            </w:r>
            <w:r>
              <w:rPr>
                <w:color w:val="000000" w:themeColor="text1"/>
                <w:lang w:val="sr-Cyrl-RS"/>
              </w:rPr>
              <w:t>, у циљу аплицирања на неки од донаторских програма</w:t>
            </w:r>
            <w:r w:rsidR="00D77628">
              <w:rPr>
                <w:color w:val="000000" w:themeColor="text1"/>
                <w:lang w:val="sr-Cyrl-RS"/>
              </w:rPr>
              <w:t xml:space="preserve"> или анимирање приватних инвеститора</w:t>
            </w:r>
          </w:p>
        </w:tc>
      </w:tr>
      <w:tr w:rsidR="00D477E0" w:rsidRPr="001A05F6" w14:paraId="51C6CEB0" w14:textId="77777777" w:rsidTr="00315E55">
        <w:tc>
          <w:tcPr>
            <w:tcW w:w="3114" w:type="dxa"/>
            <w:vAlign w:val="center"/>
          </w:tcPr>
          <w:p w14:paraId="4AA1B0E7" w14:textId="77777777" w:rsidR="00D477E0" w:rsidRPr="00DF106E" w:rsidRDefault="00D477E0" w:rsidP="00315E55">
            <w:pPr>
              <w:spacing w:after="150"/>
              <w:rPr>
                <w:b/>
                <w:color w:val="000000"/>
                <w:lang w:val="sr-Cyrl-RS"/>
              </w:rPr>
            </w:pPr>
            <w:r w:rsidRPr="00DF106E">
              <w:rPr>
                <w:b/>
                <w:color w:val="000000"/>
                <w:lang w:val="sr-Cyrl-RS"/>
              </w:rPr>
              <w:t>Одговорна институција</w:t>
            </w:r>
          </w:p>
        </w:tc>
        <w:tc>
          <w:tcPr>
            <w:tcW w:w="6237" w:type="dxa"/>
            <w:gridSpan w:val="2"/>
            <w:vAlign w:val="center"/>
          </w:tcPr>
          <w:p w14:paraId="380C7A91" w14:textId="77777777" w:rsidR="00D477E0" w:rsidRPr="001A05F6" w:rsidRDefault="00D477E0" w:rsidP="00315E55">
            <w:pPr>
              <w:spacing w:after="150"/>
              <w:rPr>
                <w:color w:val="000000" w:themeColor="text1"/>
              </w:rPr>
            </w:pPr>
            <w:r w:rsidRPr="001A05F6">
              <w:rPr>
                <w:color w:val="000000" w:themeColor="text1"/>
                <w:lang w:val="sr-Cyrl-RS"/>
              </w:rPr>
              <w:t>Општина Бач</w:t>
            </w:r>
          </w:p>
        </w:tc>
      </w:tr>
      <w:tr w:rsidR="00D477E0" w:rsidRPr="004E4421" w14:paraId="69273BB2" w14:textId="77777777" w:rsidTr="00315E55">
        <w:tc>
          <w:tcPr>
            <w:tcW w:w="3114" w:type="dxa"/>
            <w:vAlign w:val="center"/>
          </w:tcPr>
          <w:p w14:paraId="52F410C0" w14:textId="77777777" w:rsidR="00D477E0" w:rsidRPr="00DF106E" w:rsidRDefault="00D477E0" w:rsidP="00315E55">
            <w:pPr>
              <w:spacing w:after="150"/>
              <w:rPr>
                <w:b/>
                <w:color w:val="000000"/>
                <w:lang w:val="sr-Cyrl-RS"/>
              </w:rPr>
            </w:pPr>
            <w:r w:rsidRPr="00DF106E">
              <w:rPr>
                <w:b/>
                <w:color w:val="000000"/>
                <w:lang w:val="sr-Cyrl-RS"/>
              </w:rPr>
              <w:t>Процењена финансијска средства за спровођење мере</w:t>
            </w:r>
          </w:p>
        </w:tc>
        <w:tc>
          <w:tcPr>
            <w:tcW w:w="6237" w:type="dxa"/>
            <w:gridSpan w:val="2"/>
            <w:vAlign w:val="center"/>
          </w:tcPr>
          <w:p w14:paraId="78337548" w14:textId="350DFA51" w:rsidR="00D477E0" w:rsidRPr="00D45572" w:rsidRDefault="00DA45B8" w:rsidP="00315E55">
            <w:pPr>
              <w:spacing w:after="150"/>
              <w:rPr>
                <w:color w:val="000000" w:themeColor="text1"/>
                <w:lang w:val="sr-Cyrl-RS"/>
              </w:rPr>
            </w:pPr>
            <w:r>
              <w:rPr>
                <w:color w:val="000000" w:themeColor="text1"/>
                <w:lang w:val="sr-Cyrl-RS"/>
              </w:rPr>
              <w:t>Н</w:t>
            </w:r>
            <w:r w:rsidR="00F66DFA" w:rsidRPr="00DA45B8">
              <w:rPr>
                <w:color w:val="000000" w:themeColor="text1"/>
                <w:lang w:val="sr-Cyrl-RS"/>
              </w:rPr>
              <w:t>акон израде детаљне пројектно техничке документације</w:t>
            </w:r>
          </w:p>
        </w:tc>
      </w:tr>
      <w:tr w:rsidR="00D477E0" w:rsidRPr="002F4229" w14:paraId="2EE4EDCD" w14:textId="77777777" w:rsidTr="00315E55">
        <w:tc>
          <w:tcPr>
            <w:tcW w:w="3114" w:type="dxa"/>
            <w:vAlign w:val="center"/>
          </w:tcPr>
          <w:p w14:paraId="212A1546" w14:textId="77777777" w:rsidR="00D477E0" w:rsidRPr="00DF106E" w:rsidRDefault="00D477E0" w:rsidP="00315E55">
            <w:pPr>
              <w:spacing w:after="150"/>
              <w:rPr>
                <w:b/>
                <w:color w:val="000000"/>
                <w:lang w:val="sr-Cyrl-RS"/>
              </w:rPr>
            </w:pPr>
            <w:r w:rsidRPr="00DF106E">
              <w:rPr>
                <w:b/>
                <w:color w:val="000000"/>
                <w:lang w:val="sr-Cyrl-RS"/>
              </w:rPr>
              <w:t>Потенцијални извор финансирања</w:t>
            </w:r>
          </w:p>
        </w:tc>
        <w:tc>
          <w:tcPr>
            <w:tcW w:w="6237" w:type="dxa"/>
            <w:gridSpan w:val="2"/>
            <w:vAlign w:val="center"/>
          </w:tcPr>
          <w:p w14:paraId="667EF0B3" w14:textId="4DF39897" w:rsidR="00D477E0" w:rsidRPr="002F4229" w:rsidRDefault="00D77628" w:rsidP="00315E55">
            <w:pPr>
              <w:spacing w:after="150"/>
              <w:rPr>
                <w:color w:val="000000" w:themeColor="text1"/>
                <w:lang w:val="sr-Cyrl-RS"/>
              </w:rPr>
            </w:pPr>
            <w:r>
              <w:rPr>
                <w:color w:val="000000" w:themeColor="text1"/>
                <w:lang w:val="sr-Cyrl-RS"/>
              </w:rPr>
              <w:t>Приватна инвестиција, ЕУ грантови, друго</w:t>
            </w:r>
          </w:p>
        </w:tc>
      </w:tr>
      <w:tr w:rsidR="00D477E0" w:rsidRPr="001A05F6" w14:paraId="698BC9C2" w14:textId="77777777" w:rsidTr="00315E55">
        <w:tc>
          <w:tcPr>
            <w:tcW w:w="3114" w:type="dxa"/>
            <w:vAlign w:val="center"/>
          </w:tcPr>
          <w:p w14:paraId="1F83A518" w14:textId="77777777" w:rsidR="00D477E0" w:rsidRPr="00DF106E" w:rsidRDefault="00D477E0" w:rsidP="00315E55">
            <w:pPr>
              <w:spacing w:after="150"/>
              <w:rPr>
                <w:b/>
                <w:color w:val="000000"/>
                <w:lang w:val="sr-Cyrl-RS"/>
              </w:rPr>
            </w:pPr>
            <w:r w:rsidRPr="00DF106E">
              <w:rPr>
                <w:b/>
                <w:color w:val="000000"/>
                <w:lang w:val="sr-Cyrl-RS"/>
              </w:rPr>
              <w:t xml:space="preserve">Временски период реализације мере </w:t>
            </w:r>
          </w:p>
        </w:tc>
        <w:tc>
          <w:tcPr>
            <w:tcW w:w="6237" w:type="dxa"/>
            <w:gridSpan w:val="2"/>
            <w:vAlign w:val="center"/>
          </w:tcPr>
          <w:p w14:paraId="18615879" w14:textId="77777777" w:rsidR="00D477E0" w:rsidRPr="001A05F6" w:rsidRDefault="00D477E0" w:rsidP="00315E55">
            <w:pPr>
              <w:spacing w:after="150"/>
              <w:rPr>
                <w:color w:val="000000" w:themeColor="text1"/>
              </w:rPr>
            </w:pPr>
            <w:r w:rsidRPr="001A05F6">
              <w:rPr>
                <w:color w:val="000000" w:themeColor="text1"/>
                <w:lang w:val="sr-Cyrl-RS"/>
              </w:rPr>
              <w:t>2022 – 202</w:t>
            </w:r>
            <w:r>
              <w:rPr>
                <w:color w:val="000000" w:themeColor="text1"/>
                <w:lang w:val="sr-Cyrl-RS"/>
              </w:rPr>
              <w:t>8</w:t>
            </w:r>
            <w:r w:rsidRPr="001A05F6">
              <w:rPr>
                <w:color w:val="000000" w:themeColor="text1"/>
                <w:lang w:val="sr-Cyrl-RS"/>
              </w:rPr>
              <w:t>.</w:t>
            </w:r>
          </w:p>
        </w:tc>
      </w:tr>
    </w:tbl>
    <w:p w14:paraId="7C6CFE89" w14:textId="77777777" w:rsidR="00D636A7" w:rsidRPr="002C043C" w:rsidRDefault="00D636A7" w:rsidP="00005FC4">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005FC4" w:rsidRPr="0029343A" w14:paraId="788D5040" w14:textId="77777777" w:rsidTr="008434F5">
        <w:tc>
          <w:tcPr>
            <w:tcW w:w="3256" w:type="dxa"/>
            <w:shd w:val="clear" w:color="auto" w:fill="E7E6E6" w:themeFill="background2"/>
          </w:tcPr>
          <w:p w14:paraId="0359A1BC" w14:textId="40BA8D88" w:rsidR="00005FC4" w:rsidRPr="006448C4" w:rsidRDefault="00005FC4" w:rsidP="008434F5">
            <w:pPr>
              <w:spacing w:after="150"/>
              <w:rPr>
                <w:b/>
                <w:color w:val="000000"/>
                <w:sz w:val="22"/>
                <w:lang w:val="sr-Cyrl-RS"/>
              </w:rPr>
            </w:pPr>
            <w:r w:rsidRPr="0029343A">
              <w:rPr>
                <w:b/>
                <w:color w:val="000000"/>
                <w:sz w:val="22"/>
                <w:lang w:val="sr-Cyrl-RS"/>
              </w:rPr>
              <w:t xml:space="preserve">Мера </w:t>
            </w:r>
            <w:r w:rsidR="00E463A1">
              <w:rPr>
                <w:b/>
                <w:color w:val="000000"/>
                <w:sz w:val="22"/>
                <w:lang w:val="sr-Cyrl-RS"/>
              </w:rPr>
              <w:t>7</w:t>
            </w:r>
            <w:r w:rsidRPr="0029343A">
              <w:rPr>
                <w:b/>
                <w:color w:val="000000"/>
                <w:sz w:val="22"/>
                <w:lang w:val="sr-Latn-RS"/>
              </w:rPr>
              <w:t>.</w:t>
            </w:r>
            <w:r w:rsidR="00111C50">
              <w:rPr>
                <w:b/>
                <w:color w:val="000000"/>
                <w:sz w:val="22"/>
                <w:lang w:val="sr-Latn-RS"/>
              </w:rPr>
              <w:t>4</w:t>
            </w:r>
            <w:r w:rsidR="006448C4">
              <w:rPr>
                <w:b/>
                <w:color w:val="000000"/>
                <w:sz w:val="22"/>
                <w:lang w:val="sr-Cyrl-RS"/>
              </w:rPr>
              <w:t>.</w:t>
            </w:r>
          </w:p>
        </w:tc>
        <w:tc>
          <w:tcPr>
            <w:tcW w:w="6095" w:type="dxa"/>
            <w:gridSpan w:val="2"/>
            <w:shd w:val="clear" w:color="auto" w:fill="E7E6E6" w:themeFill="background2"/>
          </w:tcPr>
          <w:p w14:paraId="209E6B76" w14:textId="77777777" w:rsidR="00005FC4" w:rsidRPr="0029343A" w:rsidRDefault="00005FC4" w:rsidP="008434F5">
            <w:pPr>
              <w:jc w:val="both"/>
              <w:rPr>
                <w:b/>
                <w:lang w:val="sr-Cyrl-RS"/>
              </w:rPr>
            </w:pPr>
            <w:r>
              <w:rPr>
                <w:b/>
                <w:lang w:val="sr-Cyrl-RS"/>
              </w:rPr>
              <w:t>Унапређење туристичке промоције</w:t>
            </w:r>
          </w:p>
        </w:tc>
      </w:tr>
      <w:tr w:rsidR="00005FC4" w:rsidRPr="00517761" w14:paraId="17D97A8B" w14:textId="77777777" w:rsidTr="008434F5">
        <w:tc>
          <w:tcPr>
            <w:tcW w:w="9351" w:type="dxa"/>
            <w:gridSpan w:val="3"/>
          </w:tcPr>
          <w:p w14:paraId="1883EC3B" w14:textId="77777777" w:rsidR="00517761" w:rsidRPr="001A05F6" w:rsidRDefault="00517761" w:rsidP="00517761">
            <w:pPr>
              <w:spacing w:after="150"/>
              <w:jc w:val="both"/>
              <w:rPr>
                <w:color w:val="7030A0"/>
                <w:lang w:val="sr-Cyrl-RS"/>
              </w:rPr>
            </w:pPr>
            <w:r w:rsidRPr="001A05F6">
              <w:rPr>
                <w:b/>
                <w:color w:val="000000"/>
                <w:lang w:val="sr-Cyrl-RS"/>
              </w:rPr>
              <w:t>Начин на који мера доприноси остваривању приоритетног циља</w:t>
            </w:r>
            <w:r w:rsidRPr="001A05F6">
              <w:rPr>
                <w:color w:val="7030A0"/>
                <w:lang w:val="sr-Cyrl-RS"/>
              </w:rPr>
              <w:t xml:space="preserve"> </w:t>
            </w:r>
          </w:p>
          <w:p w14:paraId="775F2348" w14:textId="0EE2D853" w:rsidR="00005FC4" w:rsidRPr="00517761" w:rsidRDefault="00005FC4" w:rsidP="008434F5">
            <w:pPr>
              <w:spacing w:after="150"/>
              <w:jc w:val="both"/>
              <w:rPr>
                <w:color w:val="000000"/>
              </w:rPr>
            </w:pPr>
            <w:r w:rsidRPr="00DF106E">
              <w:rPr>
                <w:color w:val="000000" w:themeColor="text1"/>
                <w:lang w:val="sr-Cyrl-RS"/>
              </w:rPr>
              <w:t>У циљу унапређења система информисања туриста ова мера подразумева интензивнију промоцију Бача и околине као привлачне туристичке дестинације кроз израду, набавку и постављање туристичке сигнализације, туристичког мобилијара као и израду новог сајта ТО на неколико страних језика, мобилне апликације и повећање видљивости на друштвеним мрежама путем плаћених кампања</w:t>
            </w:r>
          </w:p>
        </w:tc>
      </w:tr>
      <w:tr w:rsidR="00005FC4" w:rsidRPr="00517761" w14:paraId="7D301FF1" w14:textId="77777777" w:rsidTr="00DF106E">
        <w:tc>
          <w:tcPr>
            <w:tcW w:w="3256" w:type="dxa"/>
            <w:vAlign w:val="center"/>
          </w:tcPr>
          <w:p w14:paraId="0D3EE3DE" w14:textId="77777777" w:rsidR="00005FC4" w:rsidRPr="00DF106E" w:rsidRDefault="00005FC4" w:rsidP="00DF106E">
            <w:pPr>
              <w:spacing w:after="150"/>
              <w:rPr>
                <w:b/>
                <w:color w:val="000000"/>
                <w:lang w:val="sr-Cyrl-RS"/>
              </w:rPr>
            </w:pPr>
            <w:r w:rsidRPr="00DF106E">
              <w:rPr>
                <w:b/>
                <w:color w:val="000000" w:themeColor="text1"/>
                <w:lang w:val="sr-Cyrl-RS"/>
              </w:rPr>
              <w:t>Врста мере:</w:t>
            </w:r>
          </w:p>
        </w:tc>
        <w:tc>
          <w:tcPr>
            <w:tcW w:w="6095" w:type="dxa"/>
            <w:gridSpan w:val="2"/>
          </w:tcPr>
          <w:p w14:paraId="40B8660F" w14:textId="77777777" w:rsidR="00005FC4" w:rsidRPr="00517761" w:rsidRDefault="00005FC4" w:rsidP="008434F5">
            <w:pPr>
              <w:spacing w:after="150"/>
              <w:rPr>
                <w:color w:val="000000"/>
              </w:rPr>
            </w:pPr>
            <w:r w:rsidRPr="00517761">
              <w:rPr>
                <w:color w:val="000000"/>
                <w:lang w:val="sr-Cyrl-RS"/>
              </w:rPr>
              <w:t>Обезбеђење добара и пружање услуга</w:t>
            </w:r>
          </w:p>
        </w:tc>
      </w:tr>
      <w:tr w:rsidR="00005FC4" w:rsidRPr="00517761" w14:paraId="66F10FC1" w14:textId="77777777" w:rsidTr="00DF106E">
        <w:tc>
          <w:tcPr>
            <w:tcW w:w="3256" w:type="dxa"/>
            <w:vAlign w:val="center"/>
          </w:tcPr>
          <w:p w14:paraId="3A46603B" w14:textId="4AA745B3" w:rsidR="00005FC4" w:rsidRPr="00DF106E" w:rsidRDefault="00005FC4" w:rsidP="00DF106E">
            <w:pPr>
              <w:spacing w:after="150"/>
              <w:rPr>
                <w:b/>
                <w:color w:val="000000"/>
                <w:lang w:val="sr-Cyrl-RS"/>
              </w:rPr>
            </w:pPr>
            <w:r w:rsidRPr="00DF106E">
              <w:rPr>
                <w:b/>
                <w:color w:val="000000"/>
                <w:lang w:val="sr-Cyrl-RS"/>
              </w:rPr>
              <w:t>Показатељи резултата</w:t>
            </w:r>
          </w:p>
        </w:tc>
        <w:tc>
          <w:tcPr>
            <w:tcW w:w="2764" w:type="dxa"/>
          </w:tcPr>
          <w:p w14:paraId="31D6D26A" w14:textId="77777777" w:rsidR="00005FC4" w:rsidRPr="00DF106E" w:rsidRDefault="00005FC4" w:rsidP="008434F5">
            <w:pPr>
              <w:spacing w:after="150"/>
              <w:rPr>
                <w:b/>
                <w:color w:val="000000"/>
                <w:lang w:val="sr-Cyrl-RS"/>
              </w:rPr>
            </w:pPr>
            <w:r w:rsidRPr="00DF106E">
              <w:rPr>
                <w:b/>
                <w:color w:val="000000"/>
                <w:lang w:val="sr-Cyrl-RS"/>
              </w:rPr>
              <w:t>Базни (2021.)</w:t>
            </w:r>
          </w:p>
          <w:p w14:paraId="1DD75C28" w14:textId="77777777" w:rsidR="00DF106E" w:rsidRDefault="00DF106E" w:rsidP="008434F5">
            <w:pPr>
              <w:spacing w:after="150"/>
              <w:rPr>
                <w:color w:val="000000"/>
                <w:lang w:val="sr-Cyrl-RS"/>
              </w:rPr>
            </w:pPr>
          </w:p>
          <w:p w14:paraId="38E67EB1" w14:textId="492449DA" w:rsidR="00DF106E" w:rsidRPr="00517761" w:rsidRDefault="00DF106E" w:rsidP="008434F5">
            <w:pPr>
              <w:spacing w:after="150"/>
              <w:rPr>
                <w:color w:val="000000"/>
                <w:lang w:val="sr-Cyrl-RS"/>
              </w:rPr>
            </w:pPr>
            <w:r>
              <w:rPr>
                <w:color w:val="000000"/>
                <w:lang w:val="sr-Cyrl-RS"/>
              </w:rPr>
              <w:t>Општина Бач нема савремене алате туристичке промоције</w:t>
            </w:r>
          </w:p>
        </w:tc>
        <w:tc>
          <w:tcPr>
            <w:tcW w:w="3331" w:type="dxa"/>
          </w:tcPr>
          <w:p w14:paraId="7D971C2C" w14:textId="2E83D406" w:rsidR="00005FC4" w:rsidRPr="00DF106E" w:rsidRDefault="00005FC4" w:rsidP="008434F5">
            <w:pPr>
              <w:spacing w:after="150"/>
              <w:rPr>
                <w:b/>
                <w:color w:val="000000"/>
                <w:lang w:val="sr-Cyrl-RS"/>
              </w:rPr>
            </w:pPr>
            <w:r w:rsidRPr="00DF106E">
              <w:rPr>
                <w:b/>
                <w:color w:val="000000"/>
                <w:lang w:val="sr-Cyrl-RS"/>
              </w:rPr>
              <w:t>Циљни (2024)</w:t>
            </w:r>
          </w:p>
          <w:p w14:paraId="2AA92B3B" w14:textId="77777777" w:rsidR="00005FC4" w:rsidRDefault="00005FC4" w:rsidP="008434F5">
            <w:pPr>
              <w:spacing w:after="150"/>
              <w:jc w:val="both"/>
              <w:rPr>
                <w:color w:val="000000" w:themeColor="text1"/>
                <w:lang w:val="sr-Cyrl-RS"/>
              </w:rPr>
            </w:pPr>
            <w:r w:rsidRPr="00DF106E">
              <w:rPr>
                <w:color w:val="000000" w:themeColor="text1"/>
                <w:lang w:val="sr-Cyrl-RS"/>
              </w:rPr>
              <w:t>Функционална мобилна апликација и веб сајт ТО, постављена туристичка сигнализација у 5 насеља општине, постављене интерактивне табле и соларни мобилијар, покренута кампања на друштвеним мрежама</w:t>
            </w:r>
          </w:p>
          <w:p w14:paraId="2920B5F4" w14:textId="1647C800" w:rsidR="00C61190" w:rsidRPr="00517761" w:rsidRDefault="00C61190" w:rsidP="008434F5">
            <w:pPr>
              <w:spacing w:after="150"/>
              <w:jc w:val="both"/>
              <w:rPr>
                <w:color w:val="000000"/>
                <w:lang w:val="sr-Cyrl-RS"/>
              </w:rPr>
            </w:pPr>
            <w:r>
              <w:rPr>
                <w:color w:val="000000"/>
                <w:lang w:val="sr-Cyrl-RS"/>
              </w:rPr>
              <w:t xml:space="preserve">Извор верификације: </w:t>
            </w:r>
            <w:r w:rsidR="00D74568" w:rsidRPr="00D74568">
              <w:rPr>
                <w:color w:val="000000"/>
                <w:lang w:val="sr-Cyrl-RS"/>
              </w:rPr>
              <w:t>слике, функционална апликација, сајт</w:t>
            </w:r>
          </w:p>
        </w:tc>
      </w:tr>
      <w:tr w:rsidR="00005FC4" w:rsidRPr="00517761" w14:paraId="2BFBC606" w14:textId="77777777" w:rsidTr="00DF106E">
        <w:tc>
          <w:tcPr>
            <w:tcW w:w="3256" w:type="dxa"/>
            <w:vAlign w:val="center"/>
          </w:tcPr>
          <w:p w14:paraId="48F64F35" w14:textId="70280727" w:rsidR="00005FC4" w:rsidRPr="00DF106E" w:rsidRDefault="00DF106E" w:rsidP="00DF106E">
            <w:pPr>
              <w:spacing w:after="150"/>
              <w:rPr>
                <w:b/>
                <w:color w:val="000000"/>
                <w:lang w:val="sr-Cyrl-RS"/>
              </w:rPr>
            </w:pPr>
            <w:r w:rsidRPr="00DF106E">
              <w:rPr>
                <w:b/>
                <w:color w:val="000000"/>
                <w:lang w:val="sr-Cyrl-RS"/>
              </w:rPr>
              <w:lastRenderedPageBreak/>
              <w:t>Опис мере и активности за спровођење мере</w:t>
            </w:r>
          </w:p>
        </w:tc>
        <w:tc>
          <w:tcPr>
            <w:tcW w:w="6095" w:type="dxa"/>
            <w:gridSpan w:val="2"/>
          </w:tcPr>
          <w:p w14:paraId="6C4D1AB4" w14:textId="310547BA" w:rsidR="00DF106E" w:rsidRPr="00DF106E" w:rsidRDefault="00DF106E" w:rsidP="00DF106E">
            <w:pPr>
              <w:spacing w:after="150"/>
              <w:rPr>
                <w:color w:val="000000" w:themeColor="text1"/>
                <w:lang w:val="sr-Cyrl-RS"/>
              </w:rPr>
            </w:pPr>
            <w:r w:rsidRPr="00DF106E">
              <w:rPr>
                <w:color w:val="000000" w:themeColor="text1"/>
                <w:lang w:val="sr-Cyrl-RS"/>
              </w:rPr>
              <w:t>Мера подразумева израду савремених, дигиталних, алата промоције туристичких садржаја и услуга на подручју општине Бач. Мера ће обухватити реализацију следећих активности:</w:t>
            </w:r>
          </w:p>
          <w:p w14:paraId="2C4973E7" w14:textId="1032149A" w:rsidR="00005FC4" w:rsidRPr="00DF106E" w:rsidRDefault="00005FC4" w:rsidP="00D9268D">
            <w:pPr>
              <w:pStyle w:val="ListParagraph"/>
              <w:numPr>
                <w:ilvl w:val="0"/>
                <w:numId w:val="15"/>
              </w:numPr>
              <w:spacing w:after="150"/>
              <w:ind w:left="179" w:hanging="179"/>
              <w:rPr>
                <w:color w:val="000000" w:themeColor="text1"/>
                <w:sz w:val="24"/>
                <w:szCs w:val="24"/>
                <w:lang w:val="sr-Cyrl-RS"/>
              </w:rPr>
            </w:pPr>
            <w:r w:rsidRPr="00DF106E">
              <w:rPr>
                <w:color w:val="000000" w:themeColor="text1"/>
                <w:sz w:val="24"/>
                <w:szCs w:val="24"/>
                <w:lang w:val="sr-Cyrl-RS"/>
              </w:rPr>
              <w:t>Израда мобилне апликације туристичке понуде Културног предела Бача и околине</w:t>
            </w:r>
          </w:p>
          <w:p w14:paraId="18F041FB" w14:textId="77777777" w:rsidR="00005FC4" w:rsidRPr="00DF106E" w:rsidRDefault="00005FC4" w:rsidP="00D9268D">
            <w:pPr>
              <w:pStyle w:val="ListParagraph"/>
              <w:numPr>
                <w:ilvl w:val="0"/>
                <w:numId w:val="15"/>
              </w:numPr>
              <w:spacing w:after="150"/>
              <w:ind w:left="179" w:hanging="179"/>
              <w:rPr>
                <w:color w:val="000000" w:themeColor="text1"/>
                <w:sz w:val="24"/>
                <w:szCs w:val="24"/>
                <w:lang w:val="sr-Cyrl-RS"/>
              </w:rPr>
            </w:pPr>
            <w:r w:rsidRPr="00DF106E">
              <w:rPr>
                <w:color w:val="000000" w:themeColor="text1"/>
                <w:sz w:val="24"/>
                <w:szCs w:val="24"/>
                <w:lang w:val="sr-Cyrl-RS"/>
              </w:rPr>
              <w:t>Израда новог сајта Туристичке организације општине Бач</w:t>
            </w:r>
          </w:p>
          <w:p w14:paraId="54200496" w14:textId="77777777" w:rsidR="00005FC4" w:rsidRPr="00DF106E" w:rsidRDefault="00005FC4" w:rsidP="00D9268D">
            <w:pPr>
              <w:pStyle w:val="ListParagraph"/>
              <w:numPr>
                <w:ilvl w:val="0"/>
                <w:numId w:val="15"/>
              </w:numPr>
              <w:spacing w:after="150"/>
              <w:ind w:left="179" w:hanging="179"/>
              <w:rPr>
                <w:color w:val="000000" w:themeColor="text1"/>
                <w:sz w:val="24"/>
                <w:szCs w:val="24"/>
                <w:lang w:val="sr-Cyrl-RS"/>
              </w:rPr>
            </w:pPr>
            <w:r w:rsidRPr="00DF106E">
              <w:rPr>
                <w:color w:val="000000" w:themeColor="text1"/>
                <w:sz w:val="24"/>
                <w:szCs w:val="24"/>
                <w:lang w:val="sr-Cyrl-RS"/>
              </w:rPr>
              <w:t>Набавка и постављање туристичке сигнализације на подручју општине Бач</w:t>
            </w:r>
          </w:p>
          <w:p w14:paraId="6B5CD67E" w14:textId="77777777" w:rsidR="00005FC4" w:rsidRPr="00DF106E" w:rsidRDefault="00005FC4" w:rsidP="00D9268D">
            <w:pPr>
              <w:pStyle w:val="ListParagraph"/>
              <w:numPr>
                <w:ilvl w:val="0"/>
                <w:numId w:val="15"/>
              </w:numPr>
              <w:spacing w:after="150"/>
              <w:ind w:left="179" w:hanging="179"/>
              <w:rPr>
                <w:color w:val="000000" w:themeColor="text1"/>
                <w:sz w:val="24"/>
                <w:szCs w:val="24"/>
                <w:lang w:val="sr-Cyrl-RS"/>
              </w:rPr>
            </w:pPr>
            <w:r w:rsidRPr="00DF106E">
              <w:rPr>
                <w:color w:val="000000" w:themeColor="text1"/>
                <w:sz w:val="24"/>
                <w:szCs w:val="24"/>
                <w:lang w:val="sr-Cyrl-RS"/>
              </w:rPr>
              <w:t>Набавка и постављање интерактивних табли и паметног мобилијара на соларну енергију</w:t>
            </w:r>
          </w:p>
          <w:p w14:paraId="639D7E1B" w14:textId="77777777" w:rsidR="00005FC4" w:rsidRPr="00517761" w:rsidRDefault="00005FC4" w:rsidP="00D9268D">
            <w:pPr>
              <w:pStyle w:val="ListParagraph"/>
              <w:numPr>
                <w:ilvl w:val="0"/>
                <w:numId w:val="15"/>
              </w:numPr>
              <w:spacing w:after="150"/>
              <w:ind w:left="179" w:hanging="179"/>
              <w:rPr>
                <w:color w:val="7030A0"/>
                <w:sz w:val="24"/>
                <w:szCs w:val="24"/>
                <w:lang w:val="sr-Cyrl-RS"/>
              </w:rPr>
            </w:pPr>
            <w:r w:rsidRPr="00DF106E">
              <w:rPr>
                <w:color w:val="000000" w:themeColor="text1"/>
                <w:sz w:val="24"/>
                <w:szCs w:val="24"/>
                <w:lang w:val="sr-Cyrl-RS"/>
              </w:rPr>
              <w:t xml:space="preserve">Интензивна промоција  и покретање плаћене кампање на друштвеним мрежама, </w:t>
            </w:r>
            <w:r w:rsidRPr="00DF106E">
              <w:rPr>
                <w:color w:val="000000" w:themeColor="text1"/>
                <w:sz w:val="24"/>
                <w:szCs w:val="24"/>
                <w:lang w:val="sr-Latn-RS"/>
              </w:rPr>
              <w:t>You tube</w:t>
            </w:r>
          </w:p>
        </w:tc>
      </w:tr>
      <w:tr w:rsidR="00005FC4" w:rsidRPr="00517761" w14:paraId="1AF18D4B" w14:textId="77777777" w:rsidTr="00DF106E">
        <w:tc>
          <w:tcPr>
            <w:tcW w:w="3256" w:type="dxa"/>
            <w:vAlign w:val="center"/>
          </w:tcPr>
          <w:p w14:paraId="74E8A373" w14:textId="0E29B87A" w:rsidR="00005FC4" w:rsidRPr="00DF106E" w:rsidRDefault="00005FC4" w:rsidP="00DF106E">
            <w:pPr>
              <w:spacing w:after="150"/>
              <w:rPr>
                <w:b/>
                <w:color w:val="000000"/>
                <w:lang w:val="sr-Cyrl-RS"/>
              </w:rPr>
            </w:pPr>
            <w:r w:rsidRPr="00DF106E">
              <w:rPr>
                <w:b/>
                <w:color w:val="000000"/>
                <w:lang w:val="sr-Cyrl-RS"/>
              </w:rPr>
              <w:t>Одговорна институција</w:t>
            </w:r>
          </w:p>
        </w:tc>
        <w:tc>
          <w:tcPr>
            <w:tcW w:w="6095" w:type="dxa"/>
            <w:gridSpan w:val="2"/>
            <w:vAlign w:val="center"/>
          </w:tcPr>
          <w:p w14:paraId="1BD379BA" w14:textId="77777777" w:rsidR="00005FC4" w:rsidRPr="00517761" w:rsidRDefault="00005FC4" w:rsidP="00DF106E">
            <w:pPr>
              <w:spacing w:after="150"/>
              <w:rPr>
                <w:color w:val="000000" w:themeColor="text1"/>
              </w:rPr>
            </w:pPr>
            <w:r w:rsidRPr="00517761">
              <w:rPr>
                <w:color w:val="000000" w:themeColor="text1"/>
                <w:lang w:val="sr-Cyrl-RS"/>
              </w:rPr>
              <w:t>Општина Бач, Туристичка организација општине Бач</w:t>
            </w:r>
          </w:p>
        </w:tc>
      </w:tr>
      <w:tr w:rsidR="00005FC4" w:rsidRPr="00517761" w14:paraId="27F03208" w14:textId="77777777" w:rsidTr="00DF106E">
        <w:tc>
          <w:tcPr>
            <w:tcW w:w="3256" w:type="dxa"/>
            <w:vAlign w:val="center"/>
          </w:tcPr>
          <w:p w14:paraId="3FC63CFB" w14:textId="77777777" w:rsidR="00005FC4" w:rsidRPr="00DF106E" w:rsidRDefault="00005FC4" w:rsidP="00DF106E">
            <w:pPr>
              <w:spacing w:after="150"/>
              <w:rPr>
                <w:b/>
                <w:color w:val="000000"/>
                <w:lang w:val="sr-Cyrl-RS"/>
              </w:rPr>
            </w:pPr>
            <w:r w:rsidRPr="00DF106E">
              <w:rPr>
                <w:b/>
                <w:color w:val="000000"/>
                <w:lang w:val="sr-Cyrl-RS"/>
              </w:rPr>
              <w:t>Процењена финансијска средства за спровођење мере:</w:t>
            </w:r>
          </w:p>
        </w:tc>
        <w:tc>
          <w:tcPr>
            <w:tcW w:w="6095" w:type="dxa"/>
            <w:gridSpan w:val="2"/>
            <w:vAlign w:val="center"/>
          </w:tcPr>
          <w:p w14:paraId="331E2EA5" w14:textId="77777777" w:rsidR="00005FC4" w:rsidRPr="00517761" w:rsidRDefault="00005FC4" w:rsidP="00DF106E">
            <w:pPr>
              <w:spacing w:after="150"/>
              <w:rPr>
                <w:color w:val="000000" w:themeColor="text1"/>
              </w:rPr>
            </w:pPr>
            <w:r w:rsidRPr="00517761">
              <w:rPr>
                <w:color w:val="000000" w:themeColor="text1"/>
                <w:lang w:val="sr-Cyrl-RS"/>
              </w:rPr>
              <w:t>12.000.000,00 динара</w:t>
            </w:r>
          </w:p>
        </w:tc>
      </w:tr>
      <w:tr w:rsidR="00005FC4" w:rsidRPr="00517761" w14:paraId="71DB9C3A" w14:textId="77777777" w:rsidTr="00DF106E">
        <w:tc>
          <w:tcPr>
            <w:tcW w:w="3256" w:type="dxa"/>
            <w:vAlign w:val="center"/>
          </w:tcPr>
          <w:p w14:paraId="44BC1853" w14:textId="7196C8A1" w:rsidR="00005FC4" w:rsidRPr="00DF106E" w:rsidRDefault="00005FC4" w:rsidP="00DF106E">
            <w:pPr>
              <w:spacing w:after="150"/>
              <w:rPr>
                <w:b/>
                <w:color w:val="000000"/>
                <w:lang w:val="sr-Cyrl-RS"/>
              </w:rPr>
            </w:pPr>
            <w:r w:rsidRPr="00DF106E">
              <w:rPr>
                <w:b/>
                <w:color w:val="000000"/>
                <w:lang w:val="sr-Cyrl-RS"/>
              </w:rPr>
              <w:t>Потенцијални извор финансирања</w:t>
            </w:r>
          </w:p>
        </w:tc>
        <w:tc>
          <w:tcPr>
            <w:tcW w:w="6095" w:type="dxa"/>
            <w:gridSpan w:val="2"/>
            <w:vAlign w:val="center"/>
          </w:tcPr>
          <w:p w14:paraId="7EFE0390" w14:textId="77777777" w:rsidR="00005FC4" w:rsidRPr="00517761" w:rsidRDefault="00005FC4" w:rsidP="00DF106E">
            <w:pPr>
              <w:spacing w:after="150"/>
              <w:rPr>
                <w:color w:val="000000" w:themeColor="text1"/>
              </w:rPr>
            </w:pPr>
            <w:r w:rsidRPr="00517761">
              <w:rPr>
                <w:color w:val="000000" w:themeColor="text1"/>
                <w:lang w:val="sr-Cyrl-RS"/>
              </w:rPr>
              <w:t>Општина Бач, Секретаријат за привреду и туризам, Секретаријат за урбанизам и заштиту животне средине, Министарство за трговину, туризам и телекомуникације</w:t>
            </w:r>
          </w:p>
        </w:tc>
      </w:tr>
      <w:tr w:rsidR="00005FC4" w:rsidRPr="00517761" w14:paraId="08BC1594" w14:textId="77777777" w:rsidTr="00DF106E">
        <w:tc>
          <w:tcPr>
            <w:tcW w:w="3256" w:type="dxa"/>
            <w:vAlign w:val="center"/>
          </w:tcPr>
          <w:p w14:paraId="11055316" w14:textId="73D4094E" w:rsidR="00005FC4" w:rsidRPr="00DF106E" w:rsidRDefault="00005FC4" w:rsidP="00DF106E">
            <w:pPr>
              <w:spacing w:after="150"/>
              <w:rPr>
                <w:b/>
                <w:color w:val="000000"/>
                <w:lang w:val="sr-Cyrl-RS"/>
              </w:rPr>
            </w:pPr>
            <w:r w:rsidRPr="00DF106E">
              <w:rPr>
                <w:b/>
                <w:color w:val="000000"/>
                <w:lang w:val="sr-Cyrl-RS"/>
              </w:rPr>
              <w:t>Временски период реализације мере</w:t>
            </w:r>
          </w:p>
        </w:tc>
        <w:tc>
          <w:tcPr>
            <w:tcW w:w="6095" w:type="dxa"/>
            <w:gridSpan w:val="2"/>
            <w:vAlign w:val="center"/>
          </w:tcPr>
          <w:p w14:paraId="145129C5" w14:textId="0E2C5CBE" w:rsidR="00005FC4" w:rsidRPr="00517761" w:rsidRDefault="00005FC4" w:rsidP="00DF106E">
            <w:pPr>
              <w:spacing w:after="150"/>
              <w:rPr>
                <w:color w:val="000000" w:themeColor="text1"/>
                <w:lang w:val="sr-Latn-RS"/>
              </w:rPr>
            </w:pPr>
            <w:r w:rsidRPr="00517761">
              <w:rPr>
                <w:color w:val="000000" w:themeColor="text1"/>
                <w:lang w:val="sr-Cyrl-RS"/>
              </w:rPr>
              <w:t>2022</w:t>
            </w:r>
            <w:r w:rsidR="00517761" w:rsidRPr="00517761">
              <w:rPr>
                <w:color w:val="000000" w:themeColor="text1"/>
                <w:lang w:val="sr-Latn-RS"/>
              </w:rPr>
              <w:t xml:space="preserve"> </w:t>
            </w:r>
            <w:r w:rsidR="00517761" w:rsidRPr="00517761">
              <w:rPr>
                <w:color w:val="000000" w:themeColor="text1"/>
                <w:lang w:val="sr-Cyrl-RS"/>
              </w:rPr>
              <w:t>–</w:t>
            </w:r>
            <w:r w:rsidR="00517761" w:rsidRPr="00517761">
              <w:rPr>
                <w:color w:val="000000" w:themeColor="text1"/>
                <w:lang w:val="sr-Latn-RS"/>
              </w:rPr>
              <w:t xml:space="preserve"> </w:t>
            </w:r>
            <w:r w:rsidRPr="00517761">
              <w:rPr>
                <w:color w:val="000000" w:themeColor="text1"/>
                <w:lang w:val="sr-Cyrl-RS"/>
              </w:rPr>
              <w:t>2024</w:t>
            </w:r>
            <w:r w:rsidR="00517761" w:rsidRPr="00517761">
              <w:rPr>
                <w:color w:val="000000" w:themeColor="text1"/>
                <w:lang w:val="sr-Latn-RS"/>
              </w:rPr>
              <w:t>.</w:t>
            </w:r>
          </w:p>
        </w:tc>
      </w:tr>
    </w:tbl>
    <w:p w14:paraId="32948C48" w14:textId="77777777" w:rsidR="00005FC4" w:rsidRPr="00517761" w:rsidRDefault="00005FC4" w:rsidP="00005FC4">
      <w:pPr>
        <w:rPr>
          <w:lang w:val="sr-Cyrl-RS"/>
        </w:rPr>
      </w:pPr>
    </w:p>
    <w:p w14:paraId="07D684DF" w14:textId="77777777" w:rsidR="00005FC4" w:rsidRPr="00517761" w:rsidRDefault="00005FC4" w:rsidP="00005FC4">
      <w:pPr>
        <w:rPr>
          <w:lang w:val="sr-Cyrl-RS"/>
        </w:rPr>
      </w:pPr>
    </w:p>
    <w:tbl>
      <w:tblPr>
        <w:tblStyle w:val="TableGrid"/>
        <w:tblW w:w="9351" w:type="dxa"/>
        <w:tblLook w:val="04A0" w:firstRow="1" w:lastRow="0" w:firstColumn="1" w:lastColumn="0" w:noHBand="0" w:noVBand="1"/>
      </w:tblPr>
      <w:tblGrid>
        <w:gridCol w:w="3256"/>
        <w:gridCol w:w="2764"/>
        <w:gridCol w:w="3331"/>
      </w:tblGrid>
      <w:tr w:rsidR="00005FC4" w:rsidRPr="00517761" w14:paraId="5AEA50C2" w14:textId="77777777" w:rsidTr="006448C4">
        <w:tc>
          <w:tcPr>
            <w:tcW w:w="3256" w:type="dxa"/>
            <w:shd w:val="clear" w:color="auto" w:fill="E7E6E6" w:themeFill="background2"/>
            <w:vAlign w:val="center"/>
          </w:tcPr>
          <w:p w14:paraId="4BB402E7" w14:textId="2525FEEE" w:rsidR="00005FC4" w:rsidRPr="006448C4" w:rsidRDefault="00005FC4" w:rsidP="006448C4">
            <w:pPr>
              <w:spacing w:after="150"/>
              <w:rPr>
                <w:b/>
                <w:color w:val="000000"/>
                <w:lang w:val="sr-Cyrl-RS"/>
              </w:rPr>
            </w:pPr>
            <w:r w:rsidRPr="00517761">
              <w:rPr>
                <w:b/>
                <w:color w:val="000000"/>
                <w:lang w:val="sr-Cyrl-RS"/>
              </w:rPr>
              <w:t xml:space="preserve">Мера </w:t>
            </w:r>
            <w:r w:rsidR="00E463A1">
              <w:rPr>
                <w:b/>
                <w:color w:val="000000"/>
                <w:lang w:val="sr-Cyrl-RS"/>
              </w:rPr>
              <w:t>7</w:t>
            </w:r>
            <w:r w:rsidRPr="00517761">
              <w:rPr>
                <w:b/>
                <w:color w:val="000000"/>
                <w:lang w:val="sr-Latn-RS"/>
              </w:rPr>
              <w:t>.</w:t>
            </w:r>
            <w:r w:rsidR="00111C50">
              <w:rPr>
                <w:b/>
                <w:color w:val="000000"/>
                <w:lang w:val="sr-Latn-RS"/>
              </w:rPr>
              <w:t>5</w:t>
            </w:r>
            <w:r w:rsidR="006448C4">
              <w:rPr>
                <w:b/>
                <w:color w:val="000000"/>
                <w:lang w:val="sr-Cyrl-RS"/>
              </w:rPr>
              <w:t>.</w:t>
            </w:r>
          </w:p>
        </w:tc>
        <w:tc>
          <w:tcPr>
            <w:tcW w:w="6095" w:type="dxa"/>
            <w:gridSpan w:val="2"/>
            <w:shd w:val="clear" w:color="auto" w:fill="E7E6E6" w:themeFill="background2"/>
            <w:vAlign w:val="center"/>
          </w:tcPr>
          <w:p w14:paraId="53E031FB" w14:textId="77777777" w:rsidR="00005FC4" w:rsidRPr="00517761" w:rsidRDefault="00005FC4" w:rsidP="006448C4">
            <w:pPr>
              <w:spacing w:after="150"/>
              <w:rPr>
                <w:b/>
                <w:color w:val="000000"/>
              </w:rPr>
            </w:pPr>
            <w:r w:rsidRPr="00517761">
              <w:rPr>
                <w:b/>
                <w:lang w:val="sr-Cyrl-RS"/>
              </w:rPr>
              <w:t>Едукација запослених у туризму, пружаоца и потенцијалних пружаоца туристичких услуга на подручју општине Бач</w:t>
            </w:r>
          </w:p>
        </w:tc>
      </w:tr>
      <w:tr w:rsidR="00005FC4" w:rsidRPr="00517761" w14:paraId="2B848230" w14:textId="77777777" w:rsidTr="008434F5">
        <w:tc>
          <w:tcPr>
            <w:tcW w:w="9351" w:type="dxa"/>
            <w:gridSpan w:val="3"/>
          </w:tcPr>
          <w:p w14:paraId="180A44BD" w14:textId="77777777" w:rsidR="00517761" w:rsidRPr="001A05F6" w:rsidRDefault="00517761" w:rsidP="00517761">
            <w:pPr>
              <w:spacing w:after="150"/>
              <w:jc w:val="both"/>
              <w:rPr>
                <w:color w:val="7030A0"/>
                <w:lang w:val="sr-Cyrl-RS"/>
              </w:rPr>
            </w:pPr>
            <w:r w:rsidRPr="001A05F6">
              <w:rPr>
                <w:b/>
                <w:color w:val="000000"/>
                <w:lang w:val="sr-Cyrl-RS"/>
              </w:rPr>
              <w:t>Начин на који мера доприноси остваривању приоритетног циља</w:t>
            </w:r>
            <w:r w:rsidRPr="001A05F6">
              <w:rPr>
                <w:color w:val="7030A0"/>
                <w:lang w:val="sr-Cyrl-RS"/>
              </w:rPr>
              <w:t xml:space="preserve"> </w:t>
            </w:r>
          </w:p>
          <w:p w14:paraId="4538B4FF" w14:textId="2E7AFCBB" w:rsidR="00005FC4" w:rsidRPr="00517761" w:rsidRDefault="00DF106E" w:rsidP="008434F5">
            <w:pPr>
              <w:spacing w:after="150"/>
              <w:jc w:val="both"/>
              <w:rPr>
                <w:color w:val="000000"/>
              </w:rPr>
            </w:pPr>
            <w:r w:rsidRPr="00DF106E">
              <w:rPr>
                <w:color w:val="000000" w:themeColor="text1"/>
                <w:lang w:val="sr-Cyrl-RS"/>
              </w:rPr>
              <w:t>М</w:t>
            </w:r>
            <w:r w:rsidR="00005FC4" w:rsidRPr="00DF106E">
              <w:rPr>
                <w:color w:val="000000" w:themeColor="text1"/>
                <w:lang w:val="sr-Cyrl-RS"/>
              </w:rPr>
              <w:t>ера подразумева унапређење знања и вештина запослених у</w:t>
            </w:r>
            <w:r w:rsidR="00005FC4" w:rsidRPr="00DF106E">
              <w:rPr>
                <w:color w:val="000000" w:themeColor="text1"/>
                <w:lang w:val="sr-Latn-RS"/>
              </w:rPr>
              <w:t xml:space="preserve"> </w:t>
            </w:r>
            <w:r w:rsidR="00005FC4" w:rsidRPr="00DF106E">
              <w:rPr>
                <w:color w:val="000000" w:themeColor="text1"/>
                <w:lang w:val="sr-Cyrl-RS"/>
              </w:rPr>
              <w:t>Туристичкој организацији  као и укључивање ло</w:t>
            </w:r>
            <w:r w:rsidRPr="00DF106E">
              <w:rPr>
                <w:color w:val="000000" w:themeColor="text1"/>
                <w:lang w:val="sr-Cyrl-RS"/>
              </w:rPr>
              <w:t>ка</w:t>
            </w:r>
            <w:r w:rsidR="00005FC4" w:rsidRPr="00DF106E">
              <w:rPr>
                <w:color w:val="000000" w:themeColor="text1"/>
                <w:lang w:val="sr-Cyrl-RS"/>
              </w:rPr>
              <w:t xml:space="preserve">лне заједнице у туристичке токове кроз организацију едукативних садржаја. Поред </w:t>
            </w:r>
            <w:proofErr w:type="spellStart"/>
            <w:r w:rsidR="00005FC4" w:rsidRPr="00DF106E">
              <w:rPr>
                <w:color w:val="000000" w:themeColor="text1"/>
              </w:rPr>
              <w:t>запослени</w:t>
            </w:r>
            <w:proofErr w:type="spellEnd"/>
            <w:r w:rsidR="00005FC4" w:rsidRPr="00DF106E">
              <w:rPr>
                <w:color w:val="000000" w:themeColor="text1"/>
                <w:lang w:val="sr-Cyrl-RS"/>
              </w:rPr>
              <w:t xml:space="preserve">х </w:t>
            </w:r>
            <w:r w:rsidR="00005FC4" w:rsidRPr="00DF106E">
              <w:rPr>
                <w:color w:val="000000" w:themeColor="text1"/>
              </w:rPr>
              <w:t xml:space="preserve"> у </w:t>
            </w:r>
            <w:proofErr w:type="spellStart"/>
            <w:r w:rsidR="00005FC4" w:rsidRPr="00DF106E">
              <w:rPr>
                <w:color w:val="000000" w:themeColor="text1"/>
              </w:rPr>
              <w:t>туризму</w:t>
            </w:r>
            <w:proofErr w:type="spellEnd"/>
            <w:r w:rsidR="00005FC4" w:rsidRPr="00DF106E">
              <w:rPr>
                <w:color w:val="000000" w:themeColor="text1"/>
              </w:rPr>
              <w:t>,</w:t>
            </w:r>
            <w:r w:rsidR="00005FC4" w:rsidRPr="00DF106E">
              <w:rPr>
                <w:color w:val="000000" w:themeColor="text1"/>
                <w:lang w:val="sr-Cyrl-RS"/>
              </w:rPr>
              <w:t xml:space="preserve"> мера треба да обухвати и акти</w:t>
            </w:r>
            <w:r w:rsidRPr="00DF106E">
              <w:rPr>
                <w:color w:val="000000" w:themeColor="text1"/>
                <w:lang w:val="sr-Cyrl-RS"/>
              </w:rPr>
              <w:t>вности</w:t>
            </w:r>
            <w:r w:rsidR="00005FC4" w:rsidRPr="00DF106E">
              <w:rPr>
                <w:color w:val="000000" w:themeColor="text1"/>
                <w:lang w:val="sr-Cyrl-RS"/>
              </w:rPr>
              <w:t xml:space="preserve"> везане за едукацију младих и незапослених лица – потенцијалних туристичких аниматора, али и пољопривредних произвођача и свих заинтересованих лица која се баве очувањем старих заната, обичаја и традиције а желе да се укључе у сектор туризма.</w:t>
            </w:r>
          </w:p>
        </w:tc>
      </w:tr>
      <w:tr w:rsidR="00005FC4" w:rsidRPr="00517761" w14:paraId="3EDE2717" w14:textId="77777777" w:rsidTr="00DF106E">
        <w:tc>
          <w:tcPr>
            <w:tcW w:w="3256" w:type="dxa"/>
            <w:vAlign w:val="center"/>
          </w:tcPr>
          <w:p w14:paraId="15834654" w14:textId="0EAE491C" w:rsidR="00005FC4" w:rsidRPr="00517761" w:rsidRDefault="00005FC4" w:rsidP="00DF106E">
            <w:pPr>
              <w:spacing w:after="150"/>
              <w:rPr>
                <w:b/>
                <w:color w:val="000000"/>
                <w:lang w:val="sr-Cyrl-RS"/>
              </w:rPr>
            </w:pPr>
            <w:r w:rsidRPr="00517761">
              <w:rPr>
                <w:b/>
                <w:color w:val="000000"/>
                <w:lang w:val="sr-Cyrl-RS"/>
              </w:rPr>
              <w:t>Врста мере</w:t>
            </w:r>
          </w:p>
        </w:tc>
        <w:tc>
          <w:tcPr>
            <w:tcW w:w="6095" w:type="dxa"/>
            <w:gridSpan w:val="2"/>
          </w:tcPr>
          <w:p w14:paraId="682DC4A7" w14:textId="103C0E09" w:rsidR="00005FC4" w:rsidRPr="00517761" w:rsidRDefault="00DF106E" w:rsidP="008434F5">
            <w:pPr>
              <w:spacing w:after="150"/>
              <w:rPr>
                <w:color w:val="000000"/>
              </w:rPr>
            </w:pPr>
            <w:r w:rsidRPr="001D2F4C">
              <w:rPr>
                <w:color w:val="000000" w:themeColor="text1"/>
                <w:lang w:val="sr-Cyrl-RS"/>
              </w:rPr>
              <w:t>Информативно - едукативн</w:t>
            </w:r>
            <w:r>
              <w:rPr>
                <w:color w:val="000000" w:themeColor="text1"/>
                <w:lang w:val="sr-Cyrl-RS"/>
              </w:rPr>
              <w:t>а</w:t>
            </w:r>
          </w:p>
        </w:tc>
      </w:tr>
      <w:tr w:rsidR="00005FC4" w:rsidRPr="00517761" w14:paraId="3F1D1F73" w14:textId="77777777" w:rsidTr="00DF106E">
        <w:tc>
          <w:tcPr>
            <w:tcW w:w="3256" w:type="dxa"/>
            <w:vAlign w:val="center"/>
          </w:tcPr>
          <w:p w14:paraId="6B8E70D3" w14:textId="676A4D39" w:rsidR="00005FC4" w:rsidRPr="00517761" w:rsidRDefault="00005FC4" w:rsidP="00DF106E">
            <w:pPr>
              <w:spacing w:after="150"/>
              <w:rPr>
                <w:b/>
                <w:color w:val="000000"/>
                <w:lang w:val="sr-Cyrl-RS"/>
              </w:rPr>
            </w:pPr>
            <w:r w:rsidRPr="00517761">
              <w:rPr>
                <w:b/>
                <w:color w:val="000000"/>
                <w:lang w:val="sr-Cyrl-RS"/>
              </w:rPr>
              <w:t>Показатељи резултата</w:t>
            </w:r>
          </w:p>
        </w:tc>
        <w:tc>
          <w:tcPr>
            <w:tcW w:w="2764" w:type="dxa"/>
          </w:tcPr>
          <w:p w14:paraId="528B35D4" w14:textId="77777777" w:rsidR="00005FC4" w:rsidRPr="00517761" w:rsidRDefault="00005FC4" w:rsidP="008434F5">
            <w:pPr>
              <w:spacing w:after="150"/>
              <w:rPr>
                <w:b/>
                <w:color w:val="000000"/>
                <w:lang w:val="sr-Cyrl-RS"/>
              </w:rPr>
            </w:pPr>
            <w:r w:rsidRPr="00517761">
              <w:rPr>
                <w:b/>
                <w:color w:val="000000"/>
                <w:lang w:val="sr-Cyrl-RS"/>
              </w:rPr>
              <w:t>Базни (2021.)</w:t>
            </w:r>
          </w:p>
          <w:p w14:paraId="419CE480" w14:textId="77777777" w:rsidR="00005FC4" w:rsidRPr="00517761" w:rsidRDefault="00005FC4" w:rsidP="008434F5">
            <w:pPr>
              <w:spacing w:after="150"/>
              <w:rPr>
                <w:color w:val="000000"/>
                <w:lang w:val="sr-Cyrl-RS"/>
              </w:rPr>
            </w:pPr>
            <w:r w:rsidRPr="00DF106E">
              <w:rPr>
                <w:color w:val="000000" w:themeColor="text1"/>
                <w:lang w:val="sr-Cyrl-RS"/>
              </w:rPr>
              <w:t>Реализовано 0 едукативних програма у области туризма</w:t>
            </w:r>
          </w:p>
        </w:tc>
        <w:tc>
          <w:tcPr>
            <w:tcW w:w="3331" w:type="dxa"/>
          </w:tcPr>
          <w:p w14:paraId="3AF6DE36" w14:textId="64B2396B" w:rsidR="00005FC4" w:rsidRPr="00517761" w:rsidRDefault="00005FC4" w:rsidP="008434F5">
            <w:pPr>
              <w:spacing w:after="150"/>
              <w:rPr>
                <w:b/>
                <w:color w:val="000000"/>
                <w:lang w:val="sr-Cyrl-RS"/>
              </w:rPr>
            </w:pPr>
            <w:r w:rsidRPr="00517761">
              <w:rPr>
                <w:b/>
                <w:color w:val="000000"/>
                <w:lang w:val="sr-Cyrl-RS"/>
              </w:rPr>
              <w:t>Циљни (2024</w:t>
            </w:r>
            <w:r w:rsidR="00517761" w:rsidRPr="00517761">
              <w:rPr>
                <w:b/>
                <w:color w:val="000000"/>
                <w:lang w:val="sr-Latn-RS"/>
              </w:rPr>
              <w:t>.</w:t>
            </w:r>
            <w:r w:rsidRPr="00517761">
              <w:rPr>
                <w:b/>
                <w:color w:val="000000"/>
                <w:lang w:val="sr-Cyrl-RS"/>
              </w:rPr>
              <w:t>)</w:t>
            </w:r>
          </w:p>
          <w:p w14:paraId="5ED1CC66" w14:textId="77777777" w:rsidR="00005FC4" w:rsidRDefault="00005FC4" w:rsidP="008434F5">
            <w:pPr>
              <w:spacing w:after="150"/>
              <w:rPr>
                <w:color w:val="000000" w:themeColor="text1"/>
                <w:lang w:val="sr-Cyrl-RS"/>
              </w:rPr>
            </w:pPr>
            <w:r w:rsidRPr="00DF106E">
              <w:rPr>
                <w:color w:val="000000" w:themeColor="text1"/>
                <w:lang w:val="sr-Cyrl-RS"/>
              </w:rPr>
              <w:t>Реализовано 3 едукативна програма у области туризма</w:t>
            </w:r>
          </w:p>
          <w:p w14:paraId="2BB7A40C" w14:textId="6F3979FB" w:rsidR="00C61190" w:rsidRPr="00517761" w:rsidRDefault="00C61190" w:rsidP="008434F5">
            <w:pPr>
              <w:spacing w:after="150"/>
              <w:rPr>
                <w:color w:val="000000"/>
                <w:lang w:val="sr-Cyrl-RS"/>
              </w:rPr>
            </w:pPr>
            <w:r w:rsidRPr="001D3A0E">
              <w:rPr>
                <w:color w:val="000000"/>
                <w:u w:val="single"/>
                <w:lang w:val="sr-Cyrl-RS"/>
              </w:rPr>
              <w:lastRenderedPageBreak/>
              <w:t>Извор верификације</w:t>
            </w:r>
            <w:r>
              <w:rPr>
                <w:color w:val="000000"/>
                <w:lang w:val="sr-Cyrl-RS"/>
              </w:rPr>
              <w:t xml:space="preserve">: </w:t>
            </w:r>
            <w:r w:rsidR="00D74568" w:rsidRPr="00D74568">
              <w:rPr>
                <w:color w:val="000000"/>
                <w:lang w:val="sr-Cyrl-RS"/>
              </w:rPr>
              <w:t>извештај, слике, листе присутних</w:t>
            </w:r>
          </w:p>
        </w:tc>
      </w:tr>
      <w:tr w:rsidR="00005FC4" w:rsidRPr="00517761" w14:paraId="4D36FC9F" w14:textId="77777777" w:rsidTr="00DF106E">
        <w:tc>
          <w:tcPr>
            <w:tcW w:w="3256" w:type="dxa"/>
            <w:vAlign w:val="center"/>
          </w:tcPr>
          <w:p w14:paraId="5B4C565E" w14:textId="66C67B05" w:rsidR="00005FC4" w:rsidRPr="00517761" w:rsidRDefault="00DF106E" w:rsidP="00DF106E">
            <w:pPr>
              <w:spacing w:after="150"/>
              <w:rPr>
                <w:b/>
                <w:color w:val="000000"/>
                <w:lang w:val="sr-Cyrl-RS"/>
              </w:rPr>
            </w:pPr>
            <w:r w:rsidRPr="00DF106E">
              <w:rPr>
                <w:b/>
                <w:color w:val="000000"/>
                <w:lang w:val="sr-Cyrl-RS"/>
              </w:rPr>
              <w:lastRenderedPageBreak/>
              <w:t>Опис мере и активности за спровођење мере</w:t>
            </w:r>
          </w:p>
        </w:tc>
        <w:tc>
          <w:tcPr>
            <w:tcW w:w="6095" w:type="dxa"/>
            <w:gridSpan w:val="2"/>
          </w:tcPr>
          <w:p w14:paraId="57CAC756" w14:textId="4C4A4E53" w:rsidR="00DF106E" w:rsidRPr="00DF106E" w:rsidRDefault="00DF106E" w:rsidP="00DF106E">
            <w:pPr>
              <w:spacing w:after="150"/>
              <w:rPr>
                <w:color w:val="000000" w:themeColor="text1"/>
                <w:lang w:val="sr-Cyrl-RS"/>
              </w:rPr>
            </w:pPr>
            <w:r w:rsidRPr="00DF106E">
              <w:rPr>
                <w:color w:val="000000" w:themeColor="text1"/>
                <w:lang w:val="sr-Cyrl-RS"/>
              </w:rPr>
              <w:t>Мера се односи на подизање капацитета Туристичке организације, али и пружаоца туристичких услуга, као и анимирање локалне заједнице за укључивање у туристичке активности. Мера ће обухватити неколико активности, као што су:</w:t>
            </w:r>
          </w:p>
          <w:p w14:paraId="1A9A3AF4" w14:textId="3F3E658E" w:rsidR="00005FC4" w:rsidRPr="00DF106E" w:rsidRDefault="00005FC4" w:rsidP="00D9268D">
            <w:pPr>
              <w:pStyle w:val="ListParagraph"/>
              <w:numPr>
                <w:ilvl w:val="0"/>
                <w:numId w:val="16"/>
              </w:numPr>
              <w:spacing w:after="150"/>
              <w:ind w:left="179" w:hanging="179"/>
              <w:rPr>
                <w:color w:val="000000" w:themeColor="text1"/>
                <w:sz w:val="24"/>
                <w:szCs w:val="24"/>
                <w:lang w:val="sr-Cyrl-RS"/>
              </w:rPr>
            </w:pPr>
            <w:r w:rsidRPr="00DF106E">
              <w:rPr>
                <w:color w:val="000000" w:themeColor="text1"/>
                <w:sz w:val="24"/>
                <w:szCs w:val="24"/>
                <w:lang w:val="sr-Cyrl-RS"/>
              </w:rPr>
              <w:t>Едукација и укључивање локалног становништва у туристичку понуду Бача и околине (локални произвођачи пољопривредних производа, органске хране, произвођачи сувенира, чувари обичаја, старих заната и традиције)</w:t>
            </w:r>
          </w:p>
          <w:p w14:paraId="29D45E36" w14:textId="77777777" w:rsidR="00005FC4" w:rsidRPr="00DF106E" w:rsidRDefault="00005FC4" w:rsidP="00D9268D">
            <w:pPr>
              <w:pStyle w:val="ListParagraph"/>
              <w:numPr>
                <w:ilvl w:val="0"/>
                <w:numId w:val="16"/>
              </w:numPr>
              <w:spacing w:after="150"/>
              <w:ind w:left="179" w:hanging="179"/>
              <w:rPr>
                <w:color w:val="000000" w:themeColor="text1"/>
                <w:sz w:val="24"/>
                <w:szCs w:val="24"/>
                <w:lang w:val="sr-Cyrl-RS"/>
              </w:rPr>
            </w:pPr>
            <w:r w:rsidRPr="00DF106E">
              <w:rPr>
                <w:color w:val="000000" w:themeColor="text1"/>
                <w:sz w:val="24"/>
                <w:szCs w:val="24"/>
                <w:lang w:val="sr-Cyrl-RS"/>
              </w:rPr>
              <w:t>Едукација запослених у ТО (промоција на дигиталним платформама)</w:t>
            </w:r>
          </w:p>
          <w:p w14:paraId="532F009A" w14:textId="77777777" w:rsidR="00005FC4" w:rsidRPr="00517761" w:rsidRDefault="00005FC4" w:rsidP="00D9268D">
            <w:pPr>
              <w:pStyle w:val="ListParagraph"/>
              <w:numPr>
                <w:ilvl w:val="0"/>
                <w:numId w:val="16"/>
              </w:numPr>
              <w:spacing w:after="150"/>
              <w:ind w:left="179" w:hanging="179"/>
              <w:rPr>
                <w:color w:val="7030A0"/>
                <w:sz w:val="24"/>
                <w:szCs w:val="24"/>
                <w:lang w:val="sr-Cyrl-RS"/>
              </w:rPr>
            </w:pPr>
            <w:r w:rsidRPr="00DF106E">
              <w:rPr>
                <w:color w:val="000000" w:themeColor="text1"/>
                <w:sz w:val="24"/>
                <w:szCs w:val="24"/>
                <w:lang w:val="sr-Cyrl-RS"/>
              </w:rPr>
              <w:t>Едукација младих (туристички водичи, аниматори у туризму)</w:t>
            </w:r>
          </w:p>
        </w:tc>
      </w:tr>
      <w:tr w:rsidR="00005FC4" w:rsidRPr="00517761" w14:paraId="37B5F0AD" w14:textId="77777777" w:rsidTr="00DF106E">
        <w:tc>
          <w:tcPr>
            <w:tcW w:w="3256" w:type="dxa"/>
            <w:vAlign w:val="center"/>
          </w:tcPr>
          <w:p w14:paraId="51863016" w14:textId="74217ED0" w:rsidR="00005FC4" w:rsidRPr="00517761" w:rsidRDefault="00005FC4" w:rsidP="00DF106E">
            <w:pPr>
              <w:spacing w:after="150"/>
              <w:rPr>
                <w:b/>
                <w:color w:val="000000"/>
                <w:lang w:val="sr-Cyrl-RS"/>
              </w:rPr>
            </w:pPr>
            <w:r w:rsidRPr="00517761">
              <w:rPr>
                <w:b/>
                <w:color w:val="000000"/>
                <w:lang w:val="sr-Cyrl-RS"/>
              </w:rPr>
              <w:t>Одговорна институција</w:t>
            </w:r>
          </w:p>
        </w:tc>
        <w:tc>
          <w:tcPr>
            <w:tcW w:w="6095" w:type="dxa"/>
            <w:gridSpan w:val="2"/>
            <w:vAlign w:val="center"/>
          </w:tcPr>
          <w:p w14:paraId="23EF8B0B" w14:textId="77777777" w:rsidR="00005FC4" w:rsidRPr="00517761" w:rsidRDefault="00005FC4" w:rsidP="00517761">
            <w:pPr>
              <w:spacing w:after="150"/>
              <w:rPr>
                <w:color w:val="000000" w:themeColor="text1"/>
              </w:rPr>
            </w:pPr>
            <w:r w:rsidRPr="00517761">
              <w:rPr>
                <w:color w:val="000000" w:themeColor="text1"/>
                <w:lang w:val="sr-Cyrl-RS"/>
              </w:rPr>
              <w:t>Општина Бач</w:t>
            </w:r>
          </w:p>
        </w:tc>
      </w:tr>
      <w:tr w:rsidR="00005FC4" w:rsidRPr="00517761" w14:paraId="3EDD2F75" w14:textId="77777777" w:rsidTr="00DF106E">
        <w:tc>
          <w:tcPr>
            <w:tcW w:w="3256" w:type="dxa"/>
            <w:vAlign w:val="center"/>
          </w:tcPr>
          <w:p w14:paraId="59DEE1DB" w14:textId="440ADC1C" w:rsidR="00005FC4" w:rsidRPr="00517761" w:rsidRDefault="00005FC4" w:rsidP="00DF106E">
            <w:pPr>
              <w:spacing w:after="150"/>
              <w:rPr>
                <w:b/>
                <w:color w:val="000000"/>
                <w:lang w:val="sr-Cyrl-RS"/>
              </w:rPr>
            </w:pPr>
            <w:r w:rsidRPr="00517761">
              <w:rPr>
                <w:b/>
                <w:color w:val="000000"/>
                <w:lang w:val="sr-Cyrl-RS"/>
              </w:rPr>
              <w:t>Процењена финансијска средства за спровођење мере</w:t>
            </w:r>
          </w:p>
        </w:tc>
        <w:tc>
          <w:tcPr>
            <w:tcW w:w="6095" w:type="dxa"/>
            <w:gridSpan w:val="2"/>
            <w:vAlign w:val="center"/>
          </w:tcPr>
          <w:p w14:paraId="568B7390" w14:textId="77777777" w:rsidR="00005FC4" w:rsidRPr="00517761" w:rsidRDefault="00005FC4" w:rsidP="00517761">
            <w:pPr>
              <w:spacing w:after="150"/>
              <w:rPr>
                <w:color w:val="000000" w:themeColor="text1"/>
              </w:rPr>
            </w:pPr>
            <w:r w:rsidRPr="00517761">
              <w:rPr>
                <w:color w:val="000000" w:themeColor="text1"/>
                <w:lang w:val="sr-Cyrl-RS"/>
              </w:rPr>
              <w:t>1.000.000,00 динара</w:t>
            </w:r>
          </w:p>
        </w:tc>
      </w:tr>
      <w:tr w:rsidR="00005FC4" w:rsidRPr="00517761" w14:paraId="0A82EDF5" w14:textId="77777777" w:rsidTr="00DF106E">
        <w:tc>
          <w:tcPr>
            <w:tcW w:w="3256" w:type="dxa"/>
            <w:vAlign w:val="center"/>
          </w:tcPr>
          <w:p w14:paraId="467274AB" w14:textId="6FAB0366" w:rsidR="00005FC4" w:rsidRPr="00517761" w:rsidRDefault="00005FC4" w:rsidP="00DF106E">
            <w:pPr>
              <w:spacing w:after="150"/>
              <w:rPr>
                <w:b/>
                <w:color w:val="000000"/>
                <w:lang w:val="sr-Cyrl-RS"/>
              </w:rPr>
            </w:pPr>
            <w:r w:rsidRPr="00517761">
              <w:rPr>
                <w:b/>
                <w:color w:val="000000"/>
                <w:lang w:val="sr-Cyrl-RS"/>
              </w:rPr>
              <w:t>Потенцијални извор финансирања</w:t>
            </w:r>
          </w:p>
        </w:tc>
        <w:tc>
          <w:tcPr>
            <w:tcW w:w="6095" w:type="dxa"/>
            <w:gridSpan w:val="2"/>
            <w:vAlign w:val="center"/>
          </w:tcPr>
          <w:p w14:paraId="2FF2A3CE" w14:textId="77777777" w:rsidR="00005FC4" w:rsidRPr="00517761" w:rsidRDefault="00005FC4" w:rsidP="00517761">
            <w:pPr>
              <w:spacing w:after="150"/>
              <w:rPr>
                <w:color w:val="000000" w:themeColor="text1"/>
              </w:rPr>
            </w:pPr>
            <w:r w:rsidRPr="00517761">
              <w:rPr>
                <w:color w:val="000000" w:themeColor="text1"/>
                <w:lang w:val="sr-Cyrl-RS"/>
              </w:rPr>
              <w:t>Општина Бач, Секретаријат за привреду и туризам, Министарство за трговину, туризам и телекомуникације</w:t>
            </w:r>
          </w:p>
        </w:tc>
      </w:tr>
      <w:tr w:rsidR="00005FC4" w:rsidRPr="00517761" w14:paraId="31B6DD51" w14:textId="77777777" w:rsidTr="00DF106E">
        <w:tc>
          <w:tcPr>
            <w:tcW w:w="3256" w:type="dxa"/>
            <w:vAlign w:val="center"/>
          </w:tcPr>
          <w:p w14:paraId="5BEF747E" w14:textId="7C3F5DEF" w:rsidR="00005FC4" w:rsidRPr="00517761" w:rsidRDefault="00005FC4" w:rsidP="00DF106E">
            <w:pPr>
              <w:spacing w:after="150"/>
              <w:rPr>
                <w:b/>
                <w:color w:val="000000"/>
                <w:lang w:val="sr-Cyrl-RS"/>
              </w:rPr>
            </w:pPr>
            <w:r w:rsidRPr="00517761">
              <w:rPr>
                <w:b/>
                <w:color w:val="000000"/>
                <w:lang w:val="sr-Cyrl-RS"/>
              </w:rPr>
              <w:t xml:space="preserve">Временски период реализације мере </w:t>
            </w:r>
          </w:p>
        </w:tc>
        <w:tc>
          <w:tcPr>
            <w:tcW w:w="6095" w:type="dxa"/>
            <w:gridSpan w:val="2"/>
            <w:vAlign w:val="center"/>
          </w:tcPr>
          <w:p w14:paraId="0C54F139" w14:textId="2DF87506" w:rsidR="00005FC4" w:rsidRPr="00517761" w:rsidRDefault="00005FC4" w:rsidP="00517761">
            <w:pPr>
              <w:spacing w:after="150"/>
              <w:rPr>
                <w:color w:val="000000" w:themeColor="text1"/>
                <w:lang w:val="sr-Latn-RS"/>
              </w:rPr>
            </w:pPr>
            <w:r w:rsidRPr="00517761">
              <w:rPr>
                <w:color w:val="000000" w:themeColor="text1"/>
                <w:lang w:val="sr-Cyrl-RS"/>
              </w:rPr>
              <w:t xml:space="preserve">2022 </w:t>
            </w:r>
            <w:r w:rsidR="00517761" w:rsidRPr="00517761">
              <w:rPr>
                <w:color w:val="000000" w:themeColor="text1"/>
                <w:lang w:val="sr-Cyrl-RS"/>
              </w:rPr>
              <w:t>–</w:t>
            </w:r>
            <w:r w:rsidRPr="00517761">
              <w:rPr>
                <w:color w:val="000000" w:themeColor="text1"/>
                <w:lang w:val="sr-Cyrl-RS"/>
              </w:rPr>
              <w:t xml:space="preserve"> 2024</w:t>
            </w:r>
            <w:r w:rsidR="00517761" w:rsidRPr="00517761">
              <w:rPr>
                <w:color w:val="000000" w:themeColor="text1"/>
                <w:lang w:val="sr-Latn-RS"/>
              </w:rPr>
              <w:t>.</w:t>
            </w:r>
          </w:p>
        </w:tc>
      </w:tr>
    </w:tbl>
    <w:p w14:paraId="531976E3" w14:textId="3A29588B" w:rsidR="00EB20A1" w:rsidRDefault="00EB20A1" w:rsidP="00EB20A1">
      <w:pPr>
        <w:jc w:val="both"/>
        <w:rPr>
          <w:lang w:val="sr-Cyrl-RS"/>
        </w:rPr>
      </w:pPr>
    </w:p>
    <w:p w14:paraId="7D18C422" w14:textId="5B3279D7" w:rsidR="00010D43" w:rsidRPr="00010D43" w:rsidRDefault="00010D43" w:rsidP="00010D43">
      <w:pPr>
        <w:rPr>
          <w:highlight w:val="yellow"/>
        </w:rPr>
      </w:pPr>
    </w:p>
    <w:tbl>
      <w:tblPr>
        <w:tblStyle w:val="TableGrid"/>
        <w:tblW w:w="9351" w:type="dxa"/>
        <w:tblLook w:val="04A0" w:firstRow="1" w:lastRow="0" w:firstColumn="1" w:lastColumn="0" w:noHBand="0" w:noVBand="1"/>
      </w:tblPr>
      <w:tblGrid>
        <w:gridCol w:w="3256"/>
        <w:gridCol w:w="2764"/>
        <w:gridCol w:w="3331"/>
      </w:tblGrid>
      <w:tr w:rsidR="00E463A1" w:rsidRPr="002806F4" w14:paraId="0AAFAB81" w14:textId="77777777" w:rsidTr="006448C4">
        <w:tc>
          <w:tcPr>
            <w:tcW w:w="3256" w:type="dxa"/>
            <w:shd w:val="clear" w:color="auto" w:fill="E7E6E6" w:themeFill="background2"/>
            <w:vAlign w:val="center"/>
          </w:tcPr>
          <w:p w14:paraId="591B5F60" w14:textId="66A834CB" w:rsidR="00E463A1" w:rsidRPr="006448C4" w:rsidRDefault="00E463A1" w:rsidP="006448C4">
            <w:pPr>
              <w:spacing w:after="150"/>
              <w:rPr>
                <w:b/>
                <w:color w:val="000000"/>
                <w:lang w:val="sr-Cyrl-RS"/>
              </w:rPr>
            </w:pPr>
            <w:r w:rsidRPr="002806F4">
              <w:rPr>
                <w:b/>
                <w:color w:val="000000"/>
                <w:lang w:val="sr-Cyrl-RS"/>
              </w:rPr>
              <w:t xml:space="preserve">Мера </w:t>
            </w:r>
            <w:r>
              <w:rPr>
                <w:b/>
                <w:color w:val="000000"/>
                <w:lang w:val="sr-Latn-RS"/>
              </w:rPr>
              <w:t>7</w:t>
            </w:r>
            <w:r w:rsidRPr="002806F4">
              <w:rPr>
                <w:b/>
                <w:color w:val="000000"/>
                <w:lang w:val="sr-Cyrl-RS"/>
              </w:rPr>
              <w:t>.</w:t>
            </w:r>
            <w:r>
              <w:rPr>
                <w:b/>
                <w:color w:val="000000"/>
                <w:lang w:val="sr-Latn-RS"/>
              </w:rPr>
              <w:t>6</w:t>
            </w:r>
            <w:r w:rsidR="006448C4">
              <w:rPr>
                <w:b/>
                <w:color w:val="000000"/>
                <w:lang w:val="sr-Cyrl-RS"/>
              </w:rPr>
              <w:t>.</w:t>
            </w:r>
          </w:p>
        </w:tc>
        <w:tc>
          <w:tcPr>
            <w:tcW w:w="6095" w:type="dxa"/>
            <w:gridSpan w:val="2"/>
            <w:shd w:val="clear" w:color="auto" w:fill="E7E6E6" w:themeFill="background2"/>
            <w:vAlign w:val="center"/>
          </w:tcPr>
          <w:p w14:paraId="0A26B9B9" w14:textId="3F3A677B" w:rsidR="00E463A1" w:rsidRPr="002806F4" w:rsidRDefault="00E463A1" w:rsidP="006448C4">
            <w:pPr>
              <w:spacing w:after="150"/>
              <w:rPr>
                <w:b/>
                <w:color w:val="000000"/>
                <w:lang w:val="sr-Cyrl-RS"/>
              </w:rPr>
            </w:pPr>
            <w:r>
              <w:rPr>
                <w:b/>
                <w:lang w:val="sr-Cyrl-RS"/>
              </w:rPr>
              <w:t>Подршка организацијама цивилног друштва у организацији туристичких догађаја</w:t>
            </w:r>
            <w:r w:rsidR="00010D43">
              <w:rPr>
                <w:b/>
                <w:lang w:val="sr-Cyrl-RS"/>
              </w:rPr>
              <w:t xml:space="preserve"> и</w:t>
            </w:r>
            <w:r>
              <w:rPr>
                <w:b/>
                <w:lang w:val="sr-Cyrl-RS"/>
              </w:rPr>
              <w:t xml:space="preserve"> едукацији за туристички наступ</w:t>
            </w:r>
            <w:r w:rsidR="00814FBB">
              <w:rPr>
                <w:b/>
                <w:lang w:val="sr-Cyrl-RS"/>
              </w:rPr>
              <w:t>, као и доприносу изградњи туристичке понуде</w:t>
            </w:r>
          </w:p>
        </w:tc>
      </w:tr>
      <w:tr w:rsidR="00E463A1" w:rsidRPr="002806F4" w14:paraId="69362694" w14:textId="77777777" w:rsidTr="00A03FE5">
        <w:tc>
          <w:tcPr>
            <w:tcW w:w="9351" w:type="dxa"/>
            <w:gridSpan w:val="3"/>
          </w:tcPr>
          <w:p w14:paraId="1053174F" w14:textId="77777777" w:rsidR="00E463A1" w:rsidRPr="002806F4" w:rsidRDefault="00E463A1" w:rsidP="00A03FE5">
            <w:pPr>
              <w:spacing w:after="150"/>
              <w:jc w:val="both"/>
              <w:rPr>
                <w:color w:val="7030A0"/>
                <w:lang w:val="sr-Cyrl-RS"/>
              </w:rPr>
            </w:pPr>
            <w:r w:rsidRPr="002806F4">
              <w:rPr>
                <w:b/>
                <w:color w:val="000000"/>
                <w:lang w:val="sr-Cyrl-RS"/>
              </w:rPr>
              <w:t>Начин на који мера доприноси остваривању приоритетног циља</w:t>
            </w:r>
            <w:r w:rsidRPr="002806F4">
              <w:rPr>
                <w:color w:val="7030A0"/>
                <w:lang w:val="sr-Cyrl-RS"/>
              </w:rPr>
              <w:t xml:space="preserve"> </w:t>
            </w:r>
          </w:p>
          <w:p w14:paraId="5EB1E1F4" w14:textId="298C09E8" w:rsidR="00E463A1" w:rsidRPr="002806F4" w:rsidRDefault="00E463A1" w:rsidP="00A03FE5">
            <w:pPr>
              <w:spacing w:after="150"/>
              <w:jc w:val="both"/>
              <w:rPr>
                <w:color w:val="000000"/>
                <w:lang w:val="sr-Cyrl-RS"/>
              </w:rPr>
            </w:pPr>
            <w:r w:rsidRPr="002806F4">
              <w:rPr>
                <w:color w:val="000000" w:themeColor="text1"/>
                <w:lang w:val="sr-Cyrl-RS"/>
              </w:rPr>
              <w:t xml:space="preserve">Мера подразумева унапређење знања и вештина </w:t>
            </w:r>
            <w:r>
              <w:rPr>
                <w:color w:val="000000" w:themeColor="text1"/>
                <w:lang w:val="sr-Cyrl-RS"/>
              </w:rPr>
              <w:t xml:space="preserve">постојећих и потенцијалних туристичких </w:t>
            </w:r>
            <w:r w:rsidR="0024737C">
              <w:rPr>
                <w:color w:val="000000" w:themeColor="text1"/>
                <w:lang w:val="sr-Cyrl-RS"/>
              </w:rPr>
              <w:t>радника</w:t>
            </w:r>
            <w:r>
              <w:rPr>
                <w:color w:val="000000" w:themeColor="text1"/>
                <w:lang w:val="sr-Cyrl-RS"/>
              </w:rPr>
              <w:t xml:space="preserve"> </w:t>
            </w:r>
            <w:r w:rsidRPr="002806F4">
              <w:rPr>
                <w:color w:val="000000" w:themeColor="text1"/>
                <w:lang w:val="sr-Cyrl-RS"/>
              </w:rPr>
              <w:t xml:space="preserve">као и укључивање </w:t>
            </w:r>
            <w:r>
              <w:rPr>
                <w:color w:val="000000" w:themeColor="text1"/>
                <w:lang w:val="sr-Cyrl-RS"/>
              </w:rPr>
              <w:t xml:space="preserve">организација цивилног друштва </w:t>
            </w:r>
            <w:r w:rsidRPr="002806F4">
              <w:rPr>
                <w:color w:val="000000" w:themeColor="text1"/>
                <w:lang w:val="sr-Cyrl-RS"/>
              </w:rPr>
              <w:t>у туристичке токове кроз организацију едукативних садржаја</w:t>
            </w:r>
            <w:r w:rsidR="0024737C">
              <w:rPr>
                <w:color w:val="000000" w:themeColor="text1"/>
                <w:lang w:val="sr-Cyrl-RS"/>
              </w:rPr>
              <w:t xml:space="preserve"> и</w:t>
            </w:r>
            <w:r>
              <w:rPr>
                <w:color w:val="000000" w:themeColor="text1"/>
                <w:lang w:val="sr-Cyrl-RS"/>
              </w:rPr>
              <w:t xml:space="preserve"> подршку у организацији (нарочито традиционалних) догађаја</w:t>
            </w:r>
            <w:r w:rsidR="0024737C">
              <w:rPr>
                <w:color w:val="000000" w:themeColor="text1"/>
                <w:lang w:val="sr-Cyrl-RS"/>
              </w:rPr>
              <w:t>.</w:t>
            </w:r>
          </w:p>
        </w:tc>
      </w:tr>
      <w:tr w:rsidR="00E463A1" w:rsidRPr="002806F4" w14:paraId="59E15691" w14:textId="77777777" w:rsidTr="00A03FE5">
        <w:tc>
          <w:tcPr>
            <w:tcW w:w="3256" w:type="dxa"/>
            <w:vAlign w:val="center"/>
          </w:tcPr>
          <w:p w14:paraId="5D72ECE8" w14:textId="77777777" w:rsidR="00E463A1" w:rsidRPr="002806F4" w:rsidRDefault="00E463A1" w:rsidP="00A03FE5">
            <w:pPr>
              <w:spacing w:after="150"/>
              <w:rPr>
                <w:b/>
                <w:color w:val="000000"/>
                <w:lang w:val="sr-Cyrl-RS"/>
              </w:rPr>
            </w:pPr>
            <w:r w:rsidRPr="002806F4">
              <w:rPr>
                <w:b/>
                <w:color w:val="000000"/>
                <w:lang w:val="sr-Cyrl-RS"/>
              </w:rPr>
              <w:t>Врста мере</w:t>
            </w:r>
          </w:p>
        </w:tc>
        <w:tc>
          <w:tcPr>
            <w:tcW w:w="6095" w:type="dxa"/>
            <w:gridSpan w:val="2"/>
          </w:tcPr>
          <w:p w14:paraId="1CF764C3" w14:textId="77777777" w:rsidR="00E463A1" w:rsidRPr="002806F4" w:rsidRDefault="00E463A1" w:rsidP="00A03FE5">
            <w:pPr>
              <w:spacing w:after="150"/>
              <w:rPr>
                <w:color w:val="000000"/>
                <w:lang w:val="sr-Cyrl-RS"/>
              </w:rPr>
            </w:pPr>
            <w:r w:rsidRPr="002806F4">
              <w:rPr>
                <w:color w:val="000000" w:themeColor="text1"/>
                <w:lang w:val="sr-Cyrl-RS"/>
              </w:rPr>
              <w:t xml:space="preserve">Информативно </w:t>
            </w:r>
            <w:r>
              <w:rPr>
                <w:color w:val="000000" w:themeColor="text1"/>
                <w:lang w:val="sr-Cyrl-RS"/>
              </w:rPr>
              <w:t>–</w:t>
            </w:r>
            <w:r w:rsidRPr="002806F4">
              <w:rPr>
                <w:color w:val="000000" w:themeColor="text1"/>
                <w:lang w:val="sr-Cyrl-RS"/>
              </w:rPr>
              <w:t xml:space="preserve"> едукативна</w:t>
            </w:r>
            <w:r>
              <w:rPr>
                <w:color w:val="000000" w:themeColor="text1"/>
                <w:lang w:val="sr-Cyrl-RS"/>
              </w:rPr>
              <w:t xml:space="preserve"> и инфраструктурна</w:t>
            </w:r>
          </w:p>
        </w:tc>
      </w:tr>
      <w:tr w:rsidR="00E463A1" w:rsidRPr="002806F4" w14:paraId="72F31136" w14:textId="77777777" w:rsidTr="00A03FE5">
        <w:tc>
          <w:tcPr>
            <w:tcW w:w="3256" w:type="dxa"/>
            <w:vAlign w:val="center"/>
          </w:tcPr>
          <w:p w14:paraId="34C2EEB0" w14:textId="77777777" w:rsidR="00E463A1" w:rsidRPr="002806F4" w:rsidRDefault="00E463A1" w:rsidP="00A03FE5">
            <w:pPr>
              <w:spacing w:after="150"/>
              <w:rPr>
                <w:b/>
                <w:color w:val="000000"/>
                <w:lang w:val="sr-Cyrl-RS"/>
              </w:rPr>
            </w:pPr>
            <w:r w:rsidRPr="002806F4">
              <w:rPr>
                <w:b/>
                <w:color w:val="000000"/>
                <w:lang w:val="sr-Cyrl-RS"/>
              </w:rPr>
              <w:t>Показатељи резултата</w:t>
            </w:r>
          </w:p>
        </w:tc>
        <w:tc>
          <w:tcPr>
            <w:tcW w:w="2764" w:type="dxa"/>
          </w:tcPr>
          <w:p w14:paraId="354BB300" w14:textId="77777777" w:rsidR="00E463A1" w:rsidRPr="002806F4" w:rsidRDefault="00E463A1" w:rsidP="00A03FE5">
            <w:pPr>
              <w:spacing w:after="150"/>
              <w:rPr>
                <w:b/>
                <w:color w:val="000000"/>
                <w:lang w:val="sr-Cyrl-RS"/>
              </w:rPr>
            </w:pPr>
            <w:r w:rsidRPr="002806F4">
              <w:rPr>
                <w:b/>
                <w:color w:val="000000"/>
                <w:lang w:val="sr-Cyrl-RS"/>
              </w:rPr>
              <w:t>Базни (2021.)</w:t>
            </w:r>
          </w:p>
          <w:p w14:paraId="3AA42F47" w14:textId="77777777" w:rsidR="0024737C" w:rsidRDefault="00E463A1" w:rsidP="00A03FE5">
            <w:pPr>
              <w:spacing w:after="150"/>
              <w:rPr>
                <w:color w:val="000000" w:themeColor="text1"/>
                <w:lang w:val="sr-Cyrl-RS"/>
              </w:rPr>
            </w:pPr>
            <w:r w:rsidRPr="002806F4">
              <w:rPr>
                <w:color w:val="000000" w:themeColor="text1"/>
                <w:lang w:val="sr-Cyrl-RS"/>
              </w:rPr>
              <w:lastRenderedPageBreak/>
              <w:t>Реализовано 0 едукативних програма у области туризма</w:t>
            </w:r>
            <w:r>
              <w:rPr>
                <w:color w:val="000000" w:themeColor="text1"/>
                <w:lang w:val="sr-Cyrl-RS"/>
              </w:rPr>
              <w:t xml:space="preserve">, </w:t>
            </w:r>
          </w:p>
          <w:p w14:paraId="341ED168" w14:textId="03CC84DC" w:rsidR="00E463A1" w:rsidRPr="006F15C9" w:rsidRDefault="002548BE" w:rsidP="00A03FE5">
            <w:pPr>
              <w:spacing w:after="150"/>
              <w:rPr>
                <w:color w:val="000000" w:themeColor="text1"/>
                <w:lang w:val="sr-Cyrl-RS"/>
              </w:rPr>
            </w:pPr>
            <w:r>
              <w:rPr>
                <w:color w:val="000000" w:themeColor="text1"/>
                <w:lang w:val="sr-Cyrl-RS"/>
              </w:rPr>
              <w:t>5</w:t>
            </w:r>
            <w:r w:rsidR="00E463A1">
              <w:rPr>
                <w:color w:val="000000" w:themeColor="text1"/>
                <w:lang w:val="sr-Cyrl-RS"/>
              </w:rPr>
              <w:t xml:space="preserve"> организација цивилног друштва подржано у активностима осмишљавања и организације манифестација.</w:t>
            </w:r>
          </w:p>
        </w:tc>
        <w:tc>
          <w:tcPr>
            <w:tcW w:w="3331" w:type="dxa"/>
          </w:tcPr>
          <w:p w14:paraId="1D54446C" w14:textId="77777777" w:rsidR="00E463A1" w:rsidRPr="002806F4" w:rsidRDefault="00E463A1" w:rsidP="00A03FE5">
            <w:pPr>
              <w:spacing w:after="150"/>
              <w:rPr>
                <w:b/>
                <w:color w:val="000000"/>
                <w:lang w:val="sr-Cyrl-RS"/>
              </w:rPr>
            </w:pPr>
            <w:r w:rsidRPr="002806F4">
              <w:rPr>
                <w:b/>
                <w:color w:val="000000"/>
                <w:lang w:val="sr-Cyrl-RS"/>
              </w:rPr>
              <w:lastRenderedPageBreak/>
              <w:t>Циљни (2024.)</w:t>
            </w:r>
          </w:p>
          <w:p w14:paraId="5E648B05" w14:textId="77777777" w:rsidR="0024737C" w:rsidRDefault="00E463A1" w:rsidP="00A03FE5">
            <w:pPr>
              <w:spacing w:after="150"/>
              <w:rPr>
                <w:color w:val="000000" w:themeColor="text1"/>
                <w:lang w:val="sr-Cyrl-RS"/>
              </w:rPr>
            </w:pPr>
            <w:r w:rsidRPr="002806F4">
              <w:rPr>
                <w:color w:val="000000" w:themeColor="text1"/>
                <w:lang w:val="sr-Cyrl-RS"/>
              </w:rPr>
              <w:t>Реализовано 3 едукативна програма у области туризма</w:t>
            </w:r>
            <w:r>
              <w:rPr>
                <w:color w:val="000000" w:themeColor="text1"/>
                <w:lang w:val="sr-Cyrl-RS"/>
              </w:rPr>
              <w:t xml:space="preserve"> , </w:t>
            </w:r>
          </w:p>
          <w:p w14:paraId="44D19B35" w14:textId="740C24FA" w:rsidR="00E463A1" w:rsidRPr="002806F4" w:rsidRDefault="002548BE" w:rsidP="00A03FE5">
            <w:pPr>
              <w:spacing w:after="150"/>
              <w:rPr>
                <w:color w:val="000000" w:themeColor="text1"/>
                <w:lang w:val="sr-Cyrl-RS"/>
              </w:rPr>
            </w:pPr>
            <w:r>
              <w:rPr>
                <w:color w:val="000000" w:themeColor="text1"/>
                <w:lang w:val="sr-Cyrl-RS"/>
              </w:rPr>
              <w:lastRenderedPageBreak/>
              <w:t>15</w:t>
            </w:r>
            <w:r w:rsidR="00E463A1">
              <w:rPr>
                <w:color w:val="000000" w:themeColor="text1"/>
                <w:lang w:val="sr-Cyrl-RS"/>
              </w:rPr>
              <w:t xml:space="preserve"> организација цивилног друштва подржано у активностима осмишљавања и организације манифестација.</w:t>
            </w:r>
          </w:p>
          <w:p w14:paraId="383C0E08" w14:textId="77777777" w:rsidR="00E463A1" w:rsidRPr="002806F4" w:rsidRDefault="00E463A1" w:rsidP="00A03FE5">
            <w:pPr>
              <w:spacing w:after="150"/>
              <w:rPr>
                <w:color w:val="000000"/>
                <w:lang w:val="sr-Cyrl-RS"/>
              </w:rPr>
            </w:pPr>
            <w:r w:rsidRPr="002806F4">
              <w:rPr>
                <w:color w:val="000000"/>
                <w:u w:val="single"/>
                <w:lang w:val="sr-Cyrl-RS"/>
              </w:rPr>
              <w:t>Извор верификације</w:t>
            </w:r>
            <w:r w:rsidRPr="002806F4">
              <w:rPr>
                <w:color w:val="000000"/>
                <w:lang w:val="sr-Cyrl-RS"/>
              </w:rPr>
              <w:t>: извештај, слике, листе присутних</w:t>
            </w:r>
          </w:p>
        </w:tc>
      </w:tr>
      <w:tr w:rsidR="00E463A1" w:rsidRPr="002806F4" w14:paraId="33B40FA4" w14:textId="77777777" w:rsidTr="00A03FE5">
        <w:tc>
          <w:tcPr>
            <w:tcW w:w="3256" w:type="dxa"/>
            <w:vAlign w:val="center"/>
          </w:tcPr>
          <w:p w14:paraId="71E82951" w14:textId="77777777" w:rsidR="00E463A1" w:rsidRPr="002806F4" w:rsidRDefault="00E463A1" w:rsidP="00A03FE5">
            <w:pPr>
              <w:spacing w:after="150"/>
              <w:rPr>
                <w:b/>
                <w:color w:val="000000"/>
                <w:lang w:val="sr-Cyrl-RS"/>
              </w:rPr>
            </w:pPr>
            <w:r w:rsidRPr="002806F4">
              <w:rPr>
                <w:b/>
                <w:color w:val="000000"/>
                <w:lang w:val="sr-Cyrl-RS"/>
              </w:rPr>
              <w:lastRenderedPageBreak/>
              <w:t>Опис мере и активности за спровођење мере</w:t>
            </w:r>
          </w:p>
        </w:tc>
        <w:tc>
          <w:tcPr>
            <w:tcW w:w="6095" w:type="dxa"/>
            <w:gridSpan w:val="2"/>
          </w:tcPr>
          <w:p w14:paraId="72860D6C" w14:textId="77777777" w:rsidR="00E463A1" w:rsidRPr="002806F4" w:rsidRDefault="00E463A1" w:rsidP="00A03FE5">
            <w:pPr>
              <w:spacing w:after="150"/>
              <w:rPr>
                <w:color w:val="000000" w:themeColor="text1"/>
                <w:lang w:val="sr-Cyrl-RS"/>
              </w:rPr>
            </w:pPr>
            <w:r w:rsidRPr="002806F4">
              <w:rPr>
                <w:color w:val="000000" w:themeColor="text1"/>
                <w:lang w:val="sr-Cyrl-RS"/>
              </w:rPr>
              <w:t>Мера се односи на подизање капацитета Туристичке организације, али и пружаоца туристичких услуга, као и анимирање локалне заједнице за укључивање у туристичке активности. Мера ће обухватити неколико активности, као што су:</w:t>
            </w:r>
          </w:p>
          <w:p w14:paraId="1BBDD1F6" w14:textId="77777777" w:rsidR="00E463A1" w:rsidRPr="002806F4" w:rsidRDefault="00E463A1" w:rsidP="00D9268D">
            <w:pPr>
              <w:pStyle w:val="ListParagraph"/>
              <w:numPr>
                <w:ilvl w:val="0"/>
                <w:numId w:val="16"/>
              </w:numPr>
              <w:spacing w:after="150"/>
              <w:ind w:left="179" w:hanging="179"/>
              <w:rPr>
                <w:color w:val="000000" w:themeColor="text1"/>
                <w:sz w:val="24"/>
                <w:szCs w:val="24"/>
                <w:lang w:val="sr-Cyrl-RS"/>
              </w:rPr>
            </w:pPr>
            <w:r w:rsidRPr="002806F4">
              <w:rPr>
                <w:color w:val="000000" w:themeColor="text1"/>
                <w:sz w:val="24"/>
                <w:szCs w:val="24"/>
                <w:lang w:val="sr-Cyrl-RS"/>
              </w:rPr>
              <w:t xml:space="preserve">Едукација и укључивање </w:t>
            </w:r>
            <w:r>
              <w:rPr>
                <w:color w:val="000000" w:themeColor="text1"/>
                <w:sz w:val="24"/>
                <w:szCs w:val="24"/>
                <w:lang w:val="sr-Cyrl-RS"/>
              </w:rPr>
              <w:t>организација цивилног друштва и локалног развоја</w:t>
            </w:r>
            <w:r w:rsidRPr="002806F4">
              <w:rPr>
                <w:color w:val="000000" w:themeColor="text1"/>
                <w:sz w:val="24"/>
                <w:szCs w:val="24"/>
                <w:lang w:val="sr-Cyrl-RS"/>
              </w:rPr>
              <w:t xml:space="preserve"> у туристичку понуду Бача и околине</w:t>
            </w:r>
          </w:p>
          <w:p w14:paraId="3399857C" w14:textId="3761623A" w:rsidR="00E463A1" w:rsidRPr="006F15C9" w:rsidRDefault="00E463A1" w:rsidP="00D9268D">
            <w:pPr>
              <w:pStyle w:val="ListParagraph"/>
              <w:numPr>
                <w:ilvl w:val="0"/>
                <w:numId w:val="16"/>
              </w:numPr>
              <w:spacing w:after="150"/>
              <w:ind w:left="179" w:hanging="179"/>
              <w:rPr>
                <w:color w:val="000000" w:themeColor="text1"/>
                <w:sz w:val="24"/>
                <w:szCs w:val="24"/>
                <w:lang w:val="sr-Cyrl-RS"/>
              </w:rPr>
            </w:pPr>
            <w:r w:rsidRPr="0024737C">
              <w:rPr>
                <w:color w:val="000000" w:themeColor="text1"/>
                <w:sz w:val="24"/>
                <w:szCs w:val="24"/>
                <w:lang w:val="sr-Cyrl-RS"/>
              </w:rPr>
              <w:t xml:space="preserve">Подршка организацијама </w:t>
            </w:r>
            <w:r w:rsidR="0024737C">
              <w:rPr>
                <w:color w:val="000000" w:themeColor="text1"/>
                <w:sz w:val="24"/>
                <w:szCs w:val="24"/>
                <w:lang w:val="sr-Cyrl-RS"/>
              </w:rPr>
              <w:t>цивилног друштва</w:t>
            </w:r>
            <w:r w:rsidRPr="0024737C">
              <w:rPr>
                <w:color w:val="000000" w:themeColor="text1"/>
                <w:sz w:val="24"/>
                <w:szCs w:val="24"/>
                <w:lang w:val="sr-Cyrl-RS"/>
              </w:rPr>
              <w:t xml:space="preserve"> у осмишљавању, спровођењу и промоцији манифестација (нпр. посматрање птица, ликовне и фото колоније, еко кампови, бициклистички туризам, догађаји немачко-српске културне размене</w:t>
            </w:r>
            <w:r w:rsidR="0024737C">
              <w:rPr>
                <w:color w:val="000000" w:themeColor="text1"/>
                <w:sz w:val="24"/>
                <w:szCs w:val="24"/>
                <w:lang w:val="sr-Cyrl-RS"/>
              </w:rPr>
              <w:t>)</w:t>
            </w:r>
          </w:p>
          <w:p w14:paraId="23A2B2DA" w14:textId="77777777" w:rsidR="00E463A1" w:rsidRPr="002806F4" w:rsidRDefault="00E463A1" w:rsidP="00A03FE5">
            <w:pPr>
              <w:pStyle w:val="ListParagraph"/>
              <w:spacing w:after="150"/>
              <w:ind w:left="179"/>
              <w:rPr>
                <w:color w:val="7030A0"/>
                <w:sz w:val="24"/>
                <w:szCs w:val="24"/>
                <w:lang w:val="sr-Cyrl-RS"/>
              </w:rPr>
            </w:pPr>
          </w:p>
        </w:tc>
      </w:tr>
      <w:tr w:rsidR="00E463A1" w:rsidRPr="002806F4" w14:paraId="67F4E9D1" w14:textId="77777777" w:rsidTr="00A03FE5">
        <w:tc>
          <w:tcPr>
            <w:tcW w:w="3256" w:type="dxa"/>
            <w:vAlign w:val="center"/>
          </w:tcPr>
          <w:p w14:paraId="1DC8D422" w14:textId="77777777" w:rsidR="00E463A1" w:rsidRPr="002806F4" w:rsidRDefault="00E463A1" w:rsidP="00A03FE5">
            <w:pPr>
              <w:spacing w:after="150"/>
              <w:rPr>
                <w:b/>
                <w:color w:val="000000"/>
                <w:lang w:val="sr-Cyrl-RS"/>
              </w:rPr>
            </w:pPr>
            <w:r w:rsidRPr="002806F4">
              <w:rPr>
                <w:b/>
                <w:color w:val="000000"/>
                <w:lang w:val="sr-Cyrl-RS"/>
              </w:rPr>
              <w:t>Одговорна институција</w:t>
            </w:r>
          </w:p>
        </w:tc>
        <w:tc>
          <w:tcPr>
            <w:tcW w:w="6095" w:type="dxa"/>
            <w:gridSpan w:val="2"/>
            <w:vAlign w:val="center"/>
          </w:tcPr>
          <w:p w14:paraId="3C7ECFC1" w14:textId="77777777" w:rsidR="00E463A1" w:rsidRPr="002806F4" w:rsidRDefault="00E463A1" w:rsidP="00A03FE5">
            <w:pPr>
              <w:spacing w:after="150"/>
              <w:rPr>
                <w:color w:val="000000" w:themeColor="text1"/>
                <w:lang w:val="sr-Cyrl-RS"/>
              </w:rPr>
            </w:pPr>
            <w:r w:rsidRPr="002806F4">
              <w:rPr>
                <w:color w:val="000000" w:themeColor="text1"/>
                <w:lang w:val="sr-Cyrl-RS"/>
              </w:rPr>
              <w:t>Општина Бач</w:t>
            </w:r>
            <w:r>
              <w:rPr>
                <w:color w:val="000000" w:themeColor="text1"/>
                <w:lang w:val="sr-Cyrl-RS"/>
              </w:rPr>
              <w:t>, у сарадњи са локалним организацијама цивилног друштва и руралног развоја</w:t>
            </w:r>
          </w:p>
        </w:tc>
      </w:tr>
      <w:tr w:rsidR="00E463A1" w:rsidRPr="002806F4" w14:paraId="47596F68" w14:textId="77777777" w:rsidTr="00A03FE5">
        <w:tc>
          <w:tcPr>
            <w:tcW w:w="3256" w:type="dxa"/>
            <w:vAlign w:val="center"/>
          </w:tcPr>
          <w:p w14:paraId="39BAD470" w14:textId="77777777" w:rsidR="00E463A1" w:rsidRPr="002806F4" w:rsidRDefault="00E463A1" w:rsidP="00A03FE5">
            <w:pPr>
              <w:spacing w:after="150"/>
              <w:rPr>
                <w:b/>
                <w:color w:val="000000"/>
                <w:lang w:val="sr-Cyrl-RS"/>
              </w:rPr>
            </w:pPr>
            <w:r w:rsidRPr="002806F4">
              <w:rPr>
                <w:b/>
                <w:color w:val="000000"/>
                <w:lang w:val="sr-Cyrl-RS"/>
              </w:rPr>
              <w:t>Процењена финансијска средства за спровођење мере</w:t>
            </w:r>
          </w:p>
        </w:tc>
        <w:tc>
          <w:tcPr>
            <w:tcW w:w="6095" w:type="dxa"/>
            <w:gridSpan w:val="2"/>
            <w:vAlign w:val="center"/>
          </w:tcPr>
          <w:p w14:paraId="4F749A8A" w14:textId="77777777" w:rsidR="00E463A1" w:rsidRPr="002806F4" w:rsidRDefault="00E463A1" w:rsidP="00A03FE5">
            <w:pPr>
              <w:spacing w:after="150"/>
              <w:rPr>
                <w:color w:val="000000" w:themeColor="text1"/>
                <w:lang w:val="sr-Cyrl-RS"/>
              </w:rPr>
            </w:pPr>
            <w:r>
              <w:rPr>
                <w:color w:val="000000" w:themeColor="text1"/>
                <w:lang w:val="sr-Cyrl-RS"/>
              </w:rPr>
              <w:t>7</w:t>
            </w:r>
            <w:r w:rsidRPr="002806F4">
              <w:rPr>
                <w:color w:val="000000" w:themeColor="text1"/>
                <w:lang w:val="sr-Cyrl-RS"/>
              </w:rPr>
              <w:t>.000.000,00 динара</w:t>
            </w:r>
          </w:p>
        </w:tc>
      </w:tr>
      <w:tr w:rsidR="00E463A1" w:rsidRPr="002806F4" w14:paraId="0569F8E1" w14:textId="77777777" w:rsidTr="00A03FE5">
        <w:tc>
          <w:tcPr>
            <w:tcW w:w="3256" w:type="dxa"/>
            <w:vAlign w:val="center"/>
          </w:tcPr>
          <w:p w14:paraId="4D13C95D" w14:textId="77777777" w:rsidR="00E463A1" w:rsidRPr="002806F4" w:rsidRDefault="00E463A1" w:rsidP="00A03FE5">
            <w:pPr>
              <w:spacing w:after="150"/>
              <w:rPr>
                <w:b/>
                <w:color w:val="000000"/>
                <w:lang w:val="sr-Cyrl-RS"/>
              </w:rPr>
            </w:pPr>
            <w:r w:rsidRPr="002806F4">
              <w:rPr>
                <w:b/>
                <w:color w:val="000000"/>
                <w:lang w:val="sr-Cyrl-RS"/>
              </w:rPr>
              <w:t>Потенцијални извор финансирања</w:t>
            </w:r>
          </w:p>
        </w:tc>
        <w:tc>
          <w:tcPr>
            <w:tcW w:w="6095" w:type="dxa"/>
            <w:gridSpan w:val="2"/>
            <w:vAlign w:val="center"/>
          </w:tcPr>
          <w:p w14:paraId="0B20D3CC" w14:textId="77777777" w:rsidR="00E463A1" w:rsidRPr="002806F4" w:rsidRDefault="00E463A1" w:rsidP="00A03FE5">
            <w:pPr>
              <w:spacing w:after="150"/>
              <w:rPr>
                <w:color w:val="000000" w:themeColor="text1"/>
                <w:lang w:val="sr-Cyrl-RS"/>
              </w:rPr>
            </w:pPr>
            <w:r w:rsidRPr="002806F4">
              <w:rPr>
                <w:color w:val="000000" w:themeColor="text1"/>
                <w:lang w:val="sr-Cyrl-RS"/>
              </w:rPr>
              <w:t>Општина Бач, Секретаријат за привреду и туризам, Министарство за трговину, туризам и телекомуникације</w:t>
            </w:r>
          </w:p>
        </w:tc>
      </w:tr>
      <w:tr w:rsidR="00E463A1" w:rsidRPr="002806F4" w14:paraId="56996BC8" w14:textId="77777777" w:rsidTr="00A03FE5">
        <w:tc>
          <w:tcPr>
            <w:tcW w:w="3256" w:type="dxa"/>
            <w:vAlign w:val="center"/>
          </w:tcPr>
          <w:p w14:paraId="4D7D72F4" w14:textId="77777777" w:rsidR="00E463A1" w:rsidRPr="002806F4" w:rsidRDefault="00E463A1" w:rsidP="00A03FE5">
            <w:pPr>
              <w:spacing w:after="150"/>
              <w:rPr>
                <w:b/>
                <w:color w:val="000000"/>
                <w:lang w:val="sr-Cyrl-RS"/>
              </w:rPr>
            </w:pPr>
            <w:r w:rsidRPr="002806F4">
              <w:rPr>
                <w:b/>
                <w:color w:val="000000"/>
                <w:lang w:val="sr-Cyrl-RS"/>
              </w:rPr>
              <w:t xml:space="preserve">Временски период реализације мере </w:t>
            </w:r>
          </w:p>
        </w:tc>
        <w:tc>
          <w:tcPr>
            <w:tcW w:w="6095" w:type="dxa"/>
            <w:gridSpan w:val="2"/>
            <w:vAlign w:val="center"/>
          </w:tcPr>
          <w:p w14:paraId="60AFE2B7" w14:textId="19B75FD2" w:rsidR="00E463A1" w:rsidRPr="002806F4" w:rsidRDefault="00E463A1" w:rsidP="00A03FE5">
            <w:pPr>
              <w:spacing w:after="150"/>
              <w:rPr>
                <w:color w:val="000000" w:themeColor="text1"/>
                <w:lang w:val="sr-Cyrl-RS"/>
              </w:rPr>
            </w:pPr>
            <w:r w:rsidRPr="002806F4">
              <w:rPr>
                <w:color w:val="000000" w:themeColor="text1"/>
                <w:lang w:val="sr-Cyrl-RS"/>
              </w:rPr>
              <w:t>2022 – 202</w:t>
            </w:r>
            <w:r w:rsidR="000070C1">
              <w:rPr>
                <w:color w:val="000000" w:themeColor="text1"/>
                <w:lang w:val="sr-Cyrl-RS"/>
              </w:rPr>
              <w:t>6</w:t>
            </w:r>
            <w:r w:rsidRPr="002806F4">
              <w:rPr>
                <w:color w:val="000000" w:themeColor="text1"/>
                <w:lang w:val="sr-Cyrl-RS"/>
              </w:rPr>
              <w:t>.</w:t>
            </w:r>
          </w:p>
        </w:tc>
      </w:tr>
    </w:tbl>
    <w:p w14:paraId="1A857343" w14:textId="43AD5DAC" w:rsidR="00545DAD" w:rsidRDefault="00545DAD" w:rsidP="00EB20A1">
      <w:pPr>
        <w:jc w:val="both"/>
        <w:rPr>
          <w:lang w:val="sr-Cyrl-RS"/>
        </w:rPr>
      </w:pPr>
    </w:p>
    <w:p w14:paraId="0222E6D3" w14:textId="799A8A52" w:rsidR="00EB20A1" w:rsidRDefault="00DA7A4F" w:rsidP="00EB20A1">
      <w:pPr>
        <w:jc w:val="both"/>
        <w:rPr>
          <w:lang w:val="sr-Cyrl-RS"/>
        </w:rPr>
      </w:pPr>
      <w:r>
        <w:rPr>
          <w:noProof/>
          <w:lang w:val="sr-Cyrl-RS"/>
        </w:rPr>
        <mc:AlternateContent>
          <mc:Choice Requires="wps">
            <w:drawing>
              <wp:anchor distT="0" distB="0" distL="114300" distR="114300" simplePos="0" relativeHeight="251670528" behindDoc="0" locked="0" layoutInCell="1" allowOverlap="1" wp14:anchorId="50EFE4ED" wp14:editId="1F68704D">
                <wp:simplePos x="0" y="0"/>
                <wp:positionH relativeFrom="column">
                  <wp:posOffset>-49696</wp:posOffset>
                </wp:positionH>
                <wp:positionV relativeFrom="paragraph">
                  <wp:posOffset>183405</wp:posOffset>
                </wp:positionV>
                <wp:extent cx="5841789" cy="735495"/>
                <wp:effectExtent l="0" t="0" r="13335" b="13970"/>
                <wp:wrapNone/>
                <wp:docPr id="12" name="Text Box 12"/>
                <wp:cNvGraphicFramePr/>
                <a:graphic xmlns:a="http://schemas.openxmlformats.org/drawingml/2006/main">
                  <a:graphicData uri="http://schemas.microsoft.com/office/word/2010/wordprocessingShape">
                    <wps:wsp>
                      <wps:cNvSpPr txBox="1"/>
                      <wps:spPr>
                        <a:xfrm>
                          <a:off x="0" y="0"/>
                          <a:ext cx="5841789" cy="735495"/>
                        </a:xfrm>
                        <a:prstGeom prst="rect">
                          <a:avLst/>
                        </a:prstGeom>
                        <a:solidFill>
                          <a:schemeClr val="lt1"/>
                        </a:solidFill>
                        <a:ln w="6350">
                          <a:solidFill>
                            <a:prstClr val="black"/>
                          </a:solidFill>
                        </a:ln>
                      </wps:spPr>
                      <wps:txbx>
                        <w:txbxContent>
                          <w:p w14:paraId="79622F0A" w14:textId="520A17B7" w:rsidR="00BE6602" w:rsidRDefault="00BE6602" w:rsidP="00DA7A4F">
                            <w:pPr>
                              <w:jc w:val="center"/>
                              <w:rPr>
                                <w:b/>
                                <w:sz w:val="28"/>
                                <w:szCs w:val="28"/>
                                <w:lang w:val="sr-Cyrl-RS"/>
                              </w:rPr>
                            </w:pPr>
                            <w:r w:rsidRPr="00DA7A4F">
                              <w:rPr>
                                <w:b/>
                                <w:sz w:val="28"/>
                                <w:szCs w:val="28"/>
                                <w:lang w:val="sr-Cyrl-RS"/>
                              </w:rPr>
                              <w:t xml:space="preserve">Приоритетни циљ </w:t>
                            </w:r>
                            <w:r>
                              <w:rPr>
                                <w:b/>
                                <w:sz w:val="28"/>
                                <w:szCs w:val="28"/>
                                <w:lang w:val="sr-Latn-RS"/>
                              </w:rPr>
                              <w:t>8</w:t>
                            </w:r>
                            <w:r w:rsidRPr="00DA7A4F">
                              <w:rPr>
                                <w:b/>
                                <w:sz w:val="28"/>
                                <w:szCs w:val="28"/>
                                <w:lang w:val="sr-Cyrl-RS"/>
                              </w:rPr>
                              <w:t>:</w:t>
                            </w:r>
                          </w:p>
                          <w:p w14:paraId="75C24043" w14:textId="21CC0CE5" w:rsidR="00BE6602" w:rsidRPr="00DA7A4F" w:rsidRDefault="00BE6602" w:rsidP="00DA7A4F">
                            <w:pPr>
                              <w:jc w:val="center"/>
                              <w:rPr>
                                <w:b/>
                                <w:sz w:val="28"/>
                                <w:szCs w:val="28"/>
                                <w:lang w:val="sr-Cyrl-RS"/>
                              </w:rPr>
                            </w:pPr>
                            <w:r w:rsidRPr="00DA7A4F">
                              <w:rPr>
                                <w:b/>
                                <w:sz w:val="28"/>
                                <w:szCs w:val="28"/>
                                <w:lang w:val="sr-Cyrl-RS"/>
                              </w:rPr>
                              <w:t>Стварање услова за повећање запослености и плата и достојанствен рад за све становнике Општине</w:t>
                            </w:r>
                          </w:p>
                          <w:p w14:paraId="728F23D6" w14:textId="77777777" w:rsidR="00BE6602" w:rsidRPr="00DA7A4F" w:rsidRDefault="00BE6602" w:rsidP="00DA7A4F">
                            <w:pPr>
                              <w:jc w:val="center"/>
                              <w:rPr>
                                <w:b/>
                                <w:sz w:val="28"/>
                                <w:szCs w:val="28"/>
                                <w:lang w:val="sr-Cyrl-RS"/>
                              </w:rPr>
                            </w:pPr>
                          </w:p>
                          <w:p w14:paraId="785EC9FE" w14:textId="77777777" w:rsidR="00BE6602" w:rsidRPr="00BD635E" w:rsidRDefault="00BE6602" w:rsidP="00DA7A4F">
                            <w:pPr>
                              <w:jc w:val="center"/>
                              <w:rPr>
                                <w:b/>
                                <w:sz w:val="28"/>
                                <w:szCs w:val="28"/>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E4ED" id="Text Box 12" o:spid="_x0000_s1040" type="#_x0000_t202" style="position:absolute;left:0;text-align:left;margin-left:-3.9pt;margin-top:14.45pt;width:460pt;height:5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" fillcolor="white [3201]" strokeweight=".5pt">
                <v:textbox>
                  <w:txbxContent>
                    <w:p w14:paraId="79622F0A" w14:textId="520A17B7" w:rsidR="00BE6602" w:rsidRDefault="00BE6602" w:rsidP="00DA7A4F">
                      <w:pPr>
                        <w:jc w:val="center"/>
                        <w:rPr>
                          <w:b/>
                          <w:sz w:val="28"/>
                          <w:szCs w:val="28"/>
                          <w:lang w:val="sr-Cyrl-RS"/>
                        </w:rPr>
                      </w:pPr>
                      <w:r w:rsidRPr="00DA7A4F">
                        <w:rPr>
                          <w:b/>
                          <w:sz w:val="28"/>
                          <w:szCs w:val="28"/>
                          <w:lang w:val="sr-Cyrl-RS"/>
                        </w:rPr>
                        <w:t xml:space="preserve">Приоритетни циљ </w:t>
                      </w:r>
                      <w:r>
                        <w:rPr>
                          <w:b/>
                          <w:sz w:val="28"/>
                          <w:szCs w:val="28"/>
                          <w:lang w:val="sr-Latn-RS"/>
                        </w:rPr>
                        <w:t>8</w:t>
                      </w:r>
                      <w:r w:rsidRPr="00DA7A4F">
                        <w:rPr>
                          <w:b/>
                          <w:sz w:val="28"/>
                          <w:szCs w:val="28"/>
                          <w:lang w:val="sr-Cyrl-RS"/>
                        </w:rPr>
                        <w:t>:</w:t>
                      </w:r>
                    </w:p>
                    <w:p w14:paraId="75C24043" w14:textId="21CC0CE5" w:rsidR="00BE6602" w:rsidRPr="00DA7A4F" w:rsidRDefault="00BE6602" w:rsidP="00DA7A4F">
                      <w:pPr>
                        <w:jc w:val="center"/>
                        <w:rPr>
                          <w:b/>
                          <w:sz w:val="28"/>
                          <w:szCs w:val="28"/>
                          <w:lang w:val="sr-Cyrl-RS"/>
                        </w:rPr>
                      </w:pPr>
                      <w:r w:rsidRPr="00DA7A4F">
                        <w:rPr>
                          <w:b/>
                          <w:sz w:val="28"/>
                          <w:szCs w:val="28"/>
                          <w:lang w:val="sr-Cyrl-RS"/>
                        </w:rPr>
                        <w:t>Стварање услова за повећање запослености и плата и достојанствен рад за све становнике Општине</w:t>
                      </w:r>
                    </w:p>
                    <w:p w14:paraId="728F23D6" w14:textId="77777777" w:rsidR="00BE6602" w:rsidRPr="00DA7A4F" w:rsidRDefault="00BE6602" w:rsidP="00DA7A4F">
                      <w:pPr>
                        <w:jc w:val="center"/>
                        <w:rPr>
                          <w:b/>
                          <w:sz w:val="28"/>
                          <w:szCs w:val="28"/>
                          <w:lang w:val="sr-Cyrl-RS"/>
                        </w:rPr>
                      </w:pPr>
                    </w:p>
                    <w:p w14:paraId="785EC9FE" w14:textId="77777777" w:rsidR="00BE6602" w:rsidRPr="00BD635E" w:rsidRDefault="00BE6602" w:rsidP="00DA7A4F">
                      <w:pPr>
                        <w:jc w:val="center"/>
                        <w:rPr>
                          <w:b/>
                          <w:sz w:val="28"/>
                          <w:szCs w:val="28"/>
                          <w:lang w:val="sr-Cyrl-RS"/>
                        </w:rPr>
                      </w:pPr>
                    </w:p>
                  </w:txbxContent>
                </v:textbox>
              </v:shape>
            </w:pict>
          </mc:Fallback>
        </mc:AlternateContent>
      </w:r>
    </w:p>
    <w:p w14:paraId="51517B3A" w14:textId="6D3037E3" w:rsidR="00DA7A4F" w:rsidRDefault="00DA7A4F" w:rsidP="004D0C38">
      <w:pPr>
        <w:jc w:val="both"/>
        <w:rPr>
          <w:lang w:val="sr-Latn-RS"/>
        </w:rPr>
      </w:pPr>
    </w:p>
    <w:p w14:paraId="6DDCF83F" w14:textId="512C8198" w:rsidR="00DF106E" w:rsidRDefault="00DF106E" w:rsidP="004D0C38">
      <w:pPr>
        <w:jc w:val="both"/>
        <w:rPr>
          <w:lang w:val="sr-Latn-RS"/>
        </w:rPr>
      </w:pPr>
    </w:p>
    <w:p w14:paraId="33749609" w14:textId="1AACADBD" w:rsidR="00DF106E" w:rsidRDefault="00DF106E" w:rsidP="004D0C38">
      <w:pPr>
        <w:jc w:val="both"/>
        <w:rPr>
          <w:lang w:val="sr-Latn-RS"/>
        </w:rPr>
      </w:pPr>
    </w:p>
    <w:p w14:paraId="6D91F6A9" w14:textId="13B0AAC8" w:rsidR="00DF106E" w:rsidRDefault="00DF106E" w:rsidP="004D0C38">
      <w:pPr>
        <w:jc w:val="both"/>
        <w:rPr>
          <w:lang w:val="sr-Latn-RS"/>
        </w:rPr>
      </w:pPr>
    </w:p>
    <w:p w14:paraId="6B804147" w14:textId="77777777" w:rsidR="00BF633F" w:rsidRDefault="00BF633F" w:rsidP="004D0C38">
      <w:pPr>
        <w:jc w:val="both"/>
        <w:rPr>
          <w:b/>
          <w:lang w:val="sr-Latn-RS"/>
        </w:rPr>
      </w:pPr>
    </w:p>
    <w:p w14:paraId="7449D5BB" w14:textId="696AE32F" w:rsidR="001E78BB" w:rsidRPr="001E78BB" w:rsidRDefault="00531A17" w:rsidP="001E78BB">
      <w:pPr>
        <w:jc w:val="both"/>
        <w:rPr>
          <w:lang w:val="sr-Cyrl-RS"/>
        </w:rPr>
      </w:pPr>
      <w:r>
        <w:rPr>
          <w:lang w:val="sr-Cyrl-RS"/>
        </w:rPr>
        <w:t xml:space="preserve">Ниска стопа запослености и висока стопа неквалификоване радне снаге кључни су проблеми које је потребно решити у циљу побољшања економског положаја становника на подручју општине Бач. Као један од приоритетних циљева постављено је повећање како броја запослености, тако и плата и општих услова рада. </w:t>
      </w:r>
      <w:r w:rsidR="001E78BB">
        <w:rPr>
          <w:lang w:val="sr-Cyrl-RS"/>
        </w:rPr>
        <w:t xml:space="preserve">У претходних неколико година општина </w:t>
      </w:r>
      <w:r w:rsidR="001E78BB">
        <w:rPr>
          <w:lang w:val="sr-Cyrl-RS"/>
        </w:rPr>
        <w:lastRenderedPageBreak/>
        <w:t>Бач активно ради на спровођењу локалног акционог плана запошљавања, у оквиру ког се реализују мере: п</w:t>
      </w:r>
      <w:r w:rsidR="001E78BB" w:rsidRPr="001E78BB">
        <w:rPr>
          <w:lang w:val="sr-Cyrl-RS"/>
        </w:rPr>
        <w:t xml:space="preserve">oдстицај за развој предузетништва, субвенције послодавцима за </w:t>
      </w:r>
      <w:r w:rsidR="001E78BB">
        <w:rPr>
          <w:lang w:val="sr-Cyrl-RS"/>
        </w:rPr>
        <w:t xml:space="preserve"> </w:t>
      </w:r>
      <w:r w:rsidR="001E78BB" w:rsidRPr="001E78BB">
        <w:rPr>
          <w:lang w:val="sr-Cyrl-RS"/>
        </w:rPr>
        <w:t>запошљавање незапослених лица</w:t>
      </w:r>
      <w:r w:rsidR="001E78BB">
        <w:rPr>
          <w:lang w:val="sr-Cyrl-RS"/>
        </w:rPr>
        <w:t xml:space="preserve">; </w:t>
      </w:r>
      <w:r w:rsidR="001E78BB">
        <w:rPr>
          <w:color w:val="000000"/>
          <w:lang w:val="sr-Cyrl-RS"/>
        </w:rPr>
        <w:t>ф</w:t>
      </w:r>
      <w:proofErr w:type="spellStart"/>
      <w:r w:rsidR="001E78BB" w:rsidRPr="001E78BB">
        <w:rPr>
          <w:color w:val="000000"/>
        </w:rPr>
        <w:t>инансијска</w:t>
      </w:r>
      <w:proofErr w:type="spellEnd"/>
      <w:r w:rsidR="001E78BB" w:rsidRPr="001E78BB">
        <w:rPr>
          <w:color w:val="000000"/>
        </w:rPr>
        <w:t xml:space="preserve"> </w:t>
      </w:r>
      <w:proofErr w:type="spellStart"/>
      <w:r w:rsidR="001E78BB" w:rsidRPr="001E78BB">
        <w:rPr>
          <w:color w:val="000000"/>
        </w:rPr>
        <w:t>подршка</w:t>
      </w:r>
      <w:proofErr w:type="spellEnd"/>
      <w:r w:rsidR="001E78BB" w:rsidRPr="001E78BB">
        <w:rPr>
          <w:color w:val="000000"/>
        </w:rPr>
        <w:t xml:space="preserve"> </w:t>
      </w:r>
      <w:proofErr w:type="spellStart"/>
      <w:r w:rsidR="001E78BB" w:rsidRPr="001E78BB">
        <w:rPr>
          <w:color w:val="000000"/>
        </w:rPr>
        <w:t>локално</w:t>
      </w:r>
      <w:proofErr w:type="spellEnd"/>
      <w:r w:rsidR="001E78BB" w:rsidRPr="001E78BB">
        <w:rPr>
          <w:color w:val="000000"/>
        </w:rPr>
        <w:t xml:space="preserve"> </w:t>
      </w:r>
      <w:proofErr w:type="spellStart"/>
      <w:r w:rsidR="001E78BB" w:rsidRPr="001E78BB">
        <w:rPr>
          <w:color w:val="000000"/>
        </w:rPr>
        <w:t>економском</w:t>
      </w:r>
      <w:proofErr w:type="spellEnd"/>
      <w:r w:rsidR="001E78BB" w:rsidRPr="001E78BB">
        <w:rPr>
          <w:color w:val="000000"/>
        </w:rPr>
        <w:t xml:space="preserve"> </w:t>
      </w:r>
      <w:proofErr w:type="spellStart"/>
      <w:r w:rsidR="001E78BB" w:rsidRPr="001E78BB">
        <w:rPr>
          <w:color w:val="000000"/>
        </w:rPr>
        <w:t>развоју</w:t>
      </w:r>
      <w:proofErr w:type="spellEnd"/>
      <w:r w:rsidR="001E78BB" w:rsidRPr="001E78BB">
        <w:rPr>
          <w:color w:val="000000"/>
        </w:rPr>
        <w:t xml:space="preserve"> </w:t>
      </w:r>
      <w:proofErr w:type="spellStart"/>
      <w:r w:rsidR="001E78BB" w:rsidRPr="001E78BB">
        <w:rPr>
          <w:color w:val="000000"/>
        </w:rPr>
        <w:t>преквалификација</w:t>
      </w:r>
      <w:proofErr w:type="spellEnd"/>
      <w:r w:rsidR="001E78BB" w:rsidRPr="001E78BB">
        <w:rPr>
          <w:color w:val="000000"/>
        </w:rPr>
        <w:t xml:space="preserve">, </w:t>
      </w:r>
      <w:proofErr w:type="spellStart"/>
      <w:r w:rsidR="001E78BB" w:rsidRPr="001E78BB">
        <w:rPr>
          <w:color w:val="000000"/>
        </w:rPr>
        <w:t>доквалификација</w:t>
      </w:r>
      <w:proofErr w:type="spellEnd"/>
      <w:r w:rsidR="001E78BB" w:rsidRPr="001E78BB">
        <w:rPr>
          <w:color w:val="000000"/>
        </w:rPr>
        <w:t xml:space="preserve">, </w:t>
      </w:r>
      <w:proofErr w:type="spellStart"/>
      <w:r w:rsidR="001E78BB" w:rsidRPr="001E78BB">
        <w:rPr>
          <w:color w:val="000000"/>
        </w:rPr>
        <w:t>обуке</w:t>
      </w:r>
      <w:proofErr w:type="spellEnd"/>
      <w:r w:rsidR="001E78BB">
        <w:rPr>
          <w:color w:val="000000"/>
          <w:lang w:val="sr-Cyrl-RS"/>
        </w:rPr>
        <w:t>; програм јавних радова (укључујући и младе до 30 година); програм стручне праксе; п</w:t>
      </w:r>
      <w:r w:rsidR="001E78BB" w:rsidRPr="001E78BB">
        <w:rPr>
          <w:color w:val="000000"/>
          <w:lang w:val="sr-Cyrl-RS"/>
        </w:rPr>
        <w:t>одршка запошљавању незапослених лица из категорије теже запошљивих, укључујући младе до 30 годин</w:t>
      </w:r>
      <w:r w:rsidR="001E78BB">
        <w:rPr>
          <w:color w:val="000000"/>
          <w:lang w:val="sr-Cyrl-RS"/>
        </w:rPr>
        <w:t>а; п</w:t>
      </w:r>
      <w:r w:rsidR="001E78BB" w:rsidRPr="001E78BB">
        <w:rPr>
          <w:color w:val="000000"/>
          <w:lang w:val="sr-Cyrl-RS"/>
        </w:rPr>
        <w:t>одршка запошљавању незапослених лица из категорије теже запошљивих</w:t>
      </w:r>
      <w:r w:rsidR="00364794">
        <w:rPr>
          <w:color w:val="000000"/>
          <w:lang w:val="sr-Cyrl-RS"/>
        </w:rPr>
        <w:t xml:space="preserve"> - </w:t>
      </w:r>
      <w:r w:rsidR="001E78BB" w:rsidRPr="001E78BB">
        <w:rPr>
          <w:color w:val="000000"/>
          <w:lang w:val="sr-Cyrl-RS"/>
        </w:rPr>
        <w:t>Роми, повратници по споразуму о реадмисији и остале маргинализоване груп</w:t>
      </w:r>
      <w:r w:rsidR="001E78BB">
        <w:rPr>
          <w:color w:val="000000"/>
          <w:lang w:val="sr-Cyrl-RS"/>
        </w:rPr>
        <w:t>е; с</w:t>
      </w:r>
      <w:r w:rsidR="001E78BB" w:rsidRPr="001E78BB">
        <w:rPr>
          <w:color w:val="000000"/>
          <w:lang w:val="sr-Cyrl-RS"/>
        </w:rPr>
        <w:t>убвенције за самозапошљавање</w:t>
      </w:r>
      <w:r w:rsidR="001E78BB">
        <w:rPr>
          <w:color w:val="000000"/>
          <w:lang w:val="sr-Cyrl-RS"/>
        </w:rPr>
        <w:t xml:space="preserve">. </w:t>
      </w:r>
    </w:p>
    <w:p w14:paraId="224E6440" w14:textId="42AD444F" w:rsidR="00DB6B99" w:rsidRDefault="00531A17" w:rsidP="004D0C38">
      <w:pPr>
        <w:jc w:val="both"/>
        <w:rPr>
          <w:lang w:val="sr-Cyrl-RS"/>
        </w:rPr>
      </w:pPr>
      <w:r>
        <w:rPr>
          <w:lang w:val="sr-Cyrl-RS"/>
        </w:rPr>
        <w:t xml:space="preserve">Општина Бач </w:t>
      </w:r>
      <w:r w:rsidR="001E78BB">
        <w:rPr>
          <w:lang w:val="sr-Cyrl-RS"/>
        </w:rPr>
        <w:t>приоритетни циљ</w:t>
      </w:r>
      <w:r>
        <w:rPr>
          <w:lang w:val="sr-Cyrl-RS"/>
        </w:rPr>
        <w:t xml:space="preserve"> планира да оствари реализацијом неколико мера, од којих се једна односи на капитални пројекат изградње нове индустријске зоне (постојећа је у потпуности попуњена), док су друге мере подстицајне односно информативно-едукативне са циљем подстицања додатног образовања, доквалификације, преквалификације, пружања финансијске и друге подршке за започињање сопственог бизинса, као и проширење постојећих и отварање нових производних погона. Реализацијом овако постављених, различитих, мера, могуће је у посматраном планском периоду достићи постављени приоритетни циљ.</w:t>
      </w:r>
      <w:r w:rsidR="00BC0B57">
        <w:rPr>
          <w:lang w:val="sr-Cyrl-RS"/>
        </w:rPr>
        <w:t xml:space="preserve"> Када је реч о планским документима вишег реда, приоритетни циљ даје допринос спровођењу </w:t>
      </w:r>
      <w:r w:rsidR="00BC0B57" w:rsidRPr="00BC0B57">
        <w:rPr>
          <w:color w:val="2F5496" w:themeColor="accent1" w:themeShade="BF"/>
          <w:lang w:val="sr-Cyrl-RS"/>
        </w:rPr>
        <w:t>Стратегије запошљавања у Републици Србији до 2026.</w:t>
      </w:r>
      <w:r w:rsidR="00BC0B57">
        <w:rPr>
          <w:lang w:val="sr-Cyrl-RS"/>
        </w:rPr>
        <w:t xml:space="preserve"> кроз планирање и усмеравање мера активне политике запошљавања, сувенције и мере целоживотног учења. Овде је такође битно напоменути да национална Стратегија указује на потребу праћења стања и кретања на локалном тржишту рада у циљу константног прилађовања мера активне политике запошљавања. Општина Бач континуирано дефинише мере кроз локални план запошљавања.</w:t>
      </w:r>
    </w:p>
    <w:p w14:paraId="20E4AACF" w14:textId="77777777" w:rsidR="00BC0B57" w:rsidRDefault="00BC0B57" w:rsidP="004D0C38">
      <w:pPr>
        <w:jc w:val="both"/>
        <w:rPr>
          <w:lang w:val="sr-Cyrl-RS"/>
        </w:rPr>
      </w:pPr>
    </w:p>
    <w:p w14:paraId="5B43CDB3" w14:textId="77777777" w:rsidR="00DA7A4F" w:rsidRPr="00AB4752" w:rsidRDefault="00DA7A4F" w:rsidP="004D0C38">
      <w:pPr>
        <w:jc w:val="both"/>
        <w:rPr>
          <w:b/>
          <w:lang w:val="sr-Latn-RS"/>
        </w:rPr>
      </w:pPr>
    </w:p>
    <w:tbl>
      <w:tblPr>
        <w:tblStyle w:val="TableGrid"/>
        <w:tblW w:w="0" w:type="auto"/>
        <w:tblLook w:val="04A0" w:firstRow="1" w:lastRow="0" w:firstColumn="1" w:lastColumn="0" w:noHBand="0" w:noVBand="1"/>
      </w:tblPr>
      <w:tblGrid>
        <w:gridCol w:w="4957"/>
        <w:gridCol w:w="4394"/>
      </w:tblGrid>
      <w:tr w:rsidR="004D0C38" w:rsidRPr="002C043C" w14:paraId="301AD518" w14:textId="77777777" w:rsidTr="00DB6B99">
        <w:trPr>
          <w:trHeight w:val="710"/>
        </w:trPr>
        <w:tc>
          <w:tcPr>
            <w:tcW w:w="9351" w:type="dxa"/>
            <w:gridSpan w:val="2"/>
            <w:shd w:val="clear" w:color="auto" w:fill="B4C6E7" w:themeFill="accent1" w:themeFillTint="66"/>
            <w:vAlign w:val="center"/>
          </w:tcPr>
          <w:p w14:paraId="056D184A" w14:textId="7A6A086C" w:rsidR="004D0C38" w:rsidRPr="002C043C" w:rsidRDefault="004D0C38" w:rsidP="00FF5DE6">
            <w:pPr>
              <w:jc w:val="center"/>
              <w:rPr>
                <w:b/>
                <w:lang w:val="sr-Cyrl-RS"/>
              </w:rPr>
            </w:pPr>
            <w:r w:rsidRPr="002C043C">
              <w:rPr>
                <w:b/>
                <w:lang w:val="sr-Cyrl-RS"/>
              </w:rPr>
              <w:t xml:space="preserve">Приоритетни циљ </w:t>
            </w:r>
            <w:r w:rsidR="00E463A1">
              <w:rPr>
                <w:b/>
                <w:lang w:val="sr-Cyrl-RS"/>
              </w:rPr>
              <w:t>8</w:t>
            </w:r>
            <w:r w:rsidRPr="002C043C">
              <w:rPr>
                <w:b/>
                <w:lang w:val="sr-Cyrl-RS"/>
              </w:rPr>
              <w:t>:</w:t>
            </w:r>
          </w:p>
          <w:p w14:paraId="4549825C" w14:textId="71166371" w:rsidR="004D0C38" w:rsidRPr="00EE42E3" w:rsidRDefault="00EE42E3" w:rsidP="00EE42E3">
            <w:pPr>
              <w:jc w:val="center"/>
              <w:rPr>
                <w:lang w:val="sr-Latn-RS"/>
              </w:rPr>
            </w:pPr>
            <w:r w:rsidRPr="00EB20A1">
              <w:rPr>
                <w:b/>
                <w:lang w:val="sr-Cyrl-RS"/>
              </w:rPr>
              <w:t xml:space="preserve">Стварање </w:t>
            </w:r>
            <w:r>
              <w:rPr>
                <w:b/>
                <w:lang w:val="sr-Cyrl-RS"/>
              </w:rPr>
              <w:t>услова за повећање запослености и плата и достојанствен рад за све становнике Општине</w:t>
            </w:r>
          </w:p>
        </w:tc>
      </w:tr>
      <w:tr w:rsidR="004D0C38" w:rsidRPr="002C043C" w14:paraId="5E4ABFCE" w14:textId="77777777" w:rsidTr="00DB6B99">
        <w:trPr>
          <w:trHeight w:val="564"/>
        </w:trPr>
        <w:tc>
          <w:tcPr>
            <w:tcW w:w="4957" w:type="dxa"/>
            <w:shd w:val="clear" w:color="auto" w:fill="D9E2F3" w:themeFill="accent1" w:themeFillTint="33"/>
            <w:vAlign w:val="center"/>
          </w:tcPr>
          <w:p w14:paraId="106DD31D" w14:textId="77777777" w:rsidR="004D0C38" w:rsidRPr="002C043C" w:rsidRDefault="004D0C38" w:rsidP="00FF5DE6">
            <w:pPr>
              <w:jc w:val="center"/>
              <w:rPr>
                <w:lang w:val="sr-Cyrl-RS"/>
              </w:rPr>
            </w:pPr>
            <w:r w:rsidRPr="002C043C">
              <w:rPr>
                <w:lang w:val="sr-Cyrl-RS"/>
              </w:rPr>
              <w:t>Веза – ЦОР/Подциљеви Агенда 2030</w:t>
            </w:r>
          </w:p>
        </w:tc>
        <w:tc>
          <w:tcPr>
            <w:tcW w:w="4394" w:type="dxa"/>
            <w:shd w:val="clear" w:color="auto" w:fill="D9E2F3" w:themeFill="accent1" w:themeFillTint="33"/>
            <w:vAlign w:val="center"/>
          </w:tcPr>
          <w:p w14:paraId="6048A765" w14:textId="77777777" w:rsidR="004D0C38" w:rsidRPr="002C043C" w:rsidRDefault="004D0C38" w:rsidP="00FF5DE6">
            <w:pPr>
              <w:jc w:val="center"/>
              <w:rPr>
                <w:lang w:val="sr-Latn-RS"/>
              </w:rPr>
            </w:pPr>
            <w:r w:rsidRPr="002C043C">
              <w:rPr>
                <w:lang w:val="sr-Cyrl-RS"/>
              </w:rPr>
              <w:t>Веза – преговарачка поглавља са ЕУ</w:t>
            </w:r>
          </w:p>
        </w:tc>
      </w:tr>
      <w:tr w:rsidR="004D0C38" w:rsidRPr="009219E6" w14:paraId="03008DA4" w14:textId="77777777" w:rsidTr="00DB6B99">
        <w:tc>
          <w:tcPr>
            <w:tcW w:w="4957" w:type="dxa"/>
            <w:shd w:val="clear" w:color="auto" w:fill="auto"/>
            <w:vAlign w:val="center"/>
          </w:tcPr>
          <w:p w14:paraId="1A06C7A8" w14:textId="12861F2B" w:rsidR="004D0C38" w:rsidRPr="004D0C38" w:rsidRDefault="004D0C38" w:rsidP="006650D6">
            <w:pPr>
              <w:rPr>
                <w:lang w:val="sr-Cyrl-RS"/>
              </w:rPr>
            </w:pPr>
            <w:r>
              <w:rPr>
                <w:lang w:val="sr-Latn-RS"/>
              </w:rPr>
              <w:t xml:space="preserve">8.5. </w:t>
            </w:r>
            <w:r w:rsidRPr="004D0C38">
              <w:rPr>
                <w:lang w:val="sr-Cyrl-RS"/>
              </w:rPr>
              <w:t>До 2030. постићи пуну и продуктивну запосленост и достојанствен рад за све жене и мушкарце, укључујући и младе људе и особе са инвалидитетом, као и једнаку плату за рад једнаке вредности</w:t>
            </w:r>
          </w:p>
        </w:tc>
        <w:tc>
          <w:tcPr>
            <w:tcW w:w="4394" w:type="dxa"/>
            <w:vMerge w:val="restart"/>
            <w:shd w:val="clear" w:color="auto" w:fill="auto"/>
            <w:vAlign w:val="center"/>
          </w:tcPr>
          <w:p w14:paraId="11263D0B" w14:textId="549A9B90" w:rsidR="004D0C38" w:rsidRPr="004D0C38" w:rsidRDefault="004D0C38" w:rsidP="004D0C38">
            <w:pPr>
              <w:jc w:val="center"/>
              <w:rPr>
                <w:lang w:val="sr-Latn-RS"/>
              </w:rPr>
            </w:pPr>
            <w:r>
              <w:rPr>
                <w:lang w:val="sr-Cyrl-RS"/>
              </w:rPr>
              <w:t>Поглавље 20: Предузетништво и индустријска политика</w:t>
            </w:r>
          </w:p>
        </w:tc>
      </w:tr>
      <w:tr w:rsidR="004D0C38" w:rsidRPr="002C043C" w14:paraId="0C8A295B" w14:textId="77777777" w:rsidTr="00DB6B99">
        <w:trPr>
          <w:trHeight w:val="564"/>
        </w:trPr>
        <w:tc>
          <w:tcPr>
            <w:tcW w:w="4957" w:type="dxa"/>
            <w:shd w:val="clear" w:color="auto" w:fill="auto"/>
            <w:vAlign w:val="center"/>
          </w:tcPr>
          <w:p w14:paraId="415E425C" w14:textId="4EFBCD00" w:rsidR="004D0C38" w:rsidRPr="004D0C38" w:rsidRDefault="004D0C38" w:rsidP="004D0C38">
            <w:pPr>
              <w:rPr>
                <w:lang w:val="sr-Cyrl-RS"/>
              </w:rPr>
            </w:pPr>
            <w:r w:rsidRPr="004D0C38">
              <w:rPr>
                <w:lang w:val="sr-Cyrl-RS"/>
              </w:rPr>
              <w:t>8.b</w:t>
            </w:r>
            <w:r>
              <w:rPr>
                <w:lang w:val="sr-Latn-RS"/>
              </w:rPr>
              <w:t xml:space="preserve"> </w:t>
            </w:r>
            <w:r w:rsidRPr="004D0C38">
              <w:rPr>
                <w:lang w:val="sr-Cyrl-RS"/>
              </w:rPr>
              <w:t>До 2020. развити и операционализовати глобалну стратегију за запошљавање младих и применити „Глобални пакт за запошљавање“ Међународне организације рада</w:t>
            </w:r>
          </w:p>
        </w:tc>
        <w:tc>
          <w:tcPr>
            <w:tcW w:w="4394" w:type="dxa"/>
            <w:vMerge/>
            <w:shd w:val="clear" w:color="auto" w:fill="auto"/>
            <w:vAlign w:val="center"/>
          </w:tcPr>
          <w:p w14:paraId="58248834" w14:textId="77777777" w:rsidR="004D0C38" w:rsidRPr="004D0C38" w:rsidRDefault="004D0C38" w:rsidP="00FF5DE6">
            <w:pPr>
              <w:jc w:val="center"/>
              <w:rPr>
                <w:lang w:val="sr-Latn-RS"/>
              </w:rPr>
            </w:pPr>
          </w:p>
        </w:tc>
      </w:tr>
    </w:tbl>
    <w:p w14:paraId="386DCD3C" w14:textId="77777777" w:rsidR="00DA7A4F" w:rsidRPr="002C043C" w:rsidRDefault="00DA7A4F" w:rsidP="004D0C38">
      <w:pPr>
        <w:jc w:val="both"/>
        <w:rPr>
          <w:b/>
          <w:lang w:val="sr-Latn-RS"/>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3260"/>
        <w:gridCol w:w="2977"/>
      </w:tblGrid>
      <w:tr w:rsidR="004D0C38" w:rsidRPr="002C043C" w14:paraId="3508158E" w14:textId="77777777" w:rsidTr="00DB6B99">
        <w:tc>
          <w:tcPr>
            <w:tcW w:w="3114" w:type="dxa"/>
            <w:shd w:val="clear" w:color="auto" w:fill="D9E2F3" w:themeFill="accent1" w:themeFillTint="33"/>
            <w:vAlign w:val="center"/>
          </w:tcPr>
          <w:p w14:paraId="1C9E6CD3" w14:textId="129EE12D" w:rsidR="004D0C38" w:rsidRPr="003021C6" w:rsidRDefault="004D0C38" w:rsidP="00FF5DE6">
            <w:pPr>
              <w:jc w:val="center"/>
              <w:rPr>
                <w:lang w:val="sr-Latn-RS"/>
              </w:rPr>
            </w:pPr>
            <w:r w:rsidRPr="002C043C">
              <w:rPr>
                <w:lang w:val="sr-Cyrl-RS"/>
              </w:rPr>
              <w:t>Показатељи исхода (базни)</w:t>
            </w:r>
            <w:r w:rsidR="007F79EE">
              <w:rPr>
                <w:lang w:val="sr-Cyrl-RS"/>
              </w:rPr>
              <w:t xml:space="preserve"> – 2019. год.</w:t>
            </w:r>
          </w:p>
        </w:tc>
        <w:tc>
          <w:tcPr>
            <w:tcW w:w="3260" w:type="dxa"/>
            <w:shd w:val="clear" w:color="auto" w:fill="D9E2F3" w:themeFill="accent1" w:themeFillTint="33"/>
            <w:vAlign w:val="center"/>
          </w:tcPr>
          <w:p w14:paraId="04C19267" w14:textId="77777777" w:rsidR="004D0C38" w:rsidRPr="002C043C" w:rsidRDefault="004D0C38" w:rsidP="00FF5DE6">
            <w:pPr>
              <w:jc w:val="center"/>
              <w:rPr>
                <w:lang w:val="sr-Cyrl-RS"/>
              </w:rPr>
            </w:pPr>
            <w:r w:rsidRPr="002C043C">
              <w:rPr>
                <w:lang w:val="sr-Cyrl-RS"/>
              </w:rPr>
              <w:t>Показатељи исхода (циљни) 2028.</w:t>
            </w:r>
          </w:p>
        </w:tc>
        <w:tc>
          <w:tcPr>
            <w:tcW w:w="2977" w:type="dxa"/>
            <w:shd w:val="clear" w:color="auto" w:fill="D9E2F3" w:themeFill="accent1" w:themeFillTint="33"/>
            <w:vAlign w:val="center"/>
          </w:tcPr>
          <w:p w14:paraId="111A324B" w14:textId="77777777" w:rsidR="004D0C38" w:rsidRPr="002C043C" w:rsidRDefault="004D0C38" w:rsidP="00FF5DE6">
            <w:pPr>
              <w:jc w:val="center"/>
              <w:rPr>
                <w:lang w:val="sr-Cyrl-RS"/>
              </w:rPr>
            </w:pPr>
            <w:r w:rsidRPr="002C043C">
              <w:rPr>
                <w:lang w:val="sr-Cyrl-RS"/>
              </w:rPr>
              <w:t>Допринос показатељима ЦОР 6 – Агенда 2030</w:t>
            </w:r>
          </w:p>
        </w:tc>
      </w:tr>
      <w:tr w:rsidR="004D0C38" w:rsidRPr="002C043C" w14:paraId="70F88245" w14:textId="77777777" w:rsidTr="00DB6B99">
        <w:tc>
          <w:tcPr>
            <w:tcW w:w="3114" w:type="dxa"/>
            <w:vAlign w:val="center"/>
          </w:tcPr>
          <w:p w14:paraId="122FA5CE" w14:textId="1A9B31AB" w:rsidR="004D0C38" w:rsidRPr="007F79EE" w:rsidRDefault="007F79EE" w:rsidP="007F79EE">
            <w:pPr>
              <w:jc w:val="center"/>
              <w:rPr>
                <w:lang w:val="sr-Cyrl-RS"/>
              </w:rPr>
            </w:pPr>
            <w:r w:rsidRPr="007F79EE">
              <w:rPr>
                <w:lang w:val="sr-Cyrl-RS"/>
              </w:rPr>
              <w:t xml:space="preserve">Просечна зарада </w:t>
            </w:r>
            <w:r>
              <w:rPr>
                <w:lang w:val="sr-Cyrl-RS"/>
              </w:rPr>
              <w:t xml:space="preserve">је 41.795 </w:t>
            </w:r>
            <w:r w:rsidR="00917FEF">
              <w:rPr>
                <w:lang w:val="sr-Cyrl-RS"/>
              </w:rPr>
              <w:t>дин.</w:t>
            </w:r>
          </w:p>
        </w:tc>
        <w:tc>
          <w:tcPr>
            <w:tcW w:w="3260" w:type="dxa"/>
            <w:vAlign w:val="center"/>
          </w:tcPr>
          <w:p w14:paraId="48F892AC" w14:textId="76BEA0A2" w:rsidR="007F79EE" w:rsidRPr="007F79EE" w:rsidRDefault="007F79EE" w:rsidP="007F79EE">
            <w:pPr>
              <w:jc w:val="center"/>
              <w:rPr>
                <w:lang w:val="sr-Cyrl-RS"/>
              </w:rPr>
            </w:pPr>
          </w:p>
          <w:p w14:paraId="0A255A8B" w14:textId="17F78560" w:rsidR="004D0C38" w:rsidRPr="00917FEF" w:rsidRDefault="007F79EE" w:rsidP="007F79EE">
            <w:pPr>
              <w:jc w:val="center"/>
              <w:rPr>
                <w:lang w:val="sr-Cyrl-RS"/>
              </w:rPr>
            </w:pPr>
            <w:r>
              <w:rPr>
                <w:lang w:val="sr-Cyrl-RS"/>
              </w:rPr>
              <w:t xml:space="preserve">Просечна зарада је </w:t>
            </w:r>
            <w:r w:rsidR="00A218A5" w:rsidRPr="00917FEF">
              <w:rPr>
                <w:lang w:val="sr-Latn-RS"/>
              </w:rPr>
              <w:t>65.000</w:t>
            </w:r>
            <w:r w:rsidR="00917FEF">
              <w:rPr>
                <w:lang w:val="sr-Latn-RS"/>
              </w:rPr>
              <w:t xml:space="preserve"> </w:t>
            </w:r>
            <w:r w:rsidR="00917FEF">
              <w:rPr>
                <w:lang w:val="sr-Cyrl-RS"/>
              </w:rPr>
              <w:t>дин.</w:t>
            </w:r>
          </w:p>
        </w:tc>
        <w:tc>
          <w:tcPr>
            <w:tcW w:w="2977" w:type="dxa"/>
          </w:tcPr>
          <w:p w14:paraId="031FAB3A" w14:textId="6AF58DDD" w:rsidR="006650D6" w:rsidRPr="00576D42" w:rsidRDefault="006650D6" w:rsidP="006650D6">
            <w:pPr>
              <w:jc w:val="center"/>
              <w:rPr>
                <w:lang w:val="sr-Cyrl-RS"/>
              </w:rPr>
            </w:pPr>
            <w:r>
              <w:rPr>
                <w:lang w:val="sr-Cyrl-RS"/>
              </w:rPr>
              <w:t>Модификован 8</w:t>
            </w:r>
            <w:r w:rsidRPr="006650D6">
              <w:rPr>
                <w:lang w:val="sr-Cyrl-RS"/>
              </w:rPr>
              <w:t xml:space="preserve">.5.1. Просечна зарада </w:t>
            </w:r>
            <w:r>
              <w:rPr>
                <w:lang w:val="sr-Cyrl-RS"/>
              </w:rPr>
              <w:t>без пореза и доприноса, по запосленом</w:t>
            </w:r>
          </w:p>
        </w:tc>
      </w:tr>
      <w:tr w:rsidR="00FF5DE6" w:rsidRPr="002C043C" w14:paraId="4EBF1CE9" w14:textId="77777777" w:rsidTr="00DB6B99">
        <w:tc>
          <w:tcPr>
            <w:tcW w:w="3114" w:type="dxa"/>
            <w:vAlign w:val="center"/>
          </w:tcPr>
          <w:p w14:paraId="44BC2BBA" w14:textId="08AC95F9" w:rsidR="00FF5DE6" w:rsidRPr="007F79EE" w:rsidRDefault="00FF5DE6" w:rsidP="007F79EE">
            <w:pPr>
              <w:jc w:val="center"/>
              <w:rPr>
                <w:lang w:val="sr-Cyrl-RS"/>
              </w:rPr>
            </w:pPr>
            <w:r>
              <w:rPr>
                <w:lang w:val="sr-Cyrl-RS"/>
              </w:rPr>
              <w:t>Стопа запослености (36%)</w:t>
            </w:r>
          </w:p>
        </w:tc>
        <w:tc>
          <w:tcPr>
            <w:tcW w:w="3260" w:type="dxa"/>
            <w:vAlign w:val="center"/>
          </w:tcPr>
          <w:p w14:paraId="01E65544" w14:textId="376A6DAE" w:rsidR="00FF5DE6" w:rsidRPr="007F79EE" w:rsidRDefault="00FF5DE6" w:rsidP="007F79EE">
            <w:pPr>
              <w:jc w:val="center"/>
              <w:rPr>
                <w:lang w:val="sr-Cyrl-RS"/>
              </w:rPr>
            </w:pPr>
            <w:r>
              <w:rPr>
                <w:lang w:val="sr-Cyrl-RS"/>
              </w:rPr>
              <w:t xml:space="preserve">Стопа запослености </w:t>
            </w:r>
            <w:r w:rsidRPr="00917FEF">
              <w:rPr>
                <w:lang w:val="sr-Cyrl-RS"/>
              </w:rPr>
              <w:t>(</w:t>
            </w:r>
            <w:r w:rsidR="00A218A5" w:rsidRPr="00917FEF">
              <w:rPr>
                <w:lang w:val="sr-Latn-RS"/>
              </w:rPr>
              <w:t>65</w:t>
            </w:r>
            <w:r w:rsidRPr="00917FEF">
              <w:rPr>
                <w:lang w:val="sr-Cyrl-RS"/>
              </w:rPr>
              <w:t>%)</w:t>
            </w:r>
          </w:p>
        </w:tc>
        <w:tc>
          <w:tcPr>
            <w:tcW w:w="2977" w:type="dxa"/>
          </w:tcPr>
          <w:p w14:paraId="7C61CB3F" w14:textId="70F75595" w:rsidR="00FF5DE6" w:rsidRDefault="00FF5DE6" w:rsidP="006650D6">
            <w:pPr>
              <w:jc w:val="center"/>
              <w:rPr>
                <w:lang w:val="sr-Cyrl-RS"/>
              </w:rPr>
            </w:pPr>
            <w:r w:rsidRPr="00FF5DE6">
              <w:rPr>
                <w:lang w:val="sr-Cyrl-RS"/>
              </w:rPr>
              <w:t>Стратегија Европа 2020 мин 75%</w:t>
            </w:r>
          </w:p>
        </w:tc>
      </w:tr>
      <w:tr w:rsidR="003021C6" w:rsidRPr="002C043C" w14:paraId="7D67B727" w14:textId="77777777" w:rsidTr="00DB6B99">
        <w:tc>
          <w:tcPr>
            <w:tcW w:w="3114" w:type="dxa"/>
          </w:tcPr>
          <w:p w14:paraId="5C144DEF" w14:textId="77777777" w:rsidR="003021C6" w:rsidRDefault="003021C6" w:rsidP="003021C6">
            <w:pPr>
              <w:jc w:val="center"/>
              <w:rPr>
                <w:lang w:val="sr-Cyrl-RS"/>
              </w:rPr>
            </w:pPr>
            <w:r w:rsidRPr="007F79EE">
              <w:rPr>
                <w:lang w:val="sr-Cyrl-RS"/>
              </w:rPr>
              <w:lastRenderedPageBreak/>
              <w:t>Незапослена лица без квалификација</w:t>
            </w:r>
            <w:r>
              <w:rPr>
                <w:lang w:val="sr-Cyrl-RS"/>
              </w:rPr>
              <w:t xml:space="preserve"> (47,9%)</w:t>
            </w:r>
          </w:p>
          <w:p w14:paraId="5E254A70" w14:textId="77777777" w:rsidR="003021C6" w:rsidRDefault="003021C6" w:rsidP="003021C6">
            <w:pPr>
              <w:jc w:val="center"/>
              <w:rPr>
                <w:lang w:val="sr-Cyrl-RS"/>
              </w:rPr>
            </w:pPr>
            <w:r w:rsidRPr="007F79EE">
              <w:rPr>
                <w:lang w:val="sr-Cyrl-RS"/>
              </w:rPr>
              <w:t>Незапослени млади</w:t>
            </w:r>
            <w:r>
              <w:rPr>
                <w:lang w:val="sr-Cyrl-RS"/>
              </w:rPr>
              <w:t xml:space="preserve"> (23%)</w:t>
            </w:r>
          </w:p>
          <w:p w14:paraId="08AA85BC" w14:textId="0D985673" w:rsidR="003021C6" w:rsidRPr="003021C6" w:rsidRDefault="003021C6" w:rsidP="003021C6">
            <w:pPr>
              <w:jc w:val="center"/>
              <w:rPr>
                <w:lang w:val="sr-Latn-RS"/>
              </w:rPr>
            </w:pPr>
            <w:r w:rsidRPr="003021C6">
              <w:rPr>
                <w:lang w:val="sr-Cyrl-RS"/>
              </w:rPr>
              <w:t>Незапослени старији</w:t>
            </w:r>
            <w:r>
              <w:rPr>
                <w:lang w:val="sr-Latn-RS"/>
              </w:rPr>
              <w:t xml:space="preserve"> (33%)</w:t>
            </w:r>
          </w:p>
        </w:tc>
        <w:tc>
          <w:tcPr>
            <w:tcW w:w="3260" w:type="dxa"/>
          </w:tcPr>
          <w:p w14:paraId="36368D5A" w14:textId="0DC46E66" w:rsidR="003021C6" w:rsidRPr="00917FEF" w:rsidRDefault="003021C6" w:rsidP="003021C6">
            <w:pPr>
              <w:jc w:val="center"/>
              <w:rPr>
                <w:lang w:val="sr-Cyrl-RS"/>
              </w:rPr>
            </w:pPr>
            <w:r w:rsidRPr="007F79EE">
              <w:rPr>
                <w:lang w:val="sr-Cyrl-RS"/>
              </w:rPr>
              <w:t xml:space="preserve">Незапослена лица без </w:t>
            </w:r>
            <w:r w:rsidRPr="00917FEF">
              <w:rPr>
                <w:lang w:val="sr-Cyrl-RS"/>
              </w:rPr>
              <w:t>квалификација (</w:t>
            </w:r>
            <w:r w:rsidR="00A218A5" w:rsidRPr="00917FEF">
              <w:rPr>
                <w:lang w:val="sr-Latn-RS"/>
              </w:rPr>
              <w:t>15</w:t>
            </w:r>
            <w:r w:rsidR="00FF5DE6" w:rsidRPr="00917FEF">
              <w:rPr>
                <w:lang w:val="sr-Cyrl-RS"/>
              </w:rPr>
              <w:t xml:space="preserve"> </w:t>
            </w:r>
            <w:r w:rsidRPr="00917FEF">
              <w:rPr>
                <w:lang w:val="sr-Cyrl-RS"/>
              </w:rPr>
              <w:t>%)</w:t>
            </w:r>
          </w:p>
          <w:p w14:paraId="65D98EA2" w14:textId="6072F384" w:rsidR="003021C6" w:rsidRPr="00917FEF" w:rsidRDefault="003021C6" w:rsidP="003021C6">
            <w:pPr>
              <w:jc w:val="center"/>
              <w:rPr>
                <w:lang w:val="sr-Cyrl-RS"/>
              </w:rPr>
            </w:pPr>
            <w:r w:rsidRPr="00917FEF">
              <w:rPr>
                <w:lang w:val="sr-Cyrl-RS"/>
              </w:rPr>
              <w:t>Незапослени млади (</w:t>
            </w:r>
            <w:r w:rsidR="00A218A5" w:rsidRPr="00917FEF">
              <w:rPr>
                <w:lang w:val="sr-Latn-RS"/>
              </w:rPr>
              <w:t>10</w:t>
            </w:r>
            <w:r w:rsidR="00FF5DE6" w:rsidRPr="00917FEF">
              <w:rPr>
                <w:lang w:val="sr-Cyrl-RS"/>
              </w:rPr>
              <w:t xml:space="preserve"> </w:t>
            </w:r>
            <w:r w:rsidRPr="00917FEF">
              <w:rPr>
                <w:lang w:val="sr-Cyrl-RS"/>
              </w:rPr>
              <w:t>%)</w:t>
            </w:r>
          </w:p>
          <w:p w14:paraId="10D940A9" w14:textId="0899A375" w:rsidR="003021C6" w:rsidRPr="007F79EE" w:rsidRDefault="003021C6" w:rsidP="003021C6">
            <w:pPr>
              <w:jc w:val="center"/>
              <w:rPr>
                <w:lang w:val="sr-Cyrl-RS"/>
              </w:rPr>
            </w:pPr>
            <w:r w:rsidRPr="00917FEF">
              <w:rPr>
                <w:lang w:val="sr-Cyrl-RS"/>
              </w:rPr>
              <w:t>Незапослени старији</w:t>
            </w:r>
            <w:r w:rsidRPr="00917FEF">
              <w:rPr>
                <w:lang w:val="sr-Latn-RS"/>
              </w:rPr>
              <w:t xml:space="preserve"> (</w:t>
            </w:r>
            <w:r w:rsidR="00FF5DE6" w:rsidRPr="00917FEF">
              <w:rPr>
                <w:lang w:val="sr-Cyrl-RS"/>
              </w:rPr>
              <w:t xml:space="preserve"> </w:t>
            </w:r>
            <w:r w:rsidR="00A218A5" w:rsidRPr="00917FEF">
              <w:rPr>
                <w:lang w:val="sr-Latn-RS"/>
              </w:rPr>
              <w:t>10</w:t>
            </w:r>
            <w:r w:rsidR="00FF5DE6" w:rsidRPr="00917FEF">
              <w:rPr>
                <w:lang w:val="sr-Latn-RS"/>
              </w:rPr>
              <w:t xml:space="preserve"> </w:t>
            </w:r>
            <w:r w:rsidRPr="00917FEF">
              <w:rPr>
                <w:lang w:val="sr-Latn-RS"/>
              </w:rPr>
              <w:t>%)</w:t>
            </w:r>
          </w:p>
        </w:tc>
        <w:tc>
          <w:tcPr>
            <w:tcW w:w="2977" w:type="dxa"/>
            <w:vAlign w:val="center"/>
          </w:tcPr>
          <w:p w14:paraId="7992522E" w14:textId="3EBD1FB9" w:rsidR="003021C6" w:rsidRPr="003021C6" w:rsidRDefault="003021C6" w:rsidP="003021C6">
            <w:pPr>
              <w:jc w:val="center"/>
              <w:rPr>
                <w:lang w:val="sr-Cyrl-RS"/>
              </w:rPr>
            </w:pPr>
            <w:r>
              <w:rPr>
                <w:lang w:val="sr-Cyrl-RS"/>
              </w:rPr>
              <w:t xml:space="preserve">Модификован </w:t>
            </w:r>
            <w:r w:rsidRPr="003021C6">
              <w:rPr>
                <w:lang w:val="sr-Cyrl-RS"/>
              </w:rPr>
              <w:t>8.5.2 Стопа незапослености, према полу</w:t>
            </w:r>
            <w:r>
              <w:rPr>
                <w:lang w:val="sr-Latn-RS"/>
              </w:rPr>
              <w:t xml:space="preserve"> </w:t>
            </w:r>
            <w:r>
              <w:rPr>
                <w:lang w:val="sr-Cyrl-RS"/>
              </w:rPr>
              <w:t>и старости</w:t>
            </w:r>
          </w:p>
        </w:tc>
      </w:tr>
      <w:tr w:rsidR="003021C6" w:rsidRPr="002C043C" w14:paraId="0DB6A2EC" w14:textId="77777777" w:rsidTr="00DB6B99">
        <w:tc>
          <w:tcPr>
            <w:tcW w:w="3114" w:type="dxa"/>
          </w:tcPr>
          <w:p w14:paraId="2721BCE7" w14:textId="77777777" w:rsidR="00FF5DE6" w:rsidRDefault="00FF5DE6" w:rsidP="003021C6">
            <w:pPr>
              <w:jc w:val="center"/>
              <w:rPr>
                <w:lang w:val="sr-Cyrl-RS"/>
              </w:rPr>
            </w:pPr>
            <w:r>
              <w:rPr>
                <w:lang w:val="sr-Cyrl-RS"/>
              </w:rPr>
              <w:t xml:space="preserve">Израђен </w:t>
            </w:r>
          </w:p>
          <w:p w14:paraId="0EEA4A88" w14:textId="412F2CBD" w:rsidR="003021C6" w:rsidRPr="007F79EE" w:rsidRDefault="00FF5DE6" w:rsidP="003021C6">
            <w:pPr>
              <w:jc w:val="center"/>
              <w:rPr>
                <w:lang w:val="sr-Cyrl-RS"/>
              </w:rPr>
            </w:pPr>
            <w:r w:rsidRPr="00FF5DE6">
              <w:rPr>
                <w:lang w:val="sr-Cyrl-RS"/>
              </w:rPr>
              <w:t>Програм унапређења запошљивости и запошљавања младих у општини Бач у периоду 2021-2023</w:t>
            </w:r>
            <w:r>
              <w:rPr>
                <w:lang w:val="sr-Cyrl-RS"/>
              </w:rPr>
              <w:t>. који се операционализује</w:t>
            </w:r>
          </w:p>
        </w:tc>
        <w:tc>
          <w:tcPr>
            <w:tcW w:w="3260" w:type="dxa"/>
          </w:tcPr>
          <w:p w14:paraId="4D3A0485" w14:textId="002451F8" w:rsidR="003021C6" w:rsidRPr="007F79EE" w:rsidRDefault="00FF5DE6" w:rsidP="003021C6">
            <w:pPr>
              <w:jc w:val="center"/>
              <w:rPr>
                <w:lang w:val="sr-Cyrl-RS"/>
              </w:rPr>
            </w:pPr>
            <w:r>
              <w:rPr>
                <w:lang w:val="sr-Cyrl-RS"/>
              </w:rPr>
              <w:t>П</w:t>
            </w:r>
            <w:r w:rsidRPr="00FF5DE6">
              <w:rPr>
                <w:lang w:val="sr-Cyrl-RS"/>
              </w:rPr>
              <w:t>рограм</w:t>
            </w:r>
            <w:r>
              <w:rPr>
                <w:lang w:val="sr-Cyrl-RS"/>
              </w:rPr>
              <w:t>и</w:t>
            </w:r>
            <w:r w:rsidRPr="00FF5DE6">
              <w:rPr>
                <w:lang w:val="sr-Cyrl-RS"/>
              </w:rPr>
              <w:t xml:space="preserve"> унапређења запошљивости и запошљавања младих у општини Бач </w:t>
            </w:r>
            <w:r>
              <w:rPr>
                <w:lang w:val="sr-Cyrl-RS"/>
              </w:rPr>
              <w:t>све до 2028. који се операционализују сваке године</w:t>
            </w:r>
          </w:p>
        </w:tc>
        <w:tc>
          <w:tcPr>
            <w:tcW w:w="2977" w:type="dxa"/>
          </w:tcPr>
          <w:p w14:paraId="4649866B" w14:textId="7D50DA99" w:rsidR="003021C6" w:rsidRPr="002C043C" w:rsidRDefault="00FF5DE6" w:rsidP="003021C6">
            <w:pPr>
              <w:jc w:val="center"/>
              <w:rPr>
                <w:b/>
                <w:lang w:val="sr-Latn-RS"/>
              </w:rPr>
            </w:pPr>
            <w:r>
              <w:rPr>
                <w:lang w:val="sr-Cyrl-RS"/>
              </w:rPr>
              <w:t xml:space="preserve">Модификован </w:t>
            </w:r>
            <w:r w:rsidR="003021C6">
              <w:rPr>
                <w:lang w:val="sr-Cyrl-RS"/>
              </w:rPr>
              <w:t>8</w:t>
            </w:r>
            <w:r w:rsidR="003021C6" w:rsidRPr="000258A9">
              <w:rPr>
                <w:lang w:val="sr-Cyrl-RS"/>
              </w:rPr>
              <w:t>.b.1 Постојање израђен</w:t>
            </w:r>
            <w:r>
              <w:rPr>
                <w:lang w:val="sr-Cyrl-RS"/>
              </w:rPr>
              <w:t>ог</w:t>
            </w:r>
            <w:r w:rsidR="003021C6" w:rsidRPr="000258A9">
              <w:rPr>
                <w:lang w:val="sr-Cyrl-RS"/>
              </w:rPr>
              <w:t xml:space="preserve"> и операционализован</w:t>
            </w:r>
            <w:r>
              <w:rPr>
                <w:lang w:val="sr-Cyrl-RS"/>
              </w:rPr>
              <w:t>ог</w:t>
            </w:r>
            <w:r w:rsidR="003021C6" w:rsidRPr="000258A9">
              <w:rPr>
                <w:lang w:val="sr-Cyrl-RS"/>
              </w:rPr>
              <w:t xml:space="preserve"> </w:t>
            </w:r>
            <w:r>
              <w:rPr>
                <w:lang w:val="sr-Cyrl-RS"/>
              </w:rPr>
              <w:t xml:space="preserve">програма </w:t>
            </w:r>
            <w:r w:rsidR="003021C6" w:rsidRPr="000258A9">
              <w:rPr>
                <w:lang w:val="sr-Cyrl-RS"/>
              </w:rPr>
              <w:t>запошљавањ</w:t>
            </w:r>
            <w:r>
              <w:rPr>
                <w:lang w:val="sr-Cyrl-RS"/>
              </w:rPr>
              <w:t>а</w:t>
            </w:r>
            <w:r w:rsidR="003021C6" w:rsidRPr="000258A9">
              <w:rPr>
                <w:lang w:val="sr-Cyrl-RS"/>
              </w:rPr>
              <w:t xml:space="preserve"> младих </w:t>
            </w:r>
            <w:r>
              <w:rPr>
                <w:lang w:val="sr-Cyrl-RS"/>
              </w:rPr>
              <w:t>на територији општине</w:t>
            </w:r>
          </w:p>
        </w:tc>
      </w:tr>
    </w:tbl>
    <w:p w14:paraId="38E345BC" w14:textId="77777777" w:rsidR="000F0DC0" w:rsidRPr="002C043C" w:rsidRDefault="000F0DC0" w:rsidP="004D0C38">
      <w:pPr>
        <w:spacing w:after="150"/>
        <w:rPr>
          <w:color w:val="000000"/>
          <w:sz w:val="22"/>
        </w:rPr>
      </w:pPr>
    </w:p>
    <w:tbl>
      <w:tblPr>
        <w:tblStyle w:val="TableGrid"/>
        <w:tblW w:w="9351" w:type="dxa"/>
        <w:tblLook w:val="04A0" w:firstRow="1" w:lastRow="0" w:firstColumn="1" w:lastColumn="0" w:noHBand="0" w:noVBand="1"/>
      </w:tblPr>
      <w:tblGrid>
        <w:gridCol w:w="3256"/>
        <w:gridCol w:w="2976"/>
        <w:gridCol w:w="3119"/>
      </w:tblGrid>
      <w:tr w:rsidR="004D0C38" w:rsidRPr="0029343A" w14:paraId="13061BF4" w14:textId="77777777" w:rsidTr="006448C4">
        <w:tc>
          <w:tcPr>
            <w:tcW w:w="3256" w:type="dxa"/>
            <w:shd w:val="clear" w:color="auto" w:fill="E7E6E6" w:themeFill="background2"/>
            <w:vAlign w:val="center"/>
          </w:tcPr>
          <w:p w14:paraId="15A30D35" w14:textId="3E78FC3E" w:rsidR="004D0C38" w:rsidRPr="006448C4" w:rsidRDefault="004D0C38" w:rsidP="006448C4">
            <w:pPr>
              <w:spacing w:after="150"/>
              <w:rPr>
                <w:b/>
                <w:color w:val="000000"/>
                <w:lang w:val="sr-Cyrl-RS"/>
              </w:rPr>
            </w:pPr>
            <w:r w:rsidRPr="001D2F4C">
              <w:rPr>
                <w:b/>
                <w:color w:val="000000"/>
                <w:lang w:val="sr-Cyrl-RS"/>
              </w:rPr>
              <w:t xml:space="preserve">Мера </w:t>
            </w:r>
            <w:r w:rsidR="00E463A1">
              <w:rPr>
                <w:b/>
                <w:color w:val="000000"/>
                <w:lang w:val="sr-Cyrl-RS"/>
              </w:rPr>
              <w:t>8</w:t>
            </w:r>
            <w:r w:rsidRPr="001D2F4C">
              <w:rPr>
                <w:b/>
                <w:color w:val="000000"/>
                <w:lang w:val="sr-Latn-RS"/>
              </w:rPr>
              <w:t>.1</w:t>
            </w:r>
            <w:r w:rsidR="006448C4">
              <w:rPr>
                <w:b/>
                <w:color w:val="000000"/>
                <w:lang w:val="sr-Cyrl-RS"/>
              </w:rPr>
              <w:t>.</w:t>
            </w:r>
          </w:p>
        </w:tc>
        <w:tc>
          <w:tcPr>
            <w:tcW w:w="6095" w:type="dxa"/>
            <w:gridSpan w:val="2"/>
            <w:shd w:val="clear" w:color="auto" w:fill="E7E6E6" w:themeFill="background2"/>
            <w:vAlign w:val="center"/>
          </w:tcPr>
          <w:p w14:paraId="2B3E606E" w14:textId="39925AED" w:rsidR="00A218A5" w:rsidRPr="001D2F4C" w:rsidRDefault="00660673" w:rsidP="006448C4">
            <w:pPr>
              <w:rPr>
                <w:b/>
                <w:highlight w:val="yellow"/>
                <w:lang w:val="sr-Cyrl-RS"/>
              </w:rPr>
            </w:pPr>
            <w:r w:rsidRPr="001D2F4C">
              <w:rPr>
                <w:b/>
                <w:lang w:val="sr-Cyrl-RS"/>
              </w:rPr>
              <w:t>Инфраструктурно опремање нове радне зоне у Бачу</w:t>
            </w:r>
          </w:p>
        </w:tc>
      </w:tr>
      <w:tr w:rsidR="004D0C38" w:rsidRPr="002C043C" w14:paraId="637B6F8D" w14:textId="77777777" w:rsidTr="00FF5DE6">
        <w:tc>
          <w:tcPr>
            <w:tcW w:w="9351" w:type="dxa"/>
            <w:gridSpan w:val="3"/>
          </w:tcPr>
          <w:p w14:paraId="542C9045" w14:textId="77777777" w:rsidR="00517761" w:rsidRPr="001D2F4C" w:rsidRDefault="00517761" w:rsidP="00517761">
            <w:pPr>
              <w:spacing w:after="150"/>
              <w:jc w:val="both"/>
              <w:rPr>
                <w:color w:val="7030A0"/>
                <w:lang w:val="sr-Cyrl-RS"/>
              </w:rPr>
            </w:pPr>
            <w:r w:rsidRPr="001D2F4C">
              <w:rPr>
                <w:b/>
                <w:color w:val="000000"/>
                <w:lang w:val="sr-Cyrl-RS"/>
              </w:rPr>
              <w:t>Начин на који мера доприноси остваривању приоритетног циља</w:t>
            </w:r>
            <w:r w:rsidRPr="001D2F4C">
              <w:rPr>
                <w:color w:val="7030A0"/>
                <w:lang w:val="sr-Cyrl-RS"/>
              </w:rPr>
              <w:t xml:space="preserve"> </w:t>
            </w:r>
          </w:p>
          <w:p w14:paraId="6C6B17C2" w14:textId="5CFBCE11" w:rsidR="004D0C38" w:rsidRPr="001D2F4C" w:rsidRDefault="001A513B" w:rsidP="001C24D9">
            <w:pPr>
              <w:spacing w:after="150"/>
              <w:jc w:val="both"/>
              <w:rPr>
                <w:color w:val="000000"/>
                <w:lang w:val="sr-Latn-RS"/>
              </w:rPr>
            </w:pPr>
            <w:r w:rsidRPr="001D2F4C">
              <w:rPr>
                <w:color w:val="000000" w:themeColor="text1"/>
                <w:lang w:val="sr-Cyrl-RS"/>
              </w:rPr>
              <w:t xml:space="preserve">У Бачу постоји </w:t>
            </w:r>
            <w:r w:rsidR="001C24D9" w:rsidRPr="001D2F4C">
              <w:rPr>
                <w:color w:val="000000" w:themeColor="text1"/>
                <w:lang w:val="sr-Cyrl-RS"/>
              </w:rPr>
              <w:t xml:space="preserve">једна </w:t>
            </w:r>
            <w:r w:rsidRPr="001D2F4C">
              <w:rPr>
                <w:color w:val="000000" w:themeColor="text1"/>
                <w:lang w:val="sr-Cyrl-RS"/>
              </w:rPr>
              <w:t>радна зона која је у потпуности инфраструктурно опремљена али су њени капацитети/парцеле попуњени, те не</w:t>
            </w:r>
            <w:r w:rsidR="00DC5FDF" w:rsidRPr="001D2F4C">
              <w:rPr>
                <w:color w:val="000000" w:themeColor="text1"/>
                <w:lang w:val="sr-Cyrl-RS"/>
              </w:rPr>
              <w:t xml:space="preserve"> </w:t>
            </w:r>
            <w:r w:rsidRPr="001D2F4C">
              <w:rPr>
                <w:color w:val="000000" w:themeColor="text1"/>
                <w:lang w:val="sr-Cyrl-RS"/>
              </w:rPr>
              <w:t>постоји простор за издавање и</w:t>
            </w:r>
            <w:r w:rsidR="001C24D9" w:rsidRPr="001D2F4C">
              <w:rPr>
                <w:color w:val="000000" w:themeColor="text1"/>
                <w:lang w:val="sr-Cyrl-RS"/>
              </w:rPr>
              <w:t>ли</w:t>
            </w:r>
            <w:r w:rsidRPr="001D2F4C">
              <w:rPr>
                <w:color w:val="000000" w:themeColor="text1"/>
                <w:lang w:val="sr-Cyrl-RS"/>
              </w:rPr>
              <w:t xml:space="preserve"> продају парцела инвеститорима. У складу са тим, Просторном планом општине Бач превиђено је уређење нове радне зоне у Бачу (</w:t>
            </w:r>
            <w:r w:rsidR="001C24D9" w:rsidRPr="001D2F4C">
              <w:rPr>
                <w:color w:val="000000" w:themeColor="text1"/>
                <w:lang w:val="sr-Cyrl-RS"/>
              </w:rPr>
              <w:t xml:space="preserve">радна зона 1А у Бачу, укупне површине 36,34ха) за коју је израђен и усвојен план детаљне регулације, а неопходно је израдити план парцелације и препарцелације, што представља основ за израду техничке документације за инфраструктурно опремање зоне. </w:t>
            </w:r>
          </w:p>
        </w:tc>
      </w:tr>
      <w:tr w:rsidR="004D0C38" w:rsidRPr="002C043C" w14:paraId="16242512" w14:textId="77777777" w:rsidTr="001D2F4C">
        <w:tc>
          <w:tcPr>
            <w:tcW w:w="3256" w:type="dxa"/>
            <w:vAlign w:val="center"/>
          </w:tcPr>
          <w:p w14:paraId="11735AA7" w14:textId="77777777" w:rsidR="004D0C38" w:rsidRPr="001D2F4C" w:rsidRDefault="004D0C38" w:rsidP="001D2F4C">
            <w:pPr>
              <w:spacing w:after="150"/>
              <w:rPr>
                <w:b/>
                <w:color w:val="000000"/>
                <w:lang w:val="sr-Cyrl-RS"/>
              </w:rPr>
            </w:pPr>
            <w:r w:rsidRPr="001D2F4C">
              <w:rPr>
                <w:b/>
                <w:color w:val="000000"/>
                <w:lang w:val="sr-Cyrl-RS"/>
              </w:rPr>
              <w:t>Врста мере:</w:t>
            </w:r>
          </w:p>
        </w:tc>
        <w:tc>
          <w:tcPr>
            <w:tcW w:w="6095" w:type="dxa"/>
            <w:gridSpan w:val="2"/>
          </w:tcPr>
          <w:p w14:paraId="116977C3" w14:textId="78AB02A0" w:rsidR="004D0C38" w:rsidRPr="001D2F4C" w:rsidRDefault="00C60344" w:rsidP="00FF5DE6">
            <w:pPr>
              <w:spacing w:after="150"/>
              <w:rPr>
                <w:color w:val="000000"/>
              </w:rPr>
            </w:pPr>
            <w:r w:rsidRPr="001D2F4C">
              <w:rPr>
                <w:color w:val="000000"/>
                <w:lang w:val="sr-Cyrl-RS"/>
              </w:rPr>
              <w:t>Обезбеђење добара и пружање услуга</w:t>
            </w:r>
          </w:p>
        </w:tc>
      </w:tr>
      <w:tr w:rsidR="004D0C38" w:rsidRPr="002C043C" w14:paraId="2370C1C2" w14:textId="77777777" w:rsidTr="001D2F4C">
        <w:tc>
          <w:tcPr>
            <w:tcW w:w="3256" w:type="dxa"/>
            <w:vAlign w:val="center"/>
          </w:tcPr>
          <w:p w14:paraId="03AEE3FB" w14:textId="216713E1" w:rsidR="004D0C38" w:rsidRPr="001D2F4C" w:rsidRDefault="004D0C38" w:rsidP="001D2F4C">
            <w:pPr>
              <w:spacing w:after="150"/>
              <w:rPr>
                <w:b/>
                <w:color w:val="000000"/>
                <w:lang w:val="sr-Cyrl-RS"/>
              </w:rPr>
            </w:pPr>
            <w:r w:rsidRPr="001D2F4C">
              <w:rPr>
                <w:b/>
                <w:color w:val="000000"/>
                <w:lang w:val="sr-Cyrl-RS"/>
              </w:rPr>
              <w:t>Показатељи резултата</w:t>
            </w:r>
          </w:p>
        </w:tc>
        <w:tc>
          <w:tcPr>
            <w:tcW w:w="2976" w:type="dxa"/>
            <w:vAlign w:val="center"/>
          </w:tcPr>
          <w:p w14:paraId="41D7BD6B" w14:textId="23B816B0" w:rsidR="004D0C38" w:rsidRPr="00545DAD" w:rsidRDefault="004D0C38" w:rsidP="001D2F4C">
            <w:pPr>
              <w:spacing w:after="150"/>
              <w:rPr>
                <w:b/>
                <w:color w:val="000000" w:themeColor="text1"/>
                <w:lang w:val="sr-Cyrl-RS"/>
              </w:rPr>
            </w:pPr>
            <w:r w:rsidRPr="00545DAD">
              <w:rPr>
                <w:b/>
                <w:color w:val="000000" w:themeColor="text1"/>
                <w:lang w:val="sr-Cyrl-RS"/>
              </w:rPr>
              <w:t>Базни (2</w:t>
            </w:r>
            <w:r w:rsidR="001C24D9" w:rsidRPr="00545DAD">
              <w:rPr>
                <w:b/>
                <w:color w:val="000000" w:themeColor="text1"/>
                <w:lang w:val="sr-Cyrl-RS"/>
              </w:rPr>
              <w:t>0</w:t>
            </w:r>
            <w:r w:rsidRPr="00545DAD">
              <w:rPr>
                <w:b/>
                <w:color w:val="000000" w:themeColor="text1"/>
                <w:lang w:val="sr-Cyrl-RS"/>
              </w:rPr>
              <w:t>21.)</w:t>
            </w:r>
          </w:p>
          <w:p w14:paraId="676CCFC0" w14:textId="05BD6F23" w:rsidR="00914F3A" w:rsidRPr="00545DAD" w:rsidRDefault="00914F3A" w:rsidP="001D2F4C">
            <w:pPr>
              <w:spacing w:after="150"/>
              <w:rPr>
                <w:color w:val="000000" w:themeColor="text1"/>
                <w:lang w:val="sr-Cyrl-RS"/>
              </w:rPr>
            </w:pPr>
            <w:r w:rsidRPr="00545DAD">
              <w:rPr>
                <w:color w:val="000000" w:themeColor="text1"/>
                <w:lang w:val="sr-Cyrl-RS"/>
              </w:rPr>
              <w:t>активн</w:t>
            </w:r>
            <w:r w:rsidR="001C24D9" w:rsidRPr="00545DAD">
              <w:rPr>
                <w:color w:val="000000" w:themeColor="text1"/>
                <w:lang w:val="sr-Cyrl-RS"/>
              </w:rPr>
              <w:t>а</w:t>
            </w:r>
            <w:r w:rsidRPr="00545DAD">
              <w:rPr>
                <w:color w:val="000000" w:themeColor="text1"/>
                <w:lang w:val="sr-Cyrl-RS"/>
              </w:rPr>
              <w:t xml:space="preserve"> </w:t>
            </w:r>
            <w:r w:rsidR="001C24D9" w:rsidRPr="00545DAD">
              <w:rPr>
                <w:color w:val="000000" w:themeColor="text1"/>
                <w:lang w:val="sr-Cyrl-RS"/>
              </w:rPr>
              <w:t>1</w:t>
            </w:r>
            <w:r w:rsidRPr="00545DAD">
              <w:rPr>
                <w:color w:val="000000" w:themeColor="text1"/>
                <w:lang w:val="sr-Cyrl-RS"/>
              </w:rPr>
              <w:t xml:space="preserve"> индустријск</w:t>
            </w:r>
            <w:r w:rsidR="001C24D9" w:rsidRPr="00545DAD">
              <w:rPr>
                <w:color w:val="000000" w:themeColor="text1"/>
                <w:lang w:val="sr-Cyrl-RS"/>
              </w:rPr>
              <w:t>а</w:t>
            </w:r>
            <w:r w:rsidRPr="00545DAD">
              <w:rPr>
                <w:color w:val="000000" w:themeColor="text1"/>
                <w:lang w:val="sr-Cyrl-RS"/>
              </w:rPr>
              <w:t xml:space="preserve"> зон</w:t>
            </w:r>
            <w:r w:rsidR="001C24D9" w:rsidRPr="00545DAD">
              <w:rPr>
                <w:color w:val="000000" w:themeColor="text1"/>
                <w:lang w:val="sr-Cyrl-RS"/>
              </w:rPr>
              <w:t>а</w:t>
            </w:r>
            <w:r w:rsidRPr="00545DAD">
              <w:rPr>
                <w:color w:val="000000" w:themeColor="text1"/>
                <w:lang w:val="sr-Cyrl-RS"/>
              </w:rPr>
              <w:t xml:space="preserve"> са</w:t>
            </w:r>
            <w:r w:rsidR="001C24D9" w:rsidRPr="00545DAD">
              <w:rPr>
                <w:color w:val="000000" w:themeColor="text1"/>
                <w:lang w:val="sr-Cyrl-RS"/>
              </w:rPr>
              <w:t xml:space="preserve"> 5</w:t>
            </w:r>
            <w:r w:rsidRPr="00545DAD">
              <w:rPr>
                <w:color w:val="000000" w:themeColor="text1"/>
                <w:lang w:val="sr-Cyrl-RS"/>
              </w:rPr>
              <w:t xml:space="preserve"> производних капацитета</w:t>
            </w:r>
          </w:p>
        </w:tc>
        <w:tc>
          <w:tcPr>
            <w:tcW w:w="3119" w:type="dxa"/>
          </w:tcPr>
          <w:p w14:paraId="6D142C61" w14:textId="30546A90" w:rsidR="004D0C38" w:rsidRPr="00545DAD" w:rsidRDefault="004D0C38" w:rsidP="00FF5DE6">
            <w:pPr>
              <w:spacing w:after="150"/>
              <w:rPr>
                <w:b/>
                <w:color w:val="000000" w:themeColor="text1"/>
                <w:lang w:val="sr-Cyrl-RS"/>
              </w:rPr>
            </w:pPr>
            <w:r w:rsidRPr="00545DAD">
              <w:rPr>
                <w:b/>
                <w:color w:val="000000" w:themeColor="text1"/>
                <w:lang w:val="sr-Cyrl-RS"/>
              </w:rPr>
              <w:t>Циљни (</w:t>
            </w:r>
            <w:r w:rsidR="001C24D9" w:rsidRPr="00545DAD">
              <w:rPr>
                <w:b/>
                <w:color w:val="000000" w:themeColor="text1"/>
                <w:lang w:val="sr-Cyrl-RS"/>
              </w:rPr>
              <w:t>2028</w:t>
            </w:r>
            <w:r w:rsidR="001D2F4C" w:rsidRPr="00545DAD">
              <w:rPr>
                <w:b/>
                <w:color w:val="000000" w:themeColor="text1"/>
                <w:lang w:val="sr-Cyrl-RS"/>
              </w:rPr>
              <w:t>.</w:t>
            </w:r>
            <w:r w:rsidRPr="00545DAD">
              <w:rPr>
                <w:b/>
                <w:color w:val="000000" w:themeColor="text1"/>
                <w:lang w:val="sr-Cyrl-RS"/>
              </w:rPr>
              <w:t>)</w:t>
            </w:r>
          </w:p>
          <w:p w14:paraId="2A76B785" w14:textId="77777777" w:rsidR="00914F3A" w:rsidRPr="00545DAD" w:rsidRDefault="00914F3A" w:rsidP="00FF5DE6">
            <w:pPr>
              <w:spacing w:after="150"/>
              <w:rPr>
                <w:color w:val="000000" w:themeColor="text1"/>
                <w:lang w:val="sr-Cyrl-RS"/>
              </w:rPr>
            </w:pPr>
            <w:r w:rsidRPr="00545DAD">
              <w:rPr>
                <w:color w:val="000000" w:themeColor="text1"/>
                <w:lang w:val="sr-Cyrl-RS"/>
              </w:rPr>
              <w:t xml:space="preserve">активне </w:t>
            </w:r>
            <w:r w:rsidR="001C24D9" w:rsidRPr="00545DAD">
              <w:rPr>
                <w:color w:val="000000" w:themeColor="text1"/>
                <w:lang w:val="sr-Cyrl-RS"/>
              </w:rPr>
              <w:t>2</w:t>
            </w:r>
            <w:r w:rsidRPr="00545DAD">
              <w:rPr>
                <w:color w:val="000000" w:themeColor="text1"/>
                <w:lang w:val="sr-Cyrl-RS"/>
              </w:rPr>
              <w:t xml:space="preserve"> индустријске зоне са</w:t>
            </w:r>
            <w:r w:rsidR="001C24D9" w:rsidRPr="00545DAD">
              <w:rPr>
                <w:color w:val="000000" w:themeColor="text1"/>
                <w:lang w:val="sr-Cyrl-RS"/>
              </w:rPr>
              <w:t xml:space="preserve"> 10</w:t>
            </w:r>
            <w:r w:rsidRPr="00545DAD">
              <w:rPr>
                <w:color w:val="000000" w:themeColor="text1"/>
                <w:lang w:val="sr-Cyrl-RS"/>
              </w:rPr>
              <w:t xml:space="preserve"> производних капацитета</w:t>
            </w:r>
          </w:p>
          <w:p w14:paraId="546AE219" w14:textId="1C0C3043" w:rsidR="00C61190" w:rsidRPr="00545DAD" w:rsidRDefault="00C61190" w:rsidP="00FF5DE6">
            <w:pPr>
              <w:spacing w:after="150"/>
              <w:rPr>
                <w:color w:val="000000" w:themeColor="text1"/>
                <w:lang w:val="sr-Cyrl-RS"/>
              </w:rPr>
            </w:pPr>
            <w:r w:rsidRPr="00545DAD">
              <w:rPr>
                <w:color w:val="000000"/>
                <w:lang w:val="sr-Cyrl-RS"/>
              </w:rPr>
              <w:t>Извор верификације:</w:t>
            </w:r>
            <w:r w:rsidR="00545DAD" w:rsidRPr="00545DAD">
              <w:rPr>
                <w:color w:val="000000"/>
                <w:lang w:val="sr-Cyrl-RS"/>
              </w:rPr>
              <w:t xml:space="preserve"> извештај</w:t>
            </w:r>
          </w:p>
        </w:tc>
      </w:tr>
      <w:tr w:rsidR="004D0C38" w:rsidRPr="002C043C" w14:paraId="28B3225C" w14:textId="77777777" w:rsidTr="001D2F4C">
        <w:tc>
          <w:tcPr>
            <w:tcW w:w="3256" w:type="dxa"/>
            <w:vAlign w:val="center"/>
          </w:tcPr>
          <w:p w14:paraId="37C5FFCD" w14:textId="5132B56E" w:rsidR="004D0C38" w:rsidRPr="001D2F4C" w:rsidRDefault="00DC5FDF" w:rsidP="001D2F4C">
            <w:pPr>
              <w:spacing w:after="150"/>
              <w:rPr>
                <w:b/>
                <w:color w:val="000000"/>
                <w:lang w:val="sr-Cyrl-RS"/>
              </w:rPr>
            </w:pPr>
            <w:r w:rsidRPr="001D2F4C">
              <w:rPr>
                <w:b/>
                <w:color w:val="000000"/>
                <w:lang w:val="sr-Cyrl-RS"/>
              </w:rPr>
              <w:t>Опис мере и активности за спровођење мере</w:t>
            </w:r>
          </w:p>
        </w:tc>
        <w:tc>
          <w:tcPr>
            <w:tcW w:w="6095" w:type="dxa"/>
            <w:gridSpan w:val="2"/>
            <w:vAlign w:val="center"/>
          </w:tcPr>
          <w:p w14:paraId="480C8A0F" w14:textId="0D417C1B" w:rsidR="001C24D9" w:rsidRPr="001D2F4C" w:rsidRDefault="003F3800" w:rsidP="001D2F4C">
            <w:pPr>
              <w:rPr>
                <w:color w:val="000000" w:themeColor="text1"/>
                <w:lang w:val="sr-Cyrl-RS"/>
              </w:rPr>
            </w:pPr>
            <w:r w:rsidRPr="001D2F4C">
              <w:rPr>
                <w:color w:val="000000" w:themeColor="text1"/>
                <w:lang w:val="sr-Cyrl-RS"/>
              </w:rPr>
              <w:t xml:space="preserve">- </w:t>
            </w:r>
            <w:r w:rsidR="001C24D9" w:rsidRPr="001D2F4C">
              <w:rPr>
                <w:color w:val="000000" w:themeColor="text1"/>
                <w:lang w:val="sr-Cyrl-RS"/>
              </w:rPr>
              <w:t>израда плана парцелације и препарцелације</w:t>
            </w:r>
          </w:p>
          <w:p w14:paraId="2FDCB3F2" w14:textId="77777777" w:rsidR="004D0C38" w:rsidRPr="001D2F4C" w:rsidRDefault="001C24D9" w:rsidP="001D2F4C">
            <w:pPr>
              <w:rPr>
                <w:color w:val="000000" w:themeColor="text1"/>
                <w:lang w:val="sr-Cyrl-RS"/>
              </w:rPr>
            </w:pPr>
            <w:r w:rsidRPr="001D2F4C">
              <w:rPr>
                <w:color w:val="000000" w:themeColor="text1"/>
                <w:lang w:val="sr-Cyrl-RS"/>
              </w:rPr>
              <w:t xml:space="preserve">- </w:t>
            </w:r>
            <w:r w:rsidR="003F3800" w:rsidRPr="001D2F4C">
              <w:rPr>
                <w:color w:val="000000" w:themeColor="text1"/>
                <w:lang w:val="sr-Cyrl-RS"/>
              </w:rPr>
              <w:t>израда пројектно-техничке документације</w:t>
            </w:r>
          </w:p>
          <w:p w14:paraId="41F32A86" w14:textId="1D117245" w:rsidR="001C24D9" w:rsidRPr="001D2F4C" w:rsidRDefault="001C24D9" w:rsidP="001D2F4C">
            <w:pPr>
              <w:rPr>
                <w:color w:val="000000" w:themeColor="text1"/>
                <w:lang w:val="sr-Cyrl-RS"/>
              </w:rPr>
            </w:pPr>
            <w:r w:rsidRPr="001D2F4C">
              <w:rPr>
                <w:color w:val="000000" w:themeColor="text1"/>
                <w:lang w:val="sr-Cyrl-RS"/>
              </w:rPr>
              <w:t>- радови на инфрастурктурном опремању зоне (унутрашње саобраћајнице, водово, канализација, ел. Инсталације и др.)</w:t>
            </w:r>
          </w:p>
        </w:tc>
      </w:tr>
      <w:tr w:rsidR="004D0C38" w:rsidRPr="002C043C" w14:paraId="69DCDFDF" w14:textId="77777777" w:rsidTr="001D2F4C">
        <w:tc>
          <w:tcPr>
            <w:tcW w:w="3256" w:type="dxa"/>
            <w:vAlign w:val="center"/>
          </w:tcPr>
          <w:p w14:paraId="7B39E86D" w14:textId="27D78C17" w:rsidR="004D0C38" w:rsidRPr="001D2F4C" w:rsidRDefault="004D0C38" w:rsidP="001D2F4C">
            <w:pPr>
              <w:spacing w:after="150"/>
              <w:rPr>
                <w:b/>
                <w:color w:val="000000"/>
                <w:lang w:val="sr-Cyrl-RS"/>
              </w:rPr>
            </w:pPr>
            <w:r w:rsidRPr="001D2F4C">
              <w:rPr>
                <w:b/>
                <w:color w:val="000000"/>
                <w:lang w:val="sr-Cyrl-RS"/>
              </w:rPr>
              <w:t>Одговорна институција</w:t>
            </w:r>
          </w:p>
        </w:tc>
        <w:tc>
          <w:tcPr>
            <w:tcW w:w="6095" w:type="dxa"/>
            <w:gridSpan w:val="2"/>
            <w:vAlign w:val="center"/>
          </w:tcPr>
          <w:p w14:paraId="7796A8F6" w14:textId="77B4008F" w:rsidR="004D0C38" w:rsidRPr="001D2F4C" w:rsidRDefault="003F3800" w:rsidP="001D2F4C">
            <w:pPr>
              <w:spacing w:after="150"/>
              <w:rPr>
                <w:color w:val="000000" w:themeColor="text1"/>
                <w:lang w:val="sr-Cyrl-RS"/>
              </w:rPr>
            </w:pPr>
            <w:r w:rsidRPr="001D2F4C">
              <w:rPr>
                <w:color w:val="000000" w:themeColor="text1"/>
                <w:lang w:val="sr-Cyrl-RS"/>
              </w:rPr>
              <w:t>Општина Бач</w:t>
            </w:r>
          </w:p>
        </w:tc>
      </w:tr>
      <w:tr w:rsidR="004D0C38" w:rsidRPr="002C043C" w14:paraId="7DCC61EE" w14:textId="77777777" w:rsidTr="001D2F4C">
        <w:tc>
          <w:tcPr>
            <w:tcW w:w="3256" w:type="dxa"/>
            <w:vAlign w:val="center"/>
          </w:tcPr>
          <w:p w14:paraId="59856D9D" w14:textId="12FB63DC" w:rsidR="004D0C38" w:rsidRPr="001D2F4C" w:rsidRDefault="004D0C38" w:rsidP="001D2F4C">
            <w:pPr>
              <w:spacing w:after="150"/>
              <w:rPr>
                <w:b/>
                <w:color w:val="000000"/>
                <w:lang w:val="sr-Cyrl-RS"/>
              </w:rPr>
            </w:pPr>
            <w:r w:rsidRPr="001D2F4C">
              <w:rPr>
                <w:b/>
                <w:color w:val="000000"/>
                <w:lang w:val="sr-Cyrl-RS"/>
              </w:rPr>
              <w:t>Процењена финансијска средства за спровођење мере</w:t>
            </w:r>
          </w:p>
        </w:tc>
        <w:tc>
          <w:tcPr>
            <w:tcW w:w="6095" w:type="dxa"/>
            <w:gridSpan w:val="2"/>
            <w:vAlign w:val="center"/>
          </w:tcPr>
          <w:p w14:paraId="23CF7C85" w14:textId="6294A45E" w:rsidR="001C24D9" w:rsidRPr="001D2F4C" w:rsidRDefault="001C24D9" w:rsidP="001D2F4C">
            <w:pPr>
              <w:rPr>
                <w:color w:val="000000" w:themeColor="text1"/>
                <w:lang w:val="sr-Cyrl-RS"/>
              </w:rPr>
            </w:pPr>
            <w:r w:rsidRPr="001D2F4C">
              <w:rPr>
                <w:color w:val="000000" w:themeColor="text1"/>
                <w:lang w:val="sr-Cyrl-RS"/>
              </w:rPr>
              <w:t>Вредност израде плана парцелације и препарцелације износи 2.500.000,00 динара</w:t>
            </w:r>
          </w:p>
          <w:p w14:paraId="6ECB06AF" w14:textId="3DE1D71D" w:rsidR="004D0C38" w:rsidRPr="001D2F4C" w:rsidRDefault="00BD3C01" w:rsidP="001D2F4C">
            <w:pPr>
              <w:rPr>
                <w:color w:val="000000" w:themeColor="text1"/>
                <w:lang w:val="sr-Cyrl-RS"/>
              </w:rPr>
            </w:pPr>
            <w:r w:rsidRPr="001D2F4C">
              <w:rPr>
                <w:color w:val="000000" w:themeColor="text1"/>
                <w:lang w:val="sr-Cyrl-RS"/>
              </w:rPr>
              <w:t xml:space="preserve">Вредност радова ће бити </w:t>
            </w:r>
            <w:r w:rsidR="003F3800" w:rsidRPr="001D2F4C">
              <w:rPr>
                <w:color w:val="000000" w:themeColor="text1"/>
                <w:lang w:val="sr-Cyrl-RS"/>
              </w:rPr>
              <w:t>познат</w:t>
            </w:r>
            <w:r w:rsidRPr="001D2F4C">
              <w:rPr>
                <w:color w:val="000000" w:themeColor="text1"/>
                <w:lang w:val="sr-Cyrl-RS"/>
              </w:rPr>
              <w:t>а</w:t>
            </w:r>
            <w:r w:rsidR="003F3800" w:rsidRPr="001D2F4C">
              <w:rPr>
                <w:color w:val="000000" w:themeColor="text1"/>
                <w:lang w:val="sr-Cyrl-RS"/>
              </w:rPr>
              <w:t xml:space="preserve"> након израде пројектно-техничке документације</w:t>
            </w:r>
          </w:p>
        </w:tc>
      </w:tr>
      <w:tr w:rsidR="004D0C38" w:rsidRPr="002C043C" w14:paraId="464C946F" w14:textId="77777777" w:rsidTr="001D2F4C">
        <w:tc>
          <w:tcPr>
            <w:tcW w:w="3256" w:type="dxa"/>
            <w:vAlign w:val="center"/>
          </w:tcPr>
          <w:p w14:paraId="24D5D921" w14:textId="2A6C2CB2" w:rsidR="004D0C38" w:rsidRPr="001D2F4C" w:rsidRDefault="004D0C38" w:rsidP="001D2F4C">
            <w:pPr>
              <w:spacing w:after="150"/>
              <w:rPr>
                <w:b/>
                <w:color w:val="000000"/>
                <w:lang w:val="sr-Cyrl-RS"/>
              </w:rPr>
            </w:pPr>
            <w:r w:rsidRPr="001D2F4C">
              <w:rPr>
                <w:b/>
                <w:color w:val="000000"/>
                <w:lang w:val="sr-Cyrl-RS"/>
              </w:rPr>
              <w:t>Потенцијални извор финансирања</w:t>
            </w:r>
          </w:p>
        </w:tc>
        <w:tc>
          <w:tcPr>
            <w:tcW w:w="6095" w:type="dxa"/>
            <w:gridSpan w:val="2"/>
            <w:vAlign w:val="center"/>
          </w:tcPr>
          <w:p w14:paraId="3AF78F98" w14:textId="0CD5B111" w:rsidR="004D0C38" w:rsidRPr="001D2F4C" w:rsidRDefault="00BD3C01" w:rsidP="001D2F4C">
            <w:pPr>
              <w:spacing w:after="150"/>
              <w:rPr>
                <w:color w:val="000000" w:themeColor="text1"/>
                <w:lang w:val="sr-Cyrl-RS"/>
              </w:rPr>
            </w:pPr>
            <w:r w:rsidRPr="001D2F4C">
              <w:rPr>
                <w:color w:val="000000" w:themeColor="text1"/>
                <w:lang w:val="sr-Cyrl-RS"/>
              </w:rPr>
              <w:t>Општина Бач, Покрајински секретаријат за регионални развој, међурег. Сарадњу и лок.самоуправу, Пок.Сек за урбанизам</w:t>
            </w:r>
          </w:p>
        </w:tc>
      </w:tr>
      <w:tr w:rsidR="00ED7F91" w:rsidRPr="002C043C" w14:paraId="38665E44" w14:textId="77777777" w:rsidTr="001D2F4C">
        <w:tc>
          <w:tcPr>
            <w:tcW w:w="3256" w:type="dxa"/>
          </w:tcPr>
          <w:p w14:paraId="61C5FC82" w14:textId="0DDF46C1" w:rsidR="00ED7F91" w:rsidRPr="00096672" w:rsidRDefault="00ED7F91" w:rsidP="00D76910">
            <w:pPr>
              <w:spacing w:after="150"/>
              <w:rPr>
                <w:b/>
                <w:color w:val="000000"/>
                <w:lang w:val="sr-Cyrl-RS"/>
              </w:rPr>
            </w:pPr>
            <w:r w:rsidRPr="00096672">
              <w:rPr>
                <w:b/>
                <w:color w:val="000000"/>
                <w:lang w:val="sr-Cyrl-RS"/>
              </w:rPr>
              <w:lastRenderedPageBreak/>
              <w:t xml:space="preserve">Временски период реализације мере </w:t>
            </w:r>
          </w:p>
        </w:tc>
        <w:tc>
          <w:tcPr>
            <w:tcW w:w="6095" w:type="dxa"/>
            <w:gridSpan w:val="2"/>
            <w:vAlign w:val="center"/>
          </w:tcPr>
          <w:p w14:paraId="0374F1A1" w14:textId="06993C98" w:rsidR="00ED7F91" w:rsidRPr="001D2F4C" w:rsidRDefault="00BD3C01" w:rsidP="001D2F4C">
            <w:pPr>
              <w:spacing w:after="150"/>
              <w:rPr>
                <w:color w:val="000000" w:themeColor="text1"/>
                <w:lang w:val="sr-Cyrl-RS"/>
              </w:rPr>
            </w:pPr>
            <w:r w:rsidRPr="001D2F4C">
              <w:rPr>
                <w:color w:val="000000" w:themeColor="text1"/>
                <w:lang w:val="sr-Cyrl-RS"/>
              </w:rPr>
              <w:t>2023</w:t>
            </w:r>
            <w:r w:rsidR="001D2F4C">
              <w:rPr>
                <w:color w:val="000000" w:themeColor="text1"/>
                <w:lang w:val="sr-Cyrl-RS"/>
              </w:rPr>
              <w:t xml:space="preserve"> </w:t>
            </w:r>
            <w:r w:rsidRPr="001D2F4C">
              <w:rPr>
                <w:color w:val="000000" w:themeColor="text1"/>
                <w:lang w:val="sr-Cyrl-RS"/>
              </w:rPr>
              <w:t>-</w:t>
            </w:r>
            <w:r w:rsidR="001D2F4C">
              <w:rPr>
                <w:color w:val="000000" w:themeColor="text1"/>
                <w:lang w:val="sr-Cyrl-RS"/>
              </w:rPr>
              <w:t xml:space="preserve"> </w:t>
            </w:r>
            <w:r w:rsidRPr="001D2F4C">
              <w:rPr>
                <w:color w:val="000000" w:themeColor="text1"/>
                <w:lang w:val="sr-Cyrl-RS"/>
              </w:rPr>
              <w:t>2028</w:t>
            </w:r>
            <w:r w:rsidR="001D2F4C">
              <w:rPr>
                <w:color w:val="000000" w:themeColor="text1"/>
                <w:lang w:val="sr-Cyrl-RS"/>
              </w:rPr>
              <w:t>.</w:t>
            </w:r>
          </w:p>
        </w:tc>
      </w:tr>
    </w:tbl>
    <w:p w14:paraId="2912D550" w14:textId="528E1E46" w:rsidR="00ED7F91" w:rsidRDefault="00ED7F91" w:rsidP="004D0C38">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9221A4" w:rsidRPr="00DC5FDF" w14:paraId="0D48AE60" w14:textId="77777777" w:rsidTr="006448C4">
        <w:tc>
          <w:tcPr>
            <w:tcW w:w="3256" w:type="dxa"/>
            <w:shd w:val="clear" w:color="auto" w:fill="E7E6E6" w:themeFill="background2"/>
            <w:vAlign w:val="center"/>
          </w:tcPr>
          <w:p w14:paraId="6C0F3BA0" w14:textId="1BF28F34" w:rsidR="00ED7F91" w:rsidRPr="001D2F4C" w:rsidRDefault="00ED7F91" w:rsidP="006448C4">
            <w:pPr>
              <w:spacing w:after="150"/>
              <w:rPr>
                <w:b/>
                <w:color w:val="000000" w:themeColor="text1"/>
                <w:lang w:val="sr-Cyrl-RS"/>
              </w:rPr>
            </w:pPr>
            <w:r w:rsidRPr="001D2F4C">
              <w:rPr>
                <w:b/>
                <w:color w:val="000000" w:themeColor="text1"/>
                <w:lang w:val="sr-Cyrl-RS"/>
              </w:rPr>
              <w:t xml:space="preserve">Мера </w:t>
            </w:r>
            <w:r w:rsidR="00E463A1">
              <w:rPr>
                <w:b/>
                <w:color w:val="000000" w:themeColor="text1"/>
                <w:lang w:val="sr-Cyrl-RS"/>
              </w:rPr>
              <w:t>8</w:t>
            </w:r>
            <w:r w:rsidRPr="001D2F4C">
              <w:rPr>
                <w:b/>
                <w:color w:val="000000" w:themeColor="text1"/>
                <w:lang w:val="sr-Latn-RS"/>
              </w:rPr>
              <w:t>.</w:t>
            </w:r>
            <w:r w:rsidR="000F0DC0">
              <w:rPr>
                <w:b/>
                <w:color w:val="000000" w:themeColor="text1"/>
                <w:lang w:val="sr-Cyrl-RS"/>
              </w:rPr>
              <w:t>2</w:t>
            </w:r>
            <w:r w:rsidR="006448C4">
              <w:rPr>
                <w:b/>
                <w:color w:val="000000" w:themeColor="text1"/>
                <w:lang w:val="sr-Cyrl-RS"/>
              </w:rPr>
              <w:t>.</w:t>
            </w:r>
          </w:p>
        </w:tc>
        <w:tc>
          <w:tcPr>
            <w:tcW w:w="6095" w:type="dxa"/>
            <w:gridSpan w:val="2"/>
            <w:shd w:val="clear" w:color="auto" w:fill="E7E6E6" w:themeFill="background2"/>
            <w:vAlign w:val="center"/>
          </w:tcPr>
          <w:p w14:paraId="1F6F5626" w14:textId="3A61DE62" w:rsidR="00ED7F91" w:rsidRPr="001D2F4C" w:rsidRDefault="00660673" w:rsidP="006448C4">
            <w:pPr>
              <w:rPr>
                <w:b/>
                <w:color w:val="000000" w:themeColor="text1"/>
                <w:highlight w:val="yellow"/>
                <w:lang w:val="sr-Cyrl-RS"/>
              </w:rPr>
            </w:pPr>
            <w:r w:rsidRPr="001D2F4C">
              <w:rPr>
                <w:b/>
                <w:color w:val="000000" w:themeColor="text1"/>
                <w:lang w:val="sr-Cyrl-RS"/>
              </w:rPr>
              <w:t>Финансирање и суфинансирање мера активне политике запошљавања кроз субвенције за отварање  нових радних места и самозапошљавање</w:t>
            </w:r>
          </w:p>
        </w:tc>
      </w:tr>
      <w:tr w:rsidR="009221A4" w:rsidRPr="00DC5FDF" w14:paraId="5FD62039" w14:textId="77777777" w:rsidTr="00D76910">
        <w:tc>
          <w:tcPr>
            <w:tcW w:w="9351" w:type="dxa"/>
            <w:gridSpan w:val="3"/>
          </w:tcPr>
          <w:p w14:paraId="1742049A" w14:textId="77777777" w:rsidR="001D2F4C" w:rsidRPr="001D2F4C" w:rsidRDefault="001D2F4C" w:rsidP="001D2F4C">
            <w:pPr>
              <w:spacing w:after="150"/>
              <w:jc w:val="both"/>
              <w:rPr>
                <w:color w:val="7030A0"/>
                <w:lang w:val="sr-Cyrl-RS"/>
              </w:rPr>
            </w:pPr>
            <w:r w:rsidRPr="001D2F4C">
              <w:rPr>
                <w:b/>
                <w:color w:val="000000"/>
                <w:lang w:val="sr-Cyrl-RS"/>
              </w:rPr>
              <w:t>Начин на који мера доприноси остваривању приоритетног циља</w:t>
            </w:r>
            <w:r w:rsidRPr="001D2F4C">
              <w:rPr>
                <w:color w:val="7030A0"/>
                <w:lang w:val="sr-Cyrl-RS"/>
              </w:rPr>
              <w:t xml:space="preserve"> </w:t>
            </w:r>
          </w:p>
          <w:p w14:paraId="38563FB0" w14:textId="67426183" w:rsidR="00875D36" w:rsidRPr="00875D36" w:rsidRDefault="00065665" w:rsidP="00065665">
            <w:pPr>
              <w:spacing w:after="150"/>
              <w:jc w:val="both"/>
              <w:rPr>
                <w:bCs/>
                <w:color w:val="000000" w:themeColor="text1"/>
                <w:lang w:val="sr-Cyrl-CS"/>
              </w:rPr>
            </w:pPr>
            <w:r w:rsidRPr="001D2F4C">
              <w:rPr>
                <w:color w:val="000000" w:themeColor="text1"/>
                <w:lang w:val="sr-Cyrl-RS"/>
              </w:rPr>
              <w:t>Основни циљ политике запошљавања општине Бач у периоду 2021-2023.</w:t>
            </w:r>
            <w:r w:rsidRPr="001D2F4C">
              <w:rPr>
                <w:bCs/>
                <w:color w:val="000000" w:themeColor="text1"/>
                <w:lang w:val="sr-Cyrl-RS"/>
              </w:rPr>
              <w:t xml:space="preserve"> године је унапређење запошљивости и повећање запослености, односно успостављање стабилног и одрживог тренда раста запослености праћено и растом животног стандарда на територији општине Бач. Кључни елементи политике запошљавања усмерене ка унапређењеу запошљивости и повећању запослености су: подршка постојећој привреди, подршка домаћим и страним инвестицијама, подршка предузетништву, развој женског предузетништва, унапређење финансијских подстицаја. Таква политика треба да доведе до унапређења капацитета незапослених лица за тражење посла, стабилног раста запослености, повећања продуктивности, отварања нових радних места, улагања у људски капитал и социјалне инклузије. </w:t>
            </w:r>
            <w:r w:rsidR="00784154" w:rsidRPr="001D2F4C">
              <w:rPr>
                <w:bCs/>
                <w:color w:val="000000" w:themeColor="text1"/>
                <w:lang w:val="sr-Cyrl-RS"/>
              </w:rPr>
              <w:t xml:space="preserve">Мера обухвата: </w:t>
            </w:r>
            <w:r w:rsidR="00784154" w:rsidRPr="001D2F4C">
              <w:rPr>
                <w:rFonts w:eastAsia="Calibri"/>
                <w:bCs/>
                <w:color w:val="000000" w:themeColor="text1"/>
                <w:lang w:val="sr-Cyrl-RS"/>
              </w:rPr>
              <w:t xml:space="preserve">Подршка послодавцима за запошљавање незапослених лица која припадају категорији теже запошљивих 2021-2023. године, Програм за самозапошљавање незапослених лица, Програм јавних радова, Програм  стручне праксе, </w:t>
            </w:r>
            <w:r w:rsidR="00784154" w:rsidRPr="001D2F4C">
              <w:rPr>
                <w:bCs/>
                <w:color w:val="000000" w:themeColor="text1"/>
                <w:lang w:val="sr-Cyrl-CS"/>
              </w:rPr>
              <w:t xml:space="preserve">Програм запошљавања и самозапошљавања кроз набавку нове опреме. </w:t>
            </w:r>
            <w:r w:rsidR="00875D36">
              <w:rPr>
                <w:bCs/>
                <w:color w:val="000000" w:themeColor="text1"/>
                <w:lang w:val="sr-Cyrl-CS"/>
              </w:rPr>
              <w:t xml:space="preserve"> </w:t>
            </w:r>
            <w:r w:rsidR="00875D36">
              <w:rPr>
                <w:color w:val="000000" w:themeColor="text1"/>
                <w:lang w:val="sr-Cyrl-RS"/>
              </w:rPr>
              <w:t>Како је општина усвојила</w:t>
            </w:r>
            <w:r w:rsidR="00875D36">
              <w:t xml:space="preserve"> </w:t>
            </w:r>
            <w:r w:rsidR="00875D36" w:rsidRPr="00875D36">
              <w:rPr>
                <w:color w:val="000000" w:themeColor="text1"/>
                <w:lang w:val="sr-Cyrl-RS"/>
              </w:rPr>
              <w:t>Програм унапређења запошљивости и запошљавања младих у општини Бач у периоду 2021-2023</w:t>
            </w:r>
            <w:r w:rsidR="00875D36">
              <w:rPr>
                <w:color w:val="000000" w:themeColor="text1"/>
                <w:lang w:val="sr-Cyrl-RS"/>
              </w:rPr>
              <w:t xml:space="preserve">., кроз наведену меру, </w:t>
            </w:r>
            <w:r w:rsidR="00875D36" w:rsidRPr="00875D36">
              <w:rPr>
                <w:b/>
                <w:color w:val="000000" w:themeColor="text1"/>
                <w:lang w:val="sr-Cyrl-RS"/>
              </w:rPr>
              <w:t>посебан акценат ће бити стављен на младе у смислу самозапошљавања.</w:t>
            </w:r>
          </w:p>
        </w:tc>
      </w:tr>
      <w:tr w:rsidR="009221A4" w:rsidRPr="00DC5FDF" w14:paraId="1F92ACD1" w14:textId="77777777" w:rsidTr="006448C4">
        <w:tc>
          <w:tcPr>
            <w:tcW w:w="3256" w:type="dxa"/>
            <w:vAlign w:val="center"/>
          </w:tcPr>
          <w:p w14:paraId="349F0A04" w14:textId="436C8C0A" w:rsidR="00ED7F91" w:rsidRPr="001D2F4C" w:rsidRDefault="00ED7F91" w:rsidP="006448C4">
            <w:pPr>
              <w:spacing w:after="150"/>
              <w:rPr>
                <w:b/>
                <w:color w:val="000000" w:themeColor="text1"/>
                <w:lang w:val="sr-Cyrl-RS"/>
              </w:rPr>
            </w:pPr>
            <w:r w:rsidRPr="001D2F4C">
              <w:rPr>
                <w:b/>
                <w:color w:val="000000" w:themeColor="text1"/>
                <w:lang w:val="sr-Cyrl-RS"/>
              </w:rPr>
              <w:t>Врста мере</w:t>
            </w:r>
          </w:p>
        </w:tc>
        <w:tc>
          <w:tcPr>
            <w:tcW w:w="6095" w:type="dxa"/>
            <w:gridSpan w:val="2"/>
          </w:tcPr>
          <w:p w14:paraId="54501717" w14:textId="264DA104" w:rsidR="00ED7F91" w:rsidRPr="001D2F4C" w:rsidRDefault="00C60344" w:rsidP="00D76910">
            <w:pPr>
              <w:spacing w:after="150"/>
              <w:rPr>
                <w:color w:val="000000" w:themeColor="text1"/>
                <w:lang w:val="sr-Cyrl-RS"/>
              </w:rPr>
            </w:pPr>
            <w:r w:rsidRPr="001D2F4C">
              <w:rPr>
                <w:color w:val="000000" w:themeColor="text1"/>
                <w:lang w:val="sr-Cyrl-RS"/>
              </w:rPr>
              <w:t>Подстицајна</w:t>
            </w:r>
          </w:p>
        </w:tc>
      </w:tr>
      <w:tr w:rsidR="009221A4" w:rsidRPr="00DC5FDF" w14:paraId="08B30545" w14:textId="77777777" w:rsidTr="006448C4">
        <w:tc>
          <w:tcPr>
            <w:tcW w:w="3256" w:type="dxa"/>
            <w:vAlign w:val="center"/>
          </w:tcPr>
          <w:p w14:paraId="58FC9123" w14:textId="09CD4EF5" w:rsidR="00ED7F91" w:rsidRPr="001D2F4C" w:rsidRDefault="00ED7F91" w:rsidP="006448C4">
            <w:pPr>
              <w:spacing w:after="150"/>
              <w:rPr>
                <w:b/>
                <w:color w:val="000000" w:themeColor="text1"/>
                <w:lang w:val="sr-Cyrl-RS"/>
              </w:rPr>
            </w:pPr>
            <w:r w:rsidRPr="001D2F4C">
              <w:rPr>
                <w:b/>
                <w:color w:val="000000" w:themeColor="text1"/>
                <w:lang w:val="sr-Cyrl-RS"/>
              </w:rPr>
              <w:t>Показатељи резултата</w:t>
            </w:r>
          </w:p>
        </w:tc>
        <w:tc>
          <w:tcPr>
            <w:tcW w:w="2764" w:type="dxa"/>
          </w:tcPr>
          <w:p w14:paraId="5B900506" w14:textId="77777777" w:rsidR="00ED7F91" w:rsidRPr="00DF7762" w:rsidRDefault="00ED7F91" w:rsidP="004E7DB2">
            <w:pPr>
              <w:rPr>
                <w:b/>
                <w:color w:val="000000" w:themeColor="text1"/>
                <w:lang w:val="sr-Cyrl-RS"/>
              </w:rPr>
            </w:pPr>
            <w:r w:rsidRPr="00DF7762">
              <w:rPr>
                <w:b/>
                <w:color w:val="000000" w:themeColor="text1"/>
                <w:lang w:val="sr-Cyrl-RS"/>
              </w:rPr>
              <w:t>Базни (2021.)</w:t>
            </w:r>
          </w:p>
          <w:p w14:paraId="70FB1E83" w14:textId="454D0C2B" w:rsidR="00784154" w:rsidRPr="001D2F4C" w:rsidRDefault="00784154" w:rsidP="004E7DB2">
            <w:pPr>
              <w:rPr>
                <w:color w:val="000000" w:themeColor="text1"/>
                <w:lang w:val="sr-Cyrl-RS"/>
              </w:rPr>
            </w:pPr>
            <w:r w:rsidRPr="001D2F4C">
              <w:rPr>
                <w:color w:val="000000" w:themeColor="text1"/>
                <w:lang w:val="sr-Cyrl-RS"/>
              </w:rPr>
              <w:t>Јавни радови: 35</w:t>
            </w:r>
          </w:p>
          <w:p w14:paraId="37D89CF9" w14:textId="1A0FB7D8" w:rsidR="00784154" w:rsidRPr="001D2F4C" w:rsidRDefault="00784154" w:rsidP="004E7DB2">
            <w:pPr>
              <w:rPr>
                <w:color w:val="000000" w:themeColor="text1"/>
                <w:lang w:val="sr-Cyrl-RS"/>
              </w:rPr>
            </w:pPr>
            <w:r w:rsidRPr="001D2F4C">
              <w:rPr>
                <w:color w:val="000000" w:themeColor="text1"/>
                <w:lang w:val="sr-Cyrl-RS"/>
              </w:rPr>
              <w:t>Самозапослено: 6</w:t>
            </w:r>
          </w:p>
          <w:p w14:paraId="680CAC30" w14:textId="768043A3" w:rsidR="00784154" w:rsidRPr="001D2F4C" w:rsidRDefault="00784154" w:rsidP="004E7DB2">
            <w:pPr>
              <w:rPr>
                <w:color w:val="000000" w:themeColor="text1"/>
                <w:lang w:val="sr-Cyrl-RS"/>
              </w:rPr>
            </w:pPr>
            <w:r w:rsidRPr="001D2F4C">
              <w:rPr>
                <w:color w:val="000000" w:themeColor="text1"/>
                <w:lang w:val="sr-Cyrl-RS"/>
              </w:rPr>
              <w:t>Нова радна места: 8</w:t>
            </w:r>
          </w:p>
          <w:p w14:paraId="6C58C2EE" w14:textId="44D1C020" w:rsidR="00784154" w:rsidRPr="001D2F4C" w:rsidRDefault="00784154" w:rsidP="004E7DB2">
            <w:pPr>
              <w:rPr>
                <w:color w:val="000000" w:themeColor="text1"/>
                <w:lang w:val="sr-Cyrl-RS"/>
              </w:rPr>
            </w:pPr>
            <w:r w:rsidRPr="001D2F4C">
              <w:rPr>
                <w:color w:val="000000" w:themeColor="text1"/>
                <w:lang w:val="sr-Cyrl-RS"/>
              </w:rPr>
              <w:t>Стручна пракса: 3</w:t>
            </w:r>
          </w:p>
        </w:tc>
        <w:tc>
          <w:tcPr>
            <w:tcW w:w="3331" w:type="dxa"/>
          </w:tcPr>
          <w:p w14:paraId="2913B7A9" w14:textId="29D12DD5" w:rsidR="00ED7F91" w:rsidRPr="00DF7762" w:rsidRDefault="00ED7F91" w:rsidP="004E7DB2">
            <w:pPr>
              <w:rPr>
                <w:b/>
                <w:color w:val="000000" w:themeColor="text1"/>
                <w:lang w:val="sr-Cyrl-RS"/>
              </w:rPr>
            </w:pPr>
            <w:r w:rsidRPr="00DF7762">
              <w:rPr>
                <w:b/>
                <w:color w:val="000000" w:themeColor="text1"/>
                <w:lang w:val="sr-Cyrl-RS"/>
              </w:rPr>
              <w:t>Циљни (</w:t>
            </w:r>
            <w:r w:rsidR="004E7DB2" w:rsidRPr="00DF7762">
              <w:rPr>
                <w:b/>
                <w:color w:val="000000" w:themeColor="text1"/>
                <w:lang w:val="sr-Cyrl-RS"/>
              </w:rPr>
              <w:t>202</w:t>
            </w:r>
            <w:r w:rsidR="005B4A77" w:rsidRPr="00DF7762">
              <w:rPr>
                <w:b/>
                <w:color w:val="000000" w:themeColor="text1"/>
                <w:lang w:val="sr-Cyrl-RS"/>
              </w:rPr>
              <w:t>3</w:t>
            </w:r>
            <w:r w:rsidR="00DF7762">
              <w:rPr>
                <w:b/>
                <w:color w:val="000000" w:themeColor="text1"/>
                <w:lang w:val="sr-Cyrl-RS"/>
              </w:rPr>
              <w:t>.</w:t>
            </w:r>
            <w:r w:rsidRPr="00DF7762">
              <w:rPr>
                <w:b/>
                <w:color w:val="000000" w:themeColor="text1"/>
                <w:lang w:val="sr-Cyrl-RS"/>
              </w:rPr>
              <w:t>)</w:t>
            </w:r>
          </w:p>
          <w:p w14:paraId="747996C6" w14:textId="56F65F59" w:rsidR="004E7DB2" w:rsidRPr="001D2F4C" w:rsidRDefault="004E7DB2" w:rsidP="004E7DB2">
            <w:pPr>
              <w:rPr>
                <w:color w:val="000000" w:themeColor="text1"/>
                <w:lang w:val="sr-Cyrl-RS"/>
              </w:rPr>
            </w:pPr>
            <w:r w:rsidRPr="001D2F4C">
              <w:rPr>
                <w:color w:val="000000" w:themeColor="text1"/>
                <w:lang w:val="sr-Cyrl-RS"/>
              </w:rPr>
              <w:t xml:space="preserve">Јавни радови: </w:t>
            </w:r>
            <w:r w:rsidR="003D4514" w:rsidRPr="001D2F4C">
              <w:rPr>
                <w:color w:val="000000" w:themeColor="text1"/>
                <w:lang w:val="sr-Cyrl-RS"/>
              </w:rPr>
              <w:t>90</w:t>
            </w:r>
          </w:p>
          <w:p w14:paraId="779A1599" w14:textId="6BE7D028" w:rsidR="004E7DB2" w:rsidRPr="001D2F4C" w:rsidRDefault="004E7DB2" w:rsidP="004E7DB2">
            <w:pPr>
              <w:rPr>
                <w:color w:val="000000" w:themeColor="text1"/>
                <w:lang w:val="sr-Cyrl-RS"/>
              </w:rPr>
            </w:pPr>
            <w:r w:rsidRPr="001D2F4C">
              <w:rPr>
                <w:color w:val="000000" w:themeColor="text1"/>
                <w:lang w:val="sr-Cyrl-RS"/>
              </w:rPr>
              <w:t xml:space="preserve">Самозапослено: </w:t>
            </w:r>
            <w:r w:rsidR="003D4514" w:rsidRPr="001D2F4C">
              <w:rPr>
                <w:color w:val="000000" w:themeColor="text1"/>
                <w:lang w:val="sr-Cyrl-RS"/>
              </w:rPr>
              <w:t>20</w:t>
            </w:r>
          </w:p>
          <w:p w14:paraId="6D3B8F88" w14:textId="7422B718" w:rsidR="004E7DB2" w:rsidRPr="001D2F4C" w:rsidRDefault="004E7DB2" w:rsidP="004E7DB2">
            <w:pPr>
              <w:rPr>
                <w:color w:val="000000" w:themeColor="text1"/>
                <w:lang w:val="sr-Latn-RS"/>
              </w:rPr>
            </w:pPr>
            <w:r w:rsidRPr="001D2F4C">
              <w:rPr>
                <w:color w:val="000000" w:themeColor="text1"/>
                <w:lang w:val="sr-Cyrl-RS"/>
              </w:rPr>
              <w:t xml:space="preserve">Нова радна места: </w:t>
            </w:r>
            <w:r w:rsidR="003D4514" w:rsidRPr="001D2F4C">
              <w:rPr>
                <w:color w:val="000000" w:themeColor="text1"/>
                <w:lang w:val="sr-Cyrl-RS"/>
              </w:rPr>
              <w:t>25</w:t>
            </w:r>
          </w:p>
          <w:p w14:paraId="70194973" w14:textId="77777777" w:rsidR="004E7DB2" w:rsidRDefault="004E7DB2" w:rsidP="004E7DB2">
            <w:pPr>
              <w:rPr>
                <w:color w:val="000000" w:themeColor="text1"/>
                <w:lang w:val="sr-Cyrl-RS"/>
              </w:rPr>
            </w:pPr>
            <w:r w:rsidRPr="001D2F4C">
              <w:rPr>
                <w:color w:val="000000" w:themeColor="text1"/>
                <w:lang w:val="sr-Cyrl-RS"/>
              </w:rPr>
              <w:t xml:space="preserve">Стручна пракса: </w:t>
            </w:r>
            <w:r w:rsidR="003D4514" w:rsidRPr="001D2F4C">
              <w:rPr>
                <w:color w:val="000000" w:themeColor="text1"/>
                <w:lang w:val="sr-Cyrl-RS"/>
              </w:rPr>
              <w:t>10</w:t>
            </w:r>
          </w:p>
          <w:p w14:paraId="243B0EC9" w14:textId="471E5A76" w:rsidR="00C61190" w:rsidRPr="001D2F4C" w:rsidRDefault="00C61190" w:rsidP="004E7DB2">
            <w:pPr>
              <w:rPr>
                <w:color w:val="000000" w:themeColor="text1"/>
                <w:lang w:val="sr-Cyrl-RS"/>
              </w:rPr>
            </w:pPr>
            <w:r>
              <w:rPr>
                <w:color w:val="000000"/>
                <w:lang w:val="sr-Cyrl-RS"/>
              </w:rPr>
              <w:t>Извор верификације</w:t>
            </w:r>
            <w:r w:rsidRPr="00545DAD">
              <w:rPr>
                <w:color w:val="000000"/>
                <w:lang w:val="sr-Cyrl-RS"/>
              </w:rPr>
              <w:t xml:space="preserve">: </w:t>
            </w:r>
            <w:r w:rsidR="00545DAD" w:rsidRPr="00545DAD">
              <w:rPr>
                <w:color w:val="000000"/>
                <w:lang w:val="sr-Cyrl-RS"/>
              </w:rPr>
              <w:t>Подаци општинске управе</w:t>
            </w:r>
          </w:p>
        </w:tc>
      </w:tr>
      <w:tr w:rsidR="009221A4" w:rsidRPr="00DC5FDF" w14:paraId="4E744BF1" w14:textId="77777777" w:rsidTr="006448C4">
        <w:tc>
          <w:tcPr>
            <w:tcW w:w="3256" w:type="dxa"/>
            <w:vAlign w:val="center"/>
          </w:tcPr>
          <w:p w14:paraId="56DDF025" w14:textId="245AB94A" w:rsidR="00ED7F91" w:rsidRPr="001D2F4C" w:rsidRDefault="00DC5FDF" w:rsidP="006448C4">
            <w:pPr>
              <w:spacing w:after="150"/>
              <w:rPr>
                <w:b/>
                <w:color w:val="000000" w:themeColor="text1"/>
                <w:lang w:val="sr-Cyrl-RS"/>
              </w:rPr>
            </w:pPr>
            <w:r w:rsidRPr="001D2F4C">
              <w:rPr>
                <w:b/>
                <w:color w:val="000000"/>
                <w:lang w:val="sr-Cyrl-RS"/>
              </w:rPr>
              <w:t>Опис мере и активности за спровођење мере</w:t>
            </w:r>
          </w:p>
        </w:tc>
        <w:tc>
          <w:tcPr>
            <w:tcW w:w="6095" w:type="dxa"/>
            <w:gridSpan w:val="2"/>
          </w:tcPr>
          <w:p w14:paraId="722D7C82" w14:textId="77777777" w:rsidR="00ED7F91" w:rsidRPr="001D2F4C" w:rsidRDefault="003D4514" w:rsidP="00D9268D">
            <w:pPr>
              <w:pStyle w:val="ListParagraph"/>
              <w:numPr>
                <w:ilvl w:val="0"/>
                <w:numId w:val="8"/>
              </w:numPr>
              <w:spacing w:after="150"/>
              <w:ind w:left="179" w:hanging="179"/>
              <w:rPr>
                <w:color w:val="000000" w:themeColor="text1"/>
                <w:sz w:val="24"/>
                <w:szCs w:val="24"/>
              </w:rPr>
            </w:pPr>
            <w:r w:rsidRPr="001D2F4C">
              <w:rPr>
                <w:color w:val="000000" w:themeColor="text1"/>
                <w:sz w:val="24"/>
                <w:szCs w:val="24"/>
                <w:lang w:val="sr-Cyrl-RS"/>
              </w:rPr>
              <w:t>Расписивање јавног позива</w:t>
            </w:r>
          </w:p>
          <w:p w14:paraId="2B44CE51" w14:textId="77777777" w:rsidR="003D4514" w:rsidRPr="001D2F4C" w:rsidRDefault="003D4514" w:rsidP="00D9268D">
            <w:pPr>
              <w:pStyle w:val="ListParagraph"/>
              <w:numPr>
                <w:ilvl w:val="0"/>
                <w:numId w:val="8"/>
              </w:numPr>
              <w:spacing w:after="150"/>
              <w:ind w:left="179" w:hanging="179"/>
              <w:rPr>
                <w:color w:val="000000" w:themeColor="text1"/>
                <w:sz w:val="24"/>
                <w:szCs w:val="24"/>
              </w:rPr>
            </w:pPr>
            <w:r w:rsidRPr="001D2F4C">
              <w:rPr>
                <w:color w:val="000000" w:themeColor="text1"/>
                <w:sz w:val="24"/>
                <w:szCs w:val="24"/>
                <w:lang w:val="sr-Cyrl-RS"/>
              </w:rPr>
              <w:t>Евалуација пријава и доношење одлуке</w:t>
            </w:r>
          </w:p>
          <w:p w14:paraId="2B984A2A" w14:textId="77777777" w:rsidR="003D4514" w:rsidRPr="001D2F4C" w:rsidRDefault="003D4514" w:rsidP="00D9268D">
            <w:pPr>
              <w:pStyle w:val="ListParagraph"/>
              <w:numPr>
                <w:ilvl w:val="0"/>
                <w:numId w:val="8"/>
              </w:numPr>
              <w:spacing w:after="150"/>
              <w:ind w:left="179" w:hanging="179"/>
              <w:rPr>
                <w:color w:val="000000" w:themeColor="text1"/>
                <w:sz w:val="24"/>
                <w:szCs w:val="24"/>
              </w:rPr>
            </w:pPr>
            <w:r w:rsidRPr="001D2F4C">
              <w:rPr>
                <w:color w:val="000000" w:themeColor="text1"/>
                <w:sz w:val="24"/>
                <w:szCs w:val="24"/>
                <w:lang w:val="sr-Cyrl-RS"/>
              </w:rPr>
              <w:t>Уговарање и реализација уговора</w:t>
            </w:r>
          </w:p>
          <w:p w14:paraId="1B52B19B" w14:textId="225FA977" w:rsidR="003D4514" w:rsidRPr="001D2F4C" w:rsidRDefault="003D4514" w:rsidP="00D9268D">
            <w:pPr>
              <w:pStyle w:val="ListParagraph"/>
              <w:numPr>
                <w:ilvl w:val="0"/>
                <w:numId w:val="8"/>
              </w:numPr>
              <w:spacing w:after="150"/>
              <w:ind w:left="179" w:hanging="179"/>
              <w:rPr>
                <w:color w:val="000000" w:themeColor="text1"/>
                <w:sz w:val="24"/>
                <w:szCs w:val="24"/>
              </w:rPr>
            </w:pPr>
            <w:r w:rsidRPr="001D2F4C">
              <w:rPr>
                <w:color w:val="000000" w:themeColor="text1"/>
                <w:sz w:val="24"/>
                <w:szCs w:val="24"/>
                <w:lang w:val="sr-Cyrl-RS"/>
              </w:rPr>
              <w:t>Евалуација и извештавање</w:t>
            </w:r>
          </w:p>
        </w:tc>
      </w:tr>
      <w:tr w:rsidR="009221A4" w:rsidRPr="00DC5FDF" w14:paraId="7F4E27F5" w14:textId="77777777" w:rsidTr="006448C4">
        <w:tc>
          <w:tcPr>
            <w:tcW w:w="3256" w:type="dxa"/>
            <w:vAlign w:val="center"/>
          </w:tcPr>
          <w:p w14:paraId="5E924513" w14:textId="47830CC5" w:rsidR="00ED7F91" w:rsidRPr="001D2F4C" w:rsidRDefault="00ED7F91" w:rsidP="006448C4">
            <w:pPr>
              <w:spacing w:after="150"/>
              <w:rPr>
                <w:b/>
                <w:color w:val="000000" w:themeColor="text1"/>
                <w:lang w:val="sr-Cyrl-RS"/>
              </w:rPr>
            </w:pPr>
            <w:r w:rsidRPr="001D2F4C">
              <w:rPr>
                <w:b/>
                <w:color w:val="000000" w:themeColor="text1"/>
                <w:lang w:val="sr-Cyrl-RS"/>
              </w:rPr>
              <w:t>Одговорна институција</w:t>
            </w:r>
          </w:p>
        </w:tc>
        <w:tc>
          <w:tcPr>
            <w:tcW w:w="6095" w:type="dxa"/>
            <w:gridSpan w:val="2"/>
            <w:vAlign w:val="center"/>
          </w:tcPr>
          <w:p w14:paraId="2C70D2A7" w14:textId="4C53CFF2" w:rsidR="00ED7F91" w:rsidRPr="001D2F4C" w:rsidRDefault="003D4514" w:rsidP="001D2F4C">
            <w:pPr>
              <w:spacing w:after="150"/>
              <w:rPr>
                <w:color w:val="000000" w:themeColor="text1"/>
                <w:lang w:val="sr-Cyrl-RS"/>
              </w:rPr>
            </w:pPr>
            <w:r w:rsidRPr="001D2F4C">
              <w:rPr>
                <w:color w:val="000000" w:themeColor="text1"/>
                <w:lang w:val="sr-Cyrl-RS"/>
              </w:rPr>
              <w:t>Општина Бач, НСЗ, ГИЗ</w:t>
            </w:r>
          </w:p>
        </w:tc>
      </w:tr>
      <w:tr w:rsidR="009221A4" w:rsidRPr="00DC5FDF" w14:paraId="14ECF953" w14:textId="77777777" w:rsidTr="006448C4">
        <w:tc>
          <w:tcPr>
            <w:tcW w:w="3256" w:type="dxa"/>
            <w:vAlign w:val="center"/>
          </w:tcPr>
          <w:p w14:paraId="745FD34B" w14:textId="098DC6F3" w:rsidR="00ED7F91" w:rsidRPr="001D2F4C" w:rsidRDefault="00ED7F91" w:rsidP="006448C4">
            <w:pPr>
              <w:spacing w:after="150"/>
              <w:rPr>
                <w:b/>
                <w:color w:val="000000" w:themeColor="text1"/>
                <w:lang w:val="sr-Cyrl-RS"/>
              </w:rPr>
            </w:pPr>
            <w:r w:rsidRPr="001D2F4C">
              <w:rPr>
                <w:b/>
                <w:color w:val="000000" w:themeColor="text1"/>
                <w:lang w:val="sr-Cyrl-RS"/>
              </w:rPr>
              <w:t>Процењена финансијска средства за спровођење мере</w:t>
            </w:r>
          </w:p>
        </w:tc>
        <w:tc>
          <w:tcPr>
            <w:tcW w:w="6095" w:type="dxa"/>
            <w:gridSpan w:val="2"/>
            <w:vAlign w:val="center"/>
          </w:tcPr>
          <w:p w14:paraId="1B39D6AA" w14:textId="4DA813C6" w:rsidR="00ED7F91" w:rsidRPr="001D2F4C" w:rsidRDefault="003D4514" w:rsidP="001D2F4C">
            <w:pPr>
              <w:spacing w:after="150"/>
              <w:rPr>
                <w:color w:val="000000" w:themeColor="text1"/>
                <w:lang w:val="sr-Cyrl-RS"/>
              </w:rPr>
            </w:pPr>
            <w:r w:rsidRPr="001D2F4C">
              <w:rPr>
                <w:color w:val="000000" w:themeColor="text1"/>
                <w:lang w:val="sr-Cyrl-RS"/>
              </w:rPr>
              <w:t>12.500.000,00 РСД</w:t>
            </w:r>
          </w:p>
        </w:tc>
      </w:tr>
      <w:tr w:rsidR="009221A4" w:rsidRPr="00DC5FDF" w14:paraId="751399E4" w14:textId="77777777" w:rsidTr="006448C4">
        <w:tc>
          <w:tcPr>
            <w:tcW w:w="3256" w:type="dxa"/>
            <w:vAlign w:val="center"/>
          </w:tcPr>
          <w:p w14:paraId="62259627" w14:textId="1F16028A" w:rsidR="00ED7F91" w:rsidRPr="001D2F4C" w:rsidRDefault="00ED7F91" w:rsidP="006448C4">
            <w:pPr>
              <w:spacing w:after="150"/>
              <w:rPr>
                <w:b/>
                <w:color w:val="000000" w:themeColor="text1"/>
                <w:lang w:val="sr-Cyrl-RS"/>
              </w:rPr>
            </w:pPr>
            <w:r w:rsidRPr="001D2F4C">
              <w:rPr>
                <w:b/>
                <w:color w:val="000000" w:themeColor="text1"/>
                <w:lang w:val="sr-Cyrl-RS"/>
              </w:rPr>
              <w:t>Потенцијални извор финансирања</w:t>
            </w:r>
          </w:p>
        </w:tc>
        <w:tc>
          <w:tcPr>
            <w:tcW w:w="6095" w:type="dxa"/>
            <w:gridSpan w:val="2"/>
            <w:vAlign w:val="center"/>
          </w:tcPr>
          <w:p w14:paraId="56FE4E6D" w14:textId="45329A4D" w:rsidR="00ED7F91" w:rsidRPr="001D2F4C" w:rsidRDefault="003D4514" w:rsidP="001D2F4C">
            <w:pPr>
              <w:spacing w:after="150"/>
              <w:rPr>
                <w:color w:val="000000" w:themeColor="text1"/>
                <w:lang w:val="sr-Cyrl-RS"/>
              </w:rPr>
            </w:pPr>
            <w:r w:rsidRPr="001D2F4C">
              <w:rPr>
                <w:color w:val="000000" w:themeColor="text1"/>
                <w:lang w:val="sr-Cyrl-RS"/>
              </w:rPr>
              <w:t>Општина Бач, НСЗ, ГИЗ</w:t>
            </w:r>
          </w:p>
        </w:tc>
      </w:tr>
      <w:tr w:rsidR="009221A4" w:rsidRPr="00DC5FDF" w14:paraId="1F82BE04" w14:textId="77777777" w:rsidTr="006448C4">
        <w:tc>
          <w:tcPr>
            <w:tcW w:w="3256" w:type="dxa"/>
            <w:vAlign w:val="center"/>
          </w:tcPr>
          <w:p w14:paraId="0C03A80F" w14:textId="49AA074B" w:rsidR="00ED7F91" w:rsidRPr="001D2F4C" w:rsidRDefault="00ED7F91" w:rsidP="006448C4">
            <w:pPr>
              <w:spacing w:after="150"/>
              <w:rPr>
                <w:b/>
                <w:color w:val="000000" w:themeColor="text1"/>
                <w:lang w:val="sr-Cyrl-RS"/>
              </w:rPr>
            </w:pPr>
            <w:r w:rsidRPr="001D2F4C">
              <w:rPr>
                <w:b/>
                <w:color w:val="000000" w:themeColor="text1"/>
                <w:lang w:val="sr-Cyrl-RS"/>
              </w:rPr>
              <w:lastRenderedPageBreak/>
              <w:t xml:space="preserve">Временски период реализације мере </w:t>
            </w:r>
          </w:p>
        </w:tc>
        <w:tc>
          <w:tcPr>
            <w:tcW w:w="6095" w:type="dxa"/>
            <w:gridSpan w:val="2"/>
            <w:vAlign w:val="center"/>
          </w:tcPr>
          <w:p w14:paraId="0352EE0B" w14:textId="774D8AEA" w:rsidR="00ED7F91" w:rsidRPr="001D2F4C" w:rsidRDefault="003D4514" w:rsidP="001D2F4C">
            <w:pPr>
              <w:spacing w:after="150"/>
              <w:rPr>
                <w:color w:val="000000" w:themeColor="text1"/>
                <w:lang w:val="sr-Cyrl-RS"/>
              </w:rPr>
            </w:pPr>
            <w:r w:rsidRPr="001D2F4C">
              <w:rPr>
                <w:color w:val="000000" w:themeColor="text1"/>
                <w:lang w:val="sr-Cyrl-RS"/>
              </w:rPr>
              <w:t>2021-2023</w:t>
            </w:r>
            <w:r w:rsidR="001D2F4C">
              <w:rPr>
                <w:color w:val="000000" w:themeColor="text1"/>
                <w:lang w:val="sr-Cyrl-RS"/>
              </w:rPr>
              <w:t>.</w:t>
            </w:r>
          </w:p>
        </w:tc>
      </w:tr>
    </w:tbl>
    <w:p w14:paraId="1FEFF49E" w14:textId="77777777" w:rsidR="00096672" w:rsidRDefault="00096672" w:rsidP="004D0C38">
      <w:pPr>
        <w:spacing w:after="150"/>
        <w:rPr>
          <w:color w:val="000000"/>
          <w:sz w:val="22"/>
        </w:rPr>
      </w:pPr>
    </w:p>
    <w:tbl>
      <w:tblPr>
        <w:tblStyle w:val="TableGrid"/>
        <w:tblW w:w="9351" w:type="dxa"/>
        <w:tblLook w:val="04A0" w:firstRow="1" w:lastRow="0" w:firstColumn="1" w:lastColumn="0" w:noHBand="0" w:noVBand="1"/>
      </w:tblPr>
      <w:tblGrid>
        <w:gridCol w:w="3256"/>
        <w:gridCol w:w="2764"/>
        <w:gridCol w:w="3331"/>
      </w:tblGrid>
      <w:tr w:rsidR="006425A0" w:rsidRPr="001D2F4C" w14:paraId="4370449C" w14:textId="77777777" w:rsidTr="006448C4">
        <w:tc>
          <w:tcPr>
            <w:tcW w:w="3256" w:type="dxa"/>
            <w:tcBorders>
              <w:top w:val="single" w:sz="4" w:space="0" w:color="auto"/>
            </w:tcBorders>
            <w:shd w:val="clear" w:color="auto" w:fill="E7E6E6" w:themeFill="background2"/>
            <w:vAlign w:val="center"/>
          </w:tcPr>
          <w:p w14:paraId="3E1223D1" w14:textId="1AB936C2" w:rsidR="006650D6" w:rsidRPr="001D2F4C" w:rsidRDefault="006650D6" w:rsidP="006448C4">
            <w:pPr>
              <w:spacing w:after="150"/>
              <w:rPr>
                <w:b/>
                <w:color w:val="000000" w:themeColor="text1"/>
                <w:lang w:val="sr-Cyrl-RS"/>
              </w:rPr>
            </w:pPr>
            <w:r w:rsidRPr="001D2F4C">
              <w:rPr>
                <w:b/>
                <w:color w:val="000000" w:themeColor="text1"/>
                <w:lang w:val="sr-Cyrl-RS"/>
              </w:rPr>
              <w:t xml:space="preserve">Мера </w:t>
            </w:r>
            <w:r w:rsidR="00E463A1">
              <w:rPr>
                <w:b/>
                <w:color w:val="000000" w:themeColor="text1"/>
                <w:lang w:val="sr-Cyrl-RS"/>
              </w:rPr>
              <w:t>8</w:t>
            </w:r>
            <w:r w:rsidRPr="001D2F4C">
              <w:rPr>
                <w:b/>
                <w:color w:val="000000" w:themeColor="text1"/>
                <w:lang w:val="sr-Latn-RS"/>
              </w:rPr>
              <w:t>.</w:t>
            </w:r>
            <w:r w:rsidR="000F0DC0">
              <w:rPr>
                <w:b/>
                <w:color w:val="000000" w:themeColor="text1"/>
                <w:lang w:val="sr-Cyrl-RS"/>
              </w:rPr>
              <w:t>3</w:t>
            </w:r>
            <w:r w:rsidR="006448C4">
              <w:rPr>
                <w:b/>
                <w:color w:val="000000" w:themeColor="text1"/>
                <w:lang w:val="sr-Cyrl-RS"/>
              </w:rPr>
              <w:t>.</w:t>
            </w:r>
          </w:p>
        </w:tc>
        <w:tc>
          <w:tcPr>
            <w:tcW w:w="6095" w:type="dxa"/>
            <w:gridSpan w:val="2"/>
            <w:tcBorders>
              <w:top w:val="single" w:sz="4" w:space="0" w:color="auto"/>
            </w:tcBorders>
            <w:shd w:val="clear" w:color="auto" w:fill="E7E6E6" w:themeFill="background2"/>
            <w:vAlign w:val="center"/>
          </w:tcPr>
          <w:p w14:paraId="58F4D3DA" w14:textId="31352571" w:rsidR="006650D6" w:rsidRPr="001D2F4C" w:rsidRDefault="006650D6" w:rsidP="006448C4">
            <w:pPr>
              <w:rPr>
                <w:b/>
                <w:color w:val="000000" w:themeColor="text1"/>
                <w:highlight w:val="yellow"/>
                <w:lang w:val="sr-Cyrl-RS"/>
              </w:rPr>
            </w:pPr>
            <w:r w:rsidRPr="001D2F4C">
              <w:rPr>
                <w:b/>
                <w:color w:val="000000" w:themeColor="text1"/>
                <w:lang w:val="sr-Cyrl-RS"/>
              </w:rPr>
              <w:t>Пружање помоћи у доквалификацији, преквалификацији и целоживотном учењу</w:t>
            </w:r>
          </w:p>
        </w:tc>
      </w:tr>
      <w:tr w:rsidR="006425A0" w:rsidRPr="001D2F4C" w14:paraId="6B587113" w14:textId="77777777" w:rsidTr="00ED7F91">
        <w:tc>
          <w:tcPr>
            <w:tcW w:w="9351" w:type="dxa"/>
            <w:gridSpan w:val="3"/>
          </w:tcPr>
          <w:p w14:paraId="43634EC0" w14:textId="77777777" w:rsidR="00517761" w:rsidRPr="001D2F4C" w:rsidRDefault="00517761" w:rsidP="00517761">
            <w:pPr>
              <w:spacing w:after="150"/>
              <w:jc w:val="both"/>
              <w:rPr>
                <w:color w:val="7030A0"/>
                <w:lang w:val="sr-Cyrl-RS"/>
              </w:rPr>
            </w:pPr>
            <w:r w:rsidRPr="001D2F4C">
              <w:rPr>
                <w:b/>
                <w:color w:val="000000"/>
                <w:lang w:val="sr-Cyrl-RS"/>
              </w:rPr>
              <w:t>Начин на који мера доприноси остваривању приоритетног циља</w:t>
            </w:r>
            <w:r w:rsidRPr="001D2F4C">
              <w:rPr>
                <w:color w:val="7030A0"/>
                <w:lang w:val="sr-Cyrl-RS"/>
              </w:rPr>
              <w:t xml:space="preserve"> </w:t>
            </w:r>
          </w:p>
          <w:p w14:paraId="4504FC86" w14:textId="573C7F89" w:rsidR="006650D6" w:rsidRPr="001D2F4C" w:rsidRDefault="009221A4" w:rsidP="005B4A77">
            <w:pPr>
              <w:jc w:val="both"/>
              <w:rPr>
                <w:rFonts w:eastAsia="Calibri"/>
                <w:color w:val="000000" w:themeColor="text1"/>
                <w:lang w:val="sr-Cyrl-RS"/>
              </w:rPr>
            </w:pPr>
            <w:r w:rsidRPr="001D2F4C">
              <w:rPr>
                <w:color w:val="000000" w:themeColor="text1"/>
                <w:lang w:val="sr-Cyrl-RS"/>
              </w:rPr>
              <w:t>Подразумева</w:t>
            </w:r>
            <w:r w:rsidRPr="001D2F4C">
              <w:rPr>
                <w:rFonts w:eastAsia="Calibri"/>
                <w:color w:val="000000" w:themeColor="text1"/>
                <w:lang w:val="sr-Cyrl-RS"/>
              </w:rPr>
              <w:t xml:space="preserve"> информативно-едукативне садржаје у локалној заједници који могу утицати на развој предузетништва и повећање запошљавања. Спровод</w:t>
            </w:r>
            <w:r w:rsidR="005B4A77" w:rsidRPr="001D2F4C">
              <w:rPr>
                <w:rFonts w:eastAsia="Calibri"/>
                <w:color w:val="000000" w:themeColor="text1"/>
                <w:lang w:val="sr-Cyrl-RS"/>
              </w:rPr>
              <w:t>иће</w:t>
            </w:r>
            <w:r w:rsidRPr="001D2F4C">
              <w:rPr>
                <w:rFonts w:eastAsia="Calibri"/>
                <w:color w:val="000000" w:themeColor="text1"/>
                <w:lang w:val="sr-Cyrl-RS"/>
              </w:rPr>
              <w:t xml:space="preserve"> се програми од значаја за развој ресурса у партнерству са РРА Бачка,  </w:t>
            </w:r>
            <w:r w:rsidR="005B4A77" w:rsidRPr="001D2F4C">
              <w:rPr>
                <w:rFonts w:eastAsia="Calibri"/>
                <w:color w:val="000000" w:themeColor="text1"/>
                <w:lang w:val="sr-Cyrl-RS"/>
              </w:rPr>
              <w:t xml:space="preserve">НСЗ, </w:t>
            </w:r>
            <w:r w:rsidRPr="001D2F4C">
              <w:rPr>
                <w:rFonts w:eastAsia="Calibri"/>
                <w:color w:val="000000" w:themeColor="text1"/>
                <w:lang w:val="sr-Cyrl-RS"/>
              </w:rPr>
              <w:t>Одељењем за привреду, пољопривреду и економски развој општинске управе Бач и другим релевантним партнерима.</w:t>
            </w:r>
            <w:r w:rsidR="005B4A77" w:rsidRPr="001D2F4C">
              <w:rPr>
                <w:rFonts w:eastAsia="Calibri"/>
                <w:color w:val="000000" w:themeColor="text1"/>
                <w:lang w:val="sr-Cyrl-RS"/>
              </w:rPr>
              <w:t xml:space="preserve"> </w:t>
            </w:r>
            <w:r w:rsidRPr="001D2F4C">
              <w:rPr>
                <w:rFonts w:eastAsia="Calibri"/>
                <w:color w:val="000000" w:themeColor="text1"/>
                <w:lang w:val="sr-Cyrl-RS"/>
              </w:rPr>
              <w:t xml:space="preserve">У сарадњи са РРА Бачка, </w:t>
            </w:r>
            <w:r w:rsidR="005B4A77" w:rsidRPr="001D2F4C">
              <w:rPr>
                <w:rFonts w:eastAsia="Calibri"/>
                <w:color w:val="000000" w:themeColor="text1"/>
                <w:lang w:val="sr-Cyrl-RS"/>
              </w:rPr>
              <w:t>пружаће</w:t>
            </w:r>
            <w:r w:rsidRPr="001D2F4C">
              <w:rPr>
                <w:rFonts w:eastAsia="Calibri"/>
                <w:color w:val="000000" w:themeColor="text1"/>
                <w:lang w:val="sr-Cyrl-RS"/>
              </w:rPr>
              <w:t xml:space="preserve"> се подршка новооснованим предузетничким иницијативама и предузетницима за већу одрживост предузетничких иницијатива на тржишту.</w:t>
            </w:r>
            <w:r w:rsidR="005B4A77" w:rsidRPr="001D2F4C">
              <w:rPr>
                <w:rFonts w:eastAsia="Calibri"/>
                <w:color w:val="000000" w:themeColor="text1"/>
                <w:lang w:val="sr-Cyrl-RS"/>
              </w:rPr>
              <w:t>У сарадњи са НСЗ и Едукативном центром Нови Сад ради ће се доквалификацији, преквалификацији незапослених лица у складу са потребама привреде/послодаваца</w:t>
            </w:r>
            <w:r w:rsidR="00875D36">
              <w:rPr>
                <w:rFonts w:eastAsia="Calibri"/>
                <w:color w:val="000000" w:themeColor="text1"/>
                <w:lang w:val="sr-Cyrl-RS"/>
              </w:rPr>
              <w:t xml:space="preserve">. </w:t>
            </w:r>
            <w:r w:rsidR="00875D36">
              <w:rPr>
                <w:color w:val="000000" w:themeColor="text1"/>
                <w:lang w:val="sr-Cyrl-RS"/>
              </w:rPr>
              <w:t>Како је општина усвојила</w:t>
            </w:r>
            <w:r w:rsidR="00875D36">
              <w:t xml:space="preserve"> </w:t>
            </w:r>
            <w:r w:rsidR="00875D36" w:rsidRPr="00875D36">
              <w:rPr>
                <w:color w:val="000000" w:themeColor="text1"/>
                <w:lang w:val="sr-Cyrl-RS"/>
              </w:rPr>
              <w:t>Програм унапређења запошљивости и запошљавања младих у општини Бач у периоду 2021-2023</w:t>
            </w:r>
            <w:r w:rsidR="00875D36">
              <w:rPr>
                <w:color w:val="000000" w:themeColor="text1"/>
                <w:lang w:val="sr-Cyrl-RS"/>
              </w:rPr>
              <w:t>., кроз наведену меру</w:t>
            </w:r>
            <w:r w:rsidR="00875D36" w:rsidRPr="00875D36">
              <w:rPr>
                <w:b/>
                <w:color w:val="000000" w:themeColor="text1"/>
                <w:lang w:val="sr-Cyrl-RS"/>
              </w:rPr>
              <w:t>, посебан акценат ће бити стављен на младе у смислу доквалификације, преквалификације и већем укључивању у тржиште рада.</w:t>
            </w:r>
          </w:p>
        </w:tc>
      </w:tr>
      <w:tr w:rsidR="006425A0" w:rsidRPr="001D2F4C" w14:paraId="26AF0EA7" w14:textId="77777777" w:rsidTr="001D2F4C">
        <w:tc>
          <w:tcPr>
            <w:tcW w:w="3256" w:type="dxa"/>
            <w:vAlign w:val="center"/>
          </w:tcPr>
          <w:p w14:paraId="3AF6E249" w14:textId="25C28C3E" w:rsidR="006650D6" w:rsidRPr="001D2F4C" w:rsidRDefault="006650D6" w:rsidP="001D2F4C">
            <w:pPr>
              <w:spacing w:after="150"/>
              <w:rPr>
                <w:b/>
                <w:color w:val="000000" w:themeColor="text1"/>
                <w:lang w:val="sr-Cyrl-RS"/>
              </w:rPr>
            </w:pPr>
            <w:r w:rsidRPr="001D2F4C">
              <w:rPr>
                <w:b/>
                <w:color w:val="000000" w:themeColor="text1"/>
                <w:lang w:val="sr-Cyrl-RS"/>
              </w:rPr>
              <w:t>Врста мере</w:t>
            </w:r>
          </w:p>
        </w:tc>
        <w:tc>
          <w:tcPr>
            <w:tcW w:w="6095" w:type="dxa"/>
            <w:gridSpan w:val="2"/>
          </w:tcPr>
          <w:p w14:paraId="2C53D214" w14:textId="753B283C" w:rsidR="006650D6" w:rsidRPr="001D2F4C" w:rsidRDefault="00C60344" w:rsidP="00FF5DE6">
            <w:pPr>
              <w:spacing w:after="150"/>
              <w:rPr>
                <w:color w:val="000000" w:themeColor="text1"/>
                <w:lang w:val="sr-Cyrl-RS"/>
              </w:rPr>
            </w:pPr>
            <w:r w:rsidRPr="001D2F4C">
              <w:rPr>
                <w:color w:val="000000" w:themeColor="text1"/>
                <w:lang w:val="sr-Cyrl-RS"/>
              </w:rPr>
              <w:t>Информативно - едукативн</w:t>
            </w:r>
            <w:r w:rsidR="00DF106E">
              <w:rPr>
                <w:color w:val="000000" w:themeColor="text1"/>
                <w:lang w:val="sr-Cyrl-RS"/>
              </w:rPr>
              <w:t>а</w:t>
            </w:r>
          </w:p>
        </w:tc>
      </w:tr>
      <w:tr w:rsidR="006425A0" w:rsidRPr="001D2F4C" w14:paraId="13CA2902" w14:textId="77777777" w:rsidTr="00853D5E">
        <w:trPr>
          <w:trHeight w:val="2771"/>
        </w:trPr>
        <w:tc>
          <w:tcPr>
            <w:tcW w:w="3256" w:type="dxa"/>
            <w:vAlign w:val="center"/>
          </w:tcPr>
          <w:p w14:paraId="24D1D7CA" w14:textId="0A726D31" w:rsidR="006650D6" w:rsidRPr="001D2F4C" w:rsidRDefault="006650D6" w:rsidP="001D2F4C">
            <w:pPr>
              <w:spacing w:after="150"/>
              <w:rPr>
                <w:b/>
                <w:color w:val="000000" w:themeColor="text1"/>
                <w:lang w:val="sr-Cyrl-RS"/>
              </w:rPr>
            </w:pPr>
            <w:r w:rsidRPr="001D2F4C">
              <w:rPr>
                <w:b/>
                <w:color w:val="000000" w:themeColor="text1"/>
                <w:lang w:val="sr-Cyrl-RS"/>
              </w:rPr>
              <w:t>Показатељи резултата</w:t>
            </w:r>
          </w:p>
        </w:tc>
        <w:tc>
          <w:tcPr>
            <w:tcW w:w="2764" w:type="dxa"/>
          </w:tcPr>
          <w:p w14:paraId="7775B621" w14:textId="6E362EC8" w:rsidR="006650D6" w:rsidRPr="00853D5E" w:rsidRDefault="006650D6" w:rsidP="00FF5DE6">
            <w:pPr>
              <w:spacing w:after="150"/>
              <w:rPr>
                <w:b/>
                <w:color w:val="000000" w:themeColor="text1"/>
                <w:lang w:val="sr-Cyrl-RS"/>
              </w:rPr>
            </w:pPr>
            <w:r w:rsidRPr="00853D5E">
              <w:rPr>
                <w:b/>
                <w:color w:val="000000" w:themeColor="text1"/>
                <w:lang w:val="sr-Cyrl-RS"/>
              </w:rPr>
              <w:t>Базни (2021.)</w:t>
            </w:r>
          </w:p>
          <w:p w14:paraId="55EFAF32" w14:textId="77777777" w:rsidR="005B4A77" w:rsidRPr="00853D5E" w:rsidRDefault="005B4A77" w:rsidP="00FF5DE6">
            <w:pPr>
              <w:spacing w:after="150"/>
              <w:rPr>
                <w:color w:val="000000" w:themeColor="text1"/>
                <w:lang w:val="sr-Cyrl-RS"/>
              </w:rPr>
            </w:pPr>
            <w:r w:rsidRPr="00853D5E">
              <w:rPr>
                <w:color w:val="000000" w:themeColor="text1"/>
                <w:lang w:val="sr-Cyrl-RS"/>
              </w:rPr>
              <w:t xml:space="preserve">20 незапослених лица </w:t>
            </w:r>
            <w:r w:rsidR="00545DAD" w:rsidRPr="00853D5E">
              <w:rPr>
                <w:color w:val="000000" w:themeColor="text1"/>
                <w:lang w:val="sr-Cyrl-RS"/>
              </w:rPr>
              <w:t>п</w:t>
            </w:r>
            <w:r w:rsidRPr="00853D5E">
              <w:rPr>
                <w:color w:val="000000" w:themeColor="text1"/>
                <w:lang w:val="sr-Cyrl-RS"/>
              </w:rPr>
              <w:t>рошло релевантне обуке</w:t>
            </w:r>
          </w:p>
          <w:p w14:paraId="21501FED" w14:textId="19A664E2" w:rsidR="00875D36" w:rsidRPr="00853D5E" w:rsidRDefault="000F0DC0" w:rsidP="00FF5DE6">
            <w:pPr>
              <w:spacing w:after="150"/>
              <w:rPr>
                <w:color w:val="000000" w:themeColor="text1"/>
                <w:lang w:val="sr-Cyrl-RS"/>
              </w:rPr>
            </w:pPr>
            <w:r w:rsidRPr="00853D5E">
              <w:rPr>
                <w:color w:val="000000" w:themeColor="text1"/>
                <w:lang w:val="sr-Cyrl-RS"/>
              </w:rPr>
              <w:t>5</w:t>
            </w:r>
            <w:r w:rsidR="00875D36" w:rsidRPr="00853D5E">
              <w:rPr>
                <w:color w:val="000000" w:themeColor="text1"/>
                <w:lang w:val="sr-Cyrl-RS"/>
              </w:rPr>
              <w:t xml:space="preserve"> младих прошло релевантне обуке</w:t>
            </w:r>
          </w:p>
        </w:tc>
        <w:tc>
          <w:tcPr>
            <w:tcW w:w="3331" w:type="dxa"/>
          </w:tcPr>
          <w:p w14:paraId="70CF8B2B" w14:textId="5A0A984C" w:rsidR="006650D6" w:rsidRPr="00853D5E" w:rsidRDefault="006650D6" w:rsidP="00FF5DE6">
            <w:pPr>
              <w:spacing w:after="150"/>
              <w:rPr>
                <w:b/>
                <w:color w:val="000000" w:themeColor="text1"/>
                <w:lang w:val="sr-Cyrl-RS"/>
              </w:rPr>
            </w:pPr>
            <w:r w:rsidRPr="00853D5E">
              <w:rPr>
                <w:b/>
                <w:color w:val="000000" w:themeColor="text1"/>
                <w:lang w:val="sr-Cyrl-RS"/>
              </w:rPr>
              <w:t>Циљни (</w:t>
            </w:r>
            <w:r w:rsidR="005B4A77" w:rsidRPr="00853D5E">
              <w:rPr>
                <w:b/>
                <w:color w:val="000000" w:themeColor="text1"/>
                <w:lang w:val="sr-Cyrl-RS"/>
              </w:rPr>
              <w:t>2023</w:t>
            </w:r>
            <w:r w:rsidR="001D2F4C" w:rsidRPr="00853D5E">
              <w:rPr>
                <w:b/>
                <w:color w:val="000000" w:themeColor="text1"/>
                <w:lang w:val="sr-Cyrl-RS"/>
              </w:rPr>
              <w:t>.</w:t>
            </w:r>
            <w:r w:rsidRPr="00853D5E">
              <w:rPr>
                <w:b/>
                <w:color w:val="000000" w:themeColor="text1"/>
                <w:lang w:val="sr-Cyrl-RS"/>
              </w:rPr>
              <w:t>)</w:t>
            </w:r>
          </w:p>
          <w:p w14:paraId="542886A2" w14:textId="7965BAC8" w:rsidR="005B4A77" w:rsidRPr="00853D5E" w:rsidRDefault="005B4A77" w:rsidP="00FF5DE6">
            <w:pPr>
              <w:spacing w:after="150"/>
              <w:rPr>
                <w:color w:val="000000" w:themeColor="text1"/>
                <w:lang w:val="sr-Cyrl-RS"/>
              </w:rPr>
            </w:pPr>
            <w:r w:rsidRPr="00853D5E">
              <w:rPr>
                <w:color w:val="000000" w:themeColor="text1"/>
                <w:lang w:val="sr-Cyrl-RS"/>
              </w:rPr>
              <w:t>45 лица прошло различите обуке за запошљавање</w:t>
            </w:r>
          </w:p>
          <w:p w14:paraId="4EBB71AF" w14:textId="6962CC48" w:rsidR="00875D36" w:rsidRPr="00853D5E" w:rsidRDefault="000F0DC0" w:rsidP="00FF5DE6">
            <w:pPr>
              <w:spacing w:after="150"/>
              <w:rPr>
                <w:color w:val="000000" w:themeColor="text1"/>
                <w:lang w:val="sr-Cyrl-RS"/>
              </w:rPr>
            </w:pPr>
            <w:r w:rsidRPr="00853D5E">
              <w:rPr>
                <w:color w:val="000000" w:themeColor="text1"/>
                <w:lang w:val="sr-Cyrl-RS"/>
              </w:rPr>
              <w:t>15</w:t>
            </w:r>
            <w:r w:rsidR="00875D36" w:rsidRPr="00853D5E">
              <w:rPr>
                <w:color w:val="000000" w:themeColor="text1"/>
                <w:lang w:val="sr-Cyrl-RS"/>
              </w:rPr>
              <w:t xml:space="preserve"> младих прошло релевантне обуке</w:t>
            </w:r>
          </w:p>
          <w:p w14:paraId="19E57BC6" w14:textId="576DBC8D" w:rsidR="00C61190" w:rsidRPr="00853D5E" w:rsidRDefault="00C61190" w:rsidP="00FF5DE6">
            <w:pPr>
              <w:spacing w:after="150"/>
              <w:rPr>
                <w:color w:val="000000" w:themeColor="text1"/>
                <w:lang w:val="sr-Cyrl-RS"/>
              </w:rPr>
            </w:pPr>
            <w:r w:rsidRPr="00853D5E">
              <w:rPr>
                <w:color w:val="000000" w:themeColor="text1"/>
                <w:u w:val="single"/>
                <w:lang w:val="sr-Cyrl-RS"/>
              </w:rPr>
              <w:t>Извор верификације:</w:t>
            </w:r>
            <w:r w:rsidR="00545DAD" w:rsidRPr="00853D5E">
              <w:rPr>
                <w:color w:val="000000" w:themeColor="text1"/>
                <w:highlight w:val="yellow"/>
                <w:lang w:val="sr-Cyrl-RS"/>
              </w:rPr>
              <w:t xml:space="preserve"> </w:t>
            </w:r>
            <w:r w:rsidR="00545DAD" w:rsidRPr="00853D5E">
              <w:rPr>
                <w:color w:val="000000" w:themeColor="text1"/>
                <w:lang w:val="sr-Cyrl-RS"/>
              </w:rPr>
              <w:t>извештај, слике, листе присутних</w:t>
            </w:r>
          </w:p>
        </w:tc>
      </w:tr>
      <w:tr w:rsidR="006425A0" w:rsidRPr="001D2F4C" w14:paraId="66EBFB9D" w14:textId="77777777" w:rsidTr="00853D5E">
        <w:tc>
          <w:tcPr>
            <w:tcW w:w="3256" w:type="dxa"/>
            <w:vAlign w:val="center"/>
          </w:tcPr>
          <w:p w14:paraId="4D93EF8B" w14:textId="62D3AB18" w:rsidR="006650D6" w:rsidRPr="001D2F4C" w:rsidRDefault="00DC5FDF" w:rsidP="001D2F4C">
            <w:pPr>
              <w:spacing w:after="150"/>
              <w:rPr>
                <w:b/>
                <w:color w:val="000000" w:themeColor="text1"/>
                <w:lang w:val="sr-Cyrl-RS"/>
              </w:rPr>
            </w:pPr>
            <w:r w:rsidRPr="001D2F4C">
              <w:rPr>
                <w:b/>
                <w:color w:val="000000"/>
                <w:lang w:val="sr-Cyrl-RS"/>
              </w:rPr>
              <w:t>Опис мере и активности за спровођење мере</w:t>
            </w:r>
          </w:p>
        </w:tc>
        <w:tc>
          <w:tcPr>
            <w:tcW w:w="6095" w:type="dxa"/>
            <w:gridSpan w:val="2"/>
            <w:vAlign w:val="center"/>
          </w:tcPr>
          <w:p w14:paraId="3F597BB7" w14:textId="3C0C6AB6" w:rsidR="005B4A77" w:rsidRPr="001D2F4C" w:rsidRDefault="00853D5E" w:rsidP="00853D5E">
            <w:pPr>
              <w:spacing w:after="150"/>
              <w:rPr>
                <w:color w:val="000000" w:themeColor="text1"/>
                <w:lang w:val="sr-Cyrl-RS"/>
              </w:rPr>
            </w:pPr>
            <w:r>
              <w:rPr>
                <w:color w:val="000000" w:themeColor="text1"/>
                <w:lang w:val="sr-Cyrl-RS"/>
              </w:rPr>
              <w:t xml:space="preserve">Мера обухвата јавни позив за укључивање у различите програме целоживотног учења, доквалификације, преквалификације. Посебни програми биће организовани за потребе развоја </w:t>
            </w:r>
            <w:r w:rsidRPr="00853D5E">
              <w:rPr>
                <w:color w:val="000000" w:themeColor="text1"/>
                <w:lang w:val="sr-Cyrl-RS"/>
              </w:rPr>
              <w:t xml:space="preserve">дигиталних вештина </w:t>
            </w:r>
            <w:r>
              <w:rPr>
                <w:color w:val="000000" w:themeColor="text1"/>
                <w:lang w:val="sr-Cyrl-RS"/>
              </w:rPr>
              <w:t>пре свега незапослених, али и свих заинтересованих група.</w:t>
            </w:r>
          </w:p>
        </w:tc>
      </w:tr>
      <w:tr w:rsidR="006425A0" w:rsidRPr="001D2F4C" w14:paraId="5011673C" w14:textId="77777777" w:rsidTr="001D2F4C">
        <w:tc>
          <w:tcPr>
            <w:tcW w:w="3256" w:type="dxa"/>
            <w:vAlign w:val="center"/>
          </w:tcPr>
          <w:p w14:paraId="0620919A" w14:textId="6D579DB2" w:rsidR="006650D6" w:rsidRPr="001D2F4C" w:rsidRDefault="006650D6" w:rsidP="001D2F4C">
            <w:pPr>
              <w:spacing w:after="150"/>
              <w:rPr>
                <w:b/>
                <w:color w:val="000000" w:themeColor="text1"/>
                <w:lang w:val="sr-Cyrl-RS"/>
              </w:rPr>
            </w:pPr>
            <w:r w:rsidRPr="001D2F4C">
              <w:rPr>
                <w:b/>
                <w:color w:val="000000" w:themeColor="text1"/>
                <w:lang w:val="sr-Cyrl-RS"/>
              </w:rPr>
              <w:t>Одговорна институција</w:t>
            </w:r>
          </w:p>
        </w:tc>
        <w:tc>
          <w:tcPr>
            <w:tcW w:w="6095" w:type="dxa"/>
            <w:gridSpan w:val="2"/>
            <w:vAlign w:val="center"/>
          </w:tcPr>
          <w:p w14:paraId="2A7E7313" w14:textId="4ACC4E8A" w:rsidR="006650D6" w:rsidRPr="001D2F4C" w:rsidRDefault="005B4A77" w:rsidP="001D2F4C">
            <w:pPr>
              <w:spacing w:after="150"/>
              <w:rPr>
                <w:color w:val="000000" w:themeColor="text1"/>
                <w:lang w:val="sr-Cyrl-RS"/>
              </w:rPr>
            </w:pPr>
            <w:r w:rsidRPr="001D2F4C">
              <w:rPr>
                <w:color w:val="000000" w:themeColor="text1"/>
                <w:lang w:val="sr-Cyrl-RS"/>
              </w:rPr>
              <w:t>Општина Бач, НСЗ, РРА Бачка</w:t>
            </w:r>
          </w:p>
        </w:tc>
      </w:tr>
      <w:tr w:rsidR="006425A0" w:rsidRPr="001D2F4C" w14:paraId="1E99AA3B" w14:textId="77777777" w:rsidTr="001D2F4C">
        <w:tc>
          <w:tcPr>
            <w:tcW w:w="3256" w:type="dxa"/>
            <w:vAlign w:val="center"/>
          </w:tcPr>
          <w:p w14:paraId="46B23FA4" w14:textId="554997AB" w:rsidR="006650D6" w:rsidRPr="001D2F4C" w:rsidRDefault="006650D6" w:rsidP="001D2F4C">
            <w:pPr>
              <w:spacing w:after="150"/>
              <w:rPr>
                <w:b/>
                <w:color w:val="000000" w:themeColor="text1"/>
                <w:lang w:val="sr-Cyrl-RS"/>
              </w:rPr>
            </w:pPr>
            <w:r w:rsidRPr="001D2F4C">
              <w:rPr>
                <w:b/>
                <w:color w:val="000000" w:themeColor="text1"/>
                <w:lang w:val="sr-Cyrl-RS"/>
              </w:rPr>
              <w:t>Процењена финансијска средства за спровођење мере</w:t>
            </w:r>
          </w:p>
        </w:tc>
        <w:tc>
          <w:tcPr>
            <w:tcW w:w="6095" w:type="dxa"/>
            <w:gridSpan w:val="2"/>
            <w:vAlign w:val="center"/>
          </w:tcPr>
          <w:p w14:paraId="3F403E0F" w14:textId="56D46415" w:rsidR="006650D6" w:rsidRPr="001D2F4C" w:rsidRDefault="005B4A77" w:rsidP="001D2F4C">
            <w:pPr>
              <w:spacing w:after="150"/>
              <w:rPr>
                <w:color w:val="000000" w:themeColor="text1"/>
                <w:lang w:val="sr-Cyrl-RS"/>
              </w:rPr>
            </w:pPr>
            <w:r w:rsidRPr="001D2F4C">
              <w:rPr>
                <w:color w:val="000000" w:themeColor="text1"/>
                <w:lang w:val="sr-Cyrl-RS"/>
              </w:rPr>
              <w:t>500.000,00 РСД</w:t>
            </w:r>
          </w:p>
        </w:tc>
      </w:tr>
      <w:tr w:rsidR="006425A0" w:rsidRPr="001D2F4C" w14:paraId="1722E5A7" w14:textId="77777777" w:rsidTr="001D2F4C">
        <w:tc>
          <w:tcPr>
            <w:tcW w:w="3256" w:type="dxa"/>
            <w:vAlign w:val="center"/>
          </w:tcPr>
          <w:p w14:paraId="082458AD" w14:textId="034C6B71" w:rsidR="006650D6" w:rsidRPr="001D2F4C" w:rsidRDefault="006650D6" w:rsidP="001D2F4C">
            <w:pPr>
              <w:spacing w:after="150"/>
              <w:rPr>
                <w:b/>
                <w:color w:val="000000" w:themeColor="text1"/>
                <w:lang w:val="sr-Cyrl-RS"/>
              </w:rPr>
            </w:pPr>
            <w:r w:rsidRPr="001D2F4C">
              <w:rPr>
                <w:b/>
                <w:color w:val="000000" w:themeColor="text1"/>
                <w:lang w:val="sr-Cyrl-RS"/>
              </w:rPr>
              <w:t>Потенцијални извор финансирања</w:t>
            </w:r>
          </w:p>
        </w:tc>
        <w:tc>
          <w:tcPr>
            <w:tcW w:w="6095" w:type="dxa"/>
            <w:gridSpan w:val="2"/>
            <w:vAlign w:val="center"/>
          </w:tcPr>
          <w:p w14:paraId="756AA402" w14:textId="37308AF8" w:rsidR="006650D6" w:rsidRPr="001D2F4C" w:rsidRDefault="005B4A77" w:rsidP="001D2F4C">
            <w:pPr>
              <w:spacing w:after="150"/>
              <w:rPr>
                <w:color w:val="000000" w:themeColor="text1"/>
                <w:lang w:val="sr-Cyrl-RS"/>
              </w:rPr>
            </w:pPr>
            <w:r w:rsidRPr="001D2F4C">
              <w:rPr>
                <w:color w:val="000000" w:themeColor="text1"/>
                <w:lang w:val="sr-Cyrl-RS"/>
              </w:rPr>
              <w:t>Општина Бач, НСЗ, РРА Бачка</w:t>
            </w:r>
          </w:p>
        </w:tc>
      </w:tr>
      <w:tr w:rsidR="006425A0" w:rsidRPr="001D2F4C" w14:paraId="726716D9" w14:textId="77777777" w:rsidTr="001D2F4C">
        <w:tc>
          <w:tcPr>
            <w:tcW w:w="3256" w:type="dxa"/>
            <w:vAlign w:val="center"/>
          </w:tcPr>
          <w:p w14:paraId="11207ED0" w14:textId="43D979A8" w:rsidR="00ED7F91" w:rsidRPr="001D2F4C" w:rsidRDefault="00ED7F91" w:rsidP="001D2F4C">
            <w:pPr>
              <w:spacing w:after="150"/>
              <w:rPr>
                <w:b/>
                <w:color w:val="000000" w:themeColor="text1"/>
                <w:lang w:val="sr-Cyrl-RS"/>
              </w:rPr>
            </w:pPr>
            <w:r w:rsidRPr="001D2F4C">
              <w:rPr>
                <w:b/>
                <w:color w:val="000000" w:themeColor="text1"/>
                <w:lang w:val="sr-Cyrl-RS"/>
              </w:rPr>
              <w:t>Временски период реализације мере</w:t>
            </w:r>
          </w:p>
        </w:tc>
        <w:tc>
          <w:tcPr>
            <w:tcW w:w="6095" w:type="dxa"/>
            <w:gridSpan w:val="2"/>
            <w:vAlign w:val="center"/>
          </w:tcPr>
          <w:p w14:paraId="26ADBE37" w14:textId="73FB93E9" w:rsidR="00ED7F91" w:rsidRPr="001D2F4C" w:rsidRDefault="005B4A77" w:rsidP="001D2F4C">
            <w:pPr>
              <w:spacing w:after="150"/>
              <w:rPr>
                <w:color w:val="000000" w:themeColor="text1"/>
                <w:lang w:val="sr-Cyrl-RS"/>
              </w:rPr>
            </w:pPr>
            <w:r w:rsidRPr="001D2F4C">
              <w:rPr>
                <w:color w:val="000000" w:themeColor="text1"/>
                <w:lang w:val="sr-Cyrl-RS"/>
              </w:rPr>
              <w:t>2021</w:t>
            </w:r>
            <w:r w:rsidR="001D2F4C">
              <w:rPr>
                <w:color w:val="000000" w:themeColor="text1"/>
                <w:lang w:val="sr-Cyrl-RS"/>
              </w:rPr>
              <w:t xml:space="preserve"> </w:t>
            </w:r>
            <w:r w:rsidRPr="001D2F4C">
              <w:rPr>
                <w:color w:val="000000" w:themeColor="text1"/>
                <w:lang w:val="sr-Cyrl-RS"/>
              </w:rPr>
              <w:t>-</w:t>
            </w:r>
            <w:r w:rsidR="001D2F4C">
              <w:rPr>
                <w:color w:val="000000" w:themeColor="text1"/>
                <w:lang w:val="sr-Cyrl-RS"/>
              </w:rPr>
              <w:t xml:space="preserve"> </w:t>
            </w:r>
            <w:r w:rsidRPr="001D2F4C">
              <w:rPr>
                <w:color w:val="000000" w:themeColor="text1"/>
                <w:lang w:val="sr-Cyrl-RS"/>
              </w:rPr>
              <w:t>2023</w:t>
            </w:r>
            <w:r w:rsidR="001D2F4C">
              <w:rPr>
                <w:color w:val="000000" w:themeColor="text1"/>
                <w:lang w:val="sr-Cyrl-RS"/>
              </w:rPr>
              <w:t>.</w:t>
            </w:r>
          </w:p>
        </w:tc>
      </w:tr>
    </w:tbl>
    <w:p w14:paraId="5E0D748E" w14:textId="77777777" w:rsidR="00FC121E" w:rsidRPr="002C043C" w:rsidRDefault="00FC121E" w:rsidP="005F5A9B">
      <w:pPr>
        <w:rPr>
          <w:lang w:val="sr-Latn-RS"/>
        </w:rPr>
      </w:pPr>
    </w:p>
    <w:tbl>
      <w:tblPr>
        <w:tblStyle w:val="TableGrid"/>
        <w:tblW w:w="9351" w:type="dxa"/>
        <w:tblLook w:val="04A0" w:firstRow="1" w:lastRow="0" w:firstColumn="1" w:lastColumn="0" w:noHBand="0" w:noVBand="1"/>
      </w:tblPr>
      <w:tblGrid>
        <w:gridCol w:w="3256"/>
        <w:gridCol w:w="2764"/>
        <w:gridCol w:w="3331"/>
      </w:tblGrid>
      <w:tr w:rsidR="000100E0" w:rsidRPr="001D2F4C" w14:paraId="4391C968" w14:textId="77777777" w:rsidTr="006448C4">
        <w:tc>
          <w:tcPr>
            <w:tcW w:w="3256" w:type="dxa"/>
            <w:shd w:val="clear" w:color="auto" w:fill="E7E6E6" w:themeFill="background2"/>
            <w:vAlign w:val="center"/>
          </w:tcPr>
          <w:p w14:paraId="6AE414FD" w14:textId="4E766A9F" w:rsidR="006650D6" w:rsidRPr="001D2F4C" w:rsidRDefault="006650D6" w:rsidP="006448C4">
            <w:pPr>
              <w:spacing w:after="150"/>
              <w:rPr>
                <w:b/>
                <w:color w:val="000000" w:themeColor="text1"/>
                <w:lang w:val="sr-Cyrl-RS"/>
              </w:rPr>
            </w:pPr>
            <w:r w:rsidRPr="001D2F4C">
              <w:rPr>
                <w:b/>
                <w:color w:val="000000" w:themeColor="text1"/>
                <w:lang w:val="sr-Cyrl-RS"/>
              </w:rPr>
              <w:t xml:space="preserve">Мера </w:t>
            </w:r>
            <w:r w:rsidR="00E463A1">
              <w:rPr>
                <w:b/>
                <w:color w:val="000000" w:themeColor="text1"/>
                <w:lang w:val="sr-Cyrl-RS"/>
              </w:rPr>
              <w:t>8</w:t>
            </w:r>
            <w:r w:rsidRPr="001D2F4C">
              <w:rPr>
                <w:b/>
                <w:color w:val="000000" w:themeColor="text1"/>
                <w:lang w:val="sr-Latn-RS"/>
              </w:rPr>
              <w:t>.</w:t>
            </w:r>
            <w:r w:rsidR="00FF5DE6" w:rsidRPr="001D2F4C">
              <w:rPr>
                <w:b/>
                <w:color w:val="000000" w:themeColor="text1"/>
                <w:lang w:val="sr-Cyrl-RS"/>
              </w:rPr>
              <w:t>4</w:t>
            </w:r>
            <w:r w:rsidR="006448C4">
              <w:rPr>
                <w:b/>
                <w:color w:val="000000" w:themeColor="text1"/>
                <w:lang w:val="sr-Cyrl-RS"/>
              </w:rPr>
              <w:t>.</w:t>
            </w:r>
          </w:p>
        </w:tc>
        <w:tc>
          <w:tcPr>
            <w:tcW w:w="6095" w:type="dxa"/>
            <w:gridSpan w:val="2"/>
            <w:shd w:val="clear" w:color="auto" w:fill="auto"/>
            <w:vAlign w:val="center"/>
          </w:tcPr>
          <w:p w14:paraId="4B061649" w14:textId="1578DCA3" w:rsidR="006650D6" w:rsidRPr="001D2F4C" w:rsidRDefault="006D28DD" w:rsidP="006448C4">
            <w:pPr>
              <w:rPr>
                <w:b/>
                <w:color w:val="000000" w:themeColor="text1"/>
                <w:lang w:val="sr-Cyrl-RS"/>
              </w:rPr>
            </w:pPr>
            <w:r w:rsidRPr="001D2F4C">
              <w:rPr>
                <w:b/>
                <w:color w:val="000000" w:themeColor="text1"/>
                <w:lang w:val="sr-Cyrl-RS"/>
              </w:rPr>
              <w:t>Програм подршке малим и средњим предузећима и предузетницима за покретање нових и</w:t>
            </w:r>
            <w:r w:rsidR="007056C4" w:rsidRPr="001D2F4C">
              <w:rPr>
                <w:b/>
                <w:color w:val="000000" w:themeColor="text1"/>
                <w:lang w:val="sr-Cyrl-RS"/>
              </w:rPr>
              <w:t xml:space="preserve"> проширење постојећих</w:t>
            </w:r>
            <w:r w:rsidRPr="001D2F4C">
              <w:rPr>
                <w:b/>
                <w:color w:val="000000" w:themeColor="text1"/>
                <w:lang w:val="sr-Cyrl-RS"/>
              </w:rPr>
              <w:t xml:space="preserve"> производних капацитета</w:t>
            </w:r>
          </w:p>
        </w:tc>
      </w:tr>
      <w:tr w:rsidR="000100E0" w:rsidRPr="001D2F4C" w14:paraId="54B49394" w14:textId="77777777" w:rsidTr="00FF5DE6">
        <w:tc>
          <w:tcPr>
            <w:tcW w:w="9351" w:type="dxa"/>
            <w:gridSpan w:val="3"/>
          </w:tcPr>
          <w:p w14:paraId="20F6E01E" w14:textId="77777777" w:rsidR="00517761" w:rsidRPr="001D2F4C" w:rsidRDefault="00517761" w:rsidP="00517761">
            <w:pPr>
              <w:spacing w:after="150"/>
              <w:jc w:val="both"/>
              <w:rPr>
                <w:color w:val="7030A0"/>
                <w:lang w:val="sr-Cyrl-RS"/>
              </w:rPr>
            </w:pPr>
            <w:r w:rsidRPr="001D2F4C">
              <w:rPr>
                <w:b/>
                <w:color w:val="000000"/>
                <w:lang w:val="sr-Cyrl-RS"/>
              </w:rPr>
              <w:t>Начин на који мера доприноси остваривању приоритетног циља</w:t>
            </w:r>
            <w:r w:rsidRPr="001D2F4C">
              <w:rPr>
                <w:color w:val="7030A0"/>
                <w:lang w:val="sr-Cyrl-RS"/>
              </w:rPr>
              <w:t xml:space="preserve"> </w:t>
            </w:r>
          </w:p>
          <w:p w14:paraId="4AE88148" w14:textId="0E925074" w:rsidR="007056C4" w:rsidRPr="001D2F4C" w:rsidRDefault="006D28DD" w:rsidP="006D28DD">
            <w:pPr>
              <w:spacing w:after="150"/>
              <w:jc w:val="both"/>
              <w:rPr>
                <w:color w:val="000000" w:themeColor="text1"/>
                <w:lang w:val="sr-Cyrl-RS"/>
              </w:rPr>
            </w:pPr>
            <w:r w:rsidRPr="001D2F4C">
              <w:rPr>
                <w:color w:val="000000" w:themeColor="text1"/>
                <w:lang w:val="sr-Cyrl-RS"/>
              </w:rPr>
              <w:t>Циљ мере је јачање конкурентности привредних субјеката, унапређење њиховог пословања и интернационализације, унапређење технолошких процеса производње, подршка запошљавању, раст прихода и услова финансирања микро, малих, средњих предузећа и предузетника. Средства опредељена Програмом намењена су за суфинансирање набавке нове производне опреме и опреме директно укључене у процес производње и извођење грађевинских радова на изградњи нових или проширењу постојећих производних капацитета.</w:t>
            </w:r>
            <w:r w:rsidR="00875D36">
              <w:rPr>
                <w:color w:val="000000" w:themeColor="text1"/>
                <w:lang w:val="sr-Cyrl-RS"/>
              </w:rPr>
              <w:t xml:space="preserve"> Како је општина усвојила</w:t>
            </w:r>
            <w:r w:rsidR="00875D36">
              <w:t xml:space="preserve"> </w:t>
            </w:r>
            <w:r w:rsidR="00875D36" w:rsidRPr="00875D36">
              <w:rPr>
                <w:color w:val="000000" w:themeColor="text1"/>
                <w:lang w:val="sr-Cyrl-RS"/>
              </w:rPr>
              <w:t>Програм унапређења запошљивости и запошљавања младих у општини Бач у периоду 2021-2023</w:t>
            </w:r>
            <w:r w:rsidR="00875D36">
              <w:rPr>
                <w:color w:val="000000" w:themeColor="text1"/>
                <w:lang w:val="sr-Cyrl-RS"/>
              </w:rPr>
              <w:t xml:space="preserve">., кроз наведену меру, </w:t>
            </w:r>
            <w:r w:rsidR="00875D36" w:rsidRPr="00875D36">
              <w:rPr>
                <w:b/>
                <w:color w:val="000000" w:themeColor="text1"/>
                <w:lang w:val="sr-Cyrl-RS"/>
              </w:rPr>
              <w:t>посебан акценат ће бити стављен на младе у смислу пружања подршке у покретање нових и проширење постојећих производних капацитета</w:t>
            </w:r>
            <w:r w:rsidR="00875D36">
              <w:rPr>
                <w:b/>
                <w:color w:val="000000" w:themeColor="text1"/>
                <w:lang w:val="sr-Cyrl-RS"/>
              </w:rPr>
              <w:t>.</w:t>
            </w:r>
          </w:p>
        </w:tc>
      </w:tr>
      <w:tr w:rsidR="000100E0" w:rsidRPr="001D2F4C" w14:paraId="7A95AADD" w14:textId="77777777" w:rsidTr="00DF106E">
        <w:tc>
          <w:tcPr>
            <w:tcW w:w="3256" w:type="dxa"/>
            <w:vAlign w:val="center"/>
          </w:tcPr>
          <w:p w14:paraId="2E8E683D" w14:textId="79838087" w:rsidR="006650D6" w:rsidRPr="00DF106E" w:rsidRDefault="006650D6" w:rsidP="00DF106E">
            <w:pPr>
              <w:spacing w:after="150"/>
              <w:rPr>
                <w:b/>
                <w:color w:val="000000" w:themeColor="text1"/>
                <w:lang w:val="sr-Cyrl-RS"/>
              </w:rPr>
            </w:pPr>
            <w:r w:rsidRPr="00DF106E">
              <w:rPr>
                <w:b/>
                <w:color w:val="000000" w:themeColor="text1"/>
                <w:lang w:val="sr-Cyrl-RS"/>
              </w:rPr>
              <w:t>Врста мере</w:t>
            </w:r>
          </w:p>
        </w:tc>
        <w:tc>
          <w:tcPr>
            <w:tcW w:w="6095" w:type="dxa"/>
            <w:gridSpan w:val="2"/>
          </w:tcPr>
          <w:p w14:paraId="2841ACFA" w14:textId="4F96E86E" w:rsidR="006650D6" w:rsidRPr="001D2F4C" w:rsidRDefault="00C60344" w:rsidP="00FF5DE6">
            <w:pPr>
              <w:spacing w:after="150"/>
              <w:rPr>
                <w:color w:val="000000" w:themeColor="text1"/>
                <w:lang w:val="sr-Cyrl-RS"/>
              </w:rPr>
            </w:pPr>
            <w:r w:rsidRPr="001D2F4C">
              <w:rPr>
                <w:color w:val="000000" w:themeColor="text1"/>
                <w:lang w:val="sr-Cyrl-RS"/>
              </w:rPr>
              <w:t>Подстицајна</w:t>
            </w:r>
          </w:p>
        </w:tc>
      </w:tr>
      <w:tr w:rsidR="000100E0" w:rsidRPr="001D2F4C" w14:paraId="7C836224" w14:textId="77777777" w:rsidTr="00DF106E">
        <w:tc>
          <w:tcPr>
            <w:tcW w:w="3256" w:type="dxa"/>
            <w:vAlign w:val="center"/>
          </w:tcPr>
          <w:p w14:paraId="5AC8DB64" w14:textId="078B7D0F" w:rsidR="006650D6" w:rsidRPr="00DF106E" w:rsidRDefault="006650D6" w:rsidP="00DF106E">
            <w:pPr>
              <w:spacing w:after="150"/>
              <w:rPr>
                <w:b/>
                <w:color w:val="000000" w:themeColor="text1"/>
                <w:lang w:val="sr-Cyrl-RS"/>
              </w:rPr>
            </w:pPr>
            <w:r w:rsidRPr="00DF106E">
              <w:rPr>
                <w:b/>
                <w:color w:val="000000" w:themeColor="text1"/>
                <w:lang w:val="sr-Cyrl-RS"/>
              </w:rPr>
              <w:t>Показатељи резултата</w:t>
            </w:r>
          </w:p>
        </w:tc>
        <w:tc>
          <w:tcPr>
            <w:tcW w:w="2764" w:type="dxa"/>
          </w:tcPr>
          <w:p w14:paraId="072DA682" w14:textId="77777777" w:rsidR="006650D6" w:rsidRPr="00DF106E" w:rsidRDefault="006650D6" w:rsidP="00FF5DE6">
            <w:pPr>
              <w:spacing w:after="150"/>
              <w:rPr>
                <w:b/>
                <w:color w:val="000000" w:themeColor="text1"/>
                <w:lang w:val="sr-Cyrl-RS"/>
              </w:rPr>
            </w:pPr>
            <w:r w:rsidRPr="00DF106E">
              <w:rPr>
                <w:b/>
                <w:color w:val="000000" w:themeColor="text1"/>
                <w:lang w:val="sr-Cyrl-RS"/>
              </w:rPr>
              <w:t>Базни (2021.)</w:t>
            </w:r>
          </w:p>
          <w:p w14:paraId="669575F3" w14:textId="1DF524D0" w:rsidR="006D28DD" w:rsidRPr="001D2F4C" w:rsidRDefault="006D28DD" w:rsidP="00FF5DE6">
            <w:pPr>
              <w:spacing w:after="150"/>
              <w:rPr>
                <w:color w:val="000000" w:themeColor="text1"/>
                <w:lang w:val="sr-Cyrl-RS"/>
              </w:rPr>
            </w:pPr>
            <w:r w:rsidRPr="001D2F4C">
              <w:rPr>
                <w:color w:val="000000" w:themeColor="text1"/>
                <w:lang w:val="sr-Cyrl-RS"/>
              </w:rPr>
              <w:t xml:space="preserve">0 МСП и предузетника подржано </w:t>
            </w:r>
          </w:p>
        </w:tc>
        <w:tc>
          <w:tcPr>
            <w:tcW w:w="3331" w:type="dxa"/>
          </w:tcPr>
          <w:p w14:paraId="76C31016" w14:textId="27E74EB5" w:rsidR="006650D6" w:rsidRPr="00DF106E" w:rsidRDefault="006650D6" w:rsidP="00FF5DE6">
            <w:pPr>
              <w:spacing w:after="150"/>
              <w:rPr>
                <w:b/>
                <w:color w:val="000000" w:themeColor="text1"/>
                <w:lang w:val="sr-Cyrl-RS"/>
              </w:rPr>
            </w:pPr>
            <w:r w:rsidRPr="00DF106E">
              <w:rPr>
                <w:b/>
                <w:color w:val="000000" w:themeColor="text1"/>
                <w:lang w:val="sr-Cyrl-RS"/>
              </w:rPr>
              <w:t>Циљни (</w:t>
            </w:r>
            <w:r w:rsidR="006D28DD" w:rsidRPr="00DF106E">
              <w:rPr>
                <w:b/>
                <w:color w:val="000000" w:themeColor="text1"/>
                <w:lang w:val="sr-Cyrl-RS"/>
              </w:rPr>
              <w:t>2028</w:t>
            </w:r>
            <w:r w:rsidR="00545DAD">
              <w:rPr>
                <w:b/>
                <w:color w:val="000000" w:themeColor="text1"/>
                <w:lang w:val="sr-Cyrl-RS"/>
              </w:rPr>
              <w:t>.</w:t>
            </w:r>
            <w:r w:rsidRPr="00DF106E">
              <w:rPr>
                <w:b/>
                <w:color w:val="000000" w:themeColor="text1"/>
                <w:lang w:val="sr-Cyrl-RS"/>
              </w:rPr>
              <w:t>)</w:t>
            </w:r>
          </w:p>
          <w:p w14:paraId="456602E0" w14:textId="77777777" w:rsidR="006D28DD" w:rsidRDefault="006D28DD" w:rsidP="00FF5DE6">
            <w:pPr>
              <w:spacing w:after="150"/>
              <w:rPr>
                <w:color w:val="000000" w:themeColor="text1"/>
                <w:lang w:val="sr-Cyrl-RS"/>
              </w:rPr>
            </w:pPr>
            <w:r w:rsidRPr="001D2F4C">
              <w:rPr>
                <w:color w:val="000000" w:themeColor="text1"/>
                <w:lang w:val="sr-Cyrl-RS"/>
              </w:rPr>
              <w:t>15 МСП и предузетника подржано кроз меру</w:t>
            </w:r>
          </w:p>
          <w:p w14:paraId="0EDAD754" w14:textId="51AB9521" w:rsidR="00C61190" w:rsidRPr="001D2F4C" w:rsidRDefault="00C61190" w:rsidP="00FF5DE6">
            <w:pPr>
              <w:spacing w:after="150"/>
              <w:rPr>
                <w:color w:val="000000" w:themeColor="text1"/>
                <w:lang w:val="sr-Cyrl-RS"/>
              </w:rPr>
            </w:pPr>
            <w:r>
              <w:rPr>
                <w:color w:val="000000"/>
                <w:lang w:val="sr-Cyrl-RS"/>
              </w:rPr>
              <w:t xml:space="preserve">Извор верификације: </w:t>
            </w:r>
            <w:r w:rsidR="00545DAD" w:rsidRPr="00545DAD">
              <w:rPr>
                <w:color w:val="000000"/>
                <w:lang w:val="sr-Cyrl-RS"/>
              </w:rPr>
              <w:t>извештај</w:t>
            </w:r>
          </w:p>
        </w:tc>
      </w:tr>
      <w:tr w:rsidR="000100E0" w:rsidRPr="001D2F4C" w14:paraId="13AABCDC" w14:textId="77777777" w:rsidTr="00DF106E">
        <w:tc>
          <w:tcPr>
            <w:tcW w:w="3256" w:type="dxa"/>
            <w:vAlign w:val="center"/>
          </w:tcPr>
          <w:p w14:paraId="5758FADC" w14:textId="10A0550F" w:rsidR="006650D6" w:rsidRPr="00DF106E" w:rsidRDefault="006650D6" w:rsidP="00DF106E">
            <w:pPr>
              <w:spacing w:after="150"/>
              <w:rPr>
                <w:b/>
                <w:color w:val="000000" w:themeColor="text1"/>
                <w:lang w:val="sr-Cyrl-RS"/>
              </w:rPr>
            </w:pPr>
            <w:r w:rsidRPr="00DF106E">
              <w:rPr>
                <w:b/>
                <w:color w:val="000000" w:themeColor="text1"/>
                <w:lang w:val="sr-Cyrl-RS"/>
              </w:rPr>
              <w:t>Активности за спровођење мере</w:t>
            </w:r>
          </w:p>
        </w:tc>
        <w:tc>
          <w:tcPr>
            <w:tcW w:w="6095" w:type="dxa"/>
            <w:gridSpan w:val="2"/>
          </w:tcPr>
          <w:p w14:paraId="0B9CA676" w14:textId="512C7154" w:rsidR="006D28DD" w:rsidRPr="00364794" w:rsidRDefault="00364794" w:rsidP="00364794">
            <w:pPr>
              <w:spacing w:after="150"/>
              <w:rPr>
                <w:color w:val="000000" w:themeColor="text1"/>
                <w:lang w:val="sr-Cyrl-RS"/>
              </w:rPr>
            </w:pPr>
            <w:r>
              <w:rPr>
                <w:color w:val="000000" w:themeColor="text1"/>
                <w:lang w:val="sr-Cyrl-RS"/>
              </w:rPr>
              <w:t>Мера обухвата усвајање програма мера, расписивање јавног позива, евалуацију пристиглих пријава, доношење одлуке, уговарање и саму реализацију са извештавањем.</w:t>
            </w:r>
          </w:p>
        </w:tc>
      </w:tr>
      <w:tr w:rsidR="000100E0" w:rsidRPr="001D2F4C" w14:paraId="3197BF2F" w14:textId="77777777" w:rsidTr="00DF106E">
        <w:tc>
          <w:tcPr>
            <w:tcW w:w="3256" w:type="dxa"/>
            <w:vAlign w:val="center"/>
          </w:tcPr>
          <w:p w14:paraId="181BFC0C" w14:textId="71EBEDC6" w:rsidR="006650D6" w:rsidRPr="00DF106E" w:rsidRDefault="006650D6" w:rsidP="00DF106E">
            <w:pPr>
              <w:spacing w:after="150"/>
              <w:rPr>
                <w:b/>
                <w:color w:val="000000" w:themeColor="text1"/>
                <w:lang w:val="sr-Cyrl-RS"/>
              </w:rPr>
            </w:pPr>
            <w:r w:rsidRPr="00DF106E">
              <w:rPr>
                <w:b/>
                <w:color w:val="000000" w:themeColor="text1"/>
                <w:lang w:val="sr-Cyrl-RS"/>
              </w:rPr>
              <w:t>Одговорна институција</w:t>
            </w:r>
          </w:p>
        </w:tc>
        <w:tc>
          <w:tcPr>
            <w:tcW w:w="6095" w:type="dxa"/>
            <w:gridSpan w:val="2"/>
            <w:vAlign w:val="center"/>
          </w:tcPr>
          <w:p w14:paraId="04A10DB6" w14:textId="2344ACA9" w:rsidR="006650D6" w:rsidRPr="001D2F4C" w:rsidRDefault="006D28DD" w:rsidP="00DF106E">
            <w:pPr>
              <w:spacing w:after="150"/>
              <w:rPr>
                <w:color w:val="000000" w:themeColor="text1"/>
                <w:lang w:val="sr-Cyrl-RS"/>
              </w:rPr>
            </w:pPr>
            <w:r w:rsidRPr="001D2F4C">
              <w:rPr>
                <w:color w:val="000000" w:themeColor="text1"/>
                <w:lang w:val="sr-Cyrl-RS"/>
              </w:rPr>
              <w:t>Општина Бач, РРА Бачка</w:t>
            </w:r>
          </w:p>
        </w:tc>
      </w:tr>
      <w:tr w:rsidR="000100E0" w:rsidRPr="001D2F4C" w14:paraId="4F071AA2" w14:textId="77777777" w:rsidTr="00DF106E">
        <w:tc>
          <w:tcPr>
            <w:tcW w:w="3256" w:type="dxa"/>
            <w:vAlign w:val="center"/>
          </w:tcPr>
          <w:p w14:paraId="258E2D2A" w14:textId="030DB028" w:rsidR="006650D6" w:rsidRPr="00DF106E" w:rsidRDefault="006650D6" w:rsidP="00DF106E">
            <w:pPr>
              <w:spacing w:after="150"/>
              <w:rPr>
                <w:b/>
                <w:color w:val="000000" w:themeColor="text1"/>
                <w:lang w:val="sr-Cyrl-RS"/>
              </w:rPr>
            </w:pPr>
            <w:r w:rsidRPr="00DF106E">
              <w:rPr>
                <w:b/>
                <w:color w:val="000000" w:themeColor="text1"/>
                <w:lang w:val="sr-Cyrl-RS"/>
              </w:rPr>
              <w:t>Процењена финансијска средства за спровођење мере</w:t>
            </w:r>
          </w:p>
        </w:tc>
        <w:tc>
          <w:tcPr>
            <w:tcW w:w="6095" w:type="dxa"/>
            <w:gridSpan w:val="2"/>
            <w:vAlign w:val="center"/>
          </w:tcPr>
          <w:p w14:paraId="5A677BD9" w14:textId="029F3AC1" w:rsidR="006650D6" w:rsidRPr="001D2F4C" w:rsidRDefault="006D28DD" w:rsidP="00DF106E">
            <w:pPr>
              <w:spacing w:after="150"/>
              <w:rPr>
                <w:color w:val="000000" w:themeColor="text1"/>
                <w:lang w:val="sr-Cyrl-RS"/>
              </w:rPr>
            </w:pPr>
            <w:r w:rsidRPr="001D2F4C">
              <w:rPr>
                <w:color w:val="000000" w:themeColor="text1"/>
                <w:lang w:val="sr-Cyrl-RS"/>
              </w:rPr>
              <w:t>5.000.000,00 РСД</w:t>
            </w:r>
          </w:p>
        </w:tc>
      </w:tr>
      <w:tr w:rsidR="000100E0" w:rsidRPr="001D2F4C" w14:paraId="73551309" w14:textId="77777777" w:rsidTr="00DF106E">
        <w:tc>
          <w:tcPr>
            <w:tcW w:w="3256" w:type="dxa"/>
            <w:vAlign w:val="center"/>
          </w:tcPr>
          <w:p w14:paraId="5E959AC8" w14:textId="3F2B9F4F" w:rsidR="006650D6" w:rsidRPr="00DF106E" w:rsidRDefault="006650D6" w:rsidP="00DF106E">
            <w:pPr>
              <w:spacing w:after="150"/>
              <w:rPr>
                <w:b/>
                <w:color w:val="000000" w:themeColor="text1"/>
                <w:lang w:val="sr-Cyrl-RS"/>
              </w:rPr>
            </w:pPr>
            <w:r w:rsidRPr="00DF106E">
              <w:rPr>
                <w:b/>
                <w:color w:val="000000" w:themeColor="text1"/>
                <w:lang w:val="sr-Cyrl-RS"/>
              </w:rPr>
              <w:t>Потенцијални извор финансирања</w:t>
            </w:r>
          </w:p>
        </w:tc>
        <w:tc>
          <w:tcPr>
            <w:tcW w:w="6095" w:type="dxa"/>
            <w:gridSpan w:val="2"/>
            <w:vAlign w:val="center"/>
          </w:tcPr>
          <w:p w14:paraId="2C5FD402" w14:textId="507A9C7B" w:rsidR="006650D6" w:rsidRPr="001D2F4C" w:rsidRDefault="006D28DD" w:rsidP="00DF106E">
            <w:pPr>
              <w:spacing w:after="150"/>
              <w:rPr>
                <w:color w:val="000000" w:themeColor="text1"/>
                <w:lang w:val="sr-Cyrl-RS"/>
              </w:rPr>
            </w:pPr>
            <w:r w:rsidRPr="001D2F4C">
              <w:rPr>
                <w:color w:val="000000" w:themeColor="text1"/>
                <w:lang w:val="sr-Cyrl-RS"/>
              </w:rPr>
              <w:t>Општина Бач, РАС</w:t>
            </w:r>
          </w:p>
        </w:tc>
      </w:tr>
      <w:tr w:rsidR="000100E0" w:rsidRPr="001D2F4C" w14:paraId="4DFA969E" w14:textId="77777777" w:rsidTr="00DF106E">
        <w:tc>
          <w:tcPr>
            <w:tcW w:w="3256" w:type="dxa"/>
            <w:vAlign w:val="center"/>
          </w:tcPr>
          <w:p w14:paraId="7B6C6307" w14:textId="091CFF05" w:rsidR="00ED7F91" w:rsidRPr="00DF106E" w:rsidRDefault="00ED7F91" w:rsidP="00DF106E">
            <w:pPr>
              <w:spacing w:after="150"/>
              <w:rPr>
                <w:b/>
                <w:color w:val="000000" w:themeColor="text1"/>
                <w:lang w:val="sr-Cyrl-RS"/>
              </w:rPr>
            </w:pPr>
            <w:r w:rsidRPr="00DF106E">
              <w:rPr>
                <w:b/>
                <w:color w:val="000000" w:themeColor="text1"/>
                <w:lang w:val="sr-Cyrl-RS"/>
              </w:rPr>
              <w:t xml:space="preserve">Временски период реализације мере </w:t>
            </w:r>
          </w:p>
        </w:tc>
        <w:tc>
          <w:tcPr>
            <w:tcW w:w="6095" w:type="dxa"/>
            <w:gridSpan w:val="2"/>
            <w:vAlign w:val="center"/>
          </w:tcPr>
          <w:p w14:paraId="155EA363" w14:textId="7BD12594" w:rsidR="006D28DD" w:rsidRPr="001D2F4C" w:rsidRDefault="006D28DD" w:rsidP="00DF106E">
            <w:pPr>
              <w:spacing w:after="150"/>
              <w:rPr>
                <w:color w:val="000000" w:themeColor="text1"/>
                <w:lang w:val="sr-Cyrl-RS"/>
              </w:rPr>
            </w:pPr>
            <w:r w:rsidRPr="001D2F4C">
              <w:rPr>
                <w:color w:val="000000" w:themeColor="text1"/>
                <w:lang w:val="sr-Cyrl-RS"/>
              </w:rPr>
              <w:t>202</w:t>
            </w:r>
            <w:r w:rsidR="000070C1">
              <w:rPr>
                <w:color w:val="000000" w:themeColor="text1"/>
                <w:lang w:val="sr-Cyrl-RS"/>
              </w:rPr>
              <w:t>3</w:t>
            </w:r>
            <w:r w:rsidRPr="001D2F4C">
              <w:rPr>
                <w:color w:val="000000" w:themeColor="text1"/>
                <w:lang w:val="sr-Cyrl-RS"/>
              </w:rPr>
              <w:t xml:space="preserve"> – Доношење и усвајање програма</w:t>
            </w:r>
          </w:p>
          <w:p w14:paraId="081FFB5B" w14:textId="69AFE787" w:rsidR="00ED7F91" w:rsidRPr="001D2F4C" w:rsidRDefault="006D28DD" w:rsidP="00DF106E">
            <w:pPr>
              <w:spacing w:after="150"/>
              <w:rPr>
                <w:color w:val="000000" w:themeColor="text1"/>
                <w:lang w:val="sr-Cyrl-RS"/>
              </w:rPr>
            </w:pPr>
            <w:r w:rsidRPr="001D2F4C">
              <w:rPr>
                <w:color w:val="000000" w:themeColor="text1"/>
                <w:lang w:val="sr-Cyrl-RS"/>
              </w:rPr>
              <w:t>202</w:t>
            </w:r>
            <w:r w:rsidR="000070C1">
              <w:rPr>
                <w:color w:val="000000" w:themeColor="text1"/>
                <w:lang w:val="sr-Cyrl-RS"/>
              </w:rPr>
              <w:t>4</w:t>
            </w:r>
            <w:r w:rsidRPr="001D2F4C">
              <w:rPr>
                <w:color w:val="000000" w:themeColor="text1"/>
                <w:lang w:val="sr-Cyrl-RS"/>
              </w:rPr>
              <w:t>-2028</w:t>
            </w:r>
            <w:r w:rsidR="00DF106E">
              <w:rPr>
                <w:color w:val="000000" w:themeColor="text1"/>
                <w:lang w:val="sr-Cyrl-RS"/>
              </w:rPr>
              <w:t>.</w:t>
            </w:r>
          </w:p>
        </w:tc>
      </w:tr>
    </w:tbl>
    <w:p w14:paraId="50926ACD" w14:textId="77777777" w:rsidR="006448C4" w:rsidRDefault="006448C4" w:rsidP="008F73A0">
      <w:pPr>
        <w:pStyle w:val="Heading2"/>
        <w:rPr>
          <w:rFonts w:ascii="Times New Roman" w:hAnsi="Times New Roman" w:cs="Times New Roman"/>
          <w:lang w:val="sr-Cyrl-RS"/>
        </w:rPr>
      </w:pPr>
      <w:bookmarkStart w:id="33" w:name="_Toc91334075"/>
    </w:p>
    <w:p w14:paraId="3D3D1CE3" w14:textId="5DEC62AD" w:rsidR="00111C50" w:rsidRDefault="00111C50" w:rsidP="008F73A0">
      <w:pPr>
        <w:pStyle w:val="Heading2"/>
        <w:rPr>
          <w:rFonts w:ascii="Times New Roman" w:hAnsi="Times New Roman" w:cs="Times New Roman"/>
          <w:lang w:val="sr-Cyrl-RS"/>
        </w:rPr>
      </w:pPr>
      <w:r>
        <w:rPr>
          <w:rFonts w:ascii="Times New Roman" w:hAnsi="Times New Roman" w:cs="Times New Roman"/>
          <w:noProof/>
          <w:lang w:val="sr-Cyrl-RS"/>
        </w:rPr>
        <mc:AlternateContent>
          <mc:Choice Requires="wps">
            <w:drawing>
              <wp:anchor distT="0" distB="0" distL="114300" distR="114300" simplePos="0" relativeHeight="251705344" behindDoc="0" locked="0" layoutInCell="1" allowOverlap="1" wp14:anchorId="308FDA9F" wp14:editId="7D442709">
                <wp:simplePos x="0" y="0"/>
                <wp:positionH relativeFrom="column">
                  <wp:posOffset>0</wp:posOffset>
                </wp:positionH>
                <wp:positionV relativeFrom="paragraph">
                  <wp:posOffset>73660</wp:posOffset>
                </wp:positionV>
                <wp:extent cx="5920105" cy="876935"/>
                <wp:effectExtent l="0" t="0" r="10795" b="12065"/>
                <wp:wrapNone/>
                <wp:docPr id="41" name="Text Box 41"/>
                <wp:cNvGraphicFramePr/>
                <a:graphic xmlns:a="http://schemas.openxmlformats.org/drawingml/2006/main">
                  <a:graphicData uri="http://schemas.microsoft.com/office/word/2010/wordprocessingShape">
                    <wps:wsp>
                      <wps:cNvSpPr txBox="1"/>
                      <wps:spPr>
                        <a:xfrm>
                          <a:off x="0" y="0"/>
                          <a:ext cx="5920105" cy="876935"/>
                        </a:xfrm>
                        <a:prstGeom prst="rect">
                          <a:avLst/>
                        </a:prstGeom>
                        <a:solidFill>
                          <a:schemeClr val="lt1"/>
                        </a:solidFill>
                        <a:ln w="6350">
                          <a:solidFill>
                            <a:prstClr val="black"/>
                          </a:solidFill>
                        </a:ln>
                      </wps:spPr>
                      <wps:txbx>
                        <w:txbxContent>
                          <w:p w14:paraId="1A46EF7D" w14:textId="30D56358" w:rsidR="00BE6602" w:rsidRDefault="00BE6602" w:rsidP="00A35694">
                            <w:pPr>
                              <w:jc w:val="center"/>
                              <w:rPr>
                                <w:b/>
                                <w:sz w:val="28"/>
                                <w:szCs w:val="28"/>
                                <w:lang w:val="sr-Cyrl-RS"/>
                              </w:rPr>
                            </w:pPr>
                            <w:r w:rsidRPr="00DA7A4F">
                              <w:rPr>
                                <w:b/>
                                <w:sz w:val="28"/>
                                <w:szCs w:val="28"/>
                                <w:lang w:val="sr-Cyrl-RS"/>
                              </w:rPr>
                              <w:t xml:space="preserve">Приоритетни циљ </w:t>
                            </w:r>
                            <w:r>
                              <w:rPr>
                                <w:b/>
                                <w:sz w:val="28"/>
                                <w:szCs w:val="28"/>
                                <w:lang w:val="sr-Latn-RS"/>
                              </w:rPr>
                              <w:t>9</w:t>
                            </w:r>
                            <w:r w:rsidRPr="00DA7A4F">
                              <w:rPr>
                                <w:b/>
                                <w:sz w:val="28"/>
                                <w:szCs w:val="28"/>
                                <w:lang w:val="sr-Cyrl-RS"/>
                              </w:rPr>
                              <w:t>:</w:t>
                            </w:r>
                          </w:p>
                          <w:p w14:paraId="71D30A78" w14:textId="079040E6" w:rsidR="00BE6602" w:rsidRPr="00BD635E" w:rsidRDefault="00BE6602" w:rsidP="00A35694">
                            <w:pPr>
                              <w:jc w:val="center"/>
                              <w:rPr>
                                <w:b/>
                                <w:sz w:val="28"/>
                                <w:szCs w:val="28"/>
                                <w:lang w:val="sr-Cyrl-RS"/>
                              </w:rPr>
                            </w:pPr>
                            <w:r w:rsidRPr="00A35694">
                              <w:rPr>
                                <w:b/>
                                <w:sz w:val="28"/>
                                <w:szCs w:val="28"/>
                                <w:lang w:val="sr-Cyrl-RS"/>
                              </w:rPr>
                              <w:t>Унапређење пољопривривредне производње и остваривање већих прихода пољоп</w:t>
                            </w:r>
                            <w:r>
                              <w:rPr>
                                <w:b/>
                                <w:sz w:val="28"/>
                                <w:szCs w:val="28"/>
                                <w:lang w:val="sr-Cyrl-RS"/>
                              </w:rPr>
                              <w:t>ривредних</w:t>
                            </w:r>
                            <w:r w:rsidRPr="00A35694">
                              <w:rPr>
                                <w:b/>
                                <w:sz w:val="28"/>
                                <w:szCs w:val="28"/>
                                <w:lang w:val="sr-Cyrl-RS"/>
                              </w:rPr>
                              <w:t xml:space="preserve"> произвођача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DA9F" id="Text Box 41" o:spid="_x0000_s1041" type="#_x0000_t202" style="position:absolute;margin-left:0;margin-top:5.8pt;width:466.15pt;height:6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" fillcolor="white [3201]" strokeweight=".5pt">
                <v:textbox>
                  <w:txbxContent>
                    <w:p w14:paraId="1A46EF7D" w14:textId="30D56358" w:rsidR="00BE6602" w:rsidRDefault="00BE6602" w:rsidP="00A35694">
                      <w:pPr>
                        <w:jc w:val="center"/>
                        <w:rPr>
                          <w:b/>
                          <w:sz w:val="28"/>
                          <w:szCs w:val="28"/>
                          <w:lang w:val="sr-Cyrl-RS"/>
                        </w:rPr>
                      </w:pPr>
                      <w:r w:rsidRPr="00DA7A4F">
                        <w:rPr>
                          <w:b/>
                          <w:sz w:val="28"/>
                          <w:szCs w:val="28"/>
                          <w:lang w:val="sr-Cyrl-RS"/>
                        </w:rPr>
                        <w:t xml:space="preserve">Приоритетни циљ </w:t>
                      </w:r>
                      <w:r>
                        <w:rPr>
                          <w:b/>
                          <w:sz w:val="28"/>
                          <w:szCs w:val="28"/>
                          <w:lang w:val="sr-Latn-RS"/>
                        </w:rPr>
                        <w:t>9</w:t>
                      </w:r>
                      <w:r w:rsidRPr="00DA7A4F">
                        <w:rPr>
                          <w:b/>
                          <w:sz w:val="28"/>
                          <w:szCs w:val="28"/>
                          <w:lang w:val="sr-Cyrl-RS"/>
                        </w:rPr>
                        <w:t>:</w:t>
                      </w:r>
                    </w:p>
                    <w:p w14:paraId="71D30A78" w14:textId="079040E6" w:rsidR="00BE6602" w:rsidRPr="00BD635E" w:rsidRDefault="00BE6602" w:rsidP="00A35694">
                      <w:pPr>
                        <w:jc w:val="center"/>
                        <w:rPr>
                          <w:b/>
                          <w:sz w:val="28"/>
                          <w:szCs w:val="28"/>
                          <w:lang w:val="sr-Cyrl-RS"/>
                        </w:rPr>
                      </w:pPr>
                      <w:r w:rsidRPr="00A35694">
                        <w:rPr>
                          <w:b/>
                          <w:sz w:val="28"/>
                          <w:szCs w:val="28"/>
                          <w:lang w:val="sr-Cyrl-RS"/>
                        </w:rPr>
                        <w:t>Унапређење пољопривривредне производње и остваривање већих прихода пољоп</w:t>
                      </w:r>
                      <w:r>
                        <w:rPr>
                          <w:b/>
                          <w:sz w:val="28"/>
                          <w:szCs w:val="28"/>
                          <w:lang w:val="sr-Cyrl-RS"/>
                        </w:rPr>
                        <w:t>ривредних</w:t>
                      </w:r>
                      <w:r w:rsidRPr="00A35694">
                        <w:rPr>
                          <w:b/>
                          <w:sz w:val="28"/>
                          <w:szCs w:val="28"/>
                          <w:lang w:val="sr-Cyrl-RS"/>
                        </w:rPr>
                        <w:t xml:space="preserve"> произвођача</w:t>
                      </w:r>
                    </w:p>
                  </w:txbxContent>
                </v:textbox>
              </v:shape>
            </w:pict>
          </mc:Fallback>
        </mc:AlternateContent>
      </w:r>
      <w:bookmarkEnd w:id="33"/>
    </w:p>
    <w:p w14:paraId="5117BB5E" w14:textId="6B0BE82D" w:rsidR="007726CA" w:rsidRDefault="007726CA" w:rsidP="008F73A0">
      <w:pPr>
        <w:pStyle w:val="Heading2"/>
        <w:rPr>
          <w:rFonts w:ascii="Times New Roman" w:hAnsi="Times New Roman" w:cs="Times New Roman"/>
          <w:lang w:val="sr-Cyrl-RS"/>
        </w:rPr>
      </w:pPr>
    </w:p>
    <w:p w14:paraId="3D1203B3" w14:textId="68799F20" w:rsidR="00A35694" w:rsidRDefault="00A35694" w:rsidP="00A35694">
      <w:pPr>
        <w:rPr>
          <w:lang w:val="sr-Cyrl-RS"/>
        </w:rPr>
      </w:pPr>
    </w:p>
    <w:p w14:paraId="5A1BBA91" w14:textId="610F2AE3" w:rsidR="00A35694" w:rsidRDefault="00A35694" w:rsidP="00A35694">
      <w:pPr>
        <w:rPr>
          <w:lang w:val="sr-Cyrl-RS"/>
        </w:rPr>
      </w:pPr>
    </w:p>
    <w:p w14:paraId="1DED31C4" w14:textId="2F9AE3E0" w:rsidR="00A35694" w:rsidRDefault="00A35694" w:rsidP="00A35694">
      <w:pPr>
        <w:rPr>
          <w:lang w:val="sr-Cyrl-RS"/>
        </w:rPr>
      </w:pPr>
    </w:p>
    <w:p w14:paraId="1920CC36" w14:textId="0500AAE9" w:rsidR="00A35694" w:rsidRDefault="00A35694" w:rsidP="00A35694">
      <w:pPr>
        <w:rPr>
          <w:lang w:val="sr-Cyrl-RS"/>
        </w:rPr>
      </w:pPr>
    </w:p>
    <w:p w14:paraId="44585E83" w14:textId="4146A185" w:rsidR="007A0058" w:rsidRDefault="00875D36" w:rsidP="007A0058">
      <w:pPr>
        <w:spacing w:after="160"/>
        <w:jc w:val="both"/>
        <w:rPr>
          <w:lang w:val="sr-Cyrl-RS"/>
        </w:rPr>
      </w:pPr>
      <w:r>
        <w:rPr>
          <w:lang w:val="sr-Cyrl-RS"/>
        </w:rPr>
        <w:t xml:space="preserve">Пољопривреда је кључни привредни сектор на подручју општине Бач, а приходи </w:t>
      </w:r>
      <w:r w:rsidRPr="00875D36">
        <w:rPr>
          <w:lang w:val="sr-Cyrl-RS"/>
        </w:rPr>
        <w:t>од пољопривреде директно утичу на више од половине свих домаћинстава</w:t>
      </w:r>
      <w:r>
        <w:rPr>
          <w:lang w:val="sr-Cyrl-RS"/>
        </w:rPr>
        <w:t xml:space="preserve">. На око 98% </w:t>
      </w:r>
      <w:r>
        <w:rPr>
          <w:lang w:val="sr-Cyrl-RS"/>
        </w:rPr>
        <w:lastRenderedPageBreak/>
        <w:t xml:space="preserve">пољопривредног земљишта гаје се ратарске и повртарске културе. Највећи проблеми и изазови су свакако у делу наводњавања површина, односно уређењу каналске мреже, што је и дефинисано као прва мера у оквиру циља број </w:t>
      </w:r>
      <w:r w:rsidR="00177258">
        <w:rPr>
          <w:lang w:val="sr-Cyrl-RS"/>
        </w:rPr>
        <w:t>9</w:t>
      </w:r>
      <w:r>
        <w:rPr>
          <w:lang w:val="sr-Cyrl-RS"/>
        </w:rPr>
        <w:t>.</w:t>
      </w:r>
      <w:r w:rsidR="007A0058">
        <w:rPr>
          <w:lang w:val="sr-Cyrl-RS"/>
        </w:rPr>
        <w:t xml:space="preserve"> </w:t>
      </w:r>
      <w:r>
        <w:rPr>
          <w:lang w:val="sr-Cyrl-RS"/>
        </w:rPr>
        <w:t xml:space="preserve">Општина Бач </w:t>
      </w:r>
      <w:r w:rsidRPr="007A0058">
        <w:rPr>
          <w:lang w:val="sr-Cyrl-RS"/>
        </w:rPr>
        <w:t>пољопривреду сматра кључном развојном шансом</w:t>
      </w:r>
      <w:r>
        <w:rPr>
          <w:lang w:val="sr-Cyrl-RS"/>
        </w:rPr>
        <w:t xml:space="preserve"> и у том смислу реализује п</w:t>
      </w:r>
      <w:r w:rsidRPr="00F85B60">
        <w:rPr>
          <w:lang w:val="sr-Cyrl-RS"/>
        </w:rPr>
        <w:t>рограм</w:t>
      </w:r>
      <w:r>
        <w:rPr>
          <w:lang w:val="sr-Cyrl-RS"/>
        </w:rPr>
        <w:t xml:space="preserve"> </w:t>
      </w:r>
      <w:r w:rsidRPr="00F85B60">
        <w:rPr>
          <w:lang w:val="sr-Cyrl-RS"/>
        </w:rPr>
        <w:t>подршке за спровођење пољопривредне политике и политике руралног развоја који чини програм субвенција</w:t>
      </w:r>
      <w:r>
        <w:rPr>
          <w:lang w:val="sr-Cyrl-RS"/>
        </w:rPr>
        <w:t xml:space="preserve"> и програм давања у закуп земљишта у државној својини.</w:t>
      </w:r>
      <w:r w:rsidR="007A0058">
        <w:rPr>
          <w:lang w:val="sr-Cyrl-RS"/>
        </w:rPr>
        <w:t xml:space="preserve"> У циљу остварења циља, Општина поред уређења каналске мреже, планира улагања и у уређење атарских путева</w:t>
      </w:r>
      <w:r w:rsidR="002D3A89">
        <w:rPr>
          <w:lang w:val="sr-Cyrl-RS"/>
        </w:rPr>
        <w:t xml:space="preserve"> и електрификацију поља</w:t>
      </w:r>
      <w:r w:rsidR="007A0058">
        <w:rPr>
          <w:lang w:val="sr-Cyrl-RS"/>
        </w:rPr>
        <w:t>, пошумљавање али и с</w:t>
      </w:r>
      <w:r w:rsidR="007A0058" w:rsidRPr="007A0058">
        <w:rPr>
          <w:lang w:val="sr-Cyrl-RS"/>
        </w:rPr>
        <w:t>убвенционисање инвестиција у физичка средства пољопривредних газдинастава</w:t>
      </w:r>
      <w:r w:rsidR="007A0058">
        <w:rPr>
          <w:lang w:val="sr-Cyrl-RS"/>
        </w:rPr>
        <w:t>.</w:t>
      </w:r>
      <w:r w:rsidR="00177258">
        <w:rPr>
          <w:lang w:val="sr-Cyrl-RS"/>
        </w:rPr>
        <w:t xml:space="preserve"> Када је реч о планским документима вишег реда, област пољопривреде уређена је Стратегијом пољопривреде и руралног развоја Републике Србије до 2024. године.</w:t>
      </w:r>
    </w:p>
    <w:p w14:paraId="6DE9EFBF" w14:textId="77777777" w:rsidR="002E776C" w:rsidRDefault="002E776C" w:rsidP="00A35694">
      <w:pPr>
        <w:rPr>
          <w:lang w:val="sr-Cyrl-RS"/>
        </w:rPr>
      </w:pPr>
    </w:p>
    <w:tbl>
      <w:tblPr>
        <w:tblStyle w:val="TableGrid"/>
        <w:tblW w:w="9498" w:type="dxa"/>
        <w:tblInd w:w="-5" w:type="dxa"/>
        <w:tblLook w:val="04A0" w:firstRow="1" w:lastRow="0" w:firstColumn="1" w:lastColumn="0" w:noHBand="0" w:noVBand="1"/>
      </w:tblPr>
      <w:tblGrid>
        <w:gridCol w:w="5812"/>
        <w:gridCol w:w="3686"/>
      </w:tblGrid>
      <w:tr w:rsidR="00A35694" w:rsidRPr="002C043C" w14:paraId="09262A96" w14:textId="77777777" w:rsidTr="00A35694">
        <w:trPr>
          <w:trHeight w:val="710"/>
        </w:trPr>
        <w:tc>
          <w:tcPr>
            <w:tcW w:w="9498" w:type="dxa"/>
            <w:gridSpan w:val="2"/>
            <w:shd w:val="clear" w:color="auto" w:fill="B4C6E7" w:themeFill="accent1" w:themeFillTint="66"/>
            <w:vAlign w:val="center"/>
          </w:tcPr>
          <w:p w14:paraId="424A453C" w14:textId="0C0F5F9D" w:rsidR="00A35694" w:rsidRPr="002C043C" w:rsidRDefault="00A35694" w:rsidP="0098214E">
            <w:pPr>
              <w:jc w:val="center"/>
              <w:rPr>
                <w:b/>
                <w:lang w:val="sr-Cyrl-RS"/>
              </w:rPr>
            </w:pPr>
            <w:r w:rsidRPr="002C043C">
              <w:rPr>
                <w:b/>
                <w:lang w:val="sr-Cyrl-RS"/>
              </w:rPr>
              <w:t xml:space="preserve">Приоритетни циљ </w:t>
            </w:r>
            <w:r w:rsidR="00E463A1">
              <w:rPr>
                <w:b/>
                <w:lang w:val="sr-Cyrl-RS"/>
              </w:rPr>
              <w:t>9</w:t>
            </w:r>
            <w:r w:rsidRPr="002C043C">
              <w:rPr>
                <w:b/>
                <w:lang w:val="sr-Cyrl-RS"/>
              </w:rPr>
              <w:t>:</w:t>
            </w:r>
          </w:p>
          <w:p w14:paraId="364ED3F5" w14:textId="23EBF32C" w:rsidR="00A35694" w:rsidRPr="00DB529D" w:rsidRDefault="00DB529D" w:rsidP="00DB529D">
            <w:pPr>
              <w:jc w:val="center"/>
              <w:rPr>
                <w:b/>
                <w:sz w:val="28"/>
                <w:szCs w:val="28"/>
                <w:lang w:val="sr-Cyrl-RS"/>
              </w:rPr>
            </w:pPr>
            <w:r w:rsidRPr="00A35694">
              <w:rPr>
                <w:b/>
                <w:sz w:val="28"/>
                <w:szCs w:val="28"/>
                <w:lang w:val="sr-Cyrl-RS"/>
              </w:rPr>
              <w:t>Унапређење пољопривривредне производње и остваривање већих прихода пољоп</w:t>
            </w:r>
            <w:r>
              <w:rPr>
                <w:b/>
                <w:sz w:val="28"/>
                <w:szCs w:val="28"/>
                <w:lang w:val="sr-Cyrl-RS"/>
              </w:rPr>
              <w:t>ривредних</w:t>
            </w:r>
            <w:r w:rsidRPr="00A35694">
              <w:rPr>
                <w:b/>
                <w:sz w:val="28"/>
                <w:szCs w:val="28"/>
                <w:lang w:val="sr-Cyrl-RS"/>
              </w:rPr>
              <w:t xml:space="preserve"> произвођача</w:t>
            </w:r>
          </w:p>
        </w:tc>
      </w:tr>
      <w:tr w:rsidR="00A35694" w:rsidRPr="002C043C" w14:paraId="3ED19EEE" w14:textId="77777777" w:rsidTr="001F5D45">
        <w:trPr>
          <w:trHeight w:val="564"/>
        </w:trPr>
        <w:tc>
          <w:tcPr>
            <w:tcW w:w="5812" w:type="dxa"/>
            <w:shd w:val="clear" w:color="auto" w:fill="D9E2F3" w:themeFill="accent1" w:themeFillTint="33"/>
            <w:vAlign w:val="center"/>
          </w:tcPr>
          <w:p w14:paraId="183C6209" w14:textId="77777777" w:rsidR="00A35694" w:rsidRPr="002C043C" w:rsidRDefault="00A35694" w:rsidP="0098214E">
            <w:pPr>
              <w:jc w:val="center"/>
              <w:rPr>
                <w:lang w:val="sr-Cyrl-RS"/>
              </w:rPr>
            </w:pPr>
            <w:r w:rsidRPr="002C043C">
              <w:rPr>
                <w:lang w:val="sr-Cyrl-RS"/>
              </w:rPr>
              <w:t>Веза – ЦОР/Подциљеви Агенда 2030</w:t>
            </w:r>
          </w:p>
        </w:tc>
        <w:tc>
          <w:tcPr>
            <w:tcW w:w="3686" w:type="dxa"/>
            <w:shd w:val="clear" w:color="auto" w:fill="D9E2F3" w:themeFill="accent1" w:themeFillTint="33"/>
            <w:vAlign w:val="center"/>
          </w:tcPr>
          <w:p w14:paraId="5F89A6D2" w14:textId="77777777" w:rsidR="00A35694" w:rsidRPr="002C043C" w:rsidRDefault="00A35694" w:rsidP="0098214E">
            <w:pPr>
              <w:jc w:val="center"/>
              <w:rPr>
                <w:lang w:val="sr-Latn-RS"/>
              </w:rPr>
            </w:pPr>
            <w:r w:rsidRPr="002C043C">
              <w:rPr>
                <w:lang w:val="sr-Cyrl-RS"/>
              </w:rPr>
              <w:t>Веза – преговарачка поглавља са ЕУ</w:t>
            </w:r>
          </w:p>
        </w:tc>
      </w:tr>
      <w:tr w:rsidR="00167CB8" w:rsidRPr="002C043C" w14:paraId="27CD2101" w14:textId="77777777" w:rsidTr="002E776C">
        <w:trPr>
          <w:trHeight w:val="2331"/>
        </w:trPr>
        <w:tc>
          <w:tcPr>
            <w:tcW w:w="5812" w:type="dxa"/>
            <w:vAlign w:val="center"/>
          </w:tcPr>
          <w:p w14:paraId="0A885324" w14:textId="2AEA37B0" w:rsidR="003432CC" w:rsidRDefault="003432CC" w:rsidP="0098214E">
            <w:pPr>
              <w:jc w:val="center"/>
              <w:rPr>
                <w:lang w:val="sr-Cyrl-RS"/>
              </w:rPr>
            </w:pPr>
            <w:r>
              <w:rPr>
                <w:lang w:val="sr-Cyrl-RS"/>
              </w:rPr>
              <w:t>2.</w:t>
            </w:r>
            <w:r w:rsidRPr="004E4364">
              <w:rPr>
                <w:lang w:val="sr-Cyrl-RS"/>
              </w:rPr>
              <w:t xml:space="preserve"> Окончати глад, постићи безбедност хране и побољшану исхрану и</w:t>
            </w:r>
            <w:r>
              <w:rPr>
                <w:lang w:val="sr-Cyrl-RS"/>
              </w:rPr>
              <w:t xml:space="preserve"> </w:t>
            </w:r>
            <w:r w:rsidRPr="004E4364">
              <w:rPr>
                <w:lang w:val="sr-Cyrl-RS"/>
              </w:rPr>
              <w:t>промовисати одрживу пољопривред</w:t>
            </w:r>
            <w:r>
              <w:rPr>
                <w:lang w:val="sr-Cyrl-RS"/>
              </w:rPr>
              <w:t>у</w:t>
            </w:r>
          </w:p>
          <w:p w14:paraId="39EBFDF5" w14:textId="77777777" w:rsidR="00167CB8" w:rsidRDefault="003432CC" w:rsidP="0098214E">
            <w:pPr>
              <w:jc w:val="center"/>
              <w:rPr>
                <w:lang w:val="sr-Latn-RS"/>
              </w:rPr>
            </w:pPr>
            <w:r>
              <w:rPr>
                <w:lang w:val="sr-Cyrl-RS"/>
              </w:rPr>
              <w:t xml:space="preserve">2.4. </w:t>
            </w:r>
            <w:r w:rsidR="00167CB8" w:rsidRPr="00167CB8">
              <w:rPr>
                <w:lang w:val="sr-Latn-RS"/>
              </w:rPr>
              <w:t>До 2030. обезбедити одрживе системе за производњу хране и применити отпорне пољопривредне праксе за повећање продуктивности и производње, које помажу у одржавању екосистема, које јачају капацитет за прилагођавање климатским променама, екстремним временским условима, сушама, поплавама и осталим катастрофама, и које прогресивно побољшавају квалитет земљишта и тла</w:t>
            </w:r>
          </w:p>
          <w:p w14:paraId="0ACAE5BC" w14:textId="2D7A8229" w:rsidR="003432CC" w:rsidRPr="002C043C" w:rsidRDefault="003432CC" w:rsidP="0098214E">
            <w:pPr>
              <w:jc w:val="center"/>
              <w:rPr>
                <w:lang w:val="sr-Latn-RS"/>
              </w:rPr>
            </w:pPr>
            <w:r>
              <w:rPr>
                <w:lang w:val="sr-Cyrl-RS"/>
              </w:rPr>
              <w:t xml:space="preserve">2.3. </w:t>
            </w:r>
            <w:r w:rsidRPr="004E4364">
              <w:rPr>
                <w:lang w:val="sr-Cyrl-RS"/>
              </w:rPr>
              <w:t>До 2030. удвостручити пољопривредну продуктивност и приходе малих произвођача хране, а посебно жена, аутохтоних народа, породичних пољопривредних произвођача, сточара и рибара, кроз безбедан и једнак приступ земљишту, другим производним ресурсима и подацима, сазнањима, финансијским услугама, тржиштима и могућностима за остваривање додатне вредности, односно за запошљавање ван пољопривреде</w:t>
            </w:r>
          </w:p>
        </w:tc>
        <w:tc>
          <w:tcPr>
            <w:tcW w:w="3686" w:type="dxa"/>
            <w:vAlign w:val="center"/>
          </w:tcPr>
          <w:p w14:paraId="24DC0589" w14:textId="783E8A42" w:rsidR="00167CB8" w:rsidRPr="001F4439" w:rsidRDefault="001F5D45" w:rsidP="0098214E">
            <w:pPr>
              <w:jc w:val="center"/>
              <w:rPr>
                <w:lang w:val="sr-Cyrl-RS"/>
              </w:rPr>
            </w:pPr>
            <w:r>
              <w:rPr>
                <w:lang w:val="sr-Cyrl-RS"/>
              </w:rPr>
              <w:t>Поглавље</w:t>
            </w:r>
            <w:r w:rsidRPr="001F5D45">
              <w:rPr>
                <w:lang w:val="sr-Cyrl-RS"/>
              </w:rPr>
              <w:t xml:space="preserve"> 11 – </w:t>
            </w:r>
            <w:r>
              <w:rPr>
                <w:lang w:val="sr-Cyrl-RS"/>
              </w:rPr>
              <w:t>Пољопривреда и рурални развој</w:t>
            </w:r>
          </w:p>
        </w:tc>
      </w:tr>
    </w:tbl>
    <w:p w14:paraId="52FFBB6C" w14:textId="77777777" w:rsidR="00A35694" w:rsidRDefault="00A35694" w:rsidP="00A35694">
      <w:pPr>
        <w:jc w:val="both"/>
        <w:rPr>
          <w:b/>
          <w:lang w:val="sr-Latn-RS"/>
        </w:rPr>
      </w:pPr>
    </w:p>
    <w:p w14:paraId="37C605C9" w14:textId="155251D6" w:rsidR="00A35694" w:rsidRDefault="00A35694" w:rsidP="00A35694">
      <w:pPr>
        <w:jc w:val="both"/>
        <w:rPr>
          <w:b/>
          <w:lang w:val="sr-Latn-RS"/>
        </w:rPr>
      </w:pPr>
    </w:p>
    <w:p w14:paraId="121A3644" w14:textId="12A09909" w:rsidR="00364794" w:rsidRDefault="00364794" w:rsidP="00A35694">
      <w:pPr>
        <w:jc w:val="both"/>
        <w:rPr>
          <w:b/>
          <w:lang w:val="sr-Latn-RS"/>
        </w:rPr>
      </w:pPr>
    </w:p>
    <w:p w14:paraId="361BA8F0" w14:textId="77777777" w:rsidR="00364794" w:rsidRPr="002C043C" w:rsidRDefault="00364794" w:rsidP="00A35694">
      <w:pPr>
        <w:jc w:val="both"/>
        <w:rPr>
          <w:b/>
          <w:lang w:val="sr-Latn-RS"/>
        </w:rPr>
      </w:pPr>
    </w:p>
    <w:tbl>
      <w:tblPr>
        <w:tblStyle w:val="TableGrid"/>
        <w:tblpPr w:leftFromText="180" w:rightFromText="180" w:vertAnchor="text" w:tblpY="1"/>
        <w:tblOverlap w:val="never"/>
        <w:tblW w:w="0" w:type="auto"/>
        <w:tblLook w:val="04A0" w:firstRow="1" w:lastRow="0" w:firstColumn="1" w:lastColumn="0" w:noHBand="0" w:noVBand="1"/>
      </w:tblPr>
      <w:tblGrid>
        <w:gridCol w:w="3539"/>
        <w:gridCol w:w="2268"/>
        <w:gridCol w:w="3544"/>
      </w:tblGrid>
      <w:tr w:rsidR="00A35694" w:rsidRPr="002C043C" w14:paraId="609D6FBC" w14:textId="77777777" w:rsidTr="00CD590A">
        <w:tc>
          <w:tcPr>
            <w:tcW w:w="3539" w:type="dxa"/>
            <w:shd w:val="clear" w:color="auto" w:fill="D9E2F3" w:themeFill="accent1" w:themeFillTint="33"/>
            <w:vAlign w:val="center"/>
          </w:tcPr>
          <w:p w14:paraId="42D8CAE8" w14:textId="77777777" w:rsidR="00A35694" w:rsidRPr="002C043C" w:rsidRDefault="00A35694" w:rsidP="0098214E">
            <w:pPr>
              <w:jc w:val="center"/>
              <w:rPr>
                <w:lang w:val="sr-Cyrl-RS"/>
              </w:rPr>
            </w:pPr>
            <w:r w:rsidRPr="002C043C">
              <w:rPr>
                <w:lang w:val="sr-Cyrl-RS"/>
              </w:rPr>
              <w:t>Показатељи исхода (базни) 2021.</w:t>
            </w:r>
          </w:p>
        </w:tc>
        <w:tc>
          <w:tcPr>
            <w:tcW w:w="2268" w:type="dxa"/>
            <w:shd w:val="clear" w:color="auto" w:fill="D9E2F3" w:themeFill="accent1" w:themeFillTint="33"/>
            <w:vAlign w:val="center"/>
          </w:tcPr>
          <w:p w14:paraId="11ED0CC9" w14:textId="77777777" w:rsidR="00A35694" w:rsidRPr="002C043C" w:rsidRDefault="00A35694" w:rsidP="0098214E">
            <w:pPr>
              <w:jc w:val="center"/>
              <w:rPr>
                <w:lang w:val="sr-Cyrl-RS"/>
              </w:rPr>
            </w:pPr>
            <w:r w:rsidRPr="002C043C">
              <w:rPr>
                <w:lang w:val="sr-Cyrl-RS"/>
              </w:rPr>
              <w:t>Показатељи исхода (циљни) 2028.</w:t>
            </w:r>
          </w:p>
        </w:tc>
        <w:tc>
          <w:tcPr>
            <w:tcW w:w="3544" w:type="dxa"/>
            <w:shd w:val="clear" w:color="auto" w:fill="D9E2F3" w:themeFill="accent1" w:themeFillTint="33"/>
            <w:vAlign w:val="center"/>
          </w:tcPr>
          <w:p w14:paraId="4E104114" w14:textId="77777777" w:rsidR="00A35694" w:rsidRPr="002C043C" w:rsidRDefault="00A35694" w:rsidP="0098214E">
            <w:pPr>
              <w:jc w:val="center"/>
              <w:rPr>
                <w:lang w:val="sr-Cyrl-RS"/>
              </w:rPr>
            </w:pPr>
            <w:r w:rsidRPr="002C043C">
              <w:rPr>
                <w:lang w:val="sr-Cyrl-RS"/>
              </w:rPr>
              <w:t>Допринос показатељима ЦОР 6 – Агенда 2030</w:t>
            </w:r>
          </w:p>
        </w:tc>
      </w:tr>
      <w:tr w:rsidR="00A35694" w:rsidRPr="00853D5E" w14:paraId="00DF1575" w14:textId="77777777" w:rsidTr="007A0058">
        <w:trPr>
          <w:trHeight w:val="3263"/>
        </w:trPr>
        <w:tc>
          <w:tcPr>
            <w:tcW w:w="3539" w:type="dxa"/>
            <w:vAlign w:val="center"/>
          </w:tcPr>
          <w:p w14:paraId="552E48E5" w14:textId="77777777" w:rsidR="00C06A73" w:rsidRPr="00853D5E" w:rsidRDefault="00C06A73" w:rsidP="00C06A73">
            <w:pPr>
              <w:spacing w:after="150"/>
              <w:rPr>
                <w:color w:val="000000" w:themeColor="text1"/>
                <w:lang w:val="sr-Cyrl-RS"/>
              </w:rPr>
            </w:pPr>
            <w:r w:rsidRPr="00853D5E">
              <w:rPr>
                <w:color w:val="000000" w:themeColor="text1"/>
                <w:sz w:val="22"/>
                <w:lang w:val="sr-Cyrl-RS"/>
              </w:rPr>
              <w:lastRenderedPageBreak/>
              <w:t>2</w:t>
            </w:r>
            <w:r w:rsidR="005C0856" w:rsidRPr="00853D5E">
              <w:rPr>
                <w:color w:val="000000" w:themeColor="text1"/>
                <w:sz w:val="22"/>
                <w:lang w:val="sr-Cyrl-RS"/>
              </w:rPr>
              <w:t xml:space="preserve">% </w:t>
            </w:r>
            <w:r w:rsidR="005C0856" w:rsidRPr="00853D5E">
              <w:rPr>
                <w:color w:val="000000" w:themeColor="text1"/>
                <w:lang w:val="sr-Cyrl-RS"/>
              </w:rPr>
              <w:t>земљишта које се наводњава</w:t>
            </w:r>
          </w:p>
          <w:p w14:paraId="641DB1E4" w14:textId="59086C58" w:rsidR="00496EFD" w:rsidRPr="00853D5E" w:rsidRDefault="00E04B28" w:rsidP="00BE7060">
            <w:pPr>
              <w:spacing w:after="150"/>
              <w:rPr>
                <w:color w:val="000000" w:themeColor="text1"/>
                <w:lang w:val="sr-Cyrl-RS"/>
              </w:rPr>
            </w:pPr>
            <w:r w:rsidRPr="00853D5E">
              <w:rPr>
                <w:color w:val="000000" w:themeColor="text1"/>
                <w:lang w:val="sr-Cyrl-RS"/>
              </w:rPr>
              <w:t>450</w:t>
            </w:r>
            <w:r w:rsidR="00BE7060" w:rsidRPr="00853D5E">
              <w:rPr>
                <w:color w:val="000000" w:themeColor="text1"/>
                <w:lang w:val="sr-Cyrl-RS"/>
              </w:rPr>
              <w:t xml:space="preserve"> </w:t>
            </w:r>
            <w:r w:rsidR="00C06A73" w:rsidRPr="00853D5E">
              <w:rPr>
                <w:color w:val="000000" w:themeColor="text1"/>
                <w:lang w:val="sr-Cyrl-RS"/>
              </w:rPr>
              <w:t>км</w:t>
            </w:r>
            <w:r w:rsidR="00BE7060" w:rsidRPr="00853D5E">
              <w:rPr>
                <w:color w:val="000000" w:themeColor="text1"/>
                <w:lang w:val="sr-Cyrl-RS"/>
              </w:rPr>
              <w:t xml:space="preserve"> канала који су у функцији одводњавања пољопривредног земљишта</w:t>
            </w:r>
          </w:p>
          <w:p w14:paraId="12D4667A" w14:textId="09891DFF" w:rsidR="005C0856" w:rsidRPr="00853D5E" w:rsidRDefault="005C0856" w:rsidP="00E04B28">
            <w:pPr>
              <w:rPr>
                <w:color w:val="000000" w:themeColor="text1"/>
                <w:lang w:val="sr-Latn-RS"/>
              </w:rPr>
            </w:pPr>
          </w:p>
        </w:tc>
        <w:tc>
          <w:tcPr>
            <w:tcW w:w="2268" w:type="dxa"/>
            <w:vAlign w:val="center"/>
          </w:tcPr>
          <w:p w14:paraId="3BC6A30F" w14:textId="333159E4" w:rsidR="00A35694" w:rsidRPr="00853D5E" w:rsidRDefault="00E04B28" w:rsidP="00C126EF">
            <w:pPr>
              <w:jc w:val="center"/>
              <w:rPr>
                <w:color w:val="000000" w:themeColor="text1"/>
                <w:lang w:val="sr-Cyrl-RS"/>
              </w:rPr>
            </w:pPr>
            <w:r w:rsidRPr="00853D5E">
              <w:rPr>
                <w:color w:val="000000" w:themeColor="text1"/>
                <w:lang w:val="sr-Cyrl-RS"/>
              </w:rPr>
              <w:t>15% пољопривредног земљишта које се наводњава</w:t>
            </w:r>
          </w:p>
          <w:p w14:paraId="07524537" w14:textId="7A360A18" w:rsidR="00E04B28" w:rsidRPr="00853D5E" w:rsidRDefault="00E04B28" w:rsidP="00C126EF">
            <w:pPr>
              <w:jc w:val="center"/>
              <w:rPr>
                <w:color w:val="000000" w:themeColor="text1"/>
                <w:lang w:val="sr-Cyrl-RS"/>
              </w:rPr>
            </w:pPr>
          </w:p>
          <w:p w14:paraId="062E46FD" w14:textId="64039E8C" w:rsidR="00E04B28" w:rsidRPr="00853D5E" w:rsidRDefault="00E04B28" w:rsidP="00C126EF">
            <w:pPr>
              <w:jc w:val="center"/>
              <w:rPr>
                <w:color w:val="000000" w:themeColor="text1"/>
                <w:lang w:val="sr-Cyrl-RS"/>
              </w:rPr>
            </w:pPr>
            <w:r w:rsidRPr="00853D5E">
              <w:rPr>
                <w:color w:val="000000" w:themeColor="text1"/>
                <w:lang w:val="sr-Cyrl-RS"/>
              </w:rPr>
              <w:t>508 км каналске мреже налази се у функцији одводњавања пољопривредног земљишта</w:t>
            </w:r>
          </w:p>
          <w:p w14:paraId="60B0ABE1" w14:textId="77777777" w:rsidR="00E04B28" w:rsidRPr="00853D5E" w:rsidRDefault="00E04B28" w:rsidP="00C126EF">
            <w:pPr>
              <w:jc w:val="center"/>
              <w:rPr>
                <w:color w:val="000000" w:themeColor="text1"/>
                <w:lang w:val="sr-Cyrl-RS"/>
              </w:rPr>
            </w:pPr>
          </w:p>
          <w:p w14:paraId="796C0E5D" w14:textId="4E6A57A1" w:rsidR="00E04B28" w:rsidRPr="00853D5E" w:rsidRDefault="00E04B28" w:rsidP="00C126EF">
            <w:pPr>
              <w:jc w:val="center"/>
              <w:rPr>
                <w:color w:val="000000" w:themeColor="text1"/>
                <w:lang w:val="sr-Cyrl-RS"/>
              </w:rPr>
            </w:pPr>
          </w:p>
        </w:tc>
        <w:tc>
          <w:tcPr>
            <w:tcW w:w="3544" w:type="dxa"/>
          </w:tcPr>
          <w:p w14:paraId="75DE9E1E" w14:textId="77777777" w:rsidR="00914F3A" w:rsidRPr="00853D5E" w:rsidRDefault="00914F3A" w:rsidP="003C458C">
            <w:pPr>
              <w:rPr>
                <w:color w:val="000000" w:themeColor="text1"/>
                <w:lang w:val="sr-Cyrl-RS"/>
              </w:rPr>
            </w:pPr>
          </w:p>
          <w:p w14:paraId="4C98B59D" w14:textId="516B9477" w:rsidR="00A35694" w:rsidRPr="00853D5E" w:rsidRDefault="00167CB8" w:rsidP="00C06A73">
            <w:pPr>
              <w:jc w:val="both"/>
              <w:rPr>
                <w:color w:val="000000" w:themeColor="text1"/>
                <w:lang w:val="sr-Cyrl-RS"/>
              </w:rPr>
            </w:pPr>
            <w:r w:rsidRPr="00853D5E">
              <w:rPr>
                <w:color w:val="000000" w:themeColor="text1"/>
                <w:lang w:val="sr-Cyrl-RS"/>
              </w:rPr>
              <w:t>2.4.1 Удео пољопривредног земљишта под продуктивном и одрживом пољопривредом</w:t>
            </w:r>
          </w:p>
          <w:p w14:paraId="272B6BBA" w14:textId="77777777" w:rsidR="00E13931" w:rsidRPr="00853D5E" w:rsidRDefault="00E13931" w:rsidP="00C06A73">
            <w:pPr>
              <w:jc w:val="both"/>
              <w:rPr>
                <w:color w:val="000000" w:themeColor="text1"/>
                <w:lang w:val="sr-Cyrl-RS"/>
              </w:rPr>
            </w:pPr>
          </w:p>
          <w:p w14:paraId="197C2134" w14:textId="77777777" w:rsidR="003C458C" w:rsidRPr="00853D5E" w:rsidRDefault="003C458C" w:rsidP="00C06A73">
            <w:pPr>
              <w:jc w:val="both"/>
              <w:rPr>
                <w:color w:val="000000" w:themeColor="text1"/>
                <w:lang w:val="sr-Cyrl-RS"/>
              </w:rPr>
            </w:pPr>
            <w:r w:rsidRPr="00853D5E">
              <w:rPr>
                <w:color w:val="000000" w:themeColor="text1"/>
                <w:lang w:val="sr-Cyrl-RS"/>
              </w:rPr>
              <w:t>2.а.2 Укупни званични токови средстава (званична развојна помоћ плус остали званични токови) у сектор пољопривреде</w:t>
            </w:r>
          </w:p>
          <w:p w14:paraId="1A2D17EA" w14:textId="77777777" w:rsidR="00E13931" w:rsidRPr="00853D5E" w:rsidRDefault="00E13931" w:rsidP="00C06A73">
            <w:pPr>
              <w:jc w:val="both"/>
              <w:rPr>
                <w:color w:val="000000" w:themeColor="text1"/>
                <w:lang w:val="sr-Cyrl-RS"/>
              </w:rPr>
            </w:pPr>
          </w:p>
          <w:p w14:paraId="417000E5" w14:textId="27C70C3C" w:rsidR="003C458C" w:rsidRPr="00853D5E" w:rsidRDefault="007A0058" w:rsidP="00C06A73">
            <w:pPr>
              <w:jc w:val="both"/>
              <w:rPr>
                <w:color w:val="000000" w:themeColor="text1"/>
                <w:lang w:val="sr-Cyrl-RS"/>
              </w:rPr>
            </w:pPr>
            <w:r w:rsidRPr="00853D5E">
              <w:rPr>
                <w:color w:val="000000" w:themeColor="text1"/>
                <w:lang w:val="sr-Cyrl-RS"/>
              </w:rPr>
              <w:t xml:space="preserve">Модиф. </w:t>
            </w:r>
            <w:r w:rsidR="003C458C" w:rsidRPr="00853D5E">
              <w:rPr>
                <w:color w:val="000000" w:themeColor="text1"/>
                <w:lang w:val="sr-Cyrl-RS"/>
              </w:rPr>
              <w:t>2.3.2. Просечни приход малих произвођача хране</w:t>
            </w:r>
          </w:p>
        </w:tc>
      </w:tr>
    </w:tbl>
    <w:p w14:paraId="0E0BFF3B" w14:textId="77777777" w:rsidR="00660673" w:rsidRPr="00853D5E" w:rsidRDefault="00660673" w:rsidP="00660673">
      <w:pPr>
        <w:jc w:val="both"/>
        <w:rPr>
          <w:color w:val="000000" w:themeColor="text1"/>
          <w:lang w:val="sr-Cyrl-RS"/>
        </w:rPr>
      </w:pPr>
    </w:p>
    <w:tbl>
      <w:tblPr>
        <w:tblStyle w:val="TableGrid"/>
        <w:tblW w:w="9351" w:type="dxa"/>
        <w:tblLook w:val="04A0" w:firstRow="1" w:lastRow="0" w:firstColumn="1" w:lastColumn="0" w:noHBand="0" w:noVBand="1"/>
      </w:tblPr>
      <w:tblGrid>
        <w:gridCol w:w="3256"/>
        <w:gridCol w:w="2764"/>
        <w:gridCol w:w="3331"/>
      </w:tblGrid>
      <w:tr w:rsidR="00B17E6D" w:rsidRPr="008F38D8" w14:paraId="34F55616" w14:textId="77777777" w:rsidTr="0098214E">
        <w:tc>
          <w:tcPr>
            <w:tcW w:w="3256" w:type="dxa"/>
            <w:shd w:val="clear" w:color="auto" w:fill="E7E6E6" w:themeFill="background2"/>
          </w:tcPr>
          <w:p w14:paraId="31B1D549" w14:textId="6463D7FE" w:rsidR="00B17E6D" w:rsidRPr="008F38D8" w:rsidRDefault="00B17E6D" w:rsidP="0098214E">
            <w:pPr>
              <w:spacing w:after="150"/>
              <w:rPr>
                <w:b/>
                <w:color w:val="000000"/>
                <w:lang w:val="sr-Cyrl-RS"/>
              </w:rPr>
            </w:pPr>
            <w:r w:rsidRPr="008F38D8">
              <w:rPr>
                <w:b/>
                <w:color w:val="000000"/>
                <w:lang w:val="sr-Cyrl-RS"/>
              </w:rPr>
              <w:t xml:space="preserve">Мера </w:t>
            </w:r>
            <w:r w:rsidR="00E463A1">
              <w:rPr>
                <w:b/>
                <w:color w:val="000000"/>
                <w:lang w:val="sr-Cyrl-RS"/>
              </w:rPr>
              <w:t>9</w:t>
            </w:r>
            <w:r w:rsidRPr="008F38D8">
              <w:rPr>
                <w:b/>
                <w:color w:val="000000"/>
                <w:lang w:val="sr-Latn-RS"/>
              </w:rPr>
              <w:t>.</w:t>
            </w:r>
            <w:r w:rsidR="000F0DC0">
              <w:rPr>
                <w:b/>
                <w:color w:val="000000"/>
                <w:lang w:val="sr-Cyrl-RS"/>
              </w:rPr>
              <w:t>1</w:t>
            </w:r>
            <w:r w:rsidR="00177258">
              <w:rPr>
                <w:b/>
                <w:color w:val="000000"/>
                <w:lang w:val="sr-Cyrl-RS"/>
              </w:rPr>
              <w:t>.</w:t>
            </w:r>
          </w:p>
        </w:tc>
        <w:tc>
          <w:tcPr>
            <w:tcW w:w="6095" w:type="dxa"/>
            <w:gridSpan w:val="2"/>
            <w:shd w:val="clear" w:color="auto" w:fill="E7E6E6" w:themeFill="background2"/>
          </w:tcPr>
          <w:p w14:paraId="0E502DAF" w14:textId="15F9A7B4" w:rsidR="00B17E6D" w:rsidRPr="008F38D8" w:rsidRDefault="000070C1" w:rsidP="0098214E">
            <w:pPr>
              <w:spacing w:after="150"/>
              <w:rPr>
                <w:b/>
                <w:color w:val="000000"/>
                <w:highlight w:val="yellow"/>
              </w:rPr>
            </w:pPr>
            <w:r>
              <w:rPr>
                <w:b/>
                <w:color w:val="000000" w:themeColor="text1"/>
                <w:lang w:val="sr-Cyrl-RS"/>
              </w:rPr>
              <w:t>Радови на у</w:t>
            </w:r>
            <w:r w:rsidR="00B17E6D" w:rsidRPr="008F38D8">
              <w:rPr>
                <w:b/>
                <w:color w:val="000000" w:themeColor="text1"/>
                <w:lang w:val="sr-Cyrl-RS"/>
              </w:rPr>
              <w:t>ређењ</w:t>
            </w:r>
            <w:r>
              <w:rPr>
                <w:b/>
                <w:color w:val="000000" w:themeColor="text1"/>
                <w:lang w:val="sr-Cyrl-RS"/>
              </w:rPr>
              <w:t>у</w:t>
            </w:r>
            <w:r w:rsidR="00B17E6D" w:rsidRPr="008F38D8">
              <w:rPr>
                <w:b/>
                <w:color w:val="000000" w:themeColor="text1"/>
                <w:lang w:val="sr-Cyrl-RS"/>
              </w:rPr>
              <w:t xml:space="preserve"> каналске мреже у функцији одводњавања и наводњавања пољопривредног земљишта</w:t>
            </w:r>
          </w:p>
        </w:tc>
      </w:tr>
      <w:tr w:rsidR="00B17E6D" w:rsidRPr="008F38D8" w14:paraId="32AFAAAF" w14:textId="77777777" w:rsidTr="0098214E">
        <w:tc>
          <w:tcPr>
            <w:tcW w:w="9351" w:type="dxa"/>
            <w:gridSpan w:val="3"/>
          </w:tcPr>
          <w:p w14:paraId="3A00A807" w14:textId="179804D2" w:rsidR="00517761" w:rsidRPr="00545DAD" w:rsidRDefault="00517761" w:rsidP="00517761">
            <w:pPr>
              <w:spacing w:after="150"/>
              <w:jc w:val="both"/>
              <w:rPr>
                <w:color w:val="7030A0"/>
                <w:lang w:val="sr-Cyrl-RS"/>
              </w:rPr>
            </w:pPr>
            <w:r w:rsidRPr="00545DAD">
              <w:rPr>
                <w:b/>
                <w:color w:val="000000"/>
                <w:lang w:val="sr-Cyrl-RS"/>
              </w:rPr>
              <w:t>Начин на који мера доприноси остваривању приоритетног циља</w:t>
            </w:r>
            <w:r w:rsidRPr="00545DAD">
              <w:rPr>
                <w:color w:val="7030A0"/>
                <w:lang w:val="sr-Cyrl-RS"/>
              </w:rPr>
              <w:t xml:space="preserve"> </w:t>
            </w:r>
          </w:p>
          <w:p w14:paraId="42F456B8" w14:textId="006FF791" w:rsidR="00B17E6D" w:rsidRPr="00096672" w:rsidRDefault="000F1B75" w:rsidP="00096672">
            <w:pPr>
              <w:spacing w:after="150"/>
              <w:jc w:val="both"/>
              <w:rPr>
                <w:color w:val="000000"/>
                <w:lang w:val="sr-Cyrl-RS"/>
              </w:rPr>
            </w:pPr>
            <w:r w:rsidRPr="00096672">
              <w:rPr>
                <w:color w:val="000000"/>
                <w:lang w:val="sr-Cyrl-RS"/>
              </w:rPr>
              <w:t>Реализацијом ове мере се доприноси побољшању функционалност система за одводњавање / наводњавање и спречава задржавање воде на пољопривредном земљишту, чиме се осигуравају успешни приноси и адекватно управљање аграром.</w:t>
            </w:r>
          </w:p>
        </w:tc>
      </w:tr>
      <w:tr w:rsidR="00B17E6D" w:rsidRPr="008F38D8" w14:paraId="73314904" w14:textId="77777777" w:rsidTr="00C203DF">
        <w:tc>
          <w:tcPr>
            <w:tcW w:w="3256" w:type="dxa"/>
            <w:vAlign w:val="center"/>
          </w:tcPr>
          <w:p w14:paraId="1833CD40" w14:textId="48F2DD8E" w:rsidR="00B17E6D" w:rsidRPr="002E776C" w:rsidRDefault="00B17E6D" w:rsidP="00C203DF">
            <w:pPr>
              <w:spacing w:after="150"/>
              <w:rPr>
                <w:b/>
                <w:color w:val="000000"/>
                <w:lang w:val="sr-Cyrl-RS"/>
              </w:rPr>
            </w:pPr>
            <w:r w:rsidRPr="002E776C">
              <w:rPr>
                <w:b/>
                <w:color w:val="000000"/>
                <w:lang w:val="sr-Cyrl-RS"/>
              </w:rPr>
              <w:t>Врста мере</w:t>
            </w:r>
          </w:p>
        </w:tc>
        <w:tc>
          <w:tcPr>
            <w:tcW w:w="6095" w:type="dxa"/>
            <w:gridSpan w:val="2"/>
          </w:tcPr>
          <w:p w14:paraId="1655C347" w14:textId="1DE3CACD" w:rsidR="00B17E6D" w:rsidRPr="008F38D8" w:rsidRDefault="00114461" w:rsidP="0098214E">
            <w:pPr>
              <w:spacing w:after="150"/>
              <w:rPr>
                <w:color w:val="000000"/>
                <w:lang w:val="sr-Cyrl-RS"/>
              </w:rPr>
            </w:pPr>
            <w:r w:rsidRPr="008F38D8">
              <w:rPr>
                <w:color w:val="000000"/>
                <w:lang w:val="sr-Cyrl-RS"/>
              </w:rPr>
              <w:t>Обезбеђивање добара и пружање услуга</w:t>
            </w:r>
          </w:p>
        </w:tc>
      </w:tr>
      <w:tr w:rsidR="00B17E6D" w:rsidRPr="008F38D8" w14:paraId="04CB98A8" w14:textId="77777777" w:rsidTr="00C203DF">
        <w:tc>
          <w:tcPr>
            <w:tcW w:w="3256" w:type="dxa"/>
            <w:vAlign w:val="center"/>
          </w:tcPr>
          <w:p w14:paraId="44CB1092" w14:textId="6E0B7776" w:rsidR="00B17E6D" w:rsidRPr="002E776C" w:rsidRDefault="00B17E6D" w:rsidP="00C203DF">
            <w:pPr>
              <w:spacing w:after="150"/>
              <w:rPr>
                <w:b/>
                <w:color w:val="000000"/>
                <w:lang w:val="sr-Cyrl-RS"/>
              </w:rPr>
            </w:pPr>
            <w:r w:rsidRPr="002E776C">
              <w:rPr>
                <w:b/>
                <w:color w:val="000000"/>
                <w:lang w:val="sr-Cyrl-RS"/>
              </w:rPr>
              <w:t>Показатељи резултата</w:t>
            </w:r>
          </w:p>
        </w:tc>
        <w:tc>
          <w:tcPr>
            <w:tcW w:w="2764" w:type="dxa"/>
          </w:tcPr>
          <w:p w14:paraId="14C76853" w14:textId="77777777" w:rsidR="00B17E6D" w:rsidRPr="000F0DC0" w:rsidRDefault="00B17E6D" w:rsidP="0098214E">
            <w:pPr>
              <w:spacing w:after="150"/>
              <w:rPr>
                <w:color w:val="000000"/>
                <w:lang w:val="sr-Cyrl-RS"/>
              </w:rPr>
            </w:pPr>
            <w:r w:rsidRPr="000F0DC0">
              <w:rPr>
                <w:color w:val="000000"/>
                <w:lang w:val="sr-Cyrl-RS"/>
              </w:rPr>
              <w:t>Базни (2021.)</w:t>
            </w:r>
          </w:p>
          <w:p w14:paraId="3D477D17" w14:textId="0D0B3AC7" w:rsidR="001F5D45" w:rsidRPr="000F0DC0" w:rsidRDefault="000F0DC0" w:rsidP="002E776C">
            <w:pPr>
              <w:spacing w:after="150"/>
              <w:jc w:val="both"/>
              <w:rPr>
                <w:color w:val="000000" w:themeColor="text1"/>
                <w:lang w:val="sr-Cyrl-RS"/>
              </w:rPr>
            </w:pPr>
            <w:r w:rsidRPr="000F0DC0">
              <w:rPr>
                <w:color w:val="000000" w:themeColor="text1"/>
                <w:lang w:val="sr-Cyrl-RS"/>
              </w:rPr>
              <w:t>Каналска мрежа није уређена за потребе одводњавања и наводњавања</w:t>
            </w:r>
          </w:p>
        </w:tc>
        <w:tc>
          <w:tcPr>
            <w:tcW w:w="3331" w:type="dxa"/>
          </w:tcPr>
          <w:p w14:paraId="12D1C503" w14:textId="02DA906E" w:rsidR="00B17E6D" w:rsidRPr="000F0DC0" w:rsidRDefault="00B17E6D" w:rsidP="0098214E">
            <w:pPr>
              <w:spacing w:after="150"/>
              <w:rPr>
                <w:color w:val="000000"/>
                <w:lang w:val="sr-Cyrl-RS"/>
              </w:rPr>
            </w:pPr>
            <w:r w:rsidRPr="000F0DC0">
              <w:rPr>
                <w:color w:val="000000"/>
                <w:lang w:val="sr-Cyrl-RS"/>
              </w:rPr>
              <w:t>Циљни (</w:t>
            </w:r>
            <w:r w:rsidR="000F1B75" w:rsidRPr="000F0DC0">
              <w:rPr>
                <w:color w:val="000000"/>
                <w:lang w:val="sr-Cyrl-RS"/>
              </w:rPr>
              <w:t>2028</w:t>
            </w:r>
            <w:r w:rsidR="000F0DC0" w:rsidRPr="000F0DC0">
              <w:rPr>
                <w:color w:val="000000"/>
                <w:lang w:val="sr-Cyrl-RS"/>
              </w:rPr>
              <w:t>.</w:t>
            </w:r>
            <w:r w:rsidR="000F1B75" w:rsidRPr="000F0DC0">
              <w:rPr>
                <w:color w:val="000000"/>
                <w:lang w:val="sr-Cyrl-RS"/>
              </w:rPr>
              <w:t>)</w:t>
            </w:r>
          </w:p>
          <w:p w14:paraId="7A96C334" w14:textId="4D39C296" w:rsidR="001F5D45" w:rsidRPr="000F0DC0" w:rsidRDefault="000F0DC0" w:rsidP="002E776C">
            <w:pPr>
              <w:spacing w:after="150"/>
              <w:jc w:val="both"/>
              <w:rPr>
                <w:color w:val="000000" w:themeColor="text1"/>
                <w:lang w:val="sr-Cyrl-RS"/>
              </w:rPr>
            </w:pPr>
            <w:r w:rsidRPr="000F0DC0">
              <w:rPr>
                <w:color w:val="000000" w:themeColor="text1"/>
                <w:lang w:val="sr-Cyrl-RS"/>
              </w:rPr>
              <w:t>Каналска мрежа се редовно одржава и омогућава одводњавање и наводњавање</w:t>
            </w:r>
          </w:p>
        </w:tc>
      </w:tr>
      <w:tr w:rsidR="00B17E6D" w:rsidRPr="008F38D8" w14:paraId="0D49166A" w14:textId="77777777" w:rsidTr="00C203DF">
        <w:tc>
          <w:tcPr>
            <w:tcW w:w="3256" w:type="dxa"/>
            <w:vAlign w:val="center"/>
          </w:tcPr>
          <w:p w14:paraId="11AC14C4" w14:textId="282A7BCF" w:rsidR="00B17E6D" w:rsidRPr="002E776C" w:rsidRDefault="00DC5FDF" w:rsidP="00C203DF">
            <w:pPr>
              <w:spacing w:after="150"/>
              <w:rPr>
                <w:b/>
                <w:color w:val="000000"/>
                <w:lang w:val="sr-Cyrl-RS"/>
              </w:rPr>
            </w:pPr>
            <w:r w:rsidRPr="002E776C">
              <w:rPr>
                <w:b/>
                <w:color w:val="000000"/>
                <w:lang w:val="sr-Cyrl-RS"/>
              </w:rPr>
              <w:t>Опис мере и активности за спровођење мере</w:t>
            </w:r>
          </w:p>
        </w:tc>
        <w:tc>
          <w:tcPr>
            <w:tcW w:w="6095" w:type="dxa"/>
            <w:gridSpan w:val="2"/>
          </w:tcPr>
          <w:p w14:paraId="11A54B5E" w14:textId="41DD1B23" w:rsidR="00B17E6D" w:rsidRPr="00545DAD" w:rsidRDefault="000F1B75" w:rsidP="000F1B75">
            <w:pPr>
              <w:spacing w:after="150"/>
              <w:jc w:val="both"/>
              <w:rPr>
                <w:color w:val="000000" w:themeColor="text1"/>
                <w:lang w:val="sr-Cyrl-RS"/>
              </w:rPr>
            </w:pPr>
            <w:r w:rsidRPr="00545DAD">
              <w:rPr>
                <w:color w:val="000000" w:themeColor="text1"/>
                <w:lang w:val="sr-Cyrl-RS"/>
              </w:rPr>
              <w:t>Одржавање мелиоративних канала и других елемената који чине систем одводњавања и наводњавања је од великог значаја за пољопривредни сектор и локални рурални развој. Према Елаборатима који се израђују на годишњем нивоу, изводе се радови на уређењу и одржавању каналске мреже.</w:t>
            </w:r>
          </w:p>
        </w:tc>
      </w:tr>
      <w:tr w:rsidR="00B17E6D" w:rsidRPr="008F38D8" w14:paraId="22110C09" w14:textId="77777777" w:rsidTr="00C203DF">
        <w:tc>
          <w:tcPr>
            <w:tcW w:w="3256" w:type="dxa"/>
            <w:vAlign w:val="center"/>
          </w:tcPr>
          <w:p w14:paraId="47ED9C00" w14:textId="00DC8B45" w:rsidR="00B17E6D" w:rsidRPr="002E776C" w:rsidRDefault="00B17E6D" w:rsidP="00C203DF">
            <w:pPr>
              <w:spacing w:after="150"/>
              <w:rPr>
                <w:b/>
                <w:color w:val="000000"/>
                <w:lang w:val="sr-Cyrl-RS"/>
              </w:rPr>
            </w:pPr>
            <w:r w:rsidRPr="002E776C">
              <w:rPr>
                <w:b/>
                <w:color w:val="000000"/>
                <w:lang w:val="sr-Cyrl-RS"/>
              </w:rPr>
              <w:t>Одговорна институција</w:t>
            </w:r>
          </w:p>
        </w:tc>
        <w:tc>
          <w:tcPr>
            <w:tcW w:w="6095" w:type="dxa"/>
            <w:gridSpan w:val="2"/>
            <w:vAlign w:val="center"/>
          </w:tcPr>
          <w:p w14:paraId="01868E63" w14:textId="7D2856C5" w:rsidR="00B17E6D" w:rsidRPr="00545DAD" w:rsidRDefault="001F5D45" w:rsidP="00364794">
            <w:pPr>
              <w:spacing w:after="150"/>
              <w:rPr>
                <w:color w:val="000000"/>
                <w:lang w:val="sr-Cyrl-RS"/>
              </w:rPr>
            </w:pPr>
            <w:r w:rsidRPr="00545DAD">
              <w:rPr>
                <w:color w:val="000000"/>
                <w:lang w:val="sr-Cyrl-RS"/>
              </w:rPr>
              <w:t>Општина Бач</w:t>
            </w:r>
          </w:p>
        </w:tc>
      </w:tr>
      <w:tr w:rsidR="00B17E6D" w:rsidRPr="008F38D8" w14:paraId="42BA3871" w14:textId="77777777" w:rsidTr="00C203DF">
        <w:tc>
          <w:tcPr>
            <w:tcW w:w="3256" w:type="dxa"/>
            <w:vAlign w:val="center"/>
          </w:tcPr>
          <w:p w14:paraId="03078539" w14:textId="345D377B" w:rsidR="00B17E6D" w:rsidRPr="002E776C" w:rsidRDefault="00B17E6D" w:rsidP="00C203DF">
            <w:pPr>
              <w:spacing w:after="150"/>
              <w:rPr>
                <w:b/>
                <w:color w:val="000000"/>
                <w:lang w:val="sr-Cyrl-RS"/>
              </w:rPr>
            </w:pPr>
            <w:r w:rsidRPr="002E776C">
              <w:rPr>
                <w:b/>
                <w:color w:val="000000"/>
                <w:lang w:val="sr-Cyrl-RS"/>
              </w:rPr>
              <w:t>Процењена финансијска средства за спровођење мере</w:t>
            </w:r>
          </w:p>
        </w:tc>
        <w:tc>
          <w:tcPr>
            <w:tcW w:w="6095" w:type="dxa"/>
            <w:gridSpan w:val="2"/>
            <w:vAlign w:val="center"/>
          </w:tcPr>
          <w:p w14:paraId="528E936A" w14:textId="7C1FAFCB" w:rsidR="00B17E6D" w:rsidRPr="00364794" w:rsidRDefault="000F1B75" w:rsidP="00364794">
            <w:pPr>
              <w:spacing w:after="150"/>
              <w:rPr>
                <w:color w:val="000000" w:themeColor="text1"/>
                <w:lang w:val="sr-Cyrl-RS"/>
              </w:rPr>
            </w:pPr>
            <w:r w:rsidRPr="00545DAD">
              <w:rPr>
                <w:color w:val="000000" w:themeColor="text1"/>
                <w:lang w:val="sr-Cyrl-RS"/>
              </w:rPr>
              <w:t>1</w:t>
            </w:r>
            <w:r w:rsidRPr="00545DAD">
              <w:rPr>
                <w:color w:val="000000" w:themeColor="text1"/>
                <w:lang w:val="sr-Latn-RS"/>
              </w:rPr>
              <w:t>5</w:t>
            </w:r>
            <w:r w:rsidRPr="00545DAD">
              <w:rPr>
                <w:color w:val="000000" w:themeColor="text1"/>
                <w:lang w:val="sr-Cyrl-RS"/>
              </w:rPr>
              <w:t>.000.000 динара на годишњем нивоу</w:t>
            </w:r>
          </w:p>
        </w:tc>
      </w:tr>
      <w:tr w:rsidR="00B17E6D" w:rsidRPr="008F38D8" w14:paraId="45806CFB" w14:textId="77777777" w:rsidTr="00C203DF">
        <w:tc>
          <w:tcPr>
            <w:tcW w:w="3256" w:type="dxa"/>
            <w:vAlign w:val="center"/>
          </w:tcPr>
          <w:p w14:paraId="7D142190" w14:textId="0457B8E7" w:rsidR="00B17E6D" w:rsidRPr="002E776C" w:rsidRDefault="00B17E6D" w:rsidP="00C203DF">
            <w:pPr>
              <w:spacing w:after="150"/>
              <w:rPr>
                <w:b/>
                <w:color w:val="000000"/>
                <w:lang w:val="sr-Cyrl-RS"/>
              </w:rPr>
            </w:pPr>
            <w:r w:rsidRPr="002E776C">
              <w:rPr>
                <w:b/>
                <w:color w:val="000000"/>
                <w:lang w:val="sr-Cyrl-RS"/>
              </w:rPr>
              <w:t>Потенцијални извор финансирања</w:t>
            </w:r>
          </w:p>
        </w:tc>
        <w:tc>
          <w:tcPr>
            <w:tcW w:w="6095" w:type="dxa"/>
            <w:gridSpan w:val="2"/>
            <w:vAlign w:val="center"/>
          </w:tcPr>
          <w:p w14:paraId="08587B57" w14:textId="5E2CE1A4" w:rsidR="00B17E6D" w:rsidRPr="00364794" w:rsidRDefault="000F1B75" w:rsidP="00364794">
            <w:pPr>
              <w:spacing w:after="150"/>
              <w:rPr>
                <w:color w:val="000000" w:themeColor="text1"/>
                <w:lang w:val="sr-Cyrl-RS"/>
              </w:rPr>
            </w:pPr>
            <w:r w:rsidRPr="00545DAD">
              <w:rPr>
                <w:color w:val="000000" w:themeColor="text1"/>
                <w:lang w:val="sr-Cyrl-RS"/>
              </w:rPr>
              <w:t>Буџет општине и средства Покрајинског секретаријата за пољопривреду, водопривреду и шумарство</w:t>
            </w:r>
          </w:p>
        </w:tc>
      </w:tr>
      <w:tr w:rsidR="00B17E6D" w:rsidRPr="008F38D8" w14:paraId="3F028285" w14:textId="77777777" w:rsidTr="00C203DF">
        <w:tc>
          <w:tcPr>
            <w:tcW w:w="3256" w:type="dxa"/>
            <w:vAlign w:val="center"/>
          </w:tcPr>
          <w:p w14:paraId="6AE1B1BF" w14:textId="38702641" w:rsidR="00B17E6D" w:rsidRPr="002E776C" w:rsidRDefault="00B17E6D" w:rsidP="00C203DF">
            <w:pPr>
              <w:spacing w:after="150"/>
              <w:rPr>
                <w:b/>
                <w:color w:val="000000"/>
                <w:lang w:val="sr-Cyrl-RS"/>
              </w:rPr>
            </w:pPr>
            <w:r w:rsidRPr="002E776C">
              <w:rPr>
                <w:b/>
                <w:color w:val="000000"/>
                <w:lang w:val="sr-Cyrl-RS"/>
              </w:rPr>
              <w:t xml:space="preserve">Временски период реализације мере </w:t>
            </w:r>
          </w:p>
        </w:tc>
        <w:tc>
          <w:tcPr>
            <w:tcW w:w="6095" w:type="dxa"/>
            <w:gridSpan w:val="2"/>
            <w:vAlign w:val="center"/>
          </w:tcPr>
          <w:p w14:paraId="6F6CE10C" w14:textId="7AD94457" w:rsidR="00B17E6D" w:rsidRPr="00364794" w:rsidRDefault="000F1B75" w:rsidP="00364794">
            <w:pPr>
              <w:spacing w:after="150"/>
              <w:rPr>
                <w:color w:val="000000" w:themeColor="text1"/>
                <w:lang w:val="sr-Cyrl-RS"/>
              </w:rPr>
            </w:pPr>
            <w:r w:rsidRPr="00545DAD">
              <w:rPr>
                <w:color w:val="000000" w:themeColor="text1"/>
                <w:lang w:val="sr-Cyrl-RS"/>
              </w:rPr>
              <w:t>2022-2028</w:t>
            </w:r>
            <w:r w:rsidR="00C5171B">
              <w:rPr>
                <w:color w:val="000000" w:themeColor="text1"/>
                <w:lang w:val="sr-Cyrl-RS"/>
              </w:rPr>
              <w:t>.</w:t>
            </w:r>
          </w:p>
        </w:tc>
      </w:tr>
    </w:tbl>
    <w:p w14:paraId="4B1873B1" w14:textId="4550A8D5" w:rsidR="00660673" w:rsidRPr="008F38D8" w:rsidRDefault="00660673" w:rsidP="00660673">
      <w:pPr>
        <w:jc w:val="both"/>
        <w:rPr>
          <w:color w:val="000000" w:themeColor="text1"/>
          <w:lang w:val="sr-Cyrl-RS"/>
        </w:rPr>
      </w:pPr>
    </w:p>
    <w:tbl>
      <w:tblPr>
        <w:tblStyle w:val="TableGrid"/>
        <w:tblW w:w="9351" w:type="dxa"/>
        <w:tblLook w:val="04A0" w:firstRow="1" w:lastRow="0" w:firstColumn="1" w:lastColumn="0" w:noHBand="0" w:noVBand="1"/>
      </w:tblPr>
      <w:tblGrid>
        <w:gridCol w:w="3256"/>
        <w:gridCol w:w="2764"/>
        <w:gridCol w:w="3331"/>
      </w:tblGrid>
      <w:tr w:rsidR="00DC5FDF" w:rsidRPr="008F38D8" w14:paraId="57D3E30F" w14:textId="77777777" w:rsidTr="00C203DF">
        <w:tc>
          <w:tcPr>
            <w:tcW w:w="3256" w:type="dxa"/>
            <w:shd w:val="clear" w:color="auto" w:fill="E7E6E6" w:themeFill="background2"/>
            <w:vAlign w:val="center"/>
          </w:tcPr>
          <w:p w14:paraId="6D942A4D" w14:textId="65622182" w:rsidR="00DC5FDF" w:rsidRPr="008F38D8" w:rsidRDefault="00DC5FDF" w:rsidP="00C203DF">
            <w:pPr>
              <w:spacing w:after="150"/>
              <w:rPr>
                <w:b/>
                <w:color w:val="000000"/>
                <w:lang w:val="sr-Cyrl-RS"/>
              </w:rPr>
            </w:pPr>
            <w:r w:rsidRPr="008F38D8">
              <w:rPr>
                <w:b/>
                <w:color w:val="000000"/>
                <w:lang w:val="sr-Cyrl-RS"/>
              </w:rPr>
              <w:lastRenderedPageBreak/>
              <w:t xml:space="preserve">Мера </w:t>
            </w:r>
            <w:r w:rsidR="00E463A1">
              <w:rPr>
                <w:b/>
                <w:color w:val="000000"/>
                <w:lang w:val="sr-Cyrl-RS"/>
              </w:rPr>
              <w:t>9</w:t>
            </w:r>
            <w:r w:rsidRPr="008F38D8">
              <w:rPr>
                <w:b/>
                <w:color w:val="000000"/>
                <w:lang w:val="sr-Latn-RS"/>
              </w:rPr>
              <w:t>.</w:t>
            </w:r>
            <w:r w:rsidR="000F0DC0">
              <w:rPr>
                <w:b/>
                <w:color w:val="000000"/>
                <w:lang w:val="sr-Cyrl-RS"/>
              </w:rPr>
              <w:t>2</w:t>
            </w:r>
            <w:r w:rsidR="00177258">
              <w:rPr>
                <w:b/>
                <w:color w:val="000000"/>
                <w:lang w:val="sr-Cyrl-RS"/>
              </w:rPr>
              <w:t>.</w:t>
            </w:r>
          </w:p>
        </w:tc>
        <w:tc>
          <w:tcPr>
            <w:tcW w:w="6095" w:type="dxa"/>
            <w:gridSpan w:val="2"/>
            <w:shd w:val="clear" w:color="auto" w:fill="E7E6E6" w:themeFill="background2"/>
            <w:vAlign w:val="center"/>
          </w:tcPr>
          <w:p w14:paraId="6827BEE9" w14:textId="7713E543" w:rsidR="00DC5FDF" w:rsidRPr="008F38D8" w:rsidRDefault="00DC5FDF" w:rsidP="00C203DF">
            <w:pPr>
              <w:spacing w:after="150"/>
              <w:rPr>
                <w:b/>
                <w:color w:val="000000"/>
                <w:highlight w:val="yellow"/>
              </w:rPr>
            </w:pPr>
            <w:r w:rsidRPr="008F38D8">
              <w:rPr>
                <w:b/>
                <w:color w:val="000000" w:themeColor="text1"/>
                <w:lang w:val="sr-Cyrl-RS"/>
              </w:rPr>
              <w:t>Субвенционисање инвестиција у физичка средства пољопривредних газдинастава</w:t>
            </w:r>
          </w:p>
        </w:tc>
      </w:tr>
      <w:tr w:rsidR="00DC5FDF" w:rsidRPr="008F38D8" w14:paraId="717BD29A" w14:textId="77777777" w:rsidTr="00F654F4">
        <w:tc>
          <w:tcPr>
            <w:tcW w:w="9351" w:type="dxa"/>
            <w:gridSpan w:val="3"/>
          </w:tcPr>
          <w:p w14:paraId="7AA835FB" w14:textId="77777777" w:rsidR="008F38D8" w:rsidRPr="00545DAD" w:rsidRDefault="008F38D8" w:rsidP="008F38D8">
            <w:pPr>
              <w:spacing w:after="150"/>
              <w:jc w:val="both"/>
              <w:rPr>
                <w:color w:val="7030A0"/>
                <w:lang w:val="sr-Cyrl-RS"/>
              </w:rPr>
            </w:pPr>
            <w:r w:rsidRPr="00545DAD">
              <w:rPr>
                <w:b/>
                <w:color w:val="000000"/>
                <w:lang w:val="sr-Cyrl-RS"/>
              </w:rPr>
              <w:t>Начин на који мера доприноси остваривању приоритетног циља</w:t>
            </w:r>
            <w:r w:rsidRPr="00545DAD">
              <w:rPr>
                <w:color w:val="7030A0"/>
                <w:lang w:val="sr-Cyrl-RS"/>
              </w:rPr>
              <w:t xml:space="preserve"> </w:t>
            </w:r>
          </w:p>
          <w:p w14:paraId="7057C05E" w14:textId="5CEAF922" w:rsidR="00DC5FDF" w:rsidRPr="000F1B75" w:rsidRDefault="000F1B75" w:rsidP="000F1B75">
            <w:pPr>
              <w:spacing w:after="150"/>
              <w:jc w:val="both"/>
              <w:rPr>
                <w:color w:val="000000" w:themeColor="text1"/>
                <w:lang w:val="sr-Cyrl-RS"/>
              </w:rPr>
            </w:pPr>
            <w:r w:rsidRPr="00096672">
              <w:rPr>
                <w:color w:val="000000" w:themeColor="text1"/>
                <w:lang w:val="sr-Cyrl-RS"/>
              </w:rPr>
              <w:t>Субвенционисање инвестиција у физичку имовину пољопривредних газдинстава врши се са циљем да крајњи корисници, кроз техничка побољшања, улагања у нове механизације и технологије и набавку нове опреме, повећају продуктивност и конкурентност пољопривредне производње.</w:t>
            </w:r>
            <w:r w:rsidRPr="009603E2">
              <w:rPr>
                <w:color w:val="000000"/>
                <w:shd w:val="clear" w:color="auto" w:fill="FFFFFF"/>
                <w:lang w:val="sr-Cyrl-RS"/>
              </w:rPr>
              <w:t xml:space="preserve"> </w:t>
            </w:r>
          </w:p>
        </w:tc>
      </w:tr>
      <w:tr w:rsidR="00DC5FDF" w:rsidRPr="008F38D8" w14:paraId="7A9E5AFA" w14:textId="77777777" w:rsidTr="000C25D3">
        <w:tc>
          <w:tcPr>
            <w:tcW w:w="3256" w:type="dxa"/>
            <w:vAlign w:val="center"/>
          </w:tcPr>
          <w:p w14:paraId="364B52E9" w14:textId="2DDF63FC" w:rsidR="00DC5FDF" w:rsidRPr="000C25D3" w:rsidRDefault="00DC5FDF" w:rsidP="000C25D3">
            <w:pPr>
              <w:spacing w:after="150"/>
              <w:rPr>
                <w:b/>
                <w:color w:val="000000"/>
                <w:lang w:val="sr-Cyrl-RS"/>
              </w:rPr>
            </w:pPr>
            <w:r w:rsidRPr="000C25D3">
              <w:rPr>
                <w:b/>
                <w:color w:val="000000"/>
                <w:lang w:val="sr-Cyrl-RS"/>
              </w:rPr>
              <w:t>Врста мере</w:t>
            </w:r>
          </w:p>
        </w:tc>
        <w:tc>
          <w:tcPr>
            <w:tcW w:w="6095" w:type="dxa"/>
            <w:gridSpan w:val="2"/>
          </w:tcPr>
          <w:p w14:paraId="02B87CF4" w14:textId="04C1C65F" w:rsidR="00DC5FDF" w:rsidRPr="008F38D8" w:rsidRDefault="00DC5FDF" w:rsidP="00F654F4">
            <w:pPr>
              <w:spacing w:after="150"/>
              <w:rPr>
                <w:color w:val="000000"/>
                <w:lang w:val="sr-Cyrl-RS"/>
              </w:rPr>
            </w:pPr>
            <w:r w:rsidRPr="008F38D8">
              <w:rPr>
                <w:color w:val="000000"/>
                <w:lang w:val="sr-Cyrl-RS"/>
              </w:rPr>
              <w:t>Подстицајна</w:t>
            </w:r>
          </w:p>
        </w:tc>
      </w:tr>
      <w:tr w:rsidR="000F1B75" w:rsidRPr="008F38D8" w14:paraId="779A57DA" w14:textId="77777777" w:rsidTr="000C25D3">
        <w:tc>
          <w:tcPr>
            <w:tcW w:w="3256" w:type="dxa"/>
            <w:vAlign w:val="center"/>
          </w:tcPr>
          <w:p w14:paraId="28152DD2" w14:textId="7EB982E4" w:rsidR="000F1B75" w:rsidRPr="000C25D3" w:rsidRDefault="000F1B75" w:rsidP="000F1B75">
            <w:pPr>
              <w:spacing w:after="150"/>
              <w:rPr>
                <w:b/>
                <w:color w:val="000000"/>
                <w:lang w:val="sr-Cyrl-RS"/>
              </w:rPr>
            </w:pPr>
            <w:r w:rsidRPr="000C25D3">
              <w:rPr>
                <w:b/>
                <w:color w:val="000000"/>
                <w:lang w:val="sr-Cyrl-RS"/>
              </w:rPr>
              <w:t>Показатељи резултата</w:t>
            </w:r>
          </w:p>
        </w:tc>
        <w:tc>
          <w:tcPr>
            <w:tcW w:w="2764" w:type="dxa"/>
          </w:tcPr>
          <w:p w14:paraId="4C793141" w14:textId="77777777" w:rsidR="000F1B75" w:rsidRPr="00545DAD" w:rsidRDefault="000F1B75" w:rsidP="000F1B75">
            <w:pPr>
              <w:spacing w:after="150"/>
              <w:rPr>
                <w:b/>
                <w:color w:val="000000"/>
                <w:lang w:val="sr-Cyrl-RS"/>
              </w:rPr>
            </w:pPr>
            <w:r w:rsidRPr="00545DAD">
              <w:rPr>
                <w:b/>
                <w:color w:val="000000"/>
                <w:lang w:val="sr-Cyrl-RS"/>
              </w:rPr>
              <w:t>Базни (2021.)</w:t>
            </w:r>
          </w:p>
          <w:p w14:paraId="3C4221E2" w14:textId="60635E75" w:rsidR="000F1B75" w:rsidRPr="00545DAD" w:rsidRDefault="000F1B75" w:rsidP="000F1B75">
            <w:pPr>
              <w:spacing w:after="150"/>
              <w:jc w:val="both"/>
              <w:rPr>
                <w:color w:val="000000" w:themeColor="text1"/>
                <w:lang w:val="sr-Cyrl-RS"/>
              </w:rPr>
            </w:pPr>
            <w:r w:rsidRPr="00545DAD">
              <w:rPr>
                <w:color w:val="000000" w:themeColor="text1"/>
                <w:lang w:val="sr-Cyrl-RS"/>
              </w:rPr>
              <w:t>144 корисника</w:t>
            </w:r>
          </w:p>
        </w:tc>
        <w:tc>
          <w:tcPr>
            <w:tcW w:w="3331" w:type="dxa"/>
          </w:tcPr>
          <w:p w14:paraId="290570FF" w14:textId="77777777" w:rsidR="000F1B75" w:rsidRPr="00545DAD" w:rsidRDefault="000F1B75" w:rsidP="000F1B75">
            <w:pPr>
              <w:spacing w:after="150"/>
              <w:rPr>
                <w:b/>
                <w:color w:val="000000"/>
                <w:lang w:val="sr-Cyrl-RS"/>
              </w:rPr>
            </w:pPr>
            <w:r w:rsidRPr="00545DAD">
              <w:rPr>
                <w:b/>
                <w:color w:val="000000"/>
                <w:lang w:val="sr-Cyrl-RS"/>
              </w:rPr>
              <w:t>Циљни (2028.)</w:t>
            </w:r>
          </w:p>
          <w:p w14:paraId="2D963C76" w14:textId="50CCBE14" w:rsidR="000F1B75" w:rsidRPr="00545DAD" w:rsidRDefault="000F1B75" w:rsidP="000F1B75">
            <w:pPr>
              <w:spacing w:after="150"/>
              <w:jc w:val="both"/>
              <w:rPr>
                <w:color w:val="000000" w:themeColor="text1"/>
                <w:lang w:val="sr-Cyrl-RS"/>
              </w:rPr>
            </w:pPr>
            <w:r w:rsidRPr="00545DAD">
              <w:rPr>
                <w:color w:val="000000" w:themeColor="text1"/>
                <w:lang w:val="sr-Cyrl-RS"/>
              </w:rPr>
              <w:t>200 корисника</w:t>
            </w:r>
          </w:p>
        </w:tc>
      </w:tr>
      <w:tr w:rsidR="00DC5FDF" w:rsidRPr="008F38D8" w14:paraId="161273BB" w14:textId="77777777" w:rsidTr="000C25D3">
        <w:tc>
          <w:tcPr>
            <w:tcW w:w="3256" w:type="dxa"/>
            <w:vAlign w:val="center"/>
          </w:tcPr>
          <w:p w14:paraId="77292FFE" w14:textId="7AE35825" w:rsidR="00DC5FDF" w:rsidRPr="000C25D3" w:rsidRDefault="00DC5FDF" w:rsidP="000C25D3">
            <w:pPr>
              <w:spacing w:after="150"/>
              <w:rPr>
                <w:b/>
                <w:color w:val="000000"/>
                <w:lang w:val="sr-Cyrl-RS"/>
              </w:rPr>
            </w:pPr>
            <w:r w:rsidRPr="000C25D3">
              <w:rPr>
                <w:b/>
                <w:color w:val="000000"/>
                <w:lang w:val="sr-Cyrl-RS"/>
              </w:rPr>
              <w:t>Опис мере и активности за спровођење мере</w:t>
            </w:r>
          </w:p>
        </w:tc>
        <w:tc>
          <w:tcPr>
            <w:tcW w:w="6095" w:type="dxa"/>
            <w:gridSpan w:val="2"/>
          </w:tcPr>
          <w:p w14:paraId="02230F66" w14:textId="24EA822A" w:rsidR="00DC5FDF" w:rsidRPr="00545DAD" w:rsidRDefault="000F1B75" w:rsidP="00F654F4">
            <w:pPr>
              <w:spacing w:after="150"/>
              <w:rPr>
                <w:color w:val="000000"/>
              </w:rPr>
            </w:pPr>
            <w:r w:rsidRPr="00545DAD">
              <w:rPr>
                <w:color w:val="000000" w:themeColor="text1"/>
                <w:lang w:val="sr-Cyrl-RS"/>
              </w:rPr>
              <w:t>Субвенционисање пољопривредних газдинстава се врши по реализованим инвестицијама и поднетим захтевима односно рачунима о извршеном плаћању. Инвестиција мора бити прихватљива према условима Јавног конкурса и реализована на територији општине</w:t>
            </w:r>
          </w:p>
        </w:tc>
      </w:tr>
      <w:tr w:rsidR="00DC5FDF" w:rsidRPr="008F38D8" w14:paraId="34E7ACE9" w14:textId="77777777" w:rsidTr="00364794">
        <w:tc>
          <w:tcPr>
            <w:tcW w:w="3256" w:type="dxa"/>
            <w:vAlign w:val="center"/>
          </w:tcPr>
          <w:p w14:paraId="5CEE7ED6" w14:textId="1CF84107" w:rsidR="00DC5FDF" w:rsidRPr="000C25D3" w:rsidRDefault="00DC5FDF" w:rsidP="000C25D3">
            <w:pPr>
              <w:spacing w:after="150"/>
              <w:rPr>
                <w:b/>
                <w:color w:val="000000"/>
                <w:lang w:val="sr-Cyrl-RS"/>
              </w:rPr>
            </w:pPr>
            <w:r w:rsidRPr="000C25D3">
              <w:rPr>
                <w:b/>
                <w:color w:val="000000"/>
                <w:lang w:val="sr-Cyrl-RS"/>
              </w:rPr>
              <w:t>Одговорна институција</w:t>
            </w:r>
          </w:p>
        </w:tc>
        <w:tc>
          <w:tcPr>
            <w:tcW w:w="6095" w:type="dxa"/>
            <w:gridSpan w:val="2"/>
            <w:vAlign w:val="center"/>
          </w:tcPr>
          <w:p w14:paraId="4484C789" w14:textId="77777777" w:rsidR="00DC5FDF" w:rsidRPr="00545DAD" w:rsidRDefault="00DC5FDF" w:rsidP="00364794">
            <w:pPr>
              <w:spacing w:after="150"/>
              <w:rPr>
                <w:color w:val="000000"/>
                <w:lang w:val="sr-Cyrl-RS"/>
              </w:rPr>
            </w:pPr>
            <w:r w:rsidRPr="00545DAD">
              <w:rPr>
                <w:color w:val="000000"/>
                <w:lang w:val="sr-Cyrl-RS"/>
              </w:rPr>
              <w:t>Општина Бач</w:t>
            </w:r>
          </w:p>
        </w:tc>
      </w:tr>
      <w:tr w:rsidR="00DC5FDF" w:rsidRPr="008F38D8" w14:paraId="7F52BB74" w14:textId="77777777" w:rsidTr="00364794">
        <w:tc>
          <w:tcPr>
            <w:tcW w:w="3256" w:type="dxa"/>
            <w:vAlign w:val="center"/>
          </w:tcPr>
          <w:p w14:paraId="36E12DD4" w14:textId="06E1BC0F" w:rsidR="00DC5FDF" w:rsidRPr="000C25D3" w:rsidRDefault="00DC5FDF" w:rsidP="000C25D3">
            <w:pPr>
              <w:spacing w:after="150"/>
              <w:rPr>
                <w:b/>
                <w:color w:val="000000"/>
                <w:lang w:val="sr-Cyrl-RS"/>
              </w:rPr>
            </w:pPr>
            <w:r w:rsidRPr="000C25D3">
              <w:rPr>
                <w:b/>
                <w:color w:val="000000"/>
                <w:lang w:val="sr-Cyrl-RS"/>
              </w:rPr>
              <w:t>Процењена финансијска средства за спровођење мере</w:t>
            </w:r>
          </w:p>
        </w:tc>
        <w:tc>
          <w:tcPr>
            <w:tcW w:w="6095" w:type="dxa"/>
            <w:gridSpan w:val="2"/>
            <w:vAlign w:val="center"/>
          </w:tcPr>
          <w:p w14:paraId="77A7E6EB" w14:textId="54E40DEC" w:rsidR="00DC5FDF" w:rsidRPr="00364794" w:rsidRDefault="000F1B75" w:rsidP="00364794">
            <w:pPr>
              <w:spacing w:after="150"/>
              <w:rPr>
                <w:color w:val="000000" w:themeColor="text1"/>
                <w:lang w:val="sr-Cyrl-RS"/>
              </w:rPr>
            </w:pPr>
            <w:r w:rsidRPr="00545DAD">
              <w:rPr>
                <w:color w:val="000000" w:themeColor="text1"/>
                <w:lang w:val="sr-Cyrl-RS"/>
              </w:rPr>
              <w:t>10.000.000 динара на годишњем нивоу</w:t>
            </w:r>
          </w:p>
        </w:tc>
      </w:tr>
      <w:tr w:rsidR="007C7D48" w:rsidRPr="008F38D8" w14:paraId="7C1383F7" w14:textId="77777777" w:rsidTr="00364794">
        <w:tc>
          <w:tcPr>
            <w:tcW w:w="3256" w:type="dxa"/>
            <w:vAlign w:val="center"/>
          </w:tcPr>
          <w:p w14:paraId="23EE5B89" w14:textId="72CEE986" w:rsidR="007C7D48" w:rsidRPr="000C25D3" w:rsidRDefault="007C7D48" w:rsidP="007C7D48">
            <w:pPr>
              <w:spacing w:after="150"/>
              <w:rPr>
                <w:b/>
                <w:color w:val="000000"/>
                <w:lang w:val="sr-Cyrl-RS"/>
              </w:rPr>
            </w:pPr>
            <w:r w:rsidRPr="000C25D3">
              <w:rPr>
                <w:b/>
                <w:color w:val="000000"/>
                <w:lang w:val="sr-Cyrl-RS"/>
              </w:rPr>
              <w:t>Потенцијални извор финансирања</w:t>
            </w:r>
          </w:p>
        </w:tc>
        <w:tc>
          <w:tcPr>
            <w:tcW w:w="6095" w:type="dxa"/>
            <w:gridSpan w:val="2"/>
            <w:vAlign w:val="center"/>
          </w:tcPr>
          <w:p w14:paraId="0A3A5D21" w14:textId="66A7F80E" w:rsidR="007C7D48" w:rsidRPr="00CD590A" w:rsidRDefault="007C7D48" w:rsidP="00364794">
            <w:pPr>
              <w:spacing w:after="150"/>
              <w:rPr>
                <w:color w:val="000000" w:themeColor="text1"/>
                <w:lang w:val="sr-Cyrl-RS"/>
              </w:rPr>
            </w:pPr>
            <w:r w:rsidRPr="00545DAD">
              <w:rPr>
                <w:color w:val="000000" w:themeColor="text1"/>
                <w:lang w:val="sr-Cyrl-RS"/>
              </w:rPr>
              <w:t>Буџет општине</w:t>
            </w:r>
          </w:p>
        </w:tc>
      </w:tr>
      <w:tr w:rsidR="007C7D48" w:rsidRPr="008F38D8" w14:paraId="438125FD" w14:textId="77777777" w:rsidTr="00364794">
        <w:tc>
          <w:tcPr>
            <w:tcW w:w="3256" w:type="dxa"/>
            <w:vAlign w:val="center"/>
          </w:tcPr>
          <w:p w14:paraId="13BA97CA" w14:textId="4178515F" w:rsidR="007C7D48" w:rsidRPr="000C25D3" w:rsidRDefault="007C7D48" w:rsidP="007C7D48">
            <w:pPr>
              <w:spacing w:after="150"/>
              <w:rPr>
                <w:b/>
                <w:color w:val="000000"/>
                <w:lang w:val="sr-Cyrl-RS"/>
              </w:rPr>
            </w:pPr>
            <w:r w:rsidRPr="000C25D3">
              <w:rPr>
                <w:b/>
                <w:color w:val="000000"/>
                <w:lang w:val="sr-Cyrl-RS"/>
              </w:rPr>
              <w:t xml:space="preserve">Временски период реализације мере </w:t>
            </w:r>
          </w:p>
        </w:tc>
        <w:tc>
          <w:tcPr>
            <w:tcW w:w="6095" w:type="dxa"/>
            <w:gridSpan w:val="2"/>
            <w:vAlign w:val="center"/>
          </w:tcPr>
          <w:p w14:paraId="785DDA00" w14:textId="01C22820" w:rsidR="007C7D48" w:rsidRPr="00CD590A" w:rsidRDefault="007C7D48" w:rsidP="00364794">
            <w:pPr>
              <w:spacing w:after="150"/>
              <w:rPr>
                <w:color w:val="000000" w:themeColor="text1"/>
                <w:lang w:val="sr-Cyrl-RS"/>
              </w:rPr>
            </w:pPr>
            <w:r w:rsidRPr="00545DAD">
              <w:rPr>
                <w:color w:val="000000" w:themeColor="text1"/>
                <w:lang w:val="sr-Cyrl-RS"/>
              </w:rPr>
              <w:t>2022-2028</w:t>
            </w:r>
            <w:r w:rsidR="00CD590A">
              <w:rPr>
                <w:color w:val="000000" w:themeColor="text1"/>
                <w:lang w:val="sr-Cyrl-RS"/>
              </w:rPr>
              <w:t>.</w:t>
            </w:r>
          </w:p>
        </w:tc>
      </w:tr>
    </w:tbl>
    <w:p w14:paraId="728C42B0" w14:textId="7C571422" w:rsidR="00DC5FDF" w:rsidRDefault="00DC5FDF" w:rsidP="00660673">
      <w:pPr>
        <w:jc w:val="both"/>
        <w:rPr>
          <w:color w:val="7030A0"/>
          <w:lang w:val="sr-Cyrl-RS"/>
        </w:rPr>
      </w:pPr>
    </w:p>
    <w:p w14:paraId="6E61027E" w14:textId="1AA99C81" w:rsidR="006074C0" w:rsidRDefault="006074C0" w:rsidP="00660673">
      <w:pPr>
        <w:jc w:val="both"/>
        <w:rPr>
          <w:color w:val="7030A0"/>
          <w:lang w:val="sr-Cyrl-RS"/>
        </w:rPr>
      </w:pPr>
    </w:p>
    <w:tbl>
      <w:tblPr>
        <w:tblStyle w:val="TableGrid"/>
        <w:tblW w:w="9351" w:type="dxa"/>
        <w:tblLook w:val="04A0" w:firstRow="1" w:lastRow="0" w:firstColumn="1" w:lastColumn="0" w:noHBand="0" w:noVBand="1"/>
      </w:tblPr>
      <w:tblGrid>
        <w:gridCol w:w="3256"/>
        <w:gridCol w:w="2764"/>
        <w:gridCol w:w="3331"/>
      </w:tblGrid>
      <w:tr w:rsidR="006074C0" w:rsidRPr="00545DAD" w14:paraId="7EBDB547" w14:textId="77777777" w:rsidTr="00A32C9B">
        <w:tc>
          <w:tcPr>
            <w:tcW w:w="3256" w:type="dxa"/>
            <w:shd w:val="clear" w:color="auto" w:fill="E7E6E6" w:themeFill="background2"/>
          </w:tcPr>
          <w:p w14:paraId="4191A623" w14:textId="00AC6A32" w:rsidR="006074C0" w:rsidRPr="00545DAD" w:rsidRDefault="006074C0" w:rsidP="00A32C9B">
            <w:pPr>
              <w:spacing w:after="150"/>
              <w:rPr>
                <w:b/>
                <w:color w:val="000000"/>
                <w:lang w:val="sr-Cyrl-RS"/>
              </w:rPr>
            </w:pPr>
            <w:r w:rsidRPr="00545DAD">
              <w:rPr>
                <w:b/>
                <w:color w:val="000000"/>
                <w:lang w:val="sr-Cyrl-RS"/>
              </w:rPr>
              <w:t xml:space="preserve">Мера </w:t>
            </w:r>
            <w:r w:rsidR="00E463A1">
              <w:rPr>
                <w:b/>
                <w:color w:val="000000"/>
                <w:lang w:val="sr-Cyrl-RS"/>
              </w:rPr>
              <w:t>9</w:t>
            </w:r>
            <w:r w:rsidRPr="00545DAD">
              <w:rPr>
                <w:b/>
                <w:color w:val="000000"/>
                <w:lang w:val="sr-Latn-RS"/>
              </w:rPr>
              <w:t>.</w:t>
            </w:r>
            <w:r w:rsidR="000F0DC0">
              <w:rPr>
                <w:b/>
                <w:color w:val="000000"/>
                <w:lang w:val="sr-Cyrl-RS"/>
              </w:rPr>
              <w:t>3</w:t>
            </w:r>
            <w:r w:rsidR="00177258">
              <w:rPr>
                <w:b/>
                <w:color w:val="000000"/>
                <w:lang w:val="sr-Cyrl-RS"/>
              </w:rPr>
              <w:t>.</w:t>
            </w:r>
          </w:p>
        </w:tc>
        <w:tc>
          <w:tcPr>
            <w:tcW w:w="6095" w:type="dxa"/>
            <w:gridSpan w:val="2"/>
            <w:shd w:val="clear" w:color="auto" w:fill="E7E6E6" w:themeFill="background2"/>
          </w:tcPr>
          <w:p w14:paraId="0B9F70F9" w14:textId="77777777" w:rsidR="006074C0" w:rsidRPr="00545DAD" w:rsidRDefault="006074C0" w:rsidP="00A32C9B">
            <w:pPr>
              <w:spacing w:after="150"/>
              <w:rPr>
                <w:b/>
                <w:color w:val="000000"/>
              </w:rPr>
            </w:pPr>
            <w:r w:rsidRPr="00545DAD">
              <w:rPr>
                <w:b/>
                <w:color w:val="000000" w:themeColor="text1"/>
                <w:lang w:val="sr-Cyrl-RS"/>
              </w:rPr>
              <w:t>Изградња и уређење атарских путева</w:t>
            </w:r>
          </w:p>
        </w:tc>
      </w:tr>
      <w:tr w:rsidR="006074C0" w:rsidRPr="00545DAD" w14:paraId="41CF1AEB" w14:textId="77777777" w:rsidTr="00A32C9B">
        <w:tc>
          <w:tcPr>
            <w:tcW w:w="9351" w:type="dxa"/>
            <w:gridSpan w:val="3"/>
          </w:tcPr>
          <w:p w14:paraId="4EE0672B" w14:textId="77777777" w:rsidR="006074C0" w:rsidRPr="00545DAD" w:rsidRDefault="006074C0" w:rsidP="00A32C9B">
            <w:pPr>
              <w:spacing w:after="150"/>
              <w:jc w:val="both"/>
              <w:rPr>
                <w:color w:val="7030A0"/>
                <w:lang w:val="sr-Cyrl-RS"/>
              </w:rPr>
            </w:pPr>
            <w:r w:rsidRPr="00545DAD">
              <w:rPr>
                <w:b/>
                <w:color w:val="000000"/>
                <w:lang w:val="sr-Cyrl-RS"/>
              </w:rPr>
              <w:t>Начин на који мера доприноси остваривању приоритетног циља</w:t>
            </w:r>
            <w:r w:rsidRPr="00545DAD">
              <w:rPr>
                <w:color w:val="7030A0"/>
                <w:lang w:val="sr-Cyrl-RS"/>
              </w:rPr>
              <w:t xml:space="preserve"> </w:t>
            </w:r>
          </w:p>
          <w:p w14:paraId="11E2B890" w14:textId="77777777" w:rsidR="006074C0" w:rsidRPr="00545DAD" w:rsidRDefault="006074C0" w:rsidP="00A32C9B">
            <w:pPr>
              <w:spacing w:after="150"/>
              <w:jc w:val="both"/>
              <w:rPr>
                <w:color w:val="000000"/>
              </w:rPr>
            </w:pPr>
            <w:r w:rsidRPr="00096672">
              <w:rPr>
                <w:color w:val="000000" w:themeColor="text1"/>
                <w:lang w:val="sr-Cyrl-RS"/>
              </w:rPr>
              <w:t>Реализацијом ове мере се доприноси побољшању општинске руралне инфраструктуре. Стављањем у функцију атарских путева и њиховом ревитализацијом, осигуравају се значајни услови за обављање пољопривредне производње на локалу.</w:t>
            </w:r>
          </w:p>
        </w:tc>
      </w:tr>
      <w:tr w:rsidR="006074C0" w:rsidRPr="00545DAD" w14:paraId="452C4D5E" w14:textId="77777777" w:rsidTr="00C203DF">
        <w:tc>
          <w:tcPr>
            <w:tcW w:w="3256" w:type="dxa"/>
            <w:vAlign w:val="center"/>
          </w:tcPr>
          <w:p w14:paraId="41488276" w14:textId="77777777" w:rsidR="006074C0" w:rsidRPr="00545DAD" w:rsidRDefault="006074C0" w:rsidP="00C203DF">
            <w:pPr>
              <w:spacing w:after="150"/>
              <w:rPr>
                <w:b/>
                <w:color w:val="000000"/>
                <w:lang w:val="sr-Cyrl-RS"/>
              </w:rPr>
            </w:pPr>
            <w:r w:rsidRPr="00545DAD">
              <w:rPr>
                <w:b/>
                <w:color w:val="000000"/>
                <w:lang w:val="sr-Cyrl-RS"/>
              </w:rPr>
              <w:t>Врста мере</w:t>
            </w:r>
          </w:p>
        </w:tc>
        <w:tc>
          <w:tcPr>
            <w:tcW w:w="6095" w:type="dxa"/>
            <w:gridSpan w:val="2"/>
          </w:tcPr>
          <w:p w14:paraId="15C1C196" w14:textId="77777777" w:rsidR="006074C0" w:rsidRPr="00545DAD" w:rsidRDefault="006074C0" w:rsidP="00A32C9B">
            <w:pPr>
              <w:spacing w:after="150"/>
              <w:rPr>
                <w:color w:val="000000"/>
                <w:lang w:val="sr-Cyrl-RS"/>
              </w:rPr>
            </w:pPr>
            <w:r w:rsidRPr="00545DAD">
              <w:rPr>
                <w:color w:val="000000"/>
                <w:lang w:val="sr-Cyrl-RS"/>
              </w:rPr>
              <w:t>Обезбеђивање добара и пружање услуга</w:t>
            </w:r>
          </w:p>
        </w:tc>
      </w:tr>
      <w:tr w:rsidR="006074C0" w:rsidRPr="00545DAD" w14:paraId="5F7FDF68" w14:textId="77777777" w:rsidTr="00C203DF">
        <w:tc>
          <w:tcPr>
            <w:tcW w:w="3256" w:type="dxa"/>
            <w:vAlign w:val="center"/>
          </w:tcPr>
          <w:p w14:paraId="4FA0D9A0" w14:textId="77777777" w:rsidR="006074C0" w:rsidRPr="00545DAD" w:rsidRDefault="006074C0" w:rsidP="00C203DF">
            <w:pPr>
              <w:spacing w:after="150"/>
              <w:rPr>
                <w:b/>
                <w:color w:val="000000"/>
                <w:lang w:val="sr-Cyrl-RS"/>
              </w:rPr>
            </w:pPr>
            <w:r w:rsidRPr="00545DAD">
              <w:rPr>
                <w:b/>
                <w:color w:val="000000"/>
                <w:lang w:val="sr-Cyrl-RS"/>
              </w:rPr>
              <w:t>Показатељи резултата</w:t>
            </w:r>
          </w:p>
        </w:tc>
        <w:tc>
          <w:tcPr>
            <w:tcW w:w="2764" w:type="dxa"/>
          </w:tcPr>
          <w:p w14:paraId="68C9BE17" w14:textId="77777777" w:rsidR="006074C0" w:rsidRPr="00006952" w:rsidRDefault="006074C0" w:rsidP="00A32C9B">
            <w:pPr>
              <w:spacing w:after="150"/>
              <w:rPr>
                <w:b/>
                <w:color w:val="000000"/>
                <w:lang w:val="sr-Cyrl-RS"/>
              </w:rPr>
            </w:pPr>
            <w:r w:rsidRPr="00006952">
              <w:rPr>
                <w:b/>
                <w:color w:val="000000"/>
                <w:lang w:val="sr-Cyrl-RS"/>
              </w:rPr>
              <w:t>Базни (2021.)</w:t>
            </w:r>
          </w:p>
          <w:p w14:paraId="1E8E78EF" w14:textId="6B83B60E" w:rsidR="006074C0" w:rsidRPr="000F0DC0" w:rsidRDefault="006074C0" w:rsidP="00A32C9B">
            <w:pPr>
              <w:spacing w:after="150"/>
              <w:jc w:val="both"/>
              <w:rPr>
                <w:color w:val="000000" w:themeColor="text1"/>
                <w:lang w:val="sr-Cyrl-RS"/>
              </w:rPr>
            </w:pPr>
            <w:r w:rsidRPr="00545DAD">
              <w:rPr>
                <w:color w:val="000000" w:themeColor="text1"/>
                <w:lang w:val="sr-Latn-RS"/>
              </w:rPr>
              <w:t>20 km</w:t>
            </w:r>
            <w:r w:rsidR="000F0DC0">
              <w:rPr>
                <w:color w:val="000000" w:themeColor="text1"/>
                <w:lang w:val="sr-Cyrl-RS"/>
              </w:rPr>
              <w:t xml:space="preserve"> уређених атарских путева</w:t>
            </w:r>
          </w:p>
        </w:tc>
        <w:tc>
          <w:tcPr>
            <w:tcW w:w="3331" w:type="dxa"/>
          </w:tcPr>
          <w:p w14:paraId="5AC236F9" w14:textId="47E0A54B" w:rsidR="006074C0" w:rsidRPr="00006952" w:rsidRDefault="006074C0" w:rsidP="00A32C9B">
            <w:pPr>
              <w:spacing w:after="150"/>
              <w:rPr>
                <w:b/>
                <w:color w:val="000000"/>
                <w:lang w:val="sr-Cyrl-RS"/>
              </w:rPr>
            </w:pPr>
            <w:r w:rsidRPr="00006952">
              <w:rPr>
                <w:b/>
                <w:color w:val="000000"/>
                <w:lang w:val="sr-Cyrl-RS"/>
              </w:rPr>
              <w:t>Циљни (2028</w:t>
            </w:r>
            <w:r w:rsidR="00006952">
              <w:rPr>
                <w:b/>
                <w:color w:val="000000"/>
                <w:lang w:val="sr-Cyrl-RS"/>
              </w:rPr>
              <w:t>.</w:t>
            </w:r>
            <w:r w:rsidRPr="00006952">
              <w:rPr>
                <w:b/>
                <w:color w:val="000000"/>
                <w:lang w:val="sr-Cyrl-RS"/>
              </w:rPr>
              <w:t>)</w:t>
            </w:r>
          </w:p>
          <w:p w14:paraId="67C3D99A" w14:textId="43B11D10" w:rsidR="006074C0" w:rsidRPr="000F0DC0" w:rsidRDefault="006074C0" w:rsidP="00CA488C">
            <w:pPr>
              <w:spacing w:after="150"/>
              <w:rPr>
                <w:color w:val="000000" w:themeColor="text1"/>
                <w:lang w:val="sr-Cyrl-RS"/>
              </w:rPr>
            </w:pPr>
            <w:r w:rsidRPr="00545DAD">
              <w:rPr>
                <w:color w:val="000000" w:themeColor="text1"/>
                <w:lang w:val="sr-Latn-RS"/>
              </w:rPr>
              <w:t>25</w:t>
            </w:r>
            <w:r w:rsidR="00CA488C">
              <w:rPr>
                <w:color w:val="000000" w:themeColor="text1"/>
                <w:lang w:val="sr-Cyrl-RS"/>
              </w:rPr>
              <w:t xml:space="preserve"> </w:t>
            </w:r>
            <w:r w:rsidRPr="00545DAD">
              <w:rPr>
                <w:color w:val="000000" w:themeColor="text1"/>
                <w:lang w:val="sr-Latn-RS"/>
              </w:rPr>
              <w:t>km</w:t>
            </w:r>
            <w:r w:rsidR="000F0DC0">
              <w:rPr>
                <w:color w:val="000000" w:themeColor="text1"/>
                <w:lang w:val="sr-Cyrl-RS"/>
              </w:rPr>
              <w:t xml:space="preserve"> уређених атарских путева</w:t>
            </w:r>
          </w:p>
        </w:tc>
      </w:tr>
      <w:tr w:rsidR="006074C0" w:rsidRPr="00545DAD" w14:paraId="6763BEFB" w14:textId="77777777" w:rsidTr="00C203DF">
        <w:tc>
          <w:tcPr>
            <w:tcW w:w="3256" w:type="dxa"/>
            <w:vAlign w:val="center"/>
          </w:tcPr>
          <w:p w14:paraId="47AA794A" w14:textId="77777777" w:rsidR="006074C0" w:rsidRPr="00545DAD" w:rsidRDefault="006074C0" w:rsidP="00C203DF">
            <w:pPr>
              <w:spacing w:after="150"/>
              <w:rPr>
                <w:b/>
                <w:color w:val="000000"/>
                <w:lang w:val="sr-Cyrl-RS"/>
              </w:rPr>
            </w:pPr>
            <w:r w:rsidRPr="00545DAD">
              <w:rPr>
                <w:b/>
                <w:color w:val="000000"/>
                <w:lang w:val="sr-Cyrl-RS"/>
              </w:rPr>
              <w:t>Опис мере и активности за спровођење мере</w:t>
            </w:r>
          </w:p>
        </w:tc>
        <w:tc>
          <w:tcPr>
            <w:tcW w:w="6095" w:type="dxa"/>
            <w:gridSpan w:val="2"/>
          </w:tcPr>
          <w:p w14:paraId="71FBE3EC" w14:textId="77777777" w:rsidR="006074C0" w:rsidRPr="00545DAD" w:rsidRDefault="006074C0" w:rsidP="00A32C9B">
            <w:pPr>
              <w:spacing w:after="150"/>
              <w:jc w:val="both"/>
              <w:rPr>
                <w:color w:val="000000"/>
                <w:lang w:val="sr-Cyrl-RS"/>
              </w:rPr>
            </w:pPr>
            <w:r w:rsidRPr="00545DAD">
              <w:rPr>
                <w:color w:val="000000"/>
                <w:lang w:val="sr-Cyrl-RS"/>
              </w:rPr>
              <w:t xml:space="preserve">Изградњом отресишта и нових путева у атару, као и санацијом постојећих, доприноси се унапређењу пољопривредне инфраструктуре. Њихово редовно одржавање је од значаја за пољопривреднике који их </w:t>
            </w:r>
            <w:r w:rsidRPr="00545DAD">
              <w:rPr>
                <w:color w:val="000000"/>
                <w:lang w:val="sr-Cyrl-RS"/>
              </w:rPr>
              <w:lastRenderedPageBreak/>
              <w:t>свакодневно користе ради обављања пољопривредне делатности.</w:t>
            </w:r>
          </w:p>
        </w:tc>
      </w:tr>
      <w:tr w:rsidR="006074C0" w:rsidRPr="00545DAD" w14:paraId="3180ECCF" w14:textId="77777777" w:rsidTr="00C203DF">
        <w:tc>
          <w:tcPr>
            <w:tcW w:w="3256" w:type="dxa"/>
            <w:vAlign w:val="center"/>
          </w:tcPr>
          <w:p w14:paraId="78A292E6" w14:textId="77777777" w:rsidR="006074C0" w:rsidRPr="00545DAD" w:rsidRDefault="006074C0" w:rsidP="00C203DF">
            <w:pPr>
              <w:spacing w:after="150"/>
              <w:rPr>
                <w:b/>
                <w:color w:val="000000"/>
                <w:lang w:val="sr-Cyrl-RS"/>
              </w:rPr>
            </w:pPr>
            <w:r w:rsidRPr="00545DAD">
              <w:rPr>
                <w:b/>
                <w:color w:val="000000"/>
                <w:lang w:val="sr-Cyrl-RS"/>
              </w:rPr>
              <w:lastRenderedPageBreak/>
              <w:t>Одговорна институција</w:t>
            </w:r>
          </w:p>
        </w:tc>
        <w:tc>
          <w:tcPr>
            <w:tcW w:w="6095" w:type="dxa"/>
            <w:gridSpan w:val="2"/>
            <w:vAlign w:val="center"/>
          </w:tcPr>
          <w:p w14:paraId="0FEA7B17" w14:textId="77777777" w:rsidR="006074C0" w:rsidRPr="00545DAD" w:rsidRDefault="006074C0" w:rsidP="00CA488C">
            <w:pPr>
              <w:spacing w:after="150"/>
              <w:rPr>
                <w:color w:val="000000"/>
                <w:lang w:val="sr-Cyrl-RS"/>
              </w:rPr>
            </w:pPr>
            <w:r w:rsidRPr="00545DAD">
              <w:rPr>
                <w:color w:val="000000"/>
                <w:lang w:val="sr-Cyrl-RS"/>
              </w:rPr>
              <w:t>Општина Бач</w:t>
            </w:r>
          </w:p>
        </w:tc>
      </w:tr>
      <w:tr w:rsidR="006074C0" w:rsidRPr="00545DAD" w14:paraId="2650F9AC" w14:textId="77777777" w:rsidTr="00C203DF">
        <w:tc>
          <w:tcPr>
            <w:tcW w:w="3256" w:type="dxa"/>
            <w:vAlign w:val="center"/>
          </w:tcPr>
          <w:p w14:paraId="3A0997AB" w14:textId="4C696782" w:rsidR="006074C0" w:rsidRPr="00545DAD" w:rsidRDefault="006074C0" w:rsidP="00C203DF">
            <w:pPr>
              <w:spacing w:after="150"/>
              <w:rPr>
                <w:b/>
                <w:color w:val="000000"/>
                <w:lang w:val="sr-Cyrl-RS"/>
              </w:rPr>
            </w:pPr>
            <w:r w:rsidRPr="00545DAD">
              <w:rPr>
                <w:b/>
                <w:color w:val="000000"/>
                <w:lang w:val="sr-Cyrl-RS"/>
              </w:rPr>
              <w:t>Процењена финансијска средства за спровођење мере</w:t>
            </w:r>
          </w:p>
        </w:tc>
        <w:tc>
          <w:tcPr>
            <w:tcW w:w="6095" w:type="dxa"/>
            <w:gridSpan w:val="2"/>
            <w:vAlign w:val="center"/>
          </w:tcPr>
          <w:p w14:paraId="7AEB0CA4" w14:textId="11178989" w:rsidR="006074C0" w:rsidRPr="00CD590A" w:rsidRDefault="006074C0" w:rsidP="00CA488C">
            <w:pPr>
              <w:spacing w:after="150"/>
              <w:rPr>
                <w:color w:val="000000" w:themeColor="text1"/>
                <w:lang w:val="sr-Latn-RS"/>
              </w:rPr>
            </w:pPr>
            <w:r w:rsidRPr="00545DAD">
              <w:rPr>
                <w:color w:val="000000" w:themeColor="text1"/>
                <w:lang w:val="sr-Cyrl-RS"/>
              </w:rPr>
              <w:t>30.000.000 динара на годишњем нивоу</w:t>
            </w:r>
          </w:p>
        </w:tc>
      </w:tr>
      <w:tr w:rsidR="006074C0" w:rsidRPr="00545DAD" w14:paraId="041CE5E5" w14:textId="77777777" w:rsidTr="00C203DF">
        <w:tc>
          <w:tcPr>
            <w:tcW w:w="3256" w:type="dxa"/>
            <w:vAlign w:val="center"/>
          </w:tcPr>
          <w:p w14:paraId="0B870C56" w14:textId="02B4BC9F" w:rsidR="006074C0" w:rsidRPr="00545DAD" w:rsidRDefault="006074C0" w:rsidP="00C203DF">
            <w:pPr>
              <w:spacing w:after="150"/>
              <w:rPr>
                <w:b/>
                <w:color w:val="000000"/>
                <w:lang w:val="sr-Cyrl-RS"/>
              </w:rPr>
            </w:pPr>
            <w:r w:rsidRPr="00545DAD">
              <w:rPr>
                <w:b/>
                <w:color w:val="000000"/>
                <w:lang w:val="sr-Cyrl-RS"/>
              </w:rPr>
              <w:t>Потенцијални извор финансирања</w:t>
            </w:r>
          </w:p>
        </w:tc>
        <w:tc>
          <w:tcPr>
            <w:tcW w:w="6095" w:type="dxa"/>
            <w:gridSpan w:val="2"/>
            <w:vAlign w:val="center"/>
          </w:tcPr>
          <w:p w14:paraId="748DEF29" w14:textId="7CB4B59E" w:rsidR="006074C0" w:rsidRPr="00CA488C" w:rsidRDefault="006074C0" w:rsidP="00CA488C">
            <w:pPr>
              <w:spacing w:after="150"/>
              <w:rPr>
                <w:color w:val="000000" w:themeColor="text1"/>
                <w:lang w:val="sr-Cyrl-RS"/>
              </w:rPr>
            </w:pPr>
            <w:r w:rsidRPr="00545DAD">
              <w:rPr>
                <w:color w:val="000000" w:themeColor="text1"/>
                <w:lang w:val="sr-Cyrl-RS"/>
              </w:rPr>
              <w:t>Буџет општине и средства Покрајинског секретаријата за пољопривреду, водопривреду и шумарство</w:t>
            </w:r>
          </w:p>
        </w:tc>
      </w:tr>
      <w:tr w:rsidR="006074C0" w:rsidRPr="008F38D8" w14:paraId="40C07B71" w14:textId="77777777" w:rsidTr="00C203DF">
        <w:tc>
          <w:tcPr>
            <w:tcW w:w="3256" w:type="dxa"/>
            <w:vAlign w:val="center"/>
          </w:tcPr>
          <w:p w14:paraId="63AC282E" w14:textId="6B4A575D" w:rsidR="006074C0" w:rsidRPr="00545DAD" w:rsidRDefault="006074C0" w:rsidP="00C203DF">
            <w:pPr>
              <w:spacing w:after="150"/>
              <w:rPr>
                <w:b/>
                <w:color w:val="000000"/>
                <w:lang w:val="sr-Cyrl-RS"/>
              </w:rPr>
            </w:pPr>
            <w:r w:rsidRPr="00545DAD">
              <w:rPr>
                <w:b/>
                <w:color w:val="000000"/>
                <w:lang w:val="sr-Cyrl-RS"/>
              </w:rPr>
              <w:t xml:space="preserve">Временски период реализације мере </w:t>
            </w:r>
          </w:p>
        </w:tc>
        <w:tc>
          <w:tcPr>
            <w:tcW w:w="6095" w:type="dxa"/>
            <w:gridSpan w:val="2"/>
            <w:vAlign w:val="center"/>
          </w:tcPr>
          <w:p w14:paraId="13BC7AD2" w14:textId="1E0668D3" w:rsidR="006074C0" w:rsidRPr="00CD590A" w:rsidRDefault="006074C0" w:rsidP="00CA488C">
            <w:pPr>
              <w:spacing w:after="150"/>
              <w:rPr>
                <w:color w:val="000000" w:themeColor="text1"/>
                <w:lang w:val="sr-Cyrl-RS"/>
              </w:rPr>
            </w:pPr>
            <w:r w:rsidRPr="00545DAD">
              <w:rPr>
                <w:color w:val="000000" w:themeColor="text1"/>
                <w:lang w:val="sr-Cyrl-RS"/>
              </w:rPr>
              <w:t>2022-2028</w:t>
            </w:r>
            <w:r w:rsidR="00CD590A">
              <w:rPr>
                <w:color w:val="000000" w:themeColor="text1"/>
                <w:lang w:val="sr-Cyrl-RS"/>
              </w:rPr>
              <w:t>.</w:t>
            </w:r>
          </w:p>
        </w:tc>
      </w:tr>
    </w:tbl>
    <w:p w14:paraId="334C7DE3" w14:textId="77777777" w:rsidR="006074C0" w:rsidRDefault="006074C0" w:rsidP="006074C0">
      <w:pPr>
        <w:jc w:val="both"/>
        <w:rPr>
          <w:color w:val="7030A0"/>
          <w:lang w:val="sr-Cyrl-RS"/>
        </w:rPr>
      </w:pPr>
    </w:p>
    <w:tbl>
      <w:tblPr>
        <w:tblStyle w:val="TableGrid"/>
        <w:tblW w:w="9351" w:type="dxa"/>
        <w:tblLook w:val="04A0" w:firstRow="1" w:lastRow="0" w:firstColumn="1" w:lastColumn="0" w:noHBand="0" w:noVBand="1"/>
      </w:tblPr>
      <w:tblGrid>
        <w:gridCol w:w="3256"/>
        <w:gridCol w:w="2764"/>
        <w:gridCol w:w="3331"/>
      </w:tblGrid>
      <w:tr w:rsidR="006074C0" w:rsidRPr="008F38D8" w14:paraId="1D1AC347" w14:textId="77777777" w:rsidTr="00C203DF">
        <w:tc>
          <w:tcPr>
            <w:tcW w:w="3256" w:type="dxa"/>
            <w:shd w:val="clear" w:color="auto" w:fill="E7E6E6" w:themeFill="background2"/>
            <w:vAlign w:val="center"/>
          </w:tcPr>
          <w:p w14:paraId="18862D28" w14:textId="6AB4E3CB" w:rsidR="006074C0" w:rsidRPr="008F38D8" w:rsidRDefault="006074C0" w:rsidP="00C203DF">
            <w:pPr>
              <w:spacing w:after="150"/>
              <w:rPr>
                <w:b/>
                <w:color w:val="000000"/>
                <w:lang w:val="sr-Cyrl-RS"/>
              </w:rPr>
            </w:pPr>
            <w:r w:rsidRPr="008F38D8">
              <w:rPr>
                <w:b/>
                <w:color w:val="000000"/>
                <w:lang w:val="sr-Cyrl-RS"/>
              </w:rPr>
              <w:t xml:space="preserve">Мера </w:t>
            </w:r>
            <w:r w:rsidR="00E463A1">
              <w:rPr>
                <w:b/>
                <w:color w:val="000000"/>
                <w:lang w:val="sr-Cyrl-RS"/>
              </w:rPr>
              <w:t>9</w:t>
            </w:r>
            <w:r w:rsidR="000F0DC0">
              <w:rPr>
                <w:b/>
                <w:color w:val="000000"/>
                <w:lang w:val="sr-Cyrl-RS"/>
              </w:rPr>
              <w:t>.4.</w:t>
            </w:r>
          </w:p>
        </w:tc>
        <w:tc>
          <w:tcPr>
            <w:tcW w:w="6095" w:type="dxa"/>
            <w:gridSpan w:val="2"/>
            <w:shd w:val="clear" w:color="auto" w:fill="E7E6E6" w:themeFill="background2"/>
            <w:vAlign w:val="center"/>
          </w:tcPr>
          <w:p w14:paraId="6E7F1A24" w14:textId="77777777" w:rsidR="006074C0" w:rsidRPr="00545DAD" w:rsidRDefault="006074C0" w:rsidP="00C203DF">
            <w:pPr>
              <w:spacing w:after="150"/>
              <w:rPr>
                <w:b/>
                <w:color w:val="000000"/>
                <w:lang w:val="sr-Cyrl-RS"/>
              </w:rPr>
            </w:pPr>
            <w:r w:rsidRPr="00545DAD">
              <w:rPr>
                <w:b/>
                <w:color w:val="000000"/>
                <w:lang w:val="sr-Cyrl-RS"/>
              </w:rPr>
              <w:t>Пошумљавање просторних целина и уређење шумских подручја</w:t>
            </w:r>
          </w:p>
        </w:tc>
      </w:tr>
      <w:tr w:rsidR="006074C0" w:rsidRPr="008F38D8" w14:paraId="3FA409DE" w14:textId="77777777" w:rsidTr="00A32C9B">
        <w:tc>
          <w:tcPr>
            <w:tcW w:w="9351" w:type="dxa"/>
            <w:gridSpan w:val="3"/>
          </w:tcPr>
          <w:p w14:paraId="26C2395C" w14:textId="77777777" w:rsidR="006074C0" w:rsidRPr="00096672" w:rsidRDefault="006074C0" w:rsidP="00A32C9B">
            <w:pPr>
              <w:spacing w:after="150"/>
              <w:jc w:val="both"/>
              <w:rPr>
                <w:b/>
                <w:color w:val="000000"/>
                <w:lang w:val="sr-Cyrl-RS"/>
              </w:rPr>
            </w:pPr>
            <w:r w:rsidRPr="00096672">
              <w:rPr>
                <w:b/>
                <w:color w:val="000000"/>
                <w:lang w:val="sr-Cyrl-RS"/>
              </w:rPr>
              <w:t xml:space="preserve">Начин на који мера доприноси остваривању приоритетног циља </w:t>
            </w:r>
          </w:p>
          <w:p w14:paraId="041F4B9A" w14:textId="77777777" w:rsidR="006074C0" w:rsidRPr="00545DAD" w:rsidRDefault="006074C0" w:rsidP="00A32C9B">
            <w:pPr>
              <w:spacing w:after="150"/>
              <w:jc w:val="both"/>
              <w:rPr>
                <w:color w:val="000000"/>
              </w:rPr>
            </w:pPr>
            <w:r w:rsidRPr="00096672">
              <w:rPr>
                <w:color w:val="000000"/>
                <w:lang w:val="sr-Cyrl-RS"/>
              </w:rPr>
              <w:t>Реализацијом ове мере се доприноси бољем управљању просторним целинама које су евидентиране као шумско земљиште.</w:t>
            </w:r>
          </w:p>
        </w:tc>
      </w:tr>
      <w:tr w:rsidR="006074C0" w:rsidRPr="008F38D8" w14:paraId="2C20250A" w14:textId="77777777" w:rsidTr="00C203DF">
        <w:tc>
          <w:tcPr>
            <w:tcW w:w="3256" w:type="dxa"/>
            <w:vAlign w:val="center"/>
          </w:tcPr>
          <w:p w14:paraId="131B68F6" w14:textId="77777777" w:rsidR="006074C0" w:rsidRPr="002E776C" w:rsidRDefault="006074C0" w:rsidP="00C203DF">
            <w:pPr>
              <w:spacing w:after="150"/>
              <w:rPr>
                <w:b/>
                <w:color w:val="000000"/>
                <w:lang w:val="sr-Cyrl-RS"/>
              </w:rPr>
            </w:pPr>
            <w:r w:rsidRPr="002E776C">
              <w:rPr>
                <w:b/>
                <w:color w:val="000000"/>
                <w:lang w:val="sr-Cyrl-RS"/>
              </w:rPr>
              <w:t>Врста мере</w:t>
            </w:r>
          </w:p>
        </w:tc>
        <w:tc>
          <w:tcPr>
            <w:tcW w:w="6095" w:type="dxa"/>
            <w:gridSpan w:val="2"/>
          </w:tcPr>
          <w:p w14:paraId="1D965AA5" w14:textId="77777777" w:rsidR="006074C0" w:rsidRPr="00545DAD" w:rsidRDefault="006074C0" w:rsidP="00A32C9B">
            <w:pPr>
              <w:spacing w:after="150"/>
              <w:rPr>
                <w:color w:val="000000"/>
                <w:lang w:val="sr-Cyrl-RS"/>
              </w:rPr>
            </w:pPr>
            <w:r w:rsidRPr="00545DAD">
              <w:rPr>
                <w:color w:val="000000"/>
                <w:lang w:val="sr-Cyrl-RS"/>
              </w:rPr>
              <w:t>Обезбеђивање добара и пружање услуга</w:t>
            </w:r>
          </w:p>
        </w:tc>
      </w:tr>
      <w:tr w:rsidR="006074C0" w:rsidRPr="002E776C" w14:paraId="3A285548" w14:textId="77777777" w:rsidTr="00C203DF">
        <w:tc>
          <w:tcPr>
            <w:tcW w:w="3256" w:type="dxa"/>
            <w:vAlign w:val="center"/>
          </w:tcPr>
          <w:p w14:paraId="6839B3D7" w14:textId="77777777" w:rsidR="006074C0" w:rsidRPr="002E776C" w:rsidRDefault="006074C0" w:rsidP="00C203DF">
            <w:pPr>
              <w:spacing w:after="150"/>
              <w:rPr>
                <w:b/>
                <w:color w:val="000000"/>
                <w:lang w:val="sr-Cyrl-RS"/>
              </w:rPr>
            </w:pPr>
            <w:r w:rsidRPr="002E776C">
              <w:rPr>
                <w:b/>
                <w:color w:val="000000"/>
                <w:lang w:val="sr-Cyrl-RS"/>
              </w:rPr>
              <w:t>Показатељи резултата</w:t>
            </w:r>
          </w:p>
        </w:tc>
        <w:tc>
          <w:tcPr>
            <w:tcW w:w="2764" w:type="dxa"/>
          </w:tcPr>
          <w:p w14:paraId="08B53CB0" w14:textId="6A23BA38" w:rsidR="006074C0" w:rsidRPr="00006952" w:rsidRDefault="006074C0" w:rsidP="00006952">
            <w:pPr>
              <w:spacing w:after="150"/>
              <w:rPr>
                <w:b/>
                <w:color w:val="000000"/>
                <w:lang w:val="sr-Cyrl-RS"/>
              </w:rPr>
            </w:pPr>
            <w:r w:rsidRPr="00006952">
              <w:rPr>
                <w:b/>
                <w:color w:val="000000"/>
                <w:lang w:val="sr-Cyrl-RS"/>
              </w:rPr>
              <w:t>Базни (20</w:t>
            </w:r>
            <w:r w:rsidR="00006952" w:rsidRPr="00006952">
              <w:rPr>
                <w:b/>
                <w:color w:val="000000"/>
                <w:lang w:val="sr-Cyrl-RS"/>
              </w:rPr>
              <w:t>19</w:t>
            </w:r>
            <w:r w:rsidRPr="00006952">
              <w:rPr>
                <w:b/>
                <w:color w:val="000000"/>
                <w:lang w:val="sr-Cyrl-RS"/>
              </w:rPr>
              <w:t>.)</w:t>
            </w:r>
          </w:p>
          <w:p w14:paraId="2BE5EFE6" w14:textId="792C00EA" w:rsidR="006074C0" w:rsidRPr="00545DAD" w:rsidRDefault="006074C0" w:rsidP="00006952">
            <w:pPr>
              <w:spacing w:after="150"/>
              <w:rPr>
                <w:color w:val="000000" w:themeColor="text1"/>
                <w:lang w:val="sr-Cyrl-RS"/>
              </w:rPr>
            </w:pPr>
            <w:r w:rsidRPr="00545DAD">
              <w:rPr>
                <w:color w:val="000000" w:themeColor="text1"/>
                <w:lang w:val="sr-Cyrl-RS"/>
              </w:rPr>
              <w:t xml:space="preserve">Површина </w:t>
            </w:r>
            <w:r w:rsidR="00006952" w:rsidRPr="00C5171B">
              <w:rPr>
                <w:color w:val="000000" w:themeColor="text1"/>
                <w:lang w:val="sr-Cyrl-RS"/>
              </w:rPr>
              <w:t>3</w:t>
            </w:r>
            <w:r w:rsidR="00ED5559" w:rsidRPr="00C5171B">
              <w:rPr>
                <w:color w:val="000000" w:themeColor="text1"/>
                <w:lang w:val="sr-Latn-RS"/>
              </w:rPr>
              <w:t>.</w:t>
            </w:r>
            <w:r w:rsidR="00006952" w:rsidRPr="00C5171B">
              <w:rPr>
                <w:color w:val="000000" w:themeColor="text1"/>
                <w:lang w:val="sr-Cyrl-RS"/>
              </w:rPr>
              <w:t>028,36 хектара (8,3%), РЗС</w:t>
            </w:r>
          </w:p>
        </w:tc>
        <w:tc>
          <w:tcPr>
            <w:tcW w:w="3331" w:type="dxa"/>
          </w:tcPr>
          <w:p w14:paraId="2F311ABB" w14:textId="103210DB" w:rsidR="006074C0" w:rsidRPr="00006952" w:rsidRDefault="006074C0" w:rsidP="00A32C9B">
            <w:pPr>
              <w:spacing w:after="150"/>
              <w:rPr>
                <w:b/>
                <w:color w:val="000000"/>
                <w:lang w:val="sr-Cyrl-RS"/>
              </w:rPr>
            </w:pPr>
            <w:r w:rsidRPr="00006952">
              <w:rPr>
                <w:b/>
                <w:color w:val="000000"/>
                <w:lang w:val="sr-Cyrl-RS"/>
              </w:rPr>
              <w:t>Циљни (2028</w:t>
            </w:r>
            <w:r w:rsidR="00006952" w:rsidRPr="00006952">
              <w:rPr>
                <w:b/>
                <w:color w:val="000000"/>
                <w:lang w:val="sr-Cyrl-RS"/>
              </w:rPr>
              <w:t>.</w:t>
            </w:r>
            <w:r w:rsidRPr="00006952">
              <w:rPr>
                <w:b/>
                <w:color w:val="000000"/>
                <w:lang w:val="sr-Cyrl-RS"/>
              </w:rPr>
              <w:t>)</w:t>
            </w:r>
          </w:p>
          <w:p w14:paraId="09DB390D" w14:textId="15DBB7DA" w:rsidR="006074C0" w:rsidRPr="00545DAD" w:rsidRDefault="000F0DC0" w:rsidP="00A32C9B">
            <w:pPr>
              <w:spacing w:after="150"/>
              <w:jc w:val="both"/>
              <w:rPr>
                <w:color w:val="000000" w:themeColor="text1"/>
                <w:lang w:val="sr-Cyrl-RS"/>
              </w:rPr>
            </w:pPr>
            <w:r>
              <w:rPr>
                <w:color w:val="000000" w:themeColor="text1"/>
                <w:lang w:val="sr-Cyrl-RS"/>
              </w:rPr>
              <w:t xml:space="preserve">Поврђина под </w:t>
            </w:r>
            <w:r w:rsidRPr="00CA488C">
              <w:rPr>
                <w:color w:val="000000" w:themeColor="text1"/>
                <w:lang w:val="sr-Cyrl-RS"/>
              </w:rPr>
              <w:t>шумом 1</w:t>
            </w:r>
            <w:r w:rsidR="00E04B28" w:rsidRPr="00CA488C">
              <w:rPr>
                <w:color w:val="000000" w:themeColor="text1"/>
                <w:lang w:val="sr-Cyrl-RS"/>
              </w:rPr>
              <w:t>0</w:t>
            </w:r>
            <w:r w:rsidRPr="00CA488C">
              <w:rPr>
                <w:color w:val="000000" w:themeColor="text1"/>
                <w:lang w:val="sr-Cyrl-RS"/>
              </w:rPr>
              <w:t>%</w:t>
            </w:r>
          </w:p>
        </w:tc>
      </w:tr>
      <w:tr w:rsidR="006074C0" w:rsidRPr="008F38D8" w14:paraId="0AB31B95" w14:textId="77777777" w:rsidTr="00C203DF">
        <w:tc>
          <w:tcPr>
            <w:tcW w:w="3256" w:type="dxa"/>
            <w:vAlign w:val="center"/>
          </w:tcPr>
          <w:p w14:paraId="385C6F6B" w14:textId="77777777" w:rsidR="006074C0" w:rsidRPr="002E776C" w:rsidRDefault="006074C0" w:rsidP="00C203DF">
            <w:pPr>
              <w:spacing w:after="150"/>
              <w:rPr>
                <w:b/>
                <w:color w:val="000000"/>
                <w:lang w:val="sr-Cyrl-RS"/>
              </w:rPr>
            </w:pPr>
            <w:r w:rsidRPr="002E776C">
              <w:rPr>
                <w:b/>
                <w:color w:val="000000"/>
                <w:lang w:val="sr-Cyrl-RS"/>
              </w:rPr>
              <w:t>Опис мере и активности за спровођење мере</w:t>
            </w:r>
          </w:p>
        </w:tc>
        <w:tc>
          <w:tcPr>
            <w:tcW w:w="6095" w:type="dxa"/>
            <w:gridSpan w:val="2"/>
          </w:tcPr>
          <w:p w14:paraId="4D2B218E" w14:textId="77777777" w:rsidR="006074C0" w:rsidRPr="00545DAD" w:rsidRDefault="006074C0" w:rsidP="00A32C9B">
            <w:pPr>
              <w:spacing w:after="150"/>
              <w:jc w:val="both"/>
              <w:rPr>
                <w:color w:val="000000"/>
                <w:lang w:val="sr-Cyrl-RS"/>
              </w:rPr>
            </w:pPr>
            <w:r w:rsidRPr="00545DAD">
              <w:rPr>
                <w:color w:val="000000"/>
                <w:lang w:val="sr-Cyrl-RS"/>
              </w:rPr>
              <w:t>Пошумљавање јавних површина у путном појасу и парцела у општинском власништву доприноси већој пошумљености и заштити животне средине кроз развој шумских екосистема. Уређење постојећих шумских простора омогућава контролсану употребу шума уз очување биљних и животињских система у њима. Ветрозаштитни појасеви имају посебан значај за насесља у чијој близини се подижу.</w:t>
            </w:r>
          </w:p>
        </w:tc>
      </w:tr>
      <w:tr w:rsidR="006074C0" w:rsidRPr="008F38D8" w14:paraId="2DF51406" w14:textId="77777777" w:rsidTr="00C203DF">
        <w:tc>
          <w:tcPr>
            <w:tcW w:w="3256" w:type="dxa"/>
            <w:vAlign w:val="center"/>
          </w:tcPr>
          <w:p w14:paraId="1435D230" w14:textId="77777777" w:rsidR="006074C0" w:rsidRPr="002E776C" w:rsidRDefault="006074C0" w:rsidP="00C203DF">
            <w:pPr>
              <w:spacing w:after="150"/>
              <w:rPr>
                <w:b/>
                <w:color w:val="000000"/>
                <w:lang w:val="sr-Cyrl-RS"/>
              </w:rPr>
            </w:pPr>
            <w:r w:rsidRPr="002E776C">
              <w:rPr>
                <w:b/>
                <w:color w:val="000000"/>
                <w:lang w:val="sr-Cyrl-RS"/>
              </w:rPr>
              <w:t>Одговорна институција</w:t>
            </w:r>
          </w:p>
        </w:tc>
        <w:tc>
          <w:tcPr>
            <w:tcW w:w="6095" w:type="dxa"/>
            <w:gridSpan w:val="2"/>
            <w:vAlign w:val="center"/>
          </w:tcPr>
          <w:p w14:paraId="6FCD319C" w14:textId="77777777" w:rsidR="006074C0" w:rsidRPr="00545DAD" w:rsidRDefault="006074C0" w:rsidP="00CA488C">
            <w:pPr>
              <w:spacing w:after="150"/>
              <w:rPr>
                <w:color w:val="000000"/>
                <w:lang w:val="sr-Cyrl-RS"/>
              </w:rPr>
            </w:pPr>
            <w:r w:rsidRPr="00545DAD">
              <w:rPr>
                <w:color w:val="000000"/>
                <w:lang w:val="sr-Cyrl-RS"/>
              </w:rPr>
              <w:t>Општина Бач</w:t>
            </w:r>
          </w:p>
        </w:tc>
      </w:tr>
      <w:tr w:rsidR="006074C0" w:rsidRPr="008F38D8" w14:paraId="0ECA44C1" w14:textId="77777777" w:rsidTr="00C203DF">
        <w:tc>
          <w:tcPr>
            <w:tcW w:w="3256" w:type="dxa"/>
            <w:vAlign w:val="center"/>
          </w:tcPr>
          <w:p w14:paraId="2E0E08D1" w14:textId="4ABFE9E9" w:rsidR="006074C0" w:rsidRPr="002E776C" w:rsidRDefault="006074C0" w:rsidP="00C203DF">
            <w:pPr>
              <w:spacing w:after="150"/>
              <w:rPr>
                <w:b/>
                <w:color w:val="000000"/>
                <w:lang w:val="sr-Cyrl-RS"/>
              </w:rPr>
            </w:pPr>
            <w:r w:rsidRPr="002E776C">
              <w:rPr>
                <w:b/>
                <w:color w:val="000000"/>
                <w:lang w:val="sr-Cyrl-RS"/>
              </w:rPr>
              <w:t>Процењена финансијска средства за спровођење мере</w:t>
            </w:r>
          </w:p>
        </w:tc>
        <w:tc>
          <w:tcPr>
            <w:tcW w:w="6095" w:type="dxa"/>
            <w:gridSpan w:val="2"/>
            <w:vAlign w:val="center"/>
          </w:tcPr>
          <w:p w14:paraId="0222DECE" w14:textId="58A765BA" w:rsidR="006074C0" w:rsidRPr="00096672" w:rsidRDefault="006074C0" w:rsidP="00CA488C">
            <w:pPr>
              <w:spacing w:after="150"/>
              <w:rPr>
                <w:color w:val="000000" w:themeColor="text1"/>
                <w:lang w:val="sr-Cyrl-RS"/>
              </w:rPr>
            </w:pPr>
            <w:r w:rsidRPr="00545DAD">
              <w:rPr>
                <w:color w:val="000000" w:themeColor="text1"/>
                <w:lang w:val="sr-Cyrl-RS"/>
              </w:rPr>
              <w:t>1.000.000 динара на годишњем нивоу</w:t>
            </w:r>
          </w:p>
        </w:tc>
      </w:tr>
      <w:tr w:rsidR="006074C0" w:rsidRPr="008F38D8" w14:paraId="4CD12729" w14:textId="77777777" w:rsidTr="00C203DF">
        <w:tc>
          <w:tcPr>
            <w:tcW w:w="3256" w:type="dxa"/>
            <w:vAlign w:val="center"/>
          </w:tcPr>
          <w:p w14:paraId="00BC5146" w14:textId="3F7D7E77" w:rsidR="006074C0" w:rsidRPr="002E776C" w:rsidRDefault="006074C0" w:rsidP="00C203DF">
            <w:pPr>
              <w:spacing w:after="150"/>
              <w:rPr>
                <w:b/>
                <w:color w:val="000000"/>
                <w:lang w:val="sr-Cyrl-RS"/>
              </w:rPr>
            </w:pPr>
            <w:r w:rsidRPr="002E776C">
              <w:rPr>
                <w:b/>
                <w:color w:val="000000"/>
                <w:lang w:val="sr-Cyrl-RS"/>
              </w:rPr>
              <w:t>Потенцијални извор финансирања</w:t>
            </w:r>
          </w:p>
        </w:tc>
        <w:tc>
          <w:tcPr>
            <w:tcW w:w="6095" w:type="dxa"/>
            <w:gridSpan w:val="2"/>
            <w:vAlign w:val="center"/>
          </w:tcPr>
          <w:p w14:paraId="6CFD4F1E" w14:textId="23218992" w:rsidR="006074C0" w:rsidRPr="00096672" w:rsidRDefault="006074C0" w:rsidP="00CA488C">
            <w:pPr>
              <w:spacing w:after="150"/>
              <w:rPr>
                <w:color w:val="000000" w:themeColor="text1"/>
                <w:lang w:val="sr-Cyrl-RS"/>
              </w:rPr>
            </w:pPr>
            <w:r w:rsidRPr="00545DAD">
              <w:rPr>
                <w:color w:val="000000" w:themeColor="text1"/>
                <w:lang w:val="sr-Cyrl-RS"/>
              </w:rPr>
              <w:t>Буџет општине и средства Покрајинског секретаријата за пољопривреду, водопривреду и шумарство</w:t>
            </w:r>
          </w:p>
        </w:tc>
      </w:tr>
      <w:tr w:rsidR="006074C0" w:rsidRPr="008F38D8" w14:paraId="7E182840" w14:textId="77777777" w:rsidTr="00C203DF">
        <w:tc>
          <w:tcPr>
            <w:tcW w:w="3256" w:type="dxa"/>
            <w:vAlign w:val="center"/>
          </w:tcPr>
          <w:p w14:paraId="0ED83414" w14:textId="0EFA5489" w:rsidR="006074C0" w:rsidRPr="002E776C" w:rsidRDefault="006074C0" w:rsidP="00C203DF">
            <w:pPr>
              <w:spacing w:after="150"/>
              <w:rPr>
                <w:b/>
                <w:color w:val="000000"/>
                <w:lang w:val="sr-Cyrl-RS"/>
              </w:rPr>
            </w:pPr>
            <w:r w:rsidRPr="002E776C">
              <w:rPr>
                <w:b/>
                <w:color w:val="000000"/>
                <w:lang w:val="sr-Cyrl-RS"/>
              </w:rPr>
              <w:t xml:space="preserve">Временски период реализације мере </w:t>
            </w:r>
          </w:p>
        </w:tc>
        <w:tc>
          <w:tcPr>
            <w:tcW w:w="6095" w:type="dxa"/>
            <w:gridSpan w:val="2"/>
            <w:vAlign w:val="center"/>
          </w:tcPr>
          <w:p w14:paraId="55963265" w14:textId="3489BCEC" w:rsidR="006074C0" w:rsidRPr="00096672" w:rsidRDefault="006074C0" w:rsidP="00CA488C">
            <w:pPr>
              <w:spacing w:after="150"/>
              <w:rPr>
                <w:color w:val="000000" w:themeColor="text1"/>
                <w:lang w:val="sr-Cyrl-RS"/>
              </w:rPr>
            </w:pPr>
            <w:r w:rsidRPr="00545DAD">
              <w:rPr>
                <w:color w:val="000000" w:themeColor="text1"/>
                <w:lang w:val="sr-Cyrl-RS"/>
              </w:rPr>
              <w:t>2022-2028</w:t>
            </w:r>
            <w:r w:rsidR="00096672">
              <w:rPr>
                <w:color w:val="000000" w:themeColor="text1"/>
                <w:lang w:val="sr-Cyrl-RS"/>
              </w:rPr>
              <w:t>.</w:t>
            </w:r>
          </w:p>
        </w:tc>
      </w:tr>
    </w:tbl>
    <w:p w14:paraId="7FCD1E1A" w14:textId="3BA86130" w:rsidR="006074C0" w:rsidRDefault="006074C0" w:rsidP="006074C0">
      <w:pPr>
        <w:jc w:val="both"/>
        <w:rPr>
          <w:color w:val="7030A0"/>
          <w:lang w:val="sr-Cyrl-RS"/>
        </w:rPr>
      </w:pPr>
    </w:p>
    <w:p w14:paraId="45A552C4" w14:textId="72650B5B" w:rsidR="00CA488C" w:rsidRDefault="00CA488C" w:rsidP="006074C0">
      <w:pPr>
        <w:jc w:val="both"/>
        <w:rPr>
          <w:color w:val="7030A0"/>
          <w:lang w:val="sr-Cyrl-RS"/>
        </w:rPr>
      </w:pPr>
    </w:p>
    <w:p w14:paraId="2971A051" w14:textId="77777777" w:rsidR="00CA488C" w:rsidRDefault="00CA488C" w:rsidP="006074C0">
      <w:pPr>
        <w:jc w:val="both"/>
        <w:rPr>
          <w:color w:val="7030A0"/>
          <w:lang w:val="sr-Cyrl-RS"/>
        </w:rPr>
      </w:pPr>
    </w:p>
    <w:tbl>
      <w:tblPr>
        <w:tblStyle w:val="TableGrid"/>
        <w:tblW w:w="9351" w:type="dxa"/>
        <w:tblLook w:val="04A0" w:firstRow="1" w:lastRow="0" w:firstColumn="1" w:lastColumn="0" w:noHBand="0" w:noVBand="1"/>
      </w:tblPr>
      <w:tblGrid>
        <w:gridCol w:w="3256"/>
        <w:gridCol w:w="2764"/>
        <w:gridCol w:w="3331"/>
      </w:tblGrid>
      <w:tr w:rsidR="00DB2F9D" w:rsidRPr="002806F4" w14:paraId="724D1DB2" w14:textId="77777777" w:rsidTr="00A03FE5">
        <w:tc>
          <w:tcPr>
            <w:tcW w:w="3256" w:type="dxa"/>
            <w:shd w:val="clear" w:color="auto" w:fill="E7E6E6" w:themeFill="background2"/>
          </w:tcPr>
          <w:p w14:paraId="1820BDDE" w14:textId="59F7BA04" w:rsidR="00DB2F9D" w:rsidRPr="002806F4" w:rsidRDefault="00DB2F9D" w:rsidP="00A03FE5">
            <w:pPr>
              <w:spacing w:after="150"/>
              <w:rPr>
                <w:b/>
                <w:color w:val="000000"/>
                <w:lang w:val="sr-Cyrl-RS"/>
              </w:rPr>
            </w:pPr>
            <w:r w:rsidRPr="002806F4">
              <w:rPr>
                <w:b/>
                <w:color w:val="000000"/>
                <w:lang w:val="sr-Cyrl-RS"/>
              </w:rPr>
              <w:lastRenderedPageBreak/>
              <w:t xml:space="preserve">Мера </w:t>
            </w:r>
            <w:r w:rsidR="00E463A1">
              <w:rPr>
                <w:b/>
                <w:color w:val="000000"/>
                <w:lang w:val="sr-Latn-RS"/>
              </w:rPr>
              <w:t>9</w:t>
            </w:r>
            <w:r w:rsidRPr="002806F4">
              <w:rPr>
                <w:b/>
                <w:color w:val="000000"/>
                <w:lang w:val="sr-Cyrl-RS"/>
              </w:rPr>
              <w:t>.</w:t>
            </w:r>
            <w:r>
              <w:rPr>
                <w:b/>
                <w:color w:val="000000"/>
                <w:lang w:val="sr-Cyrl-RS"/>
              </w:rPr>
              <w:t>5</w:t>
            </w:r>
            <w:r w:rsidR="00177258">
              <w:rPr>
                <w:b/>
                <w:color w:val="000000"/>
                <w:lang w:val="sr-Cyrl-RS"/>
              </w:rPr>
              <w:t>.</w:t>
            </w:r>
          </w:p>
        </w:tc>
        <w:tc>
          <w:tcPr>
            <w:tcW w:w="6095" w:type="dxa"/>
            <w:gridSpan w:val="2"/>
            <w:shd w:val="clear" w:color="auto" w:fill="E7E6E6" w:themeFill="background2"/>
          </w:tcPr>
          <w:p w14:paraId="3B20BF06" w14:textId="77777777" w:rsidR="00DB2F9D" w:rsidRPr="002806F4" w:rsidRDefault="00DB2F9D" w:rsidP="00A03FE5">
            <w:pPr>
              <w:spacing w:after="150"/>
              <w:rPr>
                <w:b/>
                <w:color w:val="000000"/>
                <w:lang w:val="sr-Cyrl-RS"/>
              </w:rPr>
            </w:pPr>
            <w:r>
              <w:rPr>
                <w:b/>
                <w:color w:val="000000"/>
                <w:lang w:val="sr-Cyrl-RS"/>
              </w:rPr>
              <w:t>Електрификација поља</w:t>
            </w:r>
          </w:p>
        </w:tc>
      </w:tr>
      <w:tr w:rsidR="00DB2F9D" w:rsidRPr="002806F4" w14:paraId="0402742D" w14:textId="77777777" w:rsidTr="00A03FE5">
        <w:tc>
          <w:tcPr>
            <w:tcW w:w="9351" w:type="dxa"/>
            <w:gridSpan w:val="3"/>
          </w:tcPr>
          <w:p w14:paraId="137931AC" w14:textId="77777777" w:rsidR="00DB2F9D" w:rsidRPr="002806F4" w:rsidRDefault="00DB2F9D" w:rsidP="00A03FE5">
            <w:pPr>
              <w:spacing w:after="150"/>
              <w:jc w:val="both"/>
              <w:rPr>
                <w:b/>
                <w:color w:val="000000"/>
                <w:lang w:val="sr-Cyrl-RS"/>
              </w:rPr>
            </w:pPr>
            <w:r w:rsidRPr="002806F4">
              <w:rPr>
                <w:b/>
                <w:color w:val="000000"/>
                <w:lang w:val="sr-Cyrl-RS"/>
              </w:rPr>
              <w:t xml:space="preserve">Начин на који мера доприноси остваривању приоритетног циља </w:t>
            </w:r>
          </w:p>
          <w:p w14:paraId="2B735EA4" w14:textId="77777777" w:rsidR="00DB2F9D" w:rsidRPr="002806F4" w:rsidRDefault="00DB2F9D" w:rsidP="00A03FE5">
            <w:pPr>
              <w:spacing w:after="150"/>
              <w:jc w:val="both"/>
              <w:rPr>
                <w:color w:val="000000"/>
                <w:lang w:val="sr-Cyrl-RS"/>
              </w:rPr>
            </w:pPr>
            <w:r w:rsidRPr="002806F4">
              <w:rPr>
                <w:color w:val="000000"/>
                <w:lang w:val="sr-Cyrl-RS"/>
              </w:rPr>
              <w:t xml:space="preserve">Реализацијом ове мере се доприноси </w:t>
            </w:r>
            <w:r>
              <w:rPr>
                <w:color w:val="000000"/>
                <w:lang w:val="sr-Cyrl-RS"/>
              </w:rPr>
              <w:t>значајном унапређењу пољопривредне производње</w:t>
            </w:r>
            <w:r w:rsidRPr="002806F4">
              <w:rPr>
                <w:color w:val="000000"/>
                <w:lang w:val="sr-Cyrl-RS"/>
              </w:rPr>
              <w:t>.</w:t>
            </w:r>
          </w:p>
        </w:tc>
      </w:tr>
      <w:tr w:rsidR="00DB2F9D" w:rsidRPr="002806F4" w14:paraId="13481024" w14:textId="77777777" w:rsidTr="00C203DF">
        <w:tc>
          <w:tcPr>
            <w:tcW w:w="3256" w:type="dxa"/>
            <w:vAlign w:val="center"/>
          </w:tcPr>
          <w:p w14:paraId="6D2F9778" w14:textId="77777777" w:rsidR="00DB2F9D" w:rsidRPr="002806F4" w:rsidRDefault="00DB2F9D" w:rsidP="00C203DF">
            <w:pPr>
              <w:spacing w:after="150"/>
              <w:rPr>
                <w:b/>
                <w:color w:val="000000"/>
                <w:lang w:val="sr-Cyrl-RS"/>
              </w:rPr>
            </w:pPr>
            <w:r w:rsidRPr="002806F4">
              <w:rPr>
                <w:b/>
                <w:color w:val="000000"/>
                <w:lang w:val="sr-Cyrl-RS"/>
              </w:rPr>
              <w:t>Врста мере</w:t>
            </w:r>
          </w:p>
        </w:tc>
        <w:tc>
          <w:tcPr>
            <w:tcW w:w="6095" w:type="dxa"/>
            <w:gridSpan w:val="2"/>
          </w:tcPr>
          <w:p w14:paraId="55D2CE7A" w14:textId="77777777" w:rsidR="00DB2F9D" w:rsidRPr="002806F4" w:rsidRDefault="00DB2F9D" w:rsidP="00A03FE5">
            <w:pPr>
              <w:spacing w:after="150"/>
              <w:rPr>
                <w:color w:val="000000"/>
                <w:lang w:val="sr-Cyrl-RS"/>
              </w:rPr>
            </w:pPr>
            <w:r w:rsidRPr="002806F4">
              <w:rPr>
                <w:color w:val="000000"/>
                <w:lang w:val="sr-Cyrl-RS"/>
              </w:rPr>
              <w:t>Обезбеђивање добара и пружање услуга</w:t>
            </w:r>
          </w:p>
        </w:tc>
      </w:tr>
      <w:tr w:rsidR="00DB2F9D" w:rsidRPr="002806F4" w14:paraId="7AB8C5AC" w14:textId="77777777" w:rsidTr="00C203DF">
        <w:tc>
          <w:tcPr>
            <w:tcW w:w="3256" w:type="dxa"/>
            <w:vAlign w:val="center"/>
          </w:tcPr>
          <w:p w14:paraId="4E9FE52E" w14:textId="77777777" w:rsidR="00DB2F9D" w:rsidRPr="002806F4" w:rsidRDefault="00DB2F9D" w:rsidP="00C203DF">
            <w:pPr>
              <w:spacing w:after="150"/>
              <w:rPr>
                <w:b/>
                <w:color w:val="000000"/>
                <w:lang w:val="sr-Cyrl-RS"/>
              </w:rPr>
            </w:pPr>
            <w:r w:rsidRPr="002806F4">
              <w:rPr>
                <w:b/>
                <w:color w:val="000000"/>
                <w:lang w:val="sr-Cyrl-RS"/>
              </w:rPr>
              <w:t>Показатељи резултата</w:t>
            </w:r>
          </w:p>
        </w:tc>
        <w:tc>
          <w:tcPr>
            <w:tcW w:w="2764" w:type="dxa"/>
          </w:tcPr>
          <w:p w14:paraId="67280713" w14:textId="77777777" w:rsidR="00DB2F9D" w:rsidRPr="0064458C" w:rsidRDefault="00DB2F9D" w:rsidP="00A03FE5">
            <w:pPr>
              <w:spacing w:after="150"/>
              <w:rPr>
                <w:b/>
                <w:color w:val="000000"/>
                <w:lang w:val="sr-Cyrl-RS"/>
              </w:rPr>
            </w:pPr>
            <w:r w:rsidRPr="0064458C">
              <w:rPr>
                <w:b/>
                <w:color w:val="000000"/>
                <w:lang w:val="sr-Cyrl-RS"/>
              </w:rPr>
              <w:t>Базни (2019.)</w:t>
            </w:r>
          </w:p>
          <w:p w14:paraId="05A45D4A" w14:textId="3F9A2A04" w:rsidR="00DB2F9D" w:rsidRPr="0064458C" w:rsidRDefault="00DB2F9D" w:rsidP="00A03FE5">
            <w:pPr>
              <w:spacing w:after="150"/>
              <w:rPr>
                <w:color w:val="000000" w:themeColor="text1"/>
                <w:lang w:val="sr-Cyrl-RS"/>
              </w:rPr>
            </w:pPr>
            <w:r w:rsidRPr="0064458C">
              <w:rPr>
                <w:color w:val="000000" w:themeColor="text1"/>
                <w:lang w:val="sr-Cyrl-RS"/>
              </w:rPr>
              <w:t>Површина поља покрив</w:t>
            </w:r>
            <w:r w:rsidR="00853D5E" w:rsidRPr="0064458C">
              <w:rPr>
                <w:color w:val="000000" w:themeColor="text1"/>
                <w:lang w:val="sr-Cyrl-RS"/>
              </w:rPr>
              <w:t>е</w:t>
            </w:r>
            <w:r w:rsidRPr="0064458C">
              <w:rPr>
                <w:color w:val="000000" w:themeColor="text1"/>
                <w:lang w:val="sr-Cyrl-RS"/>
              </w:rPr>
              <w:t>них електрификацијом</w:t>
            </w:r>
            <w:r w:rsidR="002548BE" w:rsidRPr="0064458C">
              <w:rPr>
                <w:color w:val="000000" w:themeColor="text1"/>
                <w:lang w:val="sr-Cyrl-RS"/>
              </w:rPr>
              <w:t>: 0</w:t>
            </w:r>
          </w:p>
        </w:tc>
        <w:tc>
          <w:tcPr>
            <w:tcW w:w="3331" w:type="dxa"/>
          </w:tcPr>
          <w:p w14:paraId="0D9B9D41" w14:textId="77777777" w:rsidR="00DB2F9D" w:rsidRPr="0064458C" w:rsidRDefault="00DB2F9D" w:rsidP="00A03FE5">
            <w:pPr>
              <w:spacing w:after="150"/>
              <w:rPr>
                <w:b/>
                <w:color w:val="000000"/>
                <w:lang w:val="sr-Cyrl-RS"/>
              </w:rPr>
            </w:pPr>
            <w:r w:rsidRPr="0064458C">
              <w:rPr>
                <w:b/>
                <w:color w:val="000000"/>
                <w:lang w:val="sr-Cyrl-RS"/>
              </w:rPr>
              <w:t>Циљни (2028.)</w:t>
            </w:r>
          </w:p>
          <w:p w14:paraId="25EC7106" w14:textId="61254B2B" w:rsidR="00DB2F9D" w:rsidRPr="0064458C" w:rsidRDefault="002548BE" w:rsidP="00A03FE5">
            <w:pPr>
              <w:spacing w:after="150"/>
              <w:jc w:val="both"/>
              <w:rPr>
                <w:color w:val="000000" w:themeColor="text1"/>
                <w:lang w:val="sr-Latn-RS"/>
              </w:rPr>
            </w:pPr>
            <w:r w:rsidRPr="0064458C">
              <w:rPr>
                <w:color w:val="000000" w:themeColor="text1"/>
                <w:lang w:val="sr-Cyrl-RS"/>
              </w:rPr>
              <w:t xml:space="preserve">Површина поља покривених електрификацијом: </w:t>
            </w:r>
            <w:r w:rsidR="0064458C" w:rsidRPr="0064458C">
              <w:rPr>
                <w:color w:val="000000" w:themeColor="text1"/>
                <w:lang w:val="sr-Latn-RS"/>
              </w:rPr>
              <w:t>1200 ha</w:t>
            </w:r>
          </w:p>
        </w:tc>
      </w:tr>
      <w:tr w:rsidR="00DB2F9D" w:rsidRPr="002806F4" w14:paraId="0FDD70D4" w14:textId="77777777" w:rsidTr="00C203DF">
        <w:tc>
          <w:tcPr>
            <w:tcW w:w="3256" w:type="dxa"/>
            <w:vAlign w:val="center"/>
          </w:tcPr>
          <w:p w14:paraId="1D84572A" w14:textId="77777777" w:rsidR="00DB2F9D" w:rsidRPr="002806F4" w:rsidRDefault="00DB2F9D" w:rsidP="00C203DF">
            <w:pPr>
              <w:spacing w:after="150"/>
              <w:rPr>
                <w:b/>
                <w:color w:val="000000"/>
                <w:lang w:val="sr-Cyrl-RS"/>
              </w:rPr>
            </w:pPr>
            <w:r w:rsidRPr="002806F4">
              <w:rPr>
                <w:b/>
                <w:color w:val="000000"/>
                <w:lang w:val="sr-Cyrl-RS"/>
              </w:rPr>
              <w:t>Опис мере и активности за спровођење мере</w:t>
            </w:r>
          </w:p>
        </w:tc>
        <w:tc>
          <w:tcPr>
            <w:tcW w:w="6095" w:type="dxa"/>
            <w:gridSpan w:val="2"/>
          </w:tcPr>
          <w:p w14:paraId="7910AD83" w14:textId="77777777" w:rsidR="00DB2F9D" w:rsidRPr="002806F4" w:rsidRDefault="00DB2F9D" w:rsidP="00A03FE5">
            <w:pPr>
              <w:spacing w:after="150"/>
              <w:jc w:val="both"/>
              <w:rPr>
                <w:color w:val="000000"/>
                <w:lang w:val="sr-Cyrl-RS"/>
              </w:rPr>
            </w:pPr>
            <w:r>
              <w:rPr>
                <w:color w:val="000000"/>
                <w:lang w:val="sr-Cyrl-RS"/>
              </w:rPr>
              <w:t>Електрификација поља значајно доприноси повећању производње и квалитета производа, нарочито у воћарству и повртарству, те смањује загађење средине услед коришћења генератора електричне енергије који рада на моторе са унутрашњим сагоревањем</w:t>
            </w:r>
            <w:r w:rsidRPr="002806F4">
              <w:rPr>
                <w:color w:val="000000"/>
                <w:lang w:val="sr-Cyrl-RS"/>
              </w:rPr>
              <w:t>.</w:t>
            </w:r>
          </w:p>
        </w:tc>
      </w:tr>
      <w:tr w:rsidR="00DB2F9D" w:rsidRPr="002806F4" w14:paraId="0CA76262" w14:textId="77777777" w:rsidTr="00C203DF">
        <w:tc>
          <w:tcPr>
            <w:tcW w:w="3256" w:type="dxa"/>
            <w:vAlign w:val="center"/>
          </w:tcPr>
          <w:p w14:paraId="3D3E40C5" w14:textId="77777777" w:rsidR="00DB2F9D" w:rsidRPr="002806F4" w:rsidRDefault="00DB2F9D" w:rsidP="00C203DF">
            <w:pPr>
              <w:spacing w:after="150"/>
              <w:rPr>
                <w:b/>
                <w:color w:val="000000"/>
                <w:lang w:val="sr-Cyrl-RS"/>
              </w:rPr>
            </w:pPr>
            <w:r w:rsidRPr="002806F4">
              <w:rPr>
                <w:b/>
                <w:color w:val="000000"/>
                <w:lang w:val="sr-Cyrl-RS"/>
              </w:rPr>
              <w:t>Одговорна институција</w:t>
            </w:r>
          </w:p>
        </w:tc>
        <w:tc>
          <w:tcPr>
            <w:tcW w:w="6095" w:type="dxa"/>
            <w:gridSpan w:val="2"/>
            <w:vAlign w:val="center"/>
          </w:tcPr>
          <w:p w14:paraId="1847918C" w14:textId="77777777" w:rsidR="00DB2F9D" w:rsidRPr="002806F4" w:rsidRDefault="00DB2F9D" w:rsidP="00CA488C">
            <w:pPr>
              <w:spacing w:after="150"/>
              <w:rPr>
                <w:color w:val="000000"/>
                <w:lang w:val="sr-Cyrl-RS"/>
              </w:rPr>
            </w:pPr>
            <w:r w:rsidRPr="002806F4">
              <w:rPr>
                <w:color w:val="000000"/>
                <w:lang w:val="sr-Cyrl-RS"/>
              </w:rPr>
              <w:t>Општина Бач</w:t>
            </w:r>
          </w:p>
        </w:tc>
      </w:tr>
      <w:tr w:rsidR="00DB2F9D" w:rsidRPr="002806F4" w14:paraId="5AB4A757" w14:textId="77777777" w:rsidTr="00C203DF">
        <w:tc>
          <w:tcPr>
            <w:tcW w:w="3256" w:type="dxa"/>
            <w:vAlign w:val="center"/>
          </w:tcPr>
          <w:p w14:paraId="0C75F7C3" w14:textId="7CA1156D" w:rsidR="00DB2F9D" w:rsidRPr="002806F4" w:rsidRDefault="00DB2F9D" w:rsidP="00C203DF">
            <w:pPr>
              <w:spacing w:after="150"/>
              <w:rPr>
                <w:b/>
                <w:color w:val="000000"/>
                <w:lang w:val="sr-Cyrl-RS"/>
              </w:rPr>
            </w:pPr>
            <w:r w:rsidRPr="002806F4">
              <w:rPr>
                <w:b/>
                <w:color w:val="000000"/>
                <w:lang w:val="sr-Cyrl-RS"/>
              </w:rPr>
              <w:t>Процењена финансијска средства за спровођење мере</w:t>
            </w:r>
          </w:p>
        </w:tc>
        <w:tc>
          <w:tcPr>
            <w:tcW w:w="6095" w:type="dxa"/>
            <w:gridSpan w:val="2"/>
            <w:vAlign w:val="center"/>
          </w:tcPr>
          <w:p w14:paraId="24AEA31F" w14:textId="3D1E4441" w:rsidR="00DB2F9D" w:rsidRPr="002806F4" w:rsidRDefault="0064458C" w:rsidP="00CA488C">
            <w:pPr>
              <w:spacing w:after="150"/>
              <w:rPr>
                <w:color w:val="000000" w:themeColor="text1"/>
                <w:lang w:val="sr-Cyrl-RS"/>
              </w:rPr>
            </w:pPr>
            <w:r>
              <w:rPr>
                <w:color w:val="000000" w:themeColor="text1"/>
                <w:lang w:val="sr-Cyrl-RS"/>
              </w:rPr>
              <w:t>Прецизан вредност инвестиције биће утврђена након израде пројектно техничке документације.</w:t>
            </w:r>
          </w:p>
        </w:tc>
      </w:tr>
      <w:tr w:rsidR="00DB2F9D" w:rsidRPr="002806F4" w14:paraId="0FAD622B" w14:textId="77777777" w:rsidTr="00C203DF">
        <w:tc>
          <w:tcPr>
            <w:tcW w:w="3256" w:type="dxa"/>
            <w:vAlign w:val="center"/>
          </w:tcPr>
          <w:p w14:paraId="5F848E98" w14:textId="07B317B4" w:rsidR="00DB2F9D" w:rsidRPr="002806F4" w:rsidRDefault="00DB2F9D" w:rsidP="00C203DF">
            <w:pPr>
              <w:spacing w:after="150"/>
              <w:rPr>
                <w:b/>
                <w:color w:val="000000"/>
                <w:lang w:val="sr-Cyrl-RS"/>
              </w:rPr>
            </w:pPr>
            <w:r w:rsidRPr="002806F4">
              <w:rPr>
                <w:b/>
                <w:color w:val="000000"/>
                <w:lang w:val="sr-Cyrl-RS"/>
              </w:rPr>
              <w:t>Потенцијални извор финансирања</w:t>
            </w:r>
          </w:p>
        </w:tc>
        <w:tc>
          <w:tcPr>
            <w:tcW w:w="6095" w:type="dxa"/>
            <w:gridSpan w:val="2"/>
            <w:vAlign w:val="center"/>
          </w:tcPr>
          <w:p w14:paraId="7B5F3CD3" w14:textId="77777777" w:rsidR="00DB2F9D" w:rsidRPr="002806F4" w:rsidRDefault="00DB2F9D" w:rsidP="00CA488C">
            <w:pPr>
              <w:spacing w:after="150"/>
              <w:rPr>
                <w:color w:val="000000" w:themeColor="text1"/>
                <w:lang w:val="sr-Cyrl-RS"/>
              </w:rPr>
            </w:pPr>
            <w:r w:rsidRPr="002806F4">
              <w:rPr>
                <w:color w:val="000000" w:themeColor="text1"/>
                <w:lang w:val="sr-Cyrl-RS"/>
              </w:rPr>
              <w:t>Буџет општине и средства Покрајинског секретаријата за пољопривреду, водопривреду и шумарство</w:t>
            </w:r>
            <w:r>
              <w:rPr>
                <w:color w:val="000000" w:themeColor="text1"/>
                <w:lang w:val="sr-Cyrl-RS"/>
              </w:rPr>
              <w:t>, Министарство за пољопривреду</w:t>
            </w:r>
          </w:p>
        </w:tc>
      </w:tr>
      <w:tr w:rsidR="00DB2F9D" w:rsidRPr="002806F4" w14:paraId="663E7C3F" w14:textId="77777777" w:rsidTr="00C203DF">
        <w:tc>
          <w:tcPr>
            <w:tcW w:w="3256" w:type="dxa"/>
            <w:vAlign w:val="center"/>
          </w:tcPr>
          <w:p w14:paraId="099BB450" w14:textId="77777777" w:rsidR="00DB2F9D" w:rsidRPr="002806F4" w:rsidRDefault="00DB2F9D" w:rsidP="00C203DF">
            <w:pPr>
              <w:spacing w:after="150"/>
              <w:rPr>
                <w:b/>
                <w:color w:val="000000"/>
                <w:lang w:val="sr-Cyrl-RS"/>
              </w:rPr>
            </w:pPr>
            <w:r w:rsidRPr="002806F4">
              <w:rPr>
                <w:b/>
                <w:color w:val="000000"/>
                <w:lang w:val="sr-Cyrl-RS"/>
              </w:rPr>
              <w:t xml:space="preserve">Временски период реализације мере </w:t>
            </w:r>
          </w:p>
        </w:tc>
        <w:tc>
          <w:tcPr>
            <w:tcW w:w="6095" w:type="dxa"/>
            <w:gridSpan w:val="2"/>
            <w:vAlign w:val="center"/>
          </w:tcPr>
          <w:p w14:paraId="35610661" w14:textId="0A7F4282" w:rsidR="00DB2F9D" w:rsidRPr="002806F4" w:rsidRDefault="00DB2F9D" w:rsidP="00CA488C">
            <w:pPr>
              <w:spacing w:after="150"/>
              <w:rPr>
                <w:color w:val="000000" w:themeColor="text1"/>
                <w:lang w:val="sr-Cyrl-RS"/>
              </w:rPr>
            </w:pPr>
            <w:r w:rsidRPr="002806F4">
              <w:rPr>
                <w:color w:val="000000" w:themeColor="text1"/>
                <w:lang w:val="sr-Cyrl-RS"/>
              </w:rPr>
              <w:t>2022-202</w:t>
            </w:r>
            <w:r w:rsidR="000070C1">
              <w:rPr>
                <w:color w:val="000000" w:themeColor="text1"/>
                <w:lang w:val="sr-Cyrl-RS"/>
              </w:rPr>
              <w:t>8</w:t>
            </w:r>
            <w:r w:rsidRPr="002806F4">
              <w:rPr>
                <w:color w:val="000000" w:themeColor="text1"/>
                <w:lang w:val="sr-Cyrl-RS"/>
              </w:rPr>
              <w:t>.</w:t>
            </w:r>
          </w:p>
        </w:tc>
      </w:tr>
    </w:tbl>
    <w:p w14:paraId="063161E5" w14:textId="77777777" w:rsidR="00DB2F9D" w:rsidRDefault="00DB2F9D" w:rsidP="00DB2F9D">
      <w:pPr>
        <w:jc w:val="both"/>
        <w:rPr>
          <w:lang w:val="sr-Cyrl-RS"/>
        </w:rPr>
      </w:pPr>
    </w:p>
    <w:p w14:paraId="04EF34E7" w14:textId="7B13D60F" w:rsidR="006074C0" w:rsidRDefault="006074C0" w:rsidP="00660673">
      <w:pPr>
        <w:jc w:val="both"/>
        <w:rPr>
          <w:color w:val="7030A0"/>
          <w:lang w:val="sr-Cyrl-RS"/>
        </w:rPr>
      </w:pPr>
    </w:p>
    <w:p w14:paraId="44E2883F" w14:textId="77777777" w:rsidR="006074C0" w:rsidRDefault="006074C0" w:rsidP="00660673">
      <w:pPr>
        <w:jc w:val="both"/>
        <w:rPr>
          <w:color w:val="7030A0"/>
          <w:lang w:val="sr-Cyrl-RS"/>
        </w:rPr>
      </w:pPr>
    </w:p>
    <w:p w14:paraId="667DFE69" w14:textId="4B95D4EE" w:rsidR="00660673" w:rsidRDefault="00660673" w:rsidP="00660673">
      <w:pPr>
        <w:jc w:val="both"/>
        <w:rPr>
          <w:color w:val="7030A0"/>
          <w:lang w:val="sr-Cyrl-RS"/>
        </w:rPr>
      </w:pPr>
      <w:r>
        <w:rPr>
          <w:noProof/>
          <w:lang w:val="sr-Cyrl-RS"/>
        </w:rPr>
        <mc:AlternateContent>
          <mc:Choice Requires="wps">
            <w:drawing>
              <wp:anchor distT="0" distB="0" distL="114300" distR="114300" simplePos="0" relativeHeight="251672576" behindDoc="0" locked="0" layoutInCell="1" allowOverlap="1" wp14:anchorId="4E1678CA" wp14:editId="4F24BE6A">
                <wp:simplePos x="0" y="0"/>
                <wp:positionH relativeFrom="column">
                  <wp:posOffset>0</wp:posOffset>
                </wp:positionH>
                <wp:positionV relativeFrom="paragraph">
                  <wp:posOffset>-635</wp:posOffset>
                </wp:positionV>
                <wp:extent cx="5841789" cy="877455"/>
                <wp:effectExtent l="0" t="0" r="13335" b="12065"/>
                <wp:wrapNone/>
                <wp:docPr id="5" name="Text Box 5"/>
                <wp:cNvGraphicFramePr/>
                <a:graphic xmlns:a="http://schemas.openxmlformats.org/drawingml/2006/main">
                  <a:graphicData uri="http://schemas.microsoft.com/office/word/2010/wordprocessingShape">
                    <wps:wsp>
                      <wps:cNvSpPr txBox="1"/>
                      <wps:spPr>
                        <a:xfrm>
                          <a:off x="0" y="0"/>
                          <a:ext cx="5841789" cy="877455"/>
                        </a:xfrm>
                        <a:prstGeom prst="rect">
                          <a:avLst/>
                        </a:prstGeom>
                        <a:solidFill>
                          <a:schemeClr val="lt1"/>
                        </a:solidFill>
                        <a:ln w="6350">
                          <a:solidFill>
                            <a:prstClr val="black"/>
                          </a:solidFill>
                        </a:ln>
                      </wps:spPr>
                      <wps:txbx>
                        <w:txbxContent>
                          <w:p w14:paraId="50E86736" w14:textId="09BA44DB" w:rsidR="00BE6602" w:rsidRDefault="00BE6602" w:rsidP="00660673">
                            <w:pPr>
                              <w:jc w:val="center"/>
                              <w:rPr>
                                <w:b/>
                                <w:sz w:val="28"/>
                                <w:szCs w:val="28"/>
                                <w:lang w:val="sr-Cyrl-RS"/>
                              </w:rPr>
                            </w:pPr>
                            <w:r w:rsidRPr="00DA7A4F">
                              <w:rPr>
                                <w:b/>
                                <w:sz w:val="28"/>
                                <w:szCs w:val="28"/>
                                <w:lang w:val="sr-Cyrl-RS"/>
                              </w:rPr>
                              <w:t xml:space="preserve">Приоритетни циљ </w:t>
                            </w:r>
                            <w:r>
                              <w:rPr>
                                <w:b/>
                                <w:sz w:val="28"/>
                                <w:szCs w:val="28"/>
                                <w:lang w:val="sr-Latn-RS"/>
                              </w:rPr>
                              <w:t>10</w:t>
                            </w:r>
                            <w:r w:rsidRPr="00DA7A4F">
                              <w:rPr>
                                <w:b/>
                                <w:sz w:val="28"/>
                                <w:szCs w:val="28"/>
                                <w:lang w:val="sr-Cyrl-RS"/>
                              </w:rPr>
                              <w:t>:</w:t>
                            </w:r>
                          </w:p>
                          <w:p w14:paraId="012644A1" w14:textId="4C7C291A" w:rsidR="00BE6602" w:rsidRPr="00DA7A4F" w:rsidRDefault="00BE6602" w:rsidP="00660673">
                            <w:pPr>
                              <w:jc w:val="center"/>
                              <w:rPr>
                                <w:b/>
                                <w:sz w:val="28"/>
                                <w:szCs w:val="28"/>
                                <w:lang w:val="sr-Cyrl-RS"/>
                              </w:rPr>
                            </w:pPr>
                            <w:r w:rsidRPr="00660673">
                              <w:rPr>
                                <w:b/>
                                <w:sz w:val="28"/>
                                <w:szCs w:val="28"/>
                                <w:lang w:val="sr-Cyrl-RS"/>
                              </w:rPr>
                              <w:t>Успостављен квалитетан образовни систем на локалном нивоу који је заснован на инклузивности и принципима целоживотног учења</w:t>
                            </w:r>
                          </w:p>
                          <w:p w14:paraId="34237C93" w14:textId="77777777" w:rsidR="00BE6602" w:rsidRPr="00BD635E" w:rsidRDefault="00BE6602" w:rsidP="00660673">
                            <w:pPr>
                              <w:jc w:val="center"/>
                              <w:rPr>
                                <w:b/>
                                <w:sz w:val="28"/>
                                <w:szCs w:val="28"/>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678CA" id="Text Box 5" o:spid="_x0000_s1042" type="#_x0000_t202" style="position:absolute;left:0;text-align:left;margin-left:0;margin-top:-.05pt;width:460pt;height:6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wPQIAAIQEAAAOAAAAZHJzL2Uyb0RvYy54bWysVE1v2zAMvQ/YfxB0X5xk+ao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" fillcolor="white [3201]" strokeweight=".5pt">
                <v:textbox>
                  <w:txbxContent>
                    <w:p w14:paraId="50E86736" w14:textId="09BA44DB" w:rsidR="00BE6602" w:rsidRDefault="00BE6602" w:rsidP="00660673">
                      <w:pPr>
                        <w:jc w:val="center"/>
                        <w:rPr>
                          <w:b/>
                          <w:sz w:val="28"/>
                          <w:szCs w:val="28"/>
                          <w:lang w:val="sr-Cyrl-RS"/>
                        </w:rPr>
                      </w:pPr>
                      <w:r w:rsidRPr="00DA7A4F">
                        <w:rPr>
                          <w:b/>
                          <w:sz w:val="28"/>
                          <w:szCs w:val="28"/>
                          <w:lang w:val="sr-Cyrl-RS"/>
                        </w:rPr>
                        <w:t xml:space="preserve">Приоритетни циљ </w:t>
                      </w:r>
                      <w:r>
                        <w:rPr>
                          <w:b/>
                          <w:sz w:val="28"/>
                          <w:szCs w:val="28"/>
                          <w:lang w:val="sr-Latn-RS"/>
                        </w:rPr>
                        <w:t>10</w:t>
                      </w:r>
                      <w:r w:rsidRPr="00DA7A4F">
                        <w:rPr>
                          <w:b/>
                          <w:sz w:val="28"/>
                          <w:szCs w:val="28"/>
                          <w:lang w:val="sr-Cyrl-RS"/>
                        </w:rPr>
                        <w:t>:</w:t>
                      </w:r>
                    </w:p>
                    <w:p w14:paraId="012644A1" w14:textId="4C7C291A" w:rsidR="00BE6602" w:rsidRPr="00DA7A4F" w:rsidRDefault="00BE6602" w:rsidP="00660673">
                      <w:pPr>
                        <w:jc w:val="center"/>
                        <w:rPr>
                          <w:b/>
                          <w:sz w:val="28"/>
                          <w:szCs w:val="28"/>
                          <w:lang w:val="sr-Cyrl-RS"/>
                        </w:rPr>
                      </w:pPr>
                      <w:r w:rsidRPr="00660673">
                        <w:rPr>
                          <w:b/>
                          <w:sz w:val="28"/>
                          <w:szCs w:val="28"/>
                          <w:lang w:val="sr-Cyrl-RS"/>
                        </w:rPr>
                        <w:t>Успостављен квалитетан образовни систем на локалном нивоу који је заснован на инклузивности и принципима целоживотног учења</w:t>
                      </w:r>
                    </w:p>
                    <w:p w14:paraId="34237C93" w14:textId="77777777" w:rsidR="00BE6602" w:rsidRPr="00BD635E" w:rsidRDefault="00BE6602" w:rsidP="00660673">
                      <w:pPr>
                        <w:jc w:val="center"/>
                        <w:rPr>
                          <w:b/>
                          <w:sz w:val="28"/>
                          <w:szCs w:val="28"/>
                          <w:lang w:val="sr-Cyrl-RS"/>
                        </w:rPr>
                      </w:pPr>
                    </w:p>
                  </w:txbxContent>
                </v:textbox>
              </v:shape>
            </w:pict>
          </mc:Fallback>
        </mc:AlternateContent>
      </w:r>
    </w:p>
    <w:p w14:paraId="377A86CA" w14:textId="4FA9CAF7" w:rsidR="00660673" w:rsidRDefault="00660673" w:rsidP="00660673">
      <w:pPr>
        <w:jc w:val="both"/>
        <w:rPr>
          <w:color w:val="7030A0"/>
          <w:lang w:val="sr-Cyrl-RS"/>
        </w:rPr>
      </w:pPr>
    </w:p>
    <w:p w14:paraId="3FDC3322" w14:textId="7DA26B2D" w:rsidR="00660673" w:rsidRDefault="00660673" w:rsidP="00660673">
      <w:pPr>
        <w:jc w:val="both"/>
        <w:rPr>
          <w:color w:val="7030A0"/>
          <w:lang w:val="sr-Cyrl-RS"/>
        </w:rPr>
      </w:pPr>
    </w:p>
    <w:p w14:paraId="423DD13E" w14:textId="18D57145" w:rsidR="00660673" w:rsidRDefault="00660673" w:rsidP="00660673">
      <w:pPr>
        <w:rPr>
          <w:color w:val="7030A0"/>
          <w:lang w:val="sr-Cyrl-RS"/>
        </w:rPr>
      </w:pPr>
    </w:p>
    <w:p w14:paraId="4F671153" w14:textId="40106BE7" w:rsidR="002E776C" w:rsidRDefault="002E776C" w:rsidP="00660673">
      <w:pPr>
        <w:rPr>
          <w:color w:val="7030A0"/>
          <w:lang w:val="sr-Cyrl-RS"/>
        </w:rPr>
      </w:pPr>
    </w:p>
    <w:p w14:paraId="51085316" w14:textId="4768487C" w:rsidR="002E776C" w:rsidRDefault="002E776C" w:rsidP="00660673">
      <w:pPr>
        <w:rPr>
          <w:color w:val="7030A0"/>
          <w:lang w:val="sr-Cyrl-RS"/>
        </w:rPr>
      </w:pPr>
    </w:p>
    <w:p w14:paraId="36CB3A08" w14:textId="3BB3B679" w:rsidR="006F410F" w:rsidRDefault="00CD590A" w:rsidP="006F410F">
      <w:pPr>
        <w:jc w:val="both"/>
        <w:rPr>
          <w:color w:val="000000" w:themeColor="text1"/>
          <w:shd w:val="clear" w:color="auto" w:fill="FFFFFF"/>
          <w:lang w:val="sr-Cyrl-RS"/>
        </w:rPr>
      </w:pPr>
      <w:r>
        <w:rPr>
          <w:color w:val="000000" w:themeColor="text1"/>
          <w:shd w:val="clear" w:color="auto" w:fill="FFFFFF"/>
          <w:lang w:val="sr-Cyrl-RS"/>
        </w:rPr>
        <w:t>Приоритетни циљ односи се на унапређење и проширење постојећих капацитета предшколске установе, у циљу већег обухвата деце, као и унапређење услова рада у основним школама. Наведене мере су капитални пројекти који се односе на изградњу, реконструкцију</w:t>
      </w:r>
      <w:r w:rsidR="00E703FB">
        <w:rPr>
          <w:color w:val="000000" w:themeColor="text1"/>
          <w:shd w:val="clear" w:color="auto" w:fill="FFFFFF"/>
          <w:lang w:val="sr-Cyrl-RS"/>
        </w:rPr>
        <w:t>, о</w:t>
      </w:r>
      <w:r>
        <w:rPr>
          <w:color w:val="000000" w:themeColor="text1"/>
          <w:shd w:val="clear" w:color="auto" w:fill="FFFFFF"/>
          <w:lang w:val="sr-Cyrl-RS"/>
        </w:rPr>
        <w:t>премање</w:t>
      </w:r>
      <w:r w:rsidR="00E703FB">
        <w:rPr>
          <w:color w:val="000000" w:themeColor="text1"/>
          <w:shd w:val="clear" w:color="auto" w:fill="FFFFFF"/>
          <w:lang w:val="sr-Cyrl-RS"/>
        </w:rPr>
        <w:t>, али и унапређење програма.</w:t>
      </w:r>
    </w:p>
    <w:p w14:paraId="0B666A53" w14:textId="065F0E45" w:rsidR="00CA488C" w:rsidRPr="00C203DF" w:rsidRDefault="00AF2B4F" w:rsidP="00C203DF">
      <w:pPr>
        <w:jc w:val="both"/>
        <w:rPr>
          <w:color w:val="000000" w:themeColor="text1"/>
          <w:lang w:val="sr-Cyrl-RS"/>
        </w:rPr>
      </w:pPr>
      <w:r>
        <w:rPr>
          <w:color w:val="000000" w:themeColor="text1"/>
          <w:lang w:val="sr-Cyrl-RS"/>
        </w:rPr>
        <w:t xml:space="preserve">Када је реч о планским документима вишег реда, актуелна је </w:t>
      </w:r>
      <w:r w:rsidRPr="00C203DF">
        <w:rPr>
          <w:color w:val="2F5496" w:themeColor="accent1" w:themeShade="BF"/>
          <w:lang w:val="sr-Cyrl-RS"/>
        </w:rPr>
        <w:t>Стратегија развоја образовања и васпитања до 2030.</w:t>
      </w:r>
      <w:r>
        <w:rPr>
          <w:color w:val="000000" w:themeColor="text1"/>
          <w:lang w:val="sr-Cyrl-RS"/>
        </w:rPr>
        <w:t>, која је усвојена</w:t>
      </w:r>
      <w:r>
        <w:rPr>
          <w:color w:val="000000" w:themeColor="text1"/>
          <w:lang w:val="sr-Latn-RS"/>
        </w:rPr>
        <w:t xml:space="preserve"> 2021. </w:t>
      </w:r>
      <w:r>
        <w:rPr>
          <w:color w:val="000000" w:themeColor="text1"/>
          <w:lang w:val="sr-Cyrl-RS"/>
        </w:rPr>
        <w:t>године.</w:t>
      </w:r>
      <w:r w:rsidR="00C203DF">
        <w:rPr>
          <w:color w:val="000000" w:themeColor="text1"/>
          <w:lang w:val="sr-Cyrl-RS"/>
        </w:rPr>
        <w:t xml:space="preserve"> Наведена Стратегија даје јасне смернице када је реч о обезбеђивању доступности различитих образовних програма, као и облика </w:t>
      </w:r>
      <w:r w:rsidR="00C203DF" w:rsidRPr="00224691">
        <w:rPr>
          <w:rFonts w:eastAsia="Calibri"/>
          <w:noProof/>
          <w:szCs w:val="22"/>
        </w:rPr>
        <w:t>васпитно-образовног рада са децом раног узраста</w:t>
      </w:r>
      <w:r w:rsidR="00C203DF">
        <w:rPr>
          <w:rFonts w:eastAsia="Calibri"/>
          <w:noProof/>
          <w:szCs w:val="22"/>
          <w:lang w:val="sr-Cyrl-RS"/>
        </w:rPr>
        <w:t>, посебно водећи рачуна о капацитетима за координацију и праћење развоја инклузивног образовања. Национална стратегија дефинише конкретне показатеље, а општина Бач, кроз реализацију овог приоритетног циља, даје допринос показатељу повећања о</w:t>
      </w:r>
      <w:r w:rsidR="00C203DF" w:rsidRPr="00C203DF">
        <w:rPr>
          <w:rFonts w:eastAsia="Calibri"/>
          <w:noProof/>
          <w:szCs w:val="22"/>
          <w:lang w:val="sr-Cyrl-RS"/>
        </w:rPr>
        <w:t>бухват</w:t>
      </w:r>
      <w:r w:rsidR="00C203DF">
        <w:rPr>
          <w:rFonts w:eastAsia="Calibri"/>
          <w:noProof/>
          <w:szCs w:val="22"/>
          <w:lang w:val="sr-Cyrl-RS"/>
        </w:rPr>
        <w:t>а</w:t>
      </w:r>
      <w:r w:rsidR="00C203DF" w:rsidRPr="00C203DF">
        <w:rPr>
          <w:rFonts w:eastAsia="Calibri"/>
          <w:noProof/>
          <w:szCs w:val="22"/>
          <w:lang w:val="sr-Cyrl-RS"/>
        </w:rPr>
        <w:t xml:space="preserve"> деце предшколским васпитањем</w:t>
      </w:r>
      <w:r w:rsidR="00C203DF">
        <w:rPr>
          <w:rFonts w:eastAsia="Calibri"/>
          <w:noProof/>
          <w:szCs w:val="22"/>
          <w:lang w:val="sr-Cyrl-RS"/>
        </w:rPr>
        <w:t>, као и унапређењу услова рада у основним школама</w:t>
      </w:r>
    </w:p>
    <w:p w14:paraId="572360A1" w14:textId="77777777" w:rsidR="00CA488C" w:rsidRPr="00540EF6" w:rsidRDefault="00CA488C" w:rsidP="00660673">
      <w:pPr>
        <w:rPr>
          <w:color w:val="7030A0"/>
          <w:lang w:val="sr-Cyrl-RS"/>
        </w:rPr>
      </w:pPr>
    </w:p>
    <w:tbl>
      <w:tblPr>
        <w:tblStyle w:val="TableGrid"/>
        <w:tblW w:w="0" w:type="auto"/>
        <w:tblLook w:val="04A0" w:firstRow="1" w:lastRow="0" w:firstColumn="1" w:lastColumn="0" w:noHBand="0" w:noVBand="1"/>
      </w:tblPr>
      <w:tblGrid>
        <w:gridCol w:w="4957"/>
        <w:gridCol w:w="4394"/>
      </w:tblGrid>
      <w:tr w:rsidR="00660673" w:rsidRPr="002C043C" w14:paraId="2AF20667" w14:textId="77777777" w:rsidTr="00AF2B4F">
        <w:trPr>
          <w:trHeight w:val="710"/>
        </w:trPr>
        <w:tc>
          <w:tcPr>
            <w:tcW w:w="9351" w:type="dxa"/>
            <w:gridSpan w:val="2"/>
            <w:shd w:val="clear" w:color="auto" w:fill="B4C6E7" w:themeFill="accent1" w:themeFillTint="66"/>
            <w:vAlign w:val="center"/>
          </w:tcPr>
          <w:p w14:paraId="58911D5A" w14:textId="6DBFAE72" w:rsidR="00660673" w:rsidRPr="000C0A63" w:rsidRDefault="00660673" w:rsidP="00D76910">
            <w:pPr>
              <w:jc w:val="center"/>
              <w:rPr>
                <w:b/>
                <w:color w:val="000000" w:themeColor="text1"/>
                <w:lang w:val="sr-Cyrl-RS"/>
              </w:rPr>
            </w:pPr>
            <w:r w:rsidRPr="000C0A63">
              <w:rPr>
                <w:b/>
                <w:color w:val="000000" w:themeColor="text1"/>
                <w:lang w:val="sr-Cyrl-RS"/>
              </w:rPr>
              <w:t xml:space="preserve">Приоритетни циљ </w:t>
            </w:r>
            <w:r w:rsidR="00111FCF">
              <w:rPr>
                <w:b/>
                <w:color w:val="000000" w:themeColor="text1"/>
                <w:lang w:val="sr-Cyrl-RS"/>
              </w:rPr>
              <w:t>10</w:t>
            </w:r>
            <w:r w:rsidRPr="000C0A63">
              <w:rPr>
                <w:b/>
                <w:color w:val="000000" w:themeColor="text1"/>
                <w:lang w:val="sr-Cyrl-RS"/>
              </w:rPr>
              <w:t>:</w:t>
            </w:r>
          </w:p>
          <w:p w14:paraId="521FD9C4" w14:textId="77777777" w:rsidR="00660673" w:rsidRPr="000C0A63" w:rsidRDefault="00660673" w:rsidP="00D76910">
            <w:pPr>
              <w:jc w:val="center"/>
              <w:rPr>
                <w:color w:val="000000" w:themeColor="text1"/>
                <w:lang w:val="sr-Latn-RS"/>
              </w:rPr>
            </w:pPr>
            <w:r w:rsidRPr="000C0A63">
              <w:rPr>
                <w:b/>
                <w:color w:val="000000" w:themeColor="text1"/>
                <w:lang w:val="sr-Cyrl-RS"/>
              </w:rPr>
              <w:t>Успостављен квалитетан образовни систем на локалном нивоу који је заснован на принципима инклузивности</w:t>
            </w:r>
          </w:p>
        </w:tc>
      </w:tr>
      <w:tr w:rsidR="00660673" w:rsidRPr="002C043C" w14:paraId="0E892523" w14:textId="77777777" w:rsidTr="00AF2B4F">
        <w:trPr>
          <w:trHeight w:val="564"/>
        </w:trPr>
        <w:tc>
          <w:tcPr>
            <w:tcW w:w="4957" w:type="dxa"/>
            <w:shd w:val="clear" w:color="auto" w:fill="D9E2F3" w:themeFill="accent1" w:themeFillTint="33"/>
            <w:vAlign w:val="center"/>
          </w:tcPr>
          <w:p w14:paraId="21EC5ADD" w14:textId="77777777" w:rsidR="00660673" w:rsidRPr="002C043C" w:rsidRDefault="00660673" w:rsidP="00D76910">
            <w:pPr>
              <w:jc w:val="center"/>
              <w:rPr>
                <w:lang w:val="sr-Cyrl-RS"/>
              </w:rPr>
            </w:pPr>
            <w:r w:rsidRPr="002C043C">
              <w:rPr>
                <w:lang w:val="sr-Cyrl-RS"/>
              </w:rPr>
              <w:t>Веза – ЦОР/Подциљеви Агенда 2030</w:t>
            </w:r>
          </w:p>
        </w:tc>
        <w:tc>
          <w:tcPr>
            <w:tcW w:w="4394" w:type="dxa"/>
            <w:shd w:val="clear" w:color="auto" w:fill="D9E2F3" w:themeFill="accent1" w:themeFillTint="33"/>
            <w:vAlign w:val="center"/>
          </w:tcPr>
          <w:p w14:paraId="036681AB" w14:textId="77777777" w:rsidR="00660673" w:rsidRPr="002C043C" w:rsidRDefault="00660673" w:rsidP="00D76910">
            <w:pPr>
              <w:jc w:val="center"/>
              <w:rPr>
                <w:lang w:val="sr-Latn-RS"/>
              </w:rPr>
            </w:pPr>
            <w:r w:rsidRPr="002C043C">
              <w:rPr>
                <w:lang w:val="sr-Cyrl-RS"/>
              </w:rPr>
              <w:t>Веза – преговарачка поглавља са ЕУ</w:t>
            </w:r>
          </w:p>
        </w:tc>
      </w:tr>
      <w:tr w:rsidR="00660673" w:rsidRPr="009219E6" w14:paraId="0E51C792" w14:textId="77777777" w:rsidTr="00AF2B4F">
        <w:trPr>
          <w:trHeight w:val="444"/>
        </w:trPr>
        <w:tc>
          <w:tcPr>
            <w:tcW w:w="4957" w:type="dxa"/>
            <w:shd w:val="clear" w:color="auto" w:fill="auto"/>
            <w:vAlign w:val="center"/>
          </w:tcPr>
          <w:p w14:paraId="3E62630B" w14:textId="43B5386E" w:rsidR="00660673" w:rsidRPr="004D0C38" w:rsidRDefault="002E776C" w:rsidP="00D76910">
            <w:pPr>
              <w:rPr>
                <w:lang w:val="sr-Cyrl-RS"/>
              </w:rPr>
            </w:pPr>
            <w:r w:rsidRPr="0013212A">
              <w:rPr>
                <w:lang w:val="sr-Cyrl-RS"/>
              </w:rPr>
              <w:t>4. Обезбедити инклузивно и праведно квалитетно образовање и промовисати могућност целоживотног учења за све</w:t>
            </w:r>
          </w:p>
        </w:tc>
        <w:tc>
          <w:tcPr>
            <w:tcW w:w="4394" w:type="dxa"/>
            <w:vMerge w:val="restart"/>
            <w:shd w:val="clear" w:color="auto" w:fill="auto"/>
            <w:vAlign w:val="center"/>
          </w:tcPr>
          <w:p w14:paraId="5F7E60BB" w14:textId="7543F69F" w:rsidR="00660673" w:rsidRPr="004D0C38" w:rsidRDefault="002E776C" w:rsidP="00D76910">
            <w:pPr>
              <w:jc w:val="center"/>
              <w:rPr>
                <w:lang w:val="sr-Latn-RS"/>
              </w:rPr>
            </w:pPr>
            <w:r w:rsidRPr="0013212A">
              <w:rPr>
                <w:lang w:val="sr-Cyrl-RS"/>
              </w:rPr>
              <w:t>Поглавље 26. Образовање и култура</w:t>
            </w:r>
          </w:p>
        </w:tc>
      </w:tr>
      <w:tr w:rsidR="00660673" w:rsidRPr="002C043C" w14:paraId="2ACB3FA2" w14:textId="77777777" w:rsidTr="00AF2B4F">
        <w:trPr>
          <w:trHeight w:val="423"/>
        </w:trPr>
        <w:tc>
          <w:tcPr>
            <w:tcW w:w="4957" w:type="dxa"/>
            <w:shd w:val="clear" w:color="auto" w:fill="auto"/>
            <w:vAlign w:val="center"/>
          </w:tcPr>
          <w:p w14:paraId="7261D326" w14:textId="7BA77502" w:rsidR="00660673" w:rsidRPr="004D0C38" w:rsidRDefault="002E776C" w:rsidP="00D76910">
            <w:pPr>
              <w:rPr>
                <w:lang w:val="sr-Cyrl-RS"/>
              </w:rPr>
            </w:pPr>
            <w:r w:rsidRPr="0013212A">
              <w:rPr>
                <w:lang w:val="sr-Cyrl-RS"/>
              </w:rPr>
              <w:t>4.2. До 2030. обезбедити да све девојчице и дечаци имају приступ квалитетном развоју у раном детињству, бризи и предшколском образовању како би били спремни за основно образовање</w:t>
            </w:r>
          </w:p>
        </w:tc>
        <w:tc>
          <w:tcPr>
            <w:tcW w:w="4394" w:type="dxa"/>
            <w:vMerge/>
            <w:shd w:val="clear" w:color="auto" w:fill="auto"/>
            <w:vAlign w:val="center"/>
          </w:tcPr>
          <w:p w14:paraId="2DEE51F7" w14:textId="77777777" w:rsidR="00660673" w:rsidRPr="004D0C38" w:rsidRDefault="00660673" w:rsidP="00D76910">
            <w:pPr>
              <w:jc w:val="center"/>
              <w:rPr>
                <w:lang w:val="sr-Latn-RS"/>
              </w:rPr>
            </w:pPr>
          </w:p>
        </w:tc>
      </w:tr>
    </w:tbl>
    <w:p w14:paraId="5254E797" w14:textId="77777777" w:rsidR="00660673" w:rsidRDefault="00660673" w:rsidP="00660673">
      <w:pPr>
        <w:pStyle w:val="Heading2"/>
        <w:rPr>
          <w:rFonts w:ascii="Times New Roman" w:hAnsi="Times New Roman" w:cs="Times New Roman"/>
          <w:lang w:val="sr-Cyrl-RS"/>
        </w:rPr>
      </w:pPr>
    </w:p>
    <w:tbl>
      <w:tblPr>
        <w:tblStyle w:val="TableGrid"/>
        <w:tblpPr w:leftFromText="180" w:rightFromText="180" w:vertAnchor="text" w:tblpY="1"/>
        <w:tblOverlap w:val="never"/>
        <w:tblW w:w="0" w:type="auto"/>
        <w:tblLook w:val="04A0" w:firstRow="1" w:lastRow="0" w:firstColumn="1" w:lastColumn="0" w:noHBand="0" w:noVBand="1"/>
      </w:tblPr>
      <w:tblGrid>
        <w:gridCol w:w="3256"/>
        <w:gridCol w:w="3118"/>
        <w:gridCol w:w="2977"/>
      </w:tblGrid>
      <w:tr w:rsidR="00660673" w:rsidRPr="002C043C" w14:paraId="3D3D0DE7" w14:textId="77777777" w:rsidTr="002E776C">
        <w:tc>
          <w:tcPr>
            <w:tcW w:w="3256" w:type="dxa"/>
            <w:shd w:val="clear" w:color="auto" w:fill="D9E2F3" w:themeFill="accent1" w:themeFillTint="33"/>
            <w:vAlign w:val="center"/>
          </w:tcPr>
          <w:p w14:paraId="1E457F79" w14:textId="77777777" w:rsidR="00660673" w:rsidRPr="003021C6" w:rsidRDefault="00660673" w:rsidP="00D76910">
            <w:pPr>
              <w:jc w:val="center"/>
              <w:rPr>
                <w:lang w:val="sr-Latn-RS"/>
              </w:rPr>
            </w:pPr>
            <w:r w:rsidRPr="002C043C">
              <w:rPr>
                <w:lang w:val="sr-Cyrl-RS"/>
              </w:rPr>
              <w:t>Показатељи исхода (базни)</w:t>
            </w:r>
            <w:r>
              <w:rPr>
                <w:lang w:val="sr-Cyrl-RS"/>
              </w:rPr>
              <w:t xml:space="preserve"> – 2019. год.</w:t>
            </w:r>
          </w:p>
        </w:tc>
        <w:tc>
          <w:tcPr>
            <w:tcW w:w="3118" w:type="dxa"/>
            <w:shd w:val="clear" w:color="auto" w:fill="D9E2F3" w:themeFill="accent1" w:themeFillTint="33"/>
            <w:vAlign w:val="center"/>
          </w:tcPr>
          <w:p w14:paraId="6B3802D8" w14:textId="77777777" w:rsidR="00660673" w:rsidRPr="002C043C" w:rsidRDefault="00660673" w:rsidP="00D76910">
            <w:pPr>
              <w:jc w:val="center"/>
              <w:rPr>
                <w:lang w:val="sr-Cyrl-RS"/>
              </w:rPr>
            </w:pPr>
            <w:r w:rsidRPr="002C043C">
              <w:rPr>
                <w:lang w:val="sr-Cyrl-RS"/>
              </w:rPr>
              <w:t>Показатељи исхода (циљни) 2028.</w:t>
            </w:r>
          </w:p>
        </w:tc>
        <w:tc>
          <w:tcPr>
            <w:tcW w:w="2977" w:type="dxa"/>
            <w:shd w:val="clear" w:color="auto" w:fill="D9E2F3" w:themeFill="accent1" w:themeFillTint="33"/>
            <w:vAlign w:val="center"/>
          </w:tcPr>
          <w:p w14:paraId="5ED21A05" w14:textId="77777777" w:rsidR="00660673" w:rsidRPr="002C043C" w:rsidRDefault="00660673" w:rsidP="00D76910">
            <w:pPr>
              <w:jc w:val="center"/>
              <w:rPr>
                <w:lang w:val="sr-Cyrl-RS"/>
              </w:rPr>
            </w:pPr>
            <w:r w:rsidRPr="002C043C">
              <w:rPr>
                <w:lang w:val="sr-Cyrl-RS"/>
              </w:rPr>
              <w:t>Допринос показатељима ЦОР 6 – Агенда 2030</w:t>
            </w:r>
          </w:p>
        </w:tc>
      </w:tr>
      <w:tr w:rsidR="004A53B2" w:rsidRPr="002C043C" w14:paraId="7EB4A7EC" w14:textId="77777777" w:rsidTr="00E703FB">
        <w:tc>
          <w:tcPr>
            <w:tcW w:w="3256" w:type="dxa"/>
            <w:vAlign w:val="center"/>
          </w:tcPr>
          <w:p w14:paraId="718F1337" w14:textId="49487EFB" w:rsidR="004A53B2" w:rsidRPr="00797AD1" w:rsidRDefault="00C5171B" w:rsidP="00E703FB">
            <w:pPr>
              <w:jc w:val="center"/>
              <w:rPr>
                <w:lang w:val="sr-Latn-RS"/>
              </w:rPr>
            </w:pPr>
            <w:r w:rsidRPr="00C5171B">
              <w:rPr>
                <w:lang w:val="sr-Cyrl-RS"/>
              </w:rPr>
              <w:t>30</w:t>
            </w:r>
            <w:r w:rsidR="00797AD1" w:rsidRPr="00C5171B">
              <w:rPr>
                <w:lang w:val="sr-Latn-RS"/>
              </w:rPr>
              <w:t>%</w:t>
            </w:r>
            <w:r w:rsidR="004A53B2" w:rsidRPr="004A53B2">
              <w:rPr>
                <w:lang w:val="sr-Cyrl-RS"/>
              </w:rPr>
              <w:t xml:space="preserve"> деце уписано у предшколску установу </w:t>
            </w:r>
            <w:r>
              <w:rPr>
                <w:lang w:val="sr-Cyrl-RS"/>
              </w:rPr>
              <w:t xml:space="preserve">(објекат Вајска) </w:t>
            </w:r>
            <w:r w:rsidR="004A53B2" w:rsidRPr="004A53B2">
              <w:rPr>
                <w:lang w:val="sr-Cyrl-RS"/>
              </w:rPr>
              <w:t>преко капацитета</w:t>
            </w:r>
            <w:r w:rsidR="00797AD1">
              <w:rPr>
                <w:lang w:val="sr-Cyrl-RS"/>
              </w:rPr>
              <w:t xml:space="preserve"> или није имало могућност уписа због попуњености капацитета</w:t>
            </w:r>
          </w:p>
          <w:p w14:paraId="6A4B39D2" w14:textId="7D3C4483" w:rsidR="004A53B2" w:rsidRPr="004A53B2" w:rsidRDefault="004A53B2" w:rsidP="00E703FB">
            <w:pPr>
              <w:jc w:val="center"/>
              <w:rPr>
                <w:color w:val="FF0000"/>
                <w:lang w:val="sr-Cyrl-RS"/>
              </w:rPr>
            </w:pPr>
          </w:p>
        </w:tc>
        <w:tc>
          <w:tcPr>
            <w:tcW w:w="3118" w:type="dxa"/>
            <w:vAlign w:val="center"/>
          </w:tcPr>
          <w:p w14:paraId="7B22DD45" w14:textId="1E20C081" w:rsidR="004A53B2" w:rsidRPr="004A53B2" w:rsidRDefault="004A53B2" w:rsidP="00E703FB">
            <w:pPr>
              <w:jc w:val="center"/>
              <w:rPr>
                <w:lang w:val="sr-Cyrl-RS"/>
              </w:rPr>
            </w:pPr>
            <w:r w:rsidRPr="004A53B2">
              <w:rPr>
                <w:lang w:val="sr-Cyrl-RS"/>
              </w:rPr>
              <w:t>Капацитет предшколске установе</w:t>
            </w:r>
            <w:r w:rsidR="00797AD1">
              <w:rPr>
                <w:lang w:val="sr-Latn-RS"/>
              </w:rPr>
              <w:t xml:space="preserve"> </w:t>
            </w:r>
            <w:r w:rsidR="00797AD1">
              <w:rPr>
                <w:lang w:val="sr-Cyrl-RS"/>
              </w:rPr>
              <w:t>у потпуности</w:t>
            </w:r>
            <w:r w:rsidRPr="004A53B2">
              <w:rPr>
                <w:lang w:val="sr-Cyrl-RS"/>
              </w:rPr>
              <w:t xml:space="preserve"> задовољава потребе за уписом</w:t>
            </w:r>
            <w:r w:rsidR="00797AD1">
              <w:rPr>
                <w:lang w:val="sr-Cyrl-RS"/>
              </w:rPr>
              <w:t xml:space="preserve"> (нема деце на чекању или уписаних преко капацитета)</w:t>
            </w:r>
          </w:p>
          <w:p w14:paraId="62F62480" w14:textId="1FB122DC" w:rsidR="004A53B2" w:rsidRPr="004A53B2" w:rsidRDefault="00797AD1" w:rsidP="00E703FB">
            <w:pPr>
              <w:jc w:val="center"/>
              <w:rPr>
                <w:color w:val="FF0000"/>
                <w:lang w:val="sr-Cyrl-RS"/>
              </w:rPr>
            </w:pPr>
            <w:r w:rsidRPr="00797AD1">
              <w:rPr>
                <w:u w:val="single"/>
                <w:lang w:val="sr-Cyrl-RS"/>
              </w:rPr>
              <w:t>Извор верификације:</w:t>
            </w:r>
            <w:r w:rsidRPr="00797AD1">
              <w:rPr>
                <w:highlight w:val="yellow"/>
                <w:lang w:val="sr-Cyrl-RS"/>
              </w:rPr>
              <w:t xml:space="preserve"> </w:t>
            </w:r>
            <w:r w:rsidRPr="00C5171B">
              <w:rPr>
                <w:lang w:val="sr-Cyrl-RS"/>
              </w:rPr>
              <w:t>извештај предшколске установе</w:t>
            </w:r>
          </w:p>
        </w:tc>
        <w:tc>
          <w:tcPr>
            <w:tcW w:w="2977" w:type="dxa"/>
            <w:vAlign w:val="center"/>
          </w:tcPr>
          <w:p w14:paraId="17E31BF8" w14:textId="580FDB5F" w:rsidR="004A53B2" w:rsidRPr="00576D42" w:rsidRDefault="004A53B2" w:rsidP="00E703FB">
            <w:pPr>
              <w:jc w:val="center"/>
              <w:rPr>
                <w:lang w:val="sr-Cyrl-RS"/>
              </w:rPr>
            </w:pPr>
            <w:r w:rsidRPr="0013212A">
              <w:rPr>
                <w:lang w:val="sr-Cyrl-RS"/>
              </w:rPr>
              <w:t>4.2.2 Стопа учешћа у организованом учењу (годину дана пре званичног узраста за упис у основну школу), према полу</w:t>
            </w:r>
          </w:p>
        </w:tc>
      </w:tr>
    </w:tbl>
    <w:p w14:paraId="012D1EBE" w14:textId="5B918720" w:rsidR="00660673" w:rsidRDefault="00660673" w:rsidP="00660673">
      <w:pPr>
        <w:rPr>
          <w:lang w:val="sr-Cyrl-RS"/>
        </w:rPr>
      </w:pPr>
    </w:p>
    <w:p w14:paraId="78F9BC13" w14:textId="77777777" w:rsidR="00E703FB" w:rsidRDefault="00E703FB"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660673" w:rsidRPr="0029343A" w14:paraId="1111362D" w14:textId="77777777" w:rsidTr="00177258">
        <w:tc>
          <w:tcPr>
            <w:tcW w:w="2689" w:type="dxa"/>
            <w:shd w:val="clear" w:color="auto" w:fill="E7E6E6" w:themeFill="background2"/>
            <w:vAlign w:val="center"/>
          </w:tcPr>
          <w:p w14:paraId="3B00FFC5" w14:textId="3CB49659" w:rsidR="00660673" w:rsidRPr="008F38D8" w:rsidRDefault="00660673" w:rsidP="00177258">
            <w:pPr>
              <w:spacing w:after="150"/>
              <w:rPr>
                <w:b/>
                <w:color w:val="000000"/>
                <w:lang w:val="sr-Cyrl-RS"/>
              </w:rPr>
            </w:pPr>
            <w:r w:rsidRPr="008F38D8">
              <w:rPr>
                <w:b/>
                <w:color w:val="000000"/>
                <w:lang w:val="sr-Cyrl-RS"/>
              </w:rPr>
              <w:t xml:space="preserve">Мера </w:t>
            </w:r>
            <w:r w:rsidR="00111FCF">
              <w:rPr>
                <w:b/>
                <w:color w:val="000000"/>
                <w:lang w:val="sr-Cyrl-RS"/>
              </w:rPr>
              <w:t>10</w:t>
            </w:r>
            <w:r w:rsidRPr="008F38D8">
              <w:rPr>
                <w:b/>
                <w:color w:val="000000"/>
                <w:lang w:val="sr-Cyrl-RS"/>
              </w:rPr>
              <w:t>.1</w:t>
            </w:r>
            <w:r w:rsidR="00177258">
              <w:rPr>
                <w:b/>
                <w:color w:val="000000"/>
                <w:lang w:val="sr-Cyrl-RS"/>
              </w:rPr>
              <w:t>.</w:t>
            </w:r>
          </w:p>
        </w:tc>
        <w:tc>
          <w:tcPr>
            <w:tcW w:w="6662" w:type="dxa"/>
            <w:gridSpan w:val="2"/>
            <w:shd w:val="clear" w:color="auto" w:fill="E7E6E6" w:themeFill="background2"/>
            <w:vAlign w:val="center"/>
          </w:tcPr>
          <w:p w14:paraId="3060EA81" w14:textId="1CAB925C" w:rsidR="00660673" w:rsidRPr="008F38D8" w:rsidRDefault="00660673" w:rsidP="00177258">
            <w:pPr>
              <w:rPr>
                <w:b/>
                <w:highlight w:val="yellow"/>
                <w:lang w:val="sr-Cyrl-RS"/>
              </w:rPr>
            </w:pPr>
            <w:r w:rsidRPr="008F38D8">
              <w:rPr>
                <w:b/>
                <w:color w:val="000000" w:themeColor="text1"/>
                <w:lang w:val="sr-Cyrl-RS"/>
              </w:rPr>
              <w:t xml:space="preserve">Побољшање услова и квалитета у предшколског </w:t>
            </w:r>
            <w:r w:rsidR="007244D4">
              <w:rPr>
                <w:b/>
                <w:color w:val="000000" w:themeColor="text1"/>
                <w:lang w:val="sr-Cyrl-RS"/>
              </w:rPr>
              <w:t xml:space="preserve">образовања и </w:t>
            </w:r>
            <w:r w:rsidRPr="008F38D8">
              <w:rPr>
                <w:b/>
                <w:color w:val="000000" w:themeColor="text1"/>
                <w:lang w:val="sr-Cyrl-RS"/>
              </w:rPr>
              <w:t>васпитања</w:t>
            </w:r>
          </w:p>
        </w:tc>
      </w:tr>
      <w:tr w:rsidR="00660673" w:rsidRPr="002C043C" w14:paraId="39A8E039" w14:textId="77777777" w:rsidTr="00D76910">
        <w:tc>
          <w:tcPr>
            <w:tcW w:w="9351" w:type="dxa"/>
            <w:gridSpan w:val="3"/>
          </w:tcPr>
          <w:p w14:paraId="05110F8B" w14:textId="77777777" w:rsidR="008F38D8" w:rsidRPr="008F38D8" w:rsidRDefault="008F38D8" w:rsidP="008F38D8">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5C58119F" w14:textId="222BCAD5" w:rsidR="00660673" w:rsidRPr="008F38D8" w:rsidRDefault="00F654F4" w:rsidP="00CD590A">
            <w:pPr>
              <w:spacing w:after="150"/>
              <w:jc w:val="both"/>
              <w:rPr>
                <w:color w:val="000000"/>
                <w:lang w:val="sr-Latn-RS"/>
              </w:rPr>
            </w:pPr>
            <w:r w:rsidRPr="008F38D8">
              <w:rPr>
                <w:color w:val="000000" w:themeColor="text1"/>
                <w:lang w:val="sr-Cyrl-RS"/>
              </w:rPr>
              <w:t>Мера се односи побољшање инфраструктуре у објектима ПУ ”Колибри” у одељењу у Вајској те унапређење квалитета васпитно образовног рада и боравка деце, васпитачког и неваспитачког особља у предшколској установи. Ова мера подразумева доградњу објекта основне школе у Вајској у сврху проширења капацитета за предшколску установу која функционише у оквиру ове школе,</w:t>
            </w:r>
            <w:r w:rsidRPr="008F38D8">
              <w:rPr>
                <w:color w:val="000000" w:themeColor="text1"/>
                <w:lang w:val="sr-Latn-RS"/>
              </w:rPr>
              <w:t xml:space="preserve"> </w:t>
            </w:r>
            <w:r w:rsidRPr="008F38D8">
              <w:rPr>
                <w:color w:val="000000" w:themeColor="text1"/>
                <w:lang w:val="sr-Cyrl-RS"/>
              </w:rPr>
              <w:t>као и опремање новодограђеног објекта за потребе вртића у насељу Вајска у оквиру ОШ ''Алекса Шантић''.</w:t>
            </w:r>
          </w:p>
        </w:tc>
      </w:tr>
      <w:tr w:rsidR="00660673" w:rsidRPr="002C043C" w14:paraId="3D8B4FD1" w14:textId="77777777" w:rsidTr="008F38D8">
        <w:tc>
          <w:tcPr>
            <w:tcW w:w="2689" w:type="dxa"/>
            <w:vAlign w:val="center"/>
          </w:tcPr>
          <w:p w14:paraId="1EAEADEC" w14:textId="5634C5C9" w:rsidR="00660673" w:rsidRPr="008F38D8" w:rsidRDefault="00660673" w:rsidP="008F38D8">
            <w:pPr>
              <w:spacing w:after="150"/>
              <w:rPr>
                <w:b/>
                <w:color w:val="000000"/>
                <w:lang w:val="sr-Cyrl-RS"/>
              </w:rPr>
            </w:pPr>
            <w:r w:rsidRPr="008F38D8">
              <w:rPr>
                <w:b/>
                <w:color w:val="000000"/>
                <w:lang w:val="sr-Cyrl-RS"/>
              </w:rPr>
              <w:t>Врста мере</w:t>
            </w:r>
          </w:p>
        </w:tc>
        <w:tc>
          <w:tcPr>
            <w:tcW w:w="6662" w:type="dxa"/>
            <w:gridSpan w:val="2"/>
          </w:tcPr>
          <w:p w14:paraId="2E52E797" w14:textId="7313395F" w:rsidR="00660673" w:rsidRPr="008F38D8" w:rsidRDefault="00F654F4" w:rsidP="00D76910">
            <w:pPr>
              <w:spacing w:after="150"/>
              <w:rPr>
                <w:color w:val="000000"/>
                <w:lang w:val="sr-Cyrl-RS"/>
              </w:rPr>
            </w:pPr>
            <w:r w:rsidRPr="008F38D8">
              <w:rPr>
                <w:color w:val="000000"/>
                <w:lang w:val="sr-Cyrl-RS"/>
              </w:rPr>
              <w:t>Обезбеђење добара и пружање услуга</w:t>
            </w:r>
          </w:p>
        </w:tc>
      </w:tr>
      <w:tr w:rsidR="006F410F" w:rsidRPr="002C043C" w14:paraId="24D74B46" w14:textId="77777777" w:rsidTr="008F38D8">
        <w:tc>
          <w:tcPr>
            <w:tcW w:w="2689" w:type="dxa"/>
            <w:vAlign w:val="center"/>
          </w:tcPr>
          <w:p w14:paraId="2481D51A" w14:textId="023766B1" w:rsidR="006F410F" w:rsidRPr="008F38D8" w:rsidRDefault="006F410F" w:rsidP="006F410F">
            <w:pPr>
              <w:spacing w:after="150"/>
              <w:rPr>
                <w:b/>
                <w:color w:val="000000"/>
                <w:lang w:val="sr-Cyrl-RS"/>
              </w:rPr>
            </w:pPr>
            <w:r w:rsidRPr="008F38D8">
              <w:rPr>
                <w:b/>
                <w:color w:val="000000"/>
                <w:lang w:val="sr-Cyrl-RS"/>
              </w:rPr>
              <w:t>Показатељи резултата</w:t>
            </w:r>
          </w:p>
        </w:tc>
        <w:tc>
          <w:tcPr>
            <w:tcW w:w="3331" w:type="dxa"/>
          </w:tcPr>
          <w:p w14:paraId="1AD6B2CD" w14:textId="77777777" w:rsidR="006F410F" w:rsidRPr="00C5171B" w:rsidRDefault="006F410F" w:rsidP="006F410F">
            <w:pPr>
              <w:spacing w:after="150"/>
              <w:rPr>
                <w:b/>
                <w:color w:val="000000" w:themeColor="text1"/>
                <w:lang w:val="sr-Cyrl-RS"/>
              </w:rPr>
            </w:pPr>
            <w:r w:rsidRPr="00C5171B">
              <w:rPr>
                <w:b/>
                <w:color w:val="000000" w:themeColor="text1"/>
                <w:lang w:val="sr-Cyrl-RS"/>
              </w:rPr>
              <w:t>Базни (2021.)</w:t>
            </w:r>
          </w:p>
          <w:p w14:paraId="39962BC1" w14:textId="77777777" w:rsidR="006F410F" w:rsidRPr="00C5171B" w:rsidRDefault="006F410F" w:rsidP="006F410F">
            <w:pPr>
              <w:spacing w:after="150"/>
              <w:rPr>
                <w:color w:val="000000" w:themeColor="text1"/>
                <w:lang w:val="sr-Cyrl-RS"/>
              </w:rPr>
            </w:pPr>
            <w:r w:rsidRPr="00C5171B">
              <w:rPr>
                <w:color w:val="000000" w:themeColor="text1"/>
                <w:lang w:val="sr-Cyrl-RS"/>
              </w:rPr>
              <w:t>Капацитети вртића у Вајској 79м2</w:t>
            </w:r>
          </w:p>
          <w:p w14:paraId="51195751" w14:textId="77777777" w:rsidR="006F410F" w:rsidRPr="00C5171B" w:rsidRDefault="006F410F" w:rsidP="006F410F">
            <w:pPr>
              <w:spacing w:after="150"/>
              <w:rPr>
                <w:color w:val="000000" w:themeColor="text1"/>
                <w:lang w:val="sr-Cyrl-RS"/>
              </w:rPr>
            </w:pPr>
            <w:r w:rsidRPr="00C5171B">
              <w:rPr>
                <w:color w:val="000000" w:themeColor="text1"/>
                <w:lang w:val="sr-Cyrl-RS"/>
              </w:rPr>
              <w:t>3 васпитне група са укупно 75 деце</w:t>
            </w:r>
          </w:p>
          <w:p w14:paraId="54378DD9" w14:textId="0F5A02CF" w:rsidR="006F410F" w:rsidRPr="00C5171B" w:rsidRDefault="00C5171B" w:rsidP="006F410F">
            <w:pPr>
              <w:spacing w:after="150"/>
              <w:rPr>
                <w:color w:val="000000" w:themeColor="text1"/>
                <w:lang w:val="sr-Cyrl-RS"/>
              </w:rPr>
            </w:pPr>
            <w:r w:rsidRPr="00C5171B">
              <w:rPr>
                <w:color w:val="000000" w:themeColor="text1"/>
                <w:lang w:val="sr-Cyrl-RS"/>
              </w:rPr>
              <w:lastRenderedPageBreak/>
              <w:t>70% је о</w:t>
            </w:r>
            <w:r w:rsidR="006F410F" w:rsidRPr="00C5171B">
              <w:rPr>
                <w:color w:val="000000" w:themeColor="text1"/>
                <w:lang w:val="sr-Cyrl-RS"/>
              </w:rPr>
              <w:t xml:space="preserve">бухват деце </w:t>
            </w:r>
            <w:r w:rsidR="006F410F" w:rsidRPr="00C5171B">
              <w:rPr>
                <w:color w:val="000000" w:themeColor="text1"/>
                <w:shd w:val="clear" w:color="auto" w:fill="FFFFFF" w:themeFill="background1"/>
                <w:lang w:val="sr-Cyrl-RS"/>
              </w:rPr>
              <w:t>у Вајској</w:t>
            </w:r>
            <w:r w:rsidRPr="00C5171B">
              <w:rPr>
                <w:color w:val="000000" w:themeColor="text1"/>
                <w:shd w:val="clear" w:color="auto" w:fill="FFFFFF" w:themeFill="background1"/>
                <w:lang w:val="sr-Cyrl-RS"/>
              </w:rPr>
              <w:t xml:space="preserve"> од укупних потреба</w:t>
            </w:r>
          </w:p>
          <w:p w14:paraId="23D9078F" w14:textId="5F18FE4C" w:rsidR="006F410F" w:rsidRPr="00C5171B" w:rsidRDefault="006F410F" w:rsidP="006F410F">
            <w:pPr>
              <w:spacing w:after="150"/>
              <w:rPr>
                <w:color w:val="000000" w:themeColor="text1"/>
                <w:lang w:val="sr-Latn-RS"/>
              </w:rPr>
            </w:pPr>
          </w:p>
        </w:tc>
        <w:tc>
          <w:tcPr>
            <w:tcW w:w="3331" w:type="dxa"/>
          </w:tcPr>
          <w:p w14:paraId="4FD4C8E5" w14:textId="77777777" w:rsidR="006F410F" w:rsidRPr="00C5171B" w:rsidRDefault="006F410F" w:rsidP="006F410F">
            <w:pPr>
              <w:spacing w:after="150"/>
              <w:rPr>
                <w:b/>
                <w:color w:val="000000" w:themeColor="text1"/>
                <w:lang w:val="sr-Cyrl-RS"/>
              </w:rPr>
            </w:pPr>
            <w:r w:rsidRPr="00C5171B">
              <w:rPr>
                <w:b/>
                <w:color w:val="000000" w:themeColor="text1"/>
                <w:lang w:val="sr-Cyrl-RS"/>
              </w:rPr>
              <w:lastRenderedPageBreak/>
              <w:t>Циљни (2026.)</w:t>
            </w:r>
          </w:p>
          <w:p w14:paraId="312BC9AA" w14:textId="77777777" w:rsidR="006F410F" w:rsidRPr="00C5171B" w:rsidRDefault="006F410F" w:rsidP="006F410F">
            <w:pPr>
              <w:spacing w:after="150"/>
              <w:rPr>
                <w:color w:val="000000" w:themeColor="text1"/>
                <w:lang w:val="sr-Cyrl-RS"/>
              </w:rPr>
            </w:pPr>
            <w:r w:rsidRPr="00C5171B">
              <w:rPr>
                <w:color w:val="000000" w:themeColor="text1"/>
                <w:lang w:val="sr-Cyrl-RS"/>
              </w:rPr>
              <w:t>Капацитети вртића у Вајској 240м2</w:t>
            </w:r>
          </w:p>
          <w:p w14:paraId="77E45BBE" w14:textId="59F7B7FB" w:rsidR="006F410F" w:rsidRPr="00C5171B" w:rsidRDefault="006F410F" w:rsidP="006F410F">
            <w:pPr>
              <w:spacing w:after="150"/>
              <w:rPr>
                <w:color w:val="000000" w:themeColor="text1"/>
                <w:lang w:val="sr-Cyrl-RS"/>
              </w:rPr>
            </w:pPr>
            <w:r w:rsidRPr="00C5171B">
              <w:rPr>
                <w:color w:val="000000" w:themeColor="text1"/>
                <w:lang w:val="sr-Cyrl-RS"/>
              </w:rPr>
              <w:t>5 васпитних група деце са укупно 100 деце</w:t>
            </w:r>
          </w:p>
          <w:p w14:paraId="19BE1524" w14:textId="1FBE1350" w:rsidR="00C5171B" w:rsidRPr="00C5171B" w:rsidRDefault="00C5171B" w:rsidP="00C5171B">
            <w:pPr>
              <w:spacing w:after="150"/>
              <w:rPr>
                <w:color w:val="000000" w:themeColor="text1"/>
                <w:lang w:val="sr-Cyrl-RS"/>
              </w:rPr>
            </w:pPr>
            <w:r w:rsidRPr="00C5171B">
              <w:rPr>
                <w:color w:val="000000" w:themeColor="text1"/>
                <w:lang w:val="sr-Cyrl-RS"/>
              </w:rPr>
              <w:lastRenderedPageBreak/>
              <w:t xml:space="preserve">90% је обухват деце </w:t>
            </w:r>
            <w:r w:rsidRPr="00C5171B">
              <w:rPr>
                <w:color w:val="000000" w:themeColor="text1"/>
                <w:shd w:val="clear" w:color="auto" w:fill="FFFFFF" w:themeFill="background1"/>
                <w:lang w:val="sr-Cyrl-RS"/>
              </w:rPr>
              <w:t xml:space="preserve"> у Вајској од укупних потреба</w:t>
            </w:r>
          </w:p>
          <w:p w14:paraId="5803CCDE" w14:textId="3280FEDC" w:rsidR="006F410F" w:rsidRPr="00C5171B" w:rsidRDefault="006F410F" w:rsidP="006F410F">
            <w:pPr>
              <w:spacing w:after="150"/>
              <w:rPr>
                <w:color w:val="000000" w:themeColor="text1"/>
                <w:lang w:val="sr-Cyrl-RS"/>
              </w:rPr>
            </w:pPr>
          </w:p>
        </w:tc>
      </w:tr>
      <w:tr w:rsidR="00660673" w:rsidRPr="002C043C" w14:paraId="27E0358A" w14:textId="77777777" w:rsidTr="008F38D8">
        <w:tc>
          <w:tcPr>
            <w:tcW w:w="2689" w:type="dxa"/>
            <w:vAlign w:val="center"/>
          </w:tcPr>
          <w:p w14:paraId="726F821C" w14:textId="273B6D15" w:rsidR="00660673" w:rsidRPr="008F38D8" w:rsidRDefault="000C25D3" w:rsidP="008F38D8">
            <w:pPr>
              <w:spacing w:after="150"/>
              <w:rPr>
                <w:b/>
                <w:color w:val="000000"/>
                <w:lang w:val="sr-Cyrl-RS"/>
              </w:rPr>
            </w:pPr>
            <w:r w:rsidRPr="000C25D3">
              <w:rPr>
                <w:b/>
                <w:color w:val="000000"/>
                <w:lang w:val="sr-Cyrl-RS"/>
              </w:rPr>
              <w:lastRenderedPageBreak/>
              <w:t>Опис мере и активности за спровођење мере</w:t>
            </w:r>
          </w:p>
        </w:tc>
        <w:tc>
          <w:tcPr>
            <w:tcW w:w="6662" w:type="dxa"/>
            <w:gridSpan w:val="2"/>
            <w:vAlign w:val="center"/>
          </w:tcPr>
          <w:p w14:paraId="3ADF6987" w14:textId="16C55814" w:rsidR="00660673" w:rsidRPr="008F38D8" w:rsidRDefault="00F654F4" w:rsidP="008F38D8">
            <w:pPr>
              <w:spacing w:after="150"/>
              <w:rPr>
                <w:color w:val="000000"/>
                <w:lang w:val="sr-Cyrl-RS"/>
              </w:rPr>
            </w:pPr>
            <w:r w:rsidRPr="008F38D8">
              <w:rPr>
                <w:color w:val="000000"/>
                <w:lang w:val="sr-Cyrl-RS"/>
              </w:rPr>
              <w:t xml:space="preserve">Активност која се планира у оквиру реализације ове мере је доградња објекта основне школе у Вајској у сврху проширења капацитета за предшколску установу и опремање надограђеног објекта. Активност подразумева: </w:t>
            </w:r>
            <w:r w:rsidRPr="008F38D8">
              <w:rPr>
                <w:color w:val="000000" w:themeColor="text1"/>
                <w:lang w:val="sr-Cyrl-RS"/>
              </w:rPr>
              <w:t>Исходовање неопходне документације</w:t>
            </w:r>
            <w:r w:rsidRPr="008F38D8">
              <w:rPr>
                <w:color w:val="FF0000"/>
                <w:lang w:val="sr-Cyrl-RS"/>
              </w:rPr>
              <w:t xml:space="preserve"> </w:t>
            </w:r>
            <w:r w:rsidRPr="008F38D8">
              <w:rPr>
                <w:color w:val="000000"/>
                <w:lang w:val="sr-Cyrl-RS"/>
              </w:rPr>
              <w:t>(Општина Бач је претходном периоду израдила техничку документацију), спровођење поступка набавке за извођење радова и уговарање, извођење радова и надзор, примопредају радова и исходовање употребне дозволе.</w:t>
            </w:r>
          </w:p>
        </w:tc>
      </w:tr>
      <w:tr w:rsidR="00660673" w:rsidRPr="002C043C" w14:paraId="58C2C141" w14:textId="77777777" w:rsidTr="008F38D8">
        <w:tc>
          <w:tcPr>
            <w:tcW w:w="2689" w:type="dxa"/>
            <w:vAlign w:val="center"/>
          </w:tcPr>
          <w:p w14:paraId="5F72AC46" w14:textId="2DD480A4" w:rsidR="00660673" w:rsidRPr="008F38D8" w:rsidRDefault="00660673" w:rsidP="008F38D8">
            <w:pPr>
              <w:spacing w:after="150"/>
              <w:rPr>
                <w:b/>
                <w:color w:val="000000"/>
                <w:lang w:val="sr-Cyrl-RS"/>
              </w:rPr>
            </w:pPr>
            <w:r w:rsidRPr="008F38D8">
              <w:rPr>
                <w:b/>
                <w:color w:val="000000"/>
                <w:lang w:val="sr-Cyrl-RS"/>
              </w:rPr>
              <w:t>Одговорна институција</w:t>
            </w:r>
          </w:p>
        </w:tc>
        <w:tc>
          <w:tcPr>
            <w:tcW w:w="6662" w:type="dxa"/>
            <w:gridSpan w:val="2"/>
            <w:vAlign w:val="center"/>
          </w:tcPr>
          <w:p w14:paraId="4D47DBA9" w14:textId="5AABE6B0" w:rsidR="00660673" w:rsidRPr="008F38D8" w:rsidRDefault="00F654F4" w:rsidP="008F38D8">
            <w:pPr>
              <w:tabs>
                <w:tab w:val="left" w:pos="2095"/>
              </w:tabs>
              <w:spacing w:after="150"/>
              <w:rPr>
                <w:color w:val="000000"/>
              </w:rPr>
            </w:pPr>
            <w:proofErr w:type="spellStart"/>
            <w:r w:rsidRPr="008F38D8">
              <w:rPr>
                <w:color w:val="000000"/>
              </w:rPr>
              <w:t>Општина</w:t>
            </w:r>
            <w:proofErr w:type="spellEnd"/>
            <w:r w:rsidRPr="008F38D8">
              <w:rPr>
                <w:color w:val="000000"/>
              </w:rPr>
              <w:t xml:space="preserve"> </w:t>
            </w:r>
            <w:proofErr w:type="spellStart"/>
            <w:r w:rsidRPr="008F38D8">
              <w:rPr>
                <w:color w:val="000000"/>
              </w:rPr>
              <w:t>Бач</w:t>
            </w:r>
            <w:proofErr w:type="spellEnd"/>
            <w:r w:rsidRPr="008F38D8">
              <w:rPr>
                <w:color w:val="000000"/>
              </w:rPr>
              <w:t xml:space="preserve"> и ПУ ''</w:t>
            </w:r>
            <w:proofErr w:type="spellStart"/>
            <w:r w:rsidRPr="008F38D8">
              <w:rPr>
                <w:color w:val="000000"/>
              </w:rPr>
              <w:t>Колибри</w:t>
            </w:r>
            <w:proofErr w:type="spellEnd"/>
            <w:r w:rsidRPr="008F38D8">
              <w:rPr>
                <w:color w:val="000000"/>
              </w:rPr>
              <w:t xml:space="preserve">'' </w:t>
            </w:r>
            <w:proofErr w:type="spellStart"/>
            <w:r w:rsidRPr="008F38D8">
              <w:rPr>
                <w:color w:val="000000"/>
              </w:rPr>
              <w:t>Бач</w:t>
            </w:r>
            <w:proofErr w:type="spellEnd"/>
          </w:p>
        </w:tc>
      </w:tr>
      <w:tr w:rsidR="00660673" w:rsidRPr="002C043C" w14:paraId="0776C65C" w14:textId="77777777" w:rsidTr="008F38D8">
        <w:tc>
          <w:tcPr>
            <w:tcW w:w="2689" w:type="dxa"/>
            <w:vAlign w:val="center"/>
          </w:tcPr>
          <w:p w14:paraId="427CB2CE" w14:textId="4C57EE64" w:rsidR="00660673" w:rsidRPr="008F38D8" w:rsidRDefault="00660673" w:rsidP="008F38D8">
            <w:pPr>
              <w:spacing w:after="150"/>
              <w:rPr>
                <w:b/>
                <w:color w:val="000000"/>
                <w:lang w:val="sr-Cyrl-RS"/>
              </w:rPr>
            </w:pPr>
            <w:r w:rsidRPr="008F38D8">
              <w:rPr>
                <w:b/>
                <w:color w:val="000000"/>
                <w:lang w:val="sr-Cyrl-RS"/>
              </w:rPr>
              <w:t>Процењена финансијска средства за спровођење мере</w:t>
            </w:r>
          </w:p>
        </w:tc>
        <w:tc>
          <w:tcPr>
            <w:tcW w:w="6662" w:type="dxa"/>
            <w:gridSpan w:val="2"/>
            <w:vAlign w:val="center"/>
          </w:tcPr>
          <w:p w14:paraId="023AE5B7" w14:textId="77777777" w:rsidR="00660673" w:rsidRPr="008F38D8" w:rsidRDefault="00660673" w:rsidP="008F38D8">
            <w:pPr>
              <w:spacing w:after="150"/>
              <w:rPr>
                <w:color w:val="000000"/>
              </w:rPr>
            </w:pPr>
          </w:p>
          <w:p w14:paraId="44E45AA8" w14:textId="6D368F8D" w:rsidR="00F654F4" w:rsidRPr="008F38D8" w:rsidRDefault="00905B58" w:rsidP="008F38D8">
            <w:pPr>
              <w:spacing w:after="150"/>
              <w:rPr>
                <w:color w:val="000000"/>
                <w:lang w:val="sr-Cyrl-RS"/>
              </w:rPr>
            </w:pPr>
            <w:r>
              <w:rPr>
                <w:color w:val="000000"/>
                <w:lang w:val="sr-Cyrl-RS"/>
              </w:rPr>
              <w:t>20</w:t>
            </w:r>
            <w:r w:rsidR="00F654F4" w:rsidRPr="008F38D8">
              <w:rPr>
                <w:color w:val="000000"/>
                <w:lang w:val="sr-Cyrl-RS"/>
              </w:rPr>
              <w:t>.000.000 динара</w:t>
            </w:r>
          </w:p>
        </w:tc>
      </w:tr>
      <w:tr w:rsidR="00660673" w:rsidRPr="002C043C" w14:paraId="61627487" w14:textId="77777777" w:rsidTr="008F38D8">
        <w:tc>
          <w:tcPr>
            <w:tcW w:w="2689" w:type="dxa"/>
            <w:vAlign w:val="center"/>
          </w:tcPr>
          <w:p w14:paraId="72A47D67" w14:textId="646151DC" w:rsidR="00660673" w:rsidRPr="008F38D8" w:rsidRDefault="00660673" w:rsidP="008F38D8">
            <w:pPr>
              <w:spacing w:after="150"/>
              <w:rPr>
                <w:b/>
                <w:color w:val="000000"/>
                <w:lang w:val="sr-Cyrl-RS"/>
              </w:rPr>
            </w:pPr>
            <w:r w:rsidRPr="008F38D8">
              <w:rPr>
                <w:b/>
                <w:color w:val="000000"/>
                <w:lang w:val="sr-Cyrl-RS"/>
              </w:rPr>
              <w:t>Потенцијални извор финансирања</w:t>
            </w:r>
          </w:p>
        </w:tc>
        <w:tc>
          <w:tcPr>
            <w:tcW w:w="6662" w:type="dxa"/>
            <w:gridSpan w:val="2"/>
            <w:vAlign w:val="center"/>
          </w:tcPr>
          <w:p w14:paraId="2B6BCB49" w14:textId="40F1627E" w:rsidR="00660673" w:rsidRPr="008F38D8" w:rsidRDefault="00F654F4" w:rsidP="008F38D8">
            <w:pPr>
              <w:tabs>
                <w:tab w:val="left" w:pos="1847"/>
              </w:tabs>
              <w:spacing w:after="150"/>
              <w:rPr>
                <w:color w:val="000000"/>
              </w:rPr>
            </w:pPr>
            <w:proofErr w:type="spellStart"/>
            <w:r w:rsidRPr="008F38D8">
              <w:rPr>
                <w:color w:val="000000"/>
              </w:rPr>
              <w:t>Општина</w:t>
            </w:r>
            <w:proofErr w:type="spellEnd"/>
            <w:r w:rsidRPr="008F38D8">
              <w:rPr>
                <w:color w:val="000000"/>
              </w:rPr>
              <w:t xml:space="preserve"> </w:t>
            </w:r>
            <w:proofErr w:type="spellStart"/>
            <w:r w:rsidRPr="008F38D8">
              <w:rPr>
                <w:color w:val="000000"/>
              </w:rPr>
              <w:t>Бач</w:t>
            </w:r>
            <w:proofErr w:type="spellEnd"/>
            <w:r w:rsidRPr="008F38D8">
              <w:rPr>
                <w:color w:val="000000"/>
              </w:rPr>
              <w:t xml:space="preserve">, </w:t>
            </w:r>
            <w:proofErr w:type="spellStart"/>
            <w:r w:rsidRPr="008F38D8">
              <w:rPr>
                <w:color w:val="000000"/>
              </w:rPr>
              <w:t>Фондација</w:t>
            </w:r>
            <w:proofErr w:type="spellEnd"/>
            <w:r w:rsidRPr="008F38D8">
              <w:rPr>
                <w:color w:val="000000"/>
              </w:rPr>
              <w:t xml:space="preserve"> ''</w:t>
            </w:r>
            <w:proofErr w:type="spellStart"/>
            <w:r w:rsidRPr="008F38D8">
              <w:rPr>
                <w:color w:val="000000"/>
              </w:rPr>
              <w:t>Новак</w:t>
            </w:r>
            <w:proofErr w:type="spellEnd"/>
            <w:r w:rsidRPr="008F38D8">
              <w:rPr>
                <w:color w:val="000000"/>
              </w:rPr>
              <w:t xml:space="preserve"> </w:t>
            </w:r>
            <w:proofErr w:type="spellStart"/>
            <w:r w:rsidRPr="008F38D8">
              <w:rPr>
                <w:color w:val="000000"/>
              </w:rPr>
              <w:t>Ђоковић</w:t>
            </w:r>
            <w:proofErr w:type="spellEnd"/>
            <w:r w:rsidRPr="008F38D8">
              <w:rPr>
                <w:color w:val="000000"/>
              </w:rPr>
              <w:t>''</w:t>
            </w:r>
          </w:p>
        </w:tc>
      </w:tr>
    </w:tbl>
    <w:p w14:paraId="7BB77E40" w14:textId="77777777" w:rsidR="005F0540" w:rsidRDefault="005F0540" w:rsidP="00660673">
      <w:pPr>
        <w:rPr>
          <w:highlight w:val="yellow"/>
          <w:lang w:val="sr-Cyrl-RS"/>
        </w:rPr>
      </w:pPr>
    </w:p>
    <w:p w14:paraId="12C85482" w14:textId="77777777" w:rsidR="00660673" w:rsidRDefault="00660673"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660673" w:rsidRPr="0029343A" w14:paraId="7BF0072F" w14:textId="77777777" w:rsidTr="00177258">
        <w:tc>
          <w:tcPr>
            <w:tcW w:w="2689" w:type="dxa"/>
            <w:shd w:val="clear" w:color="auto" w:fill="E7E6E6" w:themeFill="background2"/>
            <w:vAlign w:val="center"/>
          </w:tcPr>
          <w:p w14:paraId="2A5EB208" w14:textId="3D781D12" w:rsidR="00660673" w:rsidRPr="008F38D8" w:rsidRDefault="00660673" w:rsidP="00177258">
            <w:pPr>
              <w:spacing w:after="150"/>
              <w:rPr>
                <w:b/>
                <w:color w:val="000000"/>
                <w:lang w:val="sr-Cyrl-RS"/>
              </w:rPr>
            </w:pPr>
            <w:r w:rsidRPr="008F38D8">
              <w:rPr>
                <w:b/>
                <w:color w:val="000000"/>
                <w:lang w:val="sr-Cyrl-RS"/>
              </w:rPr>
              <w:t xml:space="preserve">Мера </w:t>
            </w:r>
            <w:r w:rsidR="00111FCF">
              <w:rPr>
                <w:b/>
                <w:color w:val="000000"/>
                <w:lang w:val="sr-Cyrl-RS"/>
              </w:rPr>
              <w:t>10</w:t>
            </w:r>
            <w:r w:rsidRPr="008F38D8">
              <w:rPr>
                <w:b/>
                <w:color w:val="000000"/>
                <w:lang w:val="sr-Cyrl-RS"/>
              </w:rPr>
              <w:t>.2</w:t>
            </w:r>
            <w:r w:rsidR="00177258">
              <w:rPr>
                <w:b/>
                <w:color w:val="000000"/>
                <w:lang w:val="sr-Cyrl-RS"/>
              </w:rPr>
              <w:t>.</w:t>
            </w:r>
          </w:p>
        </w:tc>
        <w:tc>
          <w:tcPr>
            <w:tcW w:w="6662" w:type="dxa"/>
            <w:gridSpan w:val="2"/>
            <w:shd w:val="clear" w:color="auto" w:fill="E7E6E6" w:themeFill="background2"/>
            <w:vAlign w:val="center"/>
          </w:tcPr>
          <w:p w14:paraId="0DE0963B" w14:textId="77777777" w:rsidR="00660673" w:rsidRPr="008F38D8" w:rsidRDefault="00660673" w:rsidP="00177258">
            <w:pPr>
              <w:rPr>
                <w:b/>
                <w:highlight w:val="yellow"/>
                <w:lang w:val="sr-Cyrl-RS"/>
              </w:rPr>
            </w:pPr>
            <w:r w:rsidRPr="008F38D8">
              <w:rPr>
                <w:b/>
                <w:color w:val="000000" w:themeColor="text1"/>
                <w:lang w:val="sr-Cyrl-RS"/>
              </w:rPr>
              <w:t>Унапређење услова и квалитета основношколског образовања у општини</w:t>
            </w:r>
          </w:p>
        </w:tc>
      </w:tr>
      <w:tr w:rsidR="00660673" w:rsidRPr="002C043C" w14:paraId="26630D68" w14:textId="77777777" w:rsidTr="00D76910">
        <w:tc>
          <w:tcPr>
            <w:tcW w:w="9351" w:type="dxa"/>
            <w:gridSpan w:val="3"/>
          </w:tcPr>
          <w:p w14:paraId="361DFA65" w14:textId="77777777" w:rsidR="008F38D8" w:rsidRPr="008F38D8" w:rsidRDefault="008F38D8" w:rsidP="008F38D8">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4250874B" w14:textId="7A8E09E1" w:rsidR="00F654F4" w:rsidRPr="008F38D8" w:rsidRDefault="00F654F4" w:rsidP="00CD590A">
            <w:pPr>
              <w:spacing w:after="150"/>
              <w:jc w:val="both"/>
              <w:rPr>
                <w:color w:val="000000"/>
                <w:lang w:val="sr-Cyrl-RS"/>
              </w:rPr>
            </w:pPr>
            <w:r w:rsidRPr="008F38D8">
              <w:rPr>
                <w:color w:val="000000"/>
                <w:lang w:val="sr-Cyrl-RS"/>
              </w:rPr>
              <w:t xml:space="preserve">Мера подразумева енергетску санацију, реконструкцију, адаптацију и текуће одржвање </w:t>
            </w:r>
            <w:r w:rsidRPr="00E703FB">
              <w:rPr>
                <w:color w:val="000000"/>
                <w:lang w:val="sr-Cyrl-RS"/>
              </w:rPr>
              <w:t>ОШ ''Вук Караџића'' Бач и ОШ ''Алекса Шантић'' Вајска.</w:t>
            </w:r>
            <w:r w:rsidRPr="008F38D8">
              <w:rPr>
                <w:color w:val="000000"/>
                <w:lang w:val="sr-Cyrl-RS"/>
              </w:rPr>
              <w:t xml:space="preserve"> Мера доприноси остварењу циља кроз </w:t>
            </w:r>
            <w:r w:rsidRPr="008F38D8">
              <w:rPr>
                <w:color w:val="000000"/>
                <w:lang w:val="sr-Latn-RS"/>
              </w:rPr>
              <w:t>побољшање инфраструктуре у објекту ОШ у Бачу те унапређење квалитета наставе и боравка ученика, наставног и ненаставног особља у школи. Пројекат подразумева извођење радова на изолацији школе, увођењу система штедљиве расвете, замени подова, реконструкцији водоводне и канализационе мреже, опремању и адаптацији учионица и фискултурне сале, реконструкцији инсталација за грејање и вођење грејања на био масу те увођење инсталација за климатизацију, адаптација крова у ОШ у Вајској, изградња хидрантске мреже, реконструкција и адаптација санитарних чворова.</w:t>
            </w:r>
          </w:p>
        </w:tc>
      </w:tr>
      <w:tr w:rsidR="00660673" w:rsidRPr="002C043C" w14:paraId="1A999E12" w14:textId="77777777" w:rsidTr="008F38D8">
        <w:tc>
          <w:tcPr>
            <w:tcW w:w="2689" w:type="dxa"/>
            <w:vAlign w:val="center"/>
          </w:tcPr>
          <w:p w14:paraId="41061B5C" w14:textId="67B6742E" w:rsidR="00660673" w:rsidRPr="008F38D8" w:rsidRDefault="00660673" w:rsidP="008F38D8">
            <w:pPr>
              <w:spacing w:after="150"/>
              <w:rPr>
                <w:b/>
                <w:color w:val="000000"/>
                <w:lang w:val="sr-Cyrl-RS"/>
              </w:rPr>
            </w:pPr>
            <w:r w:rsidRPr="008F38D8">
              <w:rPr>
                <w:b/>
                <w:color w:val="000000"/>
                <w:lang w:val="sr-Cyrl-RS"/>
              </w:rPr>
              <w:t>Врста мере</w:t>
            </w:r>
          </w:p>
        </w:tc>
        <w:tc>
          <w:tcPr>
            <w:tcW w:w="6662" w:type="dxa"/>
            <w:gridSpan w:val="2"/>
          </w:tcPr>
          <w:p w14:paraId="22546454" w14:textId="1EE72BE8" w:rsidR="00660673" w:rsidRPr="008F38D8" w:rsidRDefault="00F654F4" w:rsidP="00D76910">
            <w:pPr>
              <w:spacing w:after="150"/>
              <w:rPr>
                <w:color w:val="000000"/>
                <w:lang w:val="sr-Cyrl-RS"/>
              </w:rPr>
            </w:pPr>
            <w:r w:rsidRPr="008F38D8">
              <w:rPr>
                <w:color w:val="000000"/>
                <w:lang w:val="sr-Cyrl-RS"/>
              </w:rPr>
              <w:t>Обезбеђивање добара и пружање услуга</w:t>
            </w:r>
          </w:p>
        </w:tc>
      </w:tr>
      <w:tr w:rsidR="00660673" w:rsidRPr="002C043C" w14:paraId="3BB0546F" w14:textId="77777777" w:rsidTr="008F38D8">
        <w:tc>
          <w:tcPr>
            <w:tcW w:w="2689" w:type="dxa"/>
            <w:vAlign w:val="center"/>
          </w:tcPr>
          <w:p w14:paraId="1251CAD2" w14:textId="6DF4E9B3" w:rsidR="00660673" w:rsidRPr="008F38D8" w:rsidRDefault="00660673" w:rsidP="008F38D8">
            <w:pPr>
              <w:spacing w:after="150"/>
              <w:rPr>
                <w:b/>
                <w:color w:val="000000"/>
                <w:lang w:val="sr-Cyrl-RS"/>
              </w:rPr>
            </w:pPr>
            <w:r w:rsidRPr="008F38D8">
              <w:rPr>
                <w:b/>
                <w:color w:val="000000"/>
                <w:lang w:val="sr-Cyrl-RS"/>
              </w:rPr>
              <w:t>Показатељи резултата</w:t>
            </w:r>
          </w:p>
        </w:tc>
        <w:tc>
          <w:tcPr>
            <w:tcW w:w="3331" w:type="dxa"/>
          </w:tcPr>
          <w:p w14:paraId="01E44BDA" w14:textId="77777777" w:rsidR="00660673" w:rsidRPr="008F38D8" w:rsidRDefault="00660673" w:rsidP="00D76910">
            <w:pPr>
              <w:spacing w:after="150"/>
              <w:rPr>
                <w:b/>
                <w:color w:val="000000"/>
                <w:lang w:val="sr-Cyrl-RS"/>
              </w:rPr>
            </w:pPr>
            <w:r w:rsidRPr="008F38D8">
              <w:rPr>
                <w:b/>
                <w:color w:val="000000"/>
                <w:lang w:val="sr-Cyrl-RS"/>
              </w:rPr>
              <w:t>Базни (2021.)</w:t>
            </w:r>
          </w:p>
          <w:p w14:paraId="66DE8931" w14:textId="3559ED0A" w:rsidR="00F654F4" w:rsidRPr="00986778" w:rsidRDefault="00F654F4" w:rsidP="00D76910">
            <w:pPr>
              <w:spacing w:after="150"/>
              <w:rPr>
                <w:color w:val="000000"/>
                <w:lang w:val="sr-Latn-RS"/>
              </w:rPr>
            </w:pPr>
            <w:r w:rsidRPr="008F38D8">
              <w:rPr>
                <w:color w:val="000000"/>
                <w:lang w:val="sr-Cyrl-RS"/>
              </w:rPr>
              <w:t xml:space="preserve">Од укупно 5 објеката основних школа, </w:t>
            </w:r>
            <w:r w:rsidR="00986778">
              <w:rPr>
                <w:color w:val="000000"/>
                <w:lang w:val="sr-Cyrl-RS"/>
              </w:rPr>
              <w:t>није реконструисана ни једна</w:t>
            </w:r>
          </w:p>
        </w:tc>
        <w:tc>
          <w:tcPr>
            <w:tcW w:w="3331" w:type="dxa"/>
          </w:tcPr>
          <w:p w14:paraId="4CA2C669" w14:textId="77777777" w:rsidR="00660673" w:rsidRPr="008F38D8" w:rsidRDefault="00660673" w:rsidP="00D76910">
            <w:pPr>
              <w:spacing w:after="150"/>
              <w:rPr>
                <w:b/>
                <w:color w:val="000000"/>
                <w:lang w:val="sr-Cyrl-RS"/>
              </w:rPr>
            </w:pPr>
            <w:r w:rsidRPr="008F38D8">
              <w:rPr>
                <w:b/>
                <w:color w:val="000000"/>
                <w:lang w:val="sr-Cyrl-RS"/>
              </w:rPr>
              <w:t>Циљни (</w:t>
            </w:r>
            <w:r w:rsidR="00F654F4" w:rsidRPr="008F38D8">
              <w:rPr>
                <w:b/>
                <w:color w:val="000000"/>
                <w:lang w:val="sr-Cyrl-RS"/>
              </w:rPr>
              <w:t>2028.</w:t>
            </w:r>
            <w:r w:rsidRPr="008F38D8">
              <w:rPr>
                <w:b/>
                <w:color w:val="000000"/>
                <w:lang w:val="sr-Cyrl-RS"/>
              </w:rPr>
              <w:t>)</w:t>
            </w:r>
          </w:p>
          <w:p w14:paraId="024211C5" w14:textId="48B93C5F" w:rsidR="00F654F4" w:rsidRPr="008F38D8" w:rsidRDefault="00F654F4" w:rsidP="00D76910">
            <w:pPr>
              <w:spacing w:after="150"/>
              <w:rPr>
                <w:color w:val="000000"/>
                <w:lang w:val="sr-Cyrl-RS"/>
              </w:rPr>
            </w:pPr>
            <w:r w:rsidRPr="008F38D8">
              <w:rPr>
                <w:color w:val="000000"/>
                <w:lang w:val="sr-Cyrl-RS"/>
              </w:rPr>
              <w:t xml:space="preserve">Од укупно 5 ојеката основних школа, реконструсане </w:t>
            </w:r>
            <w:r w:rsidR="00986778">
              <w:rPr>
                <w:color w:val="000000"/>
                <w:lang w:val="sr-Cyrl-RS"/>
              </w:rPr>
              <w:t>су две основне школе</w:t>
            </w:r>
          </w:p>
        </w:tc>
      </w:tr>
      <w:tr w:rsidR="00660673" w:rsidRPr="002C043C" w14:paraId="6BCDAA89" w14:textId="77777777" w:rsidTr="008F38D8">
        <w:tc>
          <w:tcPr>
            <w:tcW w:w="2689" w:type="dxa"/>
            <w:vAlign w:val="center"/>
          </w:tcPr>
          <w:p w14:paraId="76A4040F" w14:textId="5408BAD9" w:rsidR="00660673" w:rsidRPr="008F38D8" w:rsidRDefault="000C25D3" w:rsidP="008F38D8">
            <w:pPr>
              <w:spacing w:after="150"/>
              <w:rPr>
                <w:b/>
                <w:color w:val="000000"/>
                <w:lang w:val="sr-Cyrl-RS"/>
              </w:rPr>
            </w:pPr>
            <w:r w:rsidRPr="000C25D3">
              <w:rPr>
                <w:b/>
                <w:color w:val="000000"/>
                <w:lang w:val="sr-Cyrl-RS"/>
              </w:rPr>
              <w:t>Опис мере и активности за спровођење мере</w:t>
            </w:r>
          </w:p>
        </w:tc>
        <w:tc>
          <w:tcPr>
            <w:tcW w:w="6662" w:type="dxa"/>
            <w:gridSpan w:val="2"/>
          </w:tcPr>
          <w:p w14:paraId="0D3CAD36" w14:textId="0667A1DE" w:rsidR="00660673" w:rsidRPr="008F38D8" w:rsidRDefault="00F654F4" w:rsidP="00F654F4">
            <w:pPr>
              <w:spacing w:after="150"/>
              <w:rPr>
                <w:color w:val="000000"/>
                <w:lang w:val="sr-Cyrl-RS"/>
              </w:rPr>
            </w:pPr>
            <w:r w:rsidRPr="008F38D8">
              <w:rPr>
                <w:color w:val="000000"/>
                <w:lang w:val="sr-Cyrl-RS"/>
              </w:rPr>
              <w:t xml:space="preserve">У претходном периоду Општина Бач и ОШ ''Вук Караџић'' Бач су израдили пројектно техничку документацију која се усаглашава са Канцеларијом за јавна улагања. Активности које је потребно предузети у циљу реализације мере која </w:t>
            </w:r>
            <w:r w:rsidRPr="008F38D8">
              <w:rPr>
                <w:color w:val="000000"/>
                <w:lang w:val="sr-Cyrl-RS"/>
              </w:rPr>
              <w:lastRenderedPageBreak/>
              <w:t>подразумева реконтрукцију ОШ ''Вук Караџића'' Бач и ОШ ''Алекса Шантић'' Вајска су: исходовање дозволе за извођење радова и сагласности, спровођење набавки за извођење радова и уговарање радова, извођење радова и надзор, примопредаја радова</w:t>
            </w:r>
          </w:p>
        </w:tc>
      </w:tr>
      <w:tr w:rsidR="00660673" w:rsidRPr="002C043C" w14:paraId="14CF2182" w14:textId="77777777" w:rsidTr="00E703FB">
        <w:tc>
          <w:tcPr>
            <w:tcW w:w="2689" w:type="dxa"/>
            <w:vAlign w:val="center"/>
          </w:tcPr>
          <w:p w14:paraId="4C143345" w14:textId="5D94082A" w:rsidR="00660673" w:rsidRPr="008F38D8" w:rsidRDefault="00660673" w:rsidP="008F38D8">
            <w:pPr>
              <w:spacing w:after="150"/>
              <w:rPr>
                <w:b/>
                <w:color w:val="000000"/>
                <w:lang w:val="sr-Cyrl-RS"/>
              </w:rPr>
            </w:pPr>
            <w:r w:rsidRPr="008F38D8">
              <w:rPr>
                <w:b/>
                <w:color w:val="000000"/>
                <w:lang w:val="sr-Cyrl-RS"/>
              </w:rPr>
              <w:lastRenderedPageBreak/>
              <w:t>Одговорна институција</w:t>
            </w:r>
          </w:p>
        </w:tc>
        <w:tc>
          <w:tcPr>
            <w:tcW w:w="6662" w:type="dxa"/>
            <w:gridSpan w:val="2"/>
            <w:vAlign w:val="center"/>
          </w:tcPr>
          <w:p w14:paraId="3DFFAE51" w14:textId="3778A840" w:rsidR="00660673" w:rsidRPr="008F38D8" w:rsidRDefault="00F654F4" w:rsidP="00E703FB">
            <w:pPr>
              <w:spacing w:after="150"/>
              <w:rPr>
                <w:color w:val="000000"/>
                <w:lang w:val="sr-Cyrl-RS"/>
              </w:rPr>
            </w:pPr>
            <w:r w:rsidRPr="008F38D8">
              <w:rPr>
                <w:color w:val="000000"/>
                <w:lang w:val="sr-Cyrl-RS"/>
              </w:rPr>
              <w:t>Општина Бач</w:t>
            </w:r>
          </w:p>
        </w:tc>
      </w:tr>
      <w:tr w:rsidR="00660673" w:rsidRPr="002C043C" w14:paraId="01AC1BE0" w14:textId="77777777" w:rsidTr="00E703FB">
        <w:tc>
          <w:tcPr>
            <w:tcW w:w="2689" w:type="dxa"/>
            <w:vAlign w:val="center"/>
          </w:tcPr>
          <w:p w14:paraId="69454806" w14:textId="130A0BFA" w:rsidR="00660673" w:rsidRPr="008F38D8" w:rsidRDefault="00660673" w:rsidP="008F38D8">
            <w:pPr>
              <w:spacing w:after="150"/>
              <w:rPr>
                <w:b/>
                <w:color w:val="000000"/>
                <w:lang w:val="sr-Cyrl-RS"/>
              </w:rPr>
            </w:pPr>
            <w:r w:rsidRPr="008F38D8">
              <w:rPr>
                <w:b/>
                <w:color w:val="000000"/>
                <w:lang w:val="sr-Cyrl-RS"/>
              </w:rPr>
              <w:t>Процењена финансијска средства за спровођење мере</w:t>
            </w:r>
          </w:p>
        </w:tc>
        <w:tc>
          <w:tcPr>
            <w:tcW w:w="6662" w:type="dxa"/>
            <w:gridSpan w:val="2"/>
            <w:vAlign w:val="center"/>
          </w:tcPr>
          <w:p w14:paraId="1E0A66CE" w14:textId="6272287D" w:rsidR="008F2E99" w:rsidRDefault="005F1E6D" w:rsidP="00E703FB">
            <w:pPr>
              <w:spacing w:after="150"/>
              <w:rPr>
                <w:color w:val="000000"/>
                <w:lang w:val="sr-Cyrl-RS"/>
              </w:rPr>
            </w:pPr>
            <w:r>
              <w:rPr>
                <w:color w:val="000000"/>
                <w:lang w:val="sr-Cyrl-RS"/>
              </w:rPr>
              <w:t>566.000.000 динара</w:t>
            </w:r>
          </w:p>
          <w:p w14:paraId="21E8F92E" w14:textId="322DE46D" w:rsidR="00660673" w:rsidRPr="005F1E6D" w:rsidRDefault="005F1E6D" w:rsidP="00E703FB">
            <w:pPr>
              <w:spacing w:after="150"/>
              <w:rPr>
                <w:color w:val="000000"/>
                <w:lang w:val="sr-Cyrl-RS"/>
              </w:rPr>
            </w:pPr>
            <w:r>
              <w:rPr>
                <w:color w:val="000000"/>
                <w:lang w:val="sr-Cyrl-RS"/>
              </w:rPr>
              <w:t xml:space="preserve">Детаљи: </w:t>
            </w:r>
            <w:r w:rsidR="00F654F4" w:rsidRPr="008F38D8">
              <w:rPr>
                <w:color w:val="000000"/>
              </w:rPr>
              <w:t xml:space="preserve">503.000.000,00 </w:t>
            </w:r>
            <w:proofErr w:type="spellStart"/>
            <w:r w:rsidR="00F654F4" w:rsidRPr="008F38D8">
              <w:rPr>
                <w:color w:val="000000"/>
              </w:rPr>
              <w:t>дин</w:t>
            </w:r>
            <w:proofErr w:type="spellEnd"/>
            <w:r>
              <w:rPr>
                <w:color w:val="000000"/>
                <w:lang w:val="sr-Cyrl-RS"/>
              </w:rPr>
              <w:t>.</w:t>
            </w:r>
            <w:r w:rsidR="00F654F4" w:rsidRPr="008F38D8">
              <w:rPr>
                <w:color w:val="000000"/>
              </w:rPr>
              <w:t xml:space="preserve">(ОШ </w:t>
            </w:r>
            <w:proofErr w:type="spellStart"/>
            <w:r w:rsidR="00F654F4" w:rsidRPr="008F38D8">
              <w:rPr>
                <w:color w:val="000000"/>
              </w:rPr>
              <w:t>Бач</w:t>
            </w:r>
            <w:proofErr w:type="spellEnd"/>
            <w:r w:rsidR="00F654F4" w:rsidRPr="008F38D8">
              <w:rPr>
                <w:color w:val="000000"/>
              </w:rPr>
              <w:t>)</w:t>
            </w:r>
            <w:r>
              <w:rPr>
                <w:color w:val="000000"/>
                <w:lang w:val="sr-Cyrl-RS"/>
              </w:rPr>
              <w:t xml:space="preserve">; </w:t>
            </w:r>
            <w:r w:rsidR="00F654F4" w:rsidRPr="008F38D8">
              <w:rPr>
                <w:color w:val="000000"/>
              </w:rPr>
              <w:t>26.000</w:t>
            </w:r>
            <w:r w:rsidR="008F2E99">
              <w:rPr>
                <w:color w:val="000000"/>
                <w:lang w:val="sr-Cyrl-RS"/>
              </w:rPr>
              <w:t>.</w:t>
            </w:r>
            <w:r w:rsidR="00F654F4" w:rsidRPr="008F38D8">
              <w:rPr>
                <w:color w:val="000000"/>
              </w:rPr>
              <w:t xml:space="preserve">000,00 </w:t>
            </w:r>
            <w:proofErr w:type="spellStart"/>
            <w:r w:rsidR="00F654F4" w:rsidRPr="008F38D8">
              <w:rPr>
                <w:color w:val="000000"/>
              </w:rPr>
              <w:t>дин</w:t>
            </w:r>
            <w:proofErr w:type="spellEnd"/>
            <w:r>
              <w:rPr>
                <w:color w:val="000000"/>
                <w:lang w:val="sr-Cyrl-RS"/>
              </w:rPr>
              <w:t>.</w:t>
            </w:r>
            <w:r w:rsidR="00F654F4" w:rsidRPr="008F38D8">
              <w:rPr>
                <w:color w:val="000000"/>
              </w:rPr>
              <w:t xml:space="preserve"> (ОШ у </w:t>
            </w:r>
            <w:proofErr w:type="spellStart"/>
            <w:r w:rsidR="00F654F4" w:rsidRPr="008F38D8">
              <w:rPr>
                <w:color w:val="000000"/>
              </w:rPr>
              <w:t>Вајској</w:t>
            </w:r>
            <w:proofErr w:type="spellEnd"/>
            <w:r w:rsidR="00F654F4" w:rsidRPr="008F38D8">
              <w:rPr>
                <w:color w:val="000000"/>
              </w:rPr>
              <w:t>)</w:t>
            </w:r>
            <w:r>
              <w:rPr>
                <w:color w:val="000000"/>
                <w:lang w:val="sr-Cyrl-RS"/>
              </w:rPr>
              <w:t xml:space="preserve">; </w:t>
            </w:r>
            <w:r w:rsidR="00F654F4" w:rsidRPr="008F38D8">
              <w:rPr>
                <w:color w:val="000000"/>
              </w:rPr>
              <w:t xml:space="preserve">25.000.000,00 </w:t>
            </w:r>
            <w:proofErr w:type="spellStart"/>
            <w:r w:rsidR="00F654F4" w:rsidRPr="008F38D8">
              <w:rPr>
                <w:color w:val="000000"/>
              </w:rPr>
              <w:t>дин</w:t>
            </w:r>
            <w:proofErr w:type="spellEnd"/>
            <w:r>
              <w:rPr>
                <w:color w:val="000000"/>
                <w:lang w:val="sr-Cyrl-RS"/>
              </w:rPr>
              <w:t>.</w:t>
            </w:r>
            <w:r w:rsidR="00F654F4" w:rsidRPr="008F38D8">
              <w:rPr>
                <w:color w:val="000000"/>
              </w:rPr>
              <w:t xml:space="preserve"> (ОШ </w:t>
            </w:r>
            <w:proofErr w:type="spellStart"/>
            <w:r w:rsidR="00F654F4" w:rsidRPr="008F38D8">
              <w:rPr>
                <w:color w:val="000000"/>
              </w:rPr>
              <w:t>Вајска</w:t>
            </w:r>
            <w:proofErr w:type="spellEnd"/>
            <w:r w:rsidR="00F654F4" w:rsidRPr="008F38D8">
              <w:rPr>
                <w:color w:val="000000"/>
              </w:rPr>
              <w:t xml:space="preserve"> – </w:t>
            </w:r>
            <w:proofErr w:type="spellStart"/>
            <w:r w:rsidR="00F654F4" w:rsidRPr="008F38D8">
              <w:rPr>
                <w:color w:val="000000"/>
              </w:rPr>
              <w:t>адаптација</w:t>
            </w:r>
            <w:proofErr w:type="spellEnd"/>
            <w:r w:rsidR="00F654F4" w:rsidRPr="008F38D8">
              <w:rPr>
                <w:color w:val="000000"/>
              </w:rPr>
              <w:t xml:space="preserve"> </w:t>
            </w:r>
            <w:proofErr w:type="spellStart"/>
            <w:r w:rsidR="00F654F4" w:rsidRPr="008F38D8">
              <w:rPr>
                <w:color w:val="000000"/>
              </w:rPr>
              <w:t>крова</w:t>
            </w:r>
            <w:proofErr w:type="spellEnd"/>
            <w:r w:rsidR="008F2E99">
              <w:rPr>
                <w:color w:val="000000"/>
                <w:lang w:val="sr-Cyrl-RS"/>
              </w:rPr>
              <w:t>)</w:t>
            </w:r>
            <w:r>
              <w:rPr>
                <w:color w:val="000000"/>
                <w:lang w:val="sr-Cyrl-RS"/>
              </w:rPr>
              <w:t>;</w:t>
            </w:r>
            <w:r w:rsidR="00F654F4" w:rsidRPr="008F38D8">
              <w:rPr>
                <w:color w:val="000000"/>
              </w:rPr>
              <w:t xml:space="preserve">12.000.000,00 </w:t>
            </w:r>
            <w:proofErr w:type="spellStart"/>
            <w:r w:rsidR="00F654F4" w:rsidRPr="008F38D8">
              <w:rPr>
                <w:color w:val="000000"/>
              </w:rPr>
              <w:t>дин</w:t>
            </w:r>
            <w:proofErr w:type="spellEnd"/>
            <w:r>
              <w:rPr>
                <w:color w:val="000000"/>
                <w:lang w:val="sr-Cyrl-RS"/>
              </w:rPr>
              <w:t>.</w:t>
            </w:r>
            <w:r w:rsidR="00F654F4" w:rsidRPr="008F38D8">
              <w:rPr>
                <w:color w:val="000000"/>
              </w:rPr>
              <w:t xml:space="preserve"> (ОШ </w:t>
            </w:r>
            <w:proofErr w:type="spellStart"/>
            <w:r w:rsidR="00F654F4" w:rsidRPr="008F38D8">
              <w:rPr>
                <w:color w:val="000000"/>
              </w:rPr>
              <w:t>Вајска</w:t>
            </w:r>
            <w:proofErr w:type="spellEnd"/>
            <w:r w:rsidR="00F654F4" w:rsidRPr="008F38D8">
              <w:rPr>
                <w:color w:val="000000"/>
              </w:rPr>
              <w:t xml:space="preserve"> – </w:t>
            </w:r>
            <w:proofErr w:type="spellStart"/>
            <w:r w:rsidR="00F654F4" w:rsidRPr="008F38D8">
              <w:rPr>
                <w:color w:val="000000"/>
              </w:rPr>
              <w:t>реконструкција</w:t>
            </w:r>
            <w:proofErr w:type="spellEnd"/>
            <w:r w:rsidR="008F2E99">
              <w:rPr>
                <w:color w:val="000000"/>
                <w:lang w:val="sr-Cyrl-RS"/>
              </w:rPr>
              <w:t>)</w:t>
            </w:r>
            <w:r w:rsidR="00F654F4" w:rsidRPr="008F38D8">
              <w:rPr>
                <w:color w:val="000000"/>
              </w:rPr>
              <w:t xml:space="preserve"> </w:t>
            </w:r>
            <w:proofErr w:type="spellStart"/>
            <w:r w:rsidR="00F654F4" w:rsidRPr="008F38D8">
              <w:rPr>
                <w:color w:val="000000"/>
              </w:rPr>
              <w:t>санитарних</w:t>
            </w:r>
            <w:proofErr w:type="spellEnd"/>
            <w:r w:rsidR="00F654F4" w:rsidRPr="008F38D8">
              <w:rPr>
                <w:color w:val="000000"/>
              </w:rPr>
              <w:t xml:space="preserve"> </w:t>
            </w:r>
            <w:proofErr w:type="spellStart"/>
            <w:r w:rsidR="00F654F4" w:rsidRPr="008F38D8">
              <w:rPr>
                <w:color w:val="000000"/>
              </w:rPr>
              <w:t>чворова</w:t>
            </w:r>
            <w:proofErr w:type="spellEnd"/>
            <w:r w:rsidR="00F654F4" w:rsidRPr="008F38D8">
              <w:rPr>
                <w:color w:val="000000"/>
              </w:rPr>
              <w:t>).</w:t>
            </w:r>
          </w:p>
        </w:tc>
      </w:tr>
      <w:tr w:rsidR="00660673" w:rsidRPr="002C043C" w14:paraId="6DD47C48" w14:textId="77777777" w:rsidTr="00E703FB">
        <w:tc>
          <w:tcPr>
            <w:tcW w:w="2689" w:type="dxa"/>
            <w:vAlign w:val="center"/>
          </w:tcPr>
          <w:p w14:paraId="42B622C3" w14:textId="037A2BB3" w:rsidR="00660673" w:rsidRPr="008F38D8" w:rsidRDefault="00660673" w:rsidP="008F38D8">
            <w:pPr>
              <w:spacing w:after="150"/>
              <w:rPr>
                <w:b/>
                <w:color w:val="000000"/>
                <w:lang w:val="sr-Cyrl-RS"/>
              </w:rPr>
            </w:pPr>
            <w:r w:rsidRPr="008F38D8">
              <w:rPr>
                <w:b/>
                <w:color w:val="000000"/>
                <w:lang w:val="sr-Cyrl-RS"/>
              </w:rPr>
              <w:t>Потенцијални извор финансирања</w:t>
            </w:r>
          </w:p>
        </w:tc>
        <w:tc>
          <w:tcPr>
            <w:tcW w:w="6662" w:type="dxa"/>
            <w:gridSpan w:val="2"/>
            <w:vAlign w:val="center"/>
          </w:tcPr>
          <w:p w14:paraId="7B9F35DE" w14:textId="7B2DB0DB" w:rsidR="00F654F4" w:rsidRPr="008F38D8" w:rsidRDefault="00F654F4" w:rsidP="00E703FB">
            <w:pPr>
              <w:tabs>
                <w:tab w:val="left" w:pos="1265"/>
              </w:tabs>
              <w:spacing w:after="150"/>
              <w:rPr>
                <w:color w:val="000000"/>
              </w:rPr>
            </w:pPr>
            <w:proofErr w:type="spellStart"/>
            <w:r w:rsidRPr="008F38D8">
              <w:rPr>
                <w:color w:val="000000"/>
              </w:rPr>
              <w:t>Општина</w:t>
            </w:r>
            <w:proofErr w:type="spellEnd"/>
            <w:r w:rsidRPr="008F38D8">
              <w:rPr>
                <w:color w:val="000000"/>
              </w:rPr>
              <w:t xml:space="preserve"> </w:t>
            </w:r>
            <w:proofErr w:type="spellStart"/>
            <w:r w:rsidRPr="008F38D8">
              <w:rPr>
                <w:color w:val="000000"/>
              </w:rPr>
              <w:t>Бач</w:t>
            </w:r>
            <w:proofErr w:type="spellEnd"/>
            <w:r w:rsidRPr="008F38D8">
              <w:rPr>
                <w:color w:val="000000"/>
              </w:rPr>
              <w:t xml:space="preserve"> (</w:t>
            </w:r>
            <w:proofErr w:type="spellStart"/>
            <w:r w:rsidRPr="008F38D8">
              <w:rPr>
                <w:color w:val="000000"/>
              </w:rPr>
              <w:t>трошкови</w:t>
            </w:r>
            <w:proofErr w:type="spellEnd"/>
            <w:r w:rsidRPr="008F38D8">
              <w:rPr>
                <w:color w:val="000000"/>
              </w:rPr>
              <w:t xml:space="preserve"> </w:t>
            </w:r>
            <w:proofErr w:type="spellStart"/>
            <w:r w:rsidRPr="008F38D8">
              <w:rPr>
                <w:color w:val="000000"/>
              </w:rPr>
              <w:t>надзора</w:t>
            </w:r>
            <w:proofErr w:type="spellEnd"/>
            <w:r w:rsidRPr="008F38D8">
              <w:rPr>
                <w:color w:val="000000"/>
              </w:rPr>
              <w:t xml:space="preserve">, </w:t>
            </w:r>
            <w:proofErr w:type="spellStart"/>
            <w:r w:rsidRPr="008F38D8">
              <w:rPr>
                <w:color w:val="000000"/>
              </w:rPr>
              <w:t>обезбеђивање</w:t>
            </w:r>
            <w:proofErr w:type="spellEnd"/>
            <w:r w:rsidRPr="008F38D8">
              <w:rPr>
                <w:color w:val="000000"/>
              </w:rPr>
              <w:t xml:space="preserve"> </w:t>
            </w:r>
            <w:proofErr w:type="spellStart"/>
            <w:r w:rsidRPr="008F38D8">
              <w:rPr>
                <w:color w:val="000000"/>
              </w:rPr>
              <w:t>потребних</w:t>
            </w:r>
            <w:proofErr w:type="spellEnd"/>
            <w:r w:rsidRPr="008F38D8">
              <w:rPr>
                <w:color w:val="000000"/>
              </w:rPr>
              <w:t xml:space="preserve"> </w:t>
            </w:r>
            <w:proofErr w:type="spellStart"/>
            <w:r w:rsidRPr="008F38D8">
              <w:rPr>
                <w:color w:val="000000"/>
              </w:rPr>
              <w:t>дозвола</w:t>
            </w:r>
            <w:proofErr w:type="spellEnd"/>
            <w:r w:rsidRPr="008F38D8">
              <w:rPr>
                <w:color w:val="000000"/>
              </w:rPr>
              <w:t xml:space="preserve"> и </w:t>
            </w:r>
            <w:proofErr w:type="spellStart"/>
            <w:r w:rsidRPr="008F38D8">
              <w:rPr>
                <w:color w:val="000000"/>
              </w:rPr>
              <w:t>сагласности</w:t>
            </w:r>
            <w:proofErr w:type="spellEnd"/>
            <w:r w:rsidRPr="008F38D8">
              <w:rPr>
                <w:color w:val="000000"/>
              </w:rPr>
              <w:t>)</w:t>
            </w:r>
          </w:p>
          <w:p w14:paraId="60606A22" w14:textId="25E2719F" w:rsidR="00660673" w:rsidRPr="008F38D8" w:rsidRDefault="00F654F4" w:rsidP="00E703FB">
            <w:pPr>
              <w:tabs>
                <w:tab w:val="left" w:pos="1265"/>
              </w:tabs>
              <w:spacing w:after="150"/>
              <w:rPr>
                <w:color w:val="000000"/>
              </w:rPr>
            </w:pPr>
            <w:proofErr w:type="spellStart"/>
            <w:r w:rsidRPr="008F38D8">
              <w:rPr>
                <w:color w:val="000000"/>
              </w:rPr>
              <w:t>Канцеларија</w:t>
            </w:r>
            <w:proofErr w:type="spellEnd"/>
            <w:r w:rsidRPr="008F38D8">
              <w:rPr>
                <w:color w:val="000000"/>
              </w:rPr>
              <w:t xml:space="preserve"> </w:t>
            </w:r>
            <w:proofErr w:type="spellStart"/>
            <w:r w:rsidRPr="008F38D8">
              <w:rPr>
                <w:color w:val="000000"/>
              </w:rPr>
              <w:t>за</w:t>
            </w:r>
            <w:proofErr w:type="spellEnd"/>
            <w:r w:rsidRPr="008F38D8">
              <w:rPr>
                <w:color w:val="000000"/>
              </w:rPr>
              <w:t xml:space="preserve"> </w:t>
            </w:r>
            <w:proofErr w:type="spellStart"/>
            <w:r w:rsidRPr="008F38D8">
              <w:rPr>
                <w:color w:val="000000"/>
              </w:rPr>
              <w:t>управљање</w:t>
            </w:r>
            <w:proofErr w:type="spellEnd"/>
            <w:r w:rsidRPr="008F38D8">
              <w:rPr>
                <w:color w:val="000000"/>
              </w:rPr>
              <w:t xml:space="preserve"> </w:t>
            </w:r>
            <w:proofErr w:type="spellStart"/>
            <w:r w:rsidRPr="008F38D8">
              <w:rPr>
                <w:color w:val="000000"/>
              </w:rPr>
              <w:t>јавним</w:t>
            </w:r>
            <w:proofErr w:type="spellEnd"/>
            <w:r w:rsidRPr="008F38D8">
              <w:rPr>
                <w:color w:val="000000"/>
              </w:rPr>
              <w:t xml:space="preserve"> </w:t>
            </w:r>
            <w:proofErr w:type="spellStart"/>
            <w:r w:rsidRPr="008F38D8">
              <w:rPr>
                <w:color w:val="000000"/>
              </w:rPr>
              <w:t>улагањима</w:t>
            </w:r>
            <w:proofErr w:type="spellEnd"/>
            <w:r w:rsidRPr="008F38D8">
              <w:rPr>
                <w:color w:val="000000"/>
              </w:rPr>
              <w:t xml:space="preserve"> </w:t>
            </w:r>
            <w:proofErr w:type="spellStart"/>
            <w:r w:rsidRPr="008F38D8">
              <w:rPr>
                <w:color w:val="000000"/>
              </w:rPr>
              <w:t>Владе</w:t>
            </w:r>
            <w:proofErr w:type="spellEnd"/>
            <w:r w:rsidRPr="008F38D8">
              <w:rPr>
                <w:color w:val="000000"/>
              </w:rPr>
              <w:t xml:space="preserve"> РС</w:t>
            </w:r>
          </w:p>
        </w:tc>
      </w:tr>
    </w:tbl>
    <w:p w14:paraId="0BB0BF82" w14:textId="77777777" w:rsidR="00660673" w:rsidRDefault="00660673" w:rsidP="00660673">
      <w:pPr>
        <w:rPr>
          <w:lang w:val="sr-Cyrl-RS"/>
        </w:rPr>
      </w:pPr>
    </w:p>
    <w:p w14:paraId="248E9156" w14:textId="77777777" w:rsidR="00660673" w:rsidRDefault="00660673"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660673" w:rsidRPr="008F38D8" w14:paraId="19224DF0" w14:textId="77777777" w:rsidTr="00177258">
        <w:tc>
          <w:tcPr>
            <w:tcW w:w="2689" w:type="dxa"/>
            <w:shd w:val="clear" w:color="auto" w:fill="E7E6E6" w:themeFill="background2"/>
            <w:vAlign w:val="center"/>
          </w:tcPr>
          <w:p w14:paraId="0C6A5CAC" w14:textId="515B0641" w:rsidR="00660673" w:rsidRPr="008F38D8" w:rsidRDefault="00660673" w:rsidP="00177258">
            <w:pPr>
              <w:spacing w:after="150"/>
              <w:rPr>
                <w:b/>
                <w:color w:val="000000"/>
                <w:lang w:val="sr-Cyrl-RS"/>
              </w:rPr>
            </w:pPr>
            <w:r w:rsidRPr="008F38D8">
              <w:rPr>
                <w:b/>
                <w:color w:val="000000"/>
                <w:lang w:val="sr-Cyrl-RS"/>
              </w:rPr>
              <w:t xml:space="preserve">Мера </w:t>
            </w:r>
            <w:r w:rsidR="00111FCF">
              <w:rPr>
                <w:b/>
                <w:color w:val="000000"/>
                <w:lang w:val="sr-Cyrl-RS"/>
              </w:rPr>
              <w:t>10</w:t>
            </w:r>
            <w:r w:rsidRPr="008F38D8">
              <w:rPr>
                <w:b/>
                <w:color w:val="000000"/>
                <w:lang w:val="sr-Cyrl-RS"/>
              </w:rPr>
              <w:t>.3</w:t>
            </w:r>
            <w:r w:rsidR="00177258">
              <w:rPr>
                <w:b/>
                <w:color w:val="000000"/>
                <w:lang w:val="sr-Cyrl-RS"/>
              </w:rPr>
              <w:t>.</w:t>
            </w:r>
          </w:p>
        </w:tc>
        <w:tc>
          <w:tcPr>
            <w:tcW w:w="6662" w:type="dxa"/>
            <w:gridSpan w:val="2"/>
            <w:shd w:val="clear" w:color="auto" w:fill="E7E6E6" w:themeFill="background2"/>
            <w:vAlign w:val="center"/>
          </w:tcPr>
          <w:p w14:paraId="6771F073" w14:textId="5C1EE06A" w:rsidR="00B12F35" w:rsidRPr="00132E78" w:rsidRDefault="00660673" w:rsidP="00177258">
            <w:pPr>
              <w:rPr>
                <w:b/>
                <w:color w:val="000000" w:themeColor="text1"/>
                <w:lang w:val="sr-Cyrl-RS"/>
              </w:rPr>
            </w:pPr>
            <w:r w:rsidRPr="008F38D8">
              <w:rPr>
                <w:b/>
                <w:color w:val="000000" w:themeColor="text1"/>
                <w:lang w:val="sr-Cyrl-RS"/>
              </w:rPr>
              <w:t>Унапређење наставне и ненанставне инфраструктуре у Средњој пољопривредној школи у Бачу</w:t>
            </w:r>
          </w:p>
        </w:tc>
      </w:tr>
      <w:tr w:rsidR="00660673" w:rsidRPr="008F38D8" w14:paraId="368CC5CB" w14:textId="77777777" w:rsidTr="00D76910">
        <w:tc>
          <w:tcPr>
            <w:tcW w:w="9351" w:type="dxa"/>
            <w:gridSpan w:val="3"/>
          </w:tcPr>
          <w:p w14:paraId="7EA25983" w14:textId="77777777" w:rsidR="008F38D8" w:rsidRPr="008F38D8" w:rsidRDefault="008F38D8" w:rsidP="008F38D8">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275DB58C" w14:textId="786C0497" w:rsidR="00BC13F3" w:rsidRPr="000B39AD" w:rsidRDefault="00BC13F3" w:rsidP="00BC13F3">
            <w:pPr>
              <w:spacing w:after="150"/>
              <w:jc w:val="both"/>
              <w:rPr>
                <w:color w:val="000000" w:themeColor="text1"/>
                <w:lang w:val="sr-Cyrl-RS"/>
              </w:rPr>
            </w:pPr>
            <w:r>
              <w:rPr>
                <w:color w:val="000000"/>
                <w:lang w:val="sr-Cyrl-RS"/>
              </w:rPr>
              <w:t>Средња п</w:t>
            </w:r>
            <w:r w:rsidRPr="00BC13F3">
              <w:rPr>
                <w:color w:val="000000"/>
                <w:lang w:val="sr-Cyrl-RS"/>
              </w:rPr>
              <w:t>ољопривредна школа Бач не поседује зграду за извођење васпитно-образовног процеса</w:t>
            </w:r>
            <w:r>
              <w:rPr>
                <w:color w:val="000000"/>
                <w:lang w:val="sr-Latn-RS"/>
              </w:rPr>
              <w:t xml:space="preserve">, </w:t>
            </w:r>
            <w:r>
              <w:rPr>
                <w:color w:val="000000"/>
                <w:lang w:val="sr-Cyrl-RS"/>
              </w:rPr>
              <w:t>већ</w:t>
            </w:r>
            <w:r w:rsidRPr="00BC13F3">
              <w:rPr>
                <w:color w:val="000000"/>
                <w:lang w:val="sr-Cyrl-RS"/>
              </w:rPr>
              <w:t xml:space="preserve"> </w:t>
            </w:r>
            <w:r>
              <w:rPr>
                <w:color w:val="000000"/>
                <w:lang w:val="sr-Cyrl-RS"/>
              </w:rPr>
              <w:t>к</w:t>
            </w:r>
            <w:r w:rsidRPr="00BC13F3">
              <w:rPr>
                <w:color w:val="000000"/>
                <w:lang w:val="sr-Cyrl-RS"/>
              </w:rPr>
              <w:t>ористи кабинете и учионице ОШ “Вук Караџић” из Бача. У сарадњи са</w:t>
            </w:r>
            <w:r>
              <w:rPr>
                <w:color w:val="000000"/>
                <w:lang w:val="sr-Cyrl-RS"/>
              </w:rPr>
              <w:t xml:space="preserve"> </w:t>
            </w:r>
            <w:r w:rsidRPr="00BC13F3">
              <w:rPr>
                <w:color w:val="000000"/>
                <w:lang w:val="sr-Cyrl-RS"/>
              </w:rPr>
              <w:t>основном школом прешло се с</w:t>
            </w:r>
            <w:r w:rsidRPr="009F3FE9">
              <w:rPr>
                <w:color w:val="000000" w:themeColor="text1"/>
                <w:lang w:val="sr-Cyrl-RS"/>
              </w:rPr>
              <w:t xml:space="preserve">а учионица опште намене на специјализоване учионице и то </w:t>
            </w:r>
            <w:r w:rsidRPr="009F3FE9">
              <w:rPr>
                <w:color w:val="000000" w:themeColor="text1"/>
              </w:rPr>
              <w:t xml:space="preserve">12 </w:t>
            </w:r>
            <w:proofErr w:type="spellStart"/>
            <w:r w:rsidRPr="009F3FE9">
              <w:rPr>
                <w:color w:val="000000" w:themeColor="text1"/>
              </w:rPr>
              <w:t>специјализованих</w:t>
            </w:r>
            <w:proofErr w:type="spellEnd"/>
            <w:r w:rsidRPr="009F3FE9">
              <w:rPr>
                <w:color w:val="000000" w:themeColor="text1"/>
              </w:rPr>
              <w:t xml:space="preserve"> </w:t>
            </w:r>
            <w:proofErr w:type="spellStart"/>
            <w:r w:rsidRPr="009F3FE9">
              <w:rPr>
                <w:color w:val="000000" w:themeColor="text1"/>
              </w:rPr>
              <w:t>учионица</w:t>
            </w:r>
            <w:proofErr w:type="spellEnd"/>
            <w:r w:rsidRPr="009F3FE9">
              <w:rPr>
                <w:color w:val="000000" w:themeColor="text1"/>
                <w:lang w:val="sr-Cyrl-RS"/>
              </w:rPr>
              <w:t xml:space="preserve">, </w:t>
            </w:r>
            <w:r w:rsidRPr="009F3FE9">
              <w:rPr>
                <w:color w:val="000000" w:themeColor="text1"/>
              </w:rPr>
              <w:t xml:space="preserve">5 </w:t>
            </w:r>
            <w:proofErr w:type="spellStart"/>
            <w:r w:rsidRPr="009F3FE9">
              <w:rPr>
                <w:color w:val="000000" w:themeColor="text1"/>
              </w:rPr>
              <w:t>кабинета</w:t>
            </w:r>
            <w:proofErr w:type="spellEnd"/>
            <w:r w:rsidRPr="009F3FE9">
              <w:rPr>
                <w:color w:val="000000" w:themeColor="text1"/>
                <w:lang w:val="sr-Cyrl-RS"/>
              </w:rPr>
              <w:t xml:space="preserve">. </w:t>
            </w:r>
            <w:proofErr w:type="spellStart"/>
            <w:r w:rsidRPr="009F3FE9">
              <w:rPr>
                <w:color w:val="000000" w:themeColor="text1"/>
              </w:rPr>
              <w:t>Специјализоване</w:t>
            </w:r>
            <w:proofErr w:type="spellEnd"/>
            <w:r w:rsidRPr="009F3FE9">
              <w:rPr>
                <w:color w:val="000000" w:themeColor="text1"/>
              </w:rPr>
              <w:t xml:space="preserve"> </w:t>
            </w:r>
            <w:proofErr w:type="spellStart"/>
            <w:r w:rsidRPr="009F3FE9">
              <w:rPr>
                <w:color w:val="000000" w:themeColor="text1"/>
              </w:rPr>
              <w:t>учионице</w:t>
            </w:r>
            <w:proofErr w:type="spellEnd"/>
            <w:r w:rsidRPr="009F3FE9">
              <w:rPr>
                <w:color w:val="000000" w:themeColor="text1"/>
              </w:rPr>
              <w:t xml:space="preserve">, </w:t>
            </w:r>
            <w:proofErr w:type="spellStart"/>
            <w:r w:rsidRPr="009F3FE9">
              <w:rPr>
                <w:color w:val="000000" w:themeColor="text1"/>
              </w:rPr>
              <w:t>кабинете</w:t>
            </w:r>
            <w:proofErr w:type="spellEnd"/>
            <w:r w:rsidRPr="009F3FE9">
              <w:rPr>
                <w:color w:val="000000" w:themeColor="text1"/>
              </w:rPr>
              <w:t xml:space="preserve"> и </w:t>
            </w:r>
            <w:proofErr w:type="spellStart"/>
            <w:r w:rsidRPr="009F3FE9">
              <w:rPr>
                <w:color w:val="000000" w:themeColor="text1"/>
              </w:rPr>
              <w:t>други</w:t>
            </w:r>
            <w:proofErr w:type="spellEnd"/>
            <w:r w:rsidRPr="009F3FE9">
              <w:rPr>
                <w:color w:val="000000" w:themeColor="text1"/>
              </w:rPr>
              <w:t xml:space="preserve"> </w:t>
            </w:r>
            <w:proofErr w:type="spellStart"/>
            <w:r w:rsidRPr="009F3FE9">
              <w:rPr>
                <w:color w:val="000000" w:themeColor="text1"/>
              </w:rPr>
              <w:t>простор</w:t>
            </w:r>
            <w:proofErr w:type="spellEnd"/>
            <w:r w:rsidRPr="009F3FE9">
              <w:rPr>
                <w:color w:val="000000" w:themeColor="text1"/>
              </w:rPr>
              <w:t xml:space="preserve"> </w:t>
            </w:r>
            <w:proofErr w:type="spellStart"/>
            <w:r w:rsidRPr="009F3FE9">
              <w:rPr>
                <w:color w:val="000000" w:themeColor="text1"/>
              </w:rPr>
              <w:t>користе</w:t>
            </w:r>
            <w:proofErr w:type="spellEnd"/>
            <w:r w:rsidRPr="009F3FE9">
              <w:rPr>
                <w:color w:val="000000" w:themeColor="text1"/>
              </w:rPr>
              <w:t xml:space="preserve"> </w:t>
            </w:r>
            <w:proofErr w:type="spellStart"/>
            <w:r w:rsidRPr="009F3FE9">
              <w:rPr>
                <w:color w:val="000000" w:themeColor="text1"/>
              </w:rPr>
              <w:t>заједнички</w:t>
            </w:r>
            <w:proofErr w:type="spellEnd"/>
            <w:r w:rsidRPr="009F3FE9">
              <w:rPr>
                <w:color w:val="000000" w:themeColor="text1"/>
              </w:rPr>
              <w:t xml:space="preserve"> </w:t>
            </w:r>
            <w:r w:rsidR="009F3FE9" w:rsidRPr="009F3FE9">
              <w:rPr>
                <w:color w:val="000000" w:themeColor="text1"/>
                <w:lang w:val="sr-Cyrl-RS"/>
              </w:rPr>
              <w:t>ОШ и Средња п</w:t>
            </w:r>
            <w:proofErr w:type="spellStart"/>
            <w:r w:rsidRPr="009F3FE9">
              <w:rPr>
                <w:color w:val="000000" w:themeColor="text1"/>
              </w:rPr>
              <w:t>ољопривредна</w:t>
            </w:r>
            <w:proofErr w:type="spellEnd"/>
            <w:r w:rsidRPr="009F3FE9">
              <w:rPr>
                <w:color w:val="000000" w:themeColor="text1"/>
              </w:rPr>
              <w:t xml:space="preserve"> </w:t>
            </w:r>
            <w:proofErr w:type="spellStart"/>
            <w:r w:rsidRPr="009F3FE9">
              <w:rPr>
                <w:color w:val="000000" w:themeColor="text1"/>
              </w:rPr>
              <w:t>школа</w:t>
            </w:r>
            <w:proofErr w:type="spellEnd"/>
            <w:r w:rsidRPr="009F3FE9">
              <w:rPr>
                <w:color w:val="000000" w:themeColor="text1"/>
              </w:rPr>
              <w:t xml:space="preserve">, </w:t>
            </w:r>
            <w:proofErr w:type="spellStart"/>
            <w:r w:rsidRPr="009F3FE9">
              <w:rPr>
                <w:color w:val="000000" w:themeColor="text1"/>
              </w:rPr>
              <w:t>осим</w:t>
            </w:r>
            <w:proofErr w:type="spellEnd"/>
            <w:r w:rsidRPr="009F3FE9">
              <w:rPr>
                <w:color w:val="000000" w:themeColor="text1"/>
              </w:rPr>
              <w:t xml:space="preserve"> </w:t>
            </w:r>
            <w:proofErr w:type="spellStart"/>
            <w:r w:rsidRPr="009F3FE9">
              <w:rPr>
                <w:color w:val="000000" w:themeColor="text1"/>
              </w:rPr>
              <w:t>кабинета</w:t>
            </w:r>
            <w:proofErr w:type="spellEnd"/>
            <w:r w:rsidRPr="009F3FE9">
              <w:rPr>
                <w:color w:val="000000" w:themeColor="text1"/>
              </w:rPr>
              <w:t xml:space="preserve"> </w:t>
            </w:r>
            <w:proofErr w:type="spellStart"/>
            <w:r w:rsidRPr="009F3FE9">
              <w:rPr>
                <w:color w:val="000000" w:themeColor="text1"/>
              </w:rPr>
              <w:t>за</w:t>
            </w:r>
            <w:proofErr w:type="spellEnd"/>
            <w:r w:rsidRPr="009F3FE9">
              <w:rPr>
                <w:color w:val="000000" w:themeColor="text1"/>
              </w:rPr>
              <w:t xml:space="preserve"> </w:t>
            </w:r>
            <w:proofErr w:type="spellStart"/>
            <w:r w:rsidRPr="009F3FE9">
              <w:rPr>
                <w:color w:val="000000" w:themeColor="text1"/>
              </w:rPr>
              <w:t>рачунарство</w:t>
            </w:r>
            <w:proofErr w:type="spellEnd"/>
            <w:r w:rsidRPr="009F3FE9">
              <w:rPr>
                <w:color w:val="000000" w:themeColor="text1"/>
              </w:rPr>
              <w:t xml:space="preserve"> и </w:t>
            </w:r>
            <w:proofErr w:type="spellStart"/>
            <w:r w:rsidRPr="009F3FE9">
              <w:rPr>
                <w:color w:val="000000" w:themeColor="text1"/>
              </w:rPr>
              <w:t>информатику</w:t>
            </w:r>
            <w:proofErr w:type="spellEnd"/>
            <w:r w:rsidRPr="009F3FE9">
              <w:rPr>
                <w:color w:val="000000" w:themeColor="text1"/>
              </w:rPr>
              <w:t>.</w:t>
            </w:r>
            <w:r w:rsidR="000B39AD">
              <w:rPr>
                <w:color w:val="000000" w:themeColor="text1"/>
                <w:lang w:val="sr-Cyrl-RS"/>
              </w:rPr>
              <w:t xml:space="preserve"> </w:t>
            </w:r>
            <w:proofErr w:type="spellStart"/>
            <w:r w:rsidR="009F3FE9" w:rsidRPr="009F3FE9">
              <w:rPr>
                <w:color w:val="000000" w:themeColor="text1"/>
              </w:rPr>
              <w:t>За</w:t>
            </w:r>
            <w:proofErr w:type="spellEnd"/>
            <w:r w:rsidR="009F3FE9" w:rsidRPr="009F3FE9">
              <w:rPr>
                <w:color w:val="000000" w:themeColor="text1"/>
              </w:rPr>
              <w:t xml:space="preserve"> </w:t>
            </w:r>
            <w:proofErr w:type="spellStart"/>
            <w:r w:rsidR="009F3FE9" w:rsidRPr="009F3FE9">
              <w:rPr>
                <w:color w:val="000000" w:themeColor="text1"/>
              </w:rPr>
              <w:t>остваривање</w:t>
            </w:r>
            <w:proofErr w:type="spellEnd"/>
            <w:r w:rsidR="009F3FE9" w:rsidRPr="009F3FE9">
              <w:rPr>
                <w:color w:val="000000" w:themeColor="text1"/>
              </w:rPr>
              <w:t xml:space="preserve"> </w:t>
            </w:r>
            <w:proofErr w:type="spellStart"/>
            <w:r w:rsidR="009F3FE9" w:rsidRPr="009F3FE9">
              <w:rPr>
                <w:color w:val="000000" w:themeColor="text1"/>
              </w:rPr>
              <w:t>плана</w:t>
            </w:r>
            <w:proofErr w:type="spellEnd"/>
            <w:r w:rsidR="009F3FE9" w:rsidRPr="009F3FE9">
              <w:rPr>
                <w:color w:val="000000" w:themeColor="text1"/>
              </w:rPr>
              <w:t xml:space="preserve"> и </w:t>
            </w:r>
            <w:proofErr w:type="spellStart"/>
            <w:r w:rsidR="009F3FE9" w:rsidRPr="009F3FE9">
              <w:rPr>
                <w:color w:val="000000" w:themeColor="text1"/>
              </w:rPr>
              <w:t>програма</w:t>
            </w:r>
            <w:proofErr w:type="spellEnd"/>
            <w:r w:rsidR="009F3FE9" w:rsidRPr="009F3FE9">
              <w:rPr>
                <w:color w:val="000000" w:themeColor="text1"/>
              </w:rPr>
              <w:t xml:space="preserve"> </w:t>
            </w:r>
            <w:proofErr w:type="spellStart"/>
            <w:r w:rsidR="009F3FE9" w:rsidRPr="009F3FE9">
              <w:rPr>
                <w:color w:val="000000" w:themeColor="text1"/>
              </w:rPr>
              <w:t>стручних</w:t>
            </w:r>
            <w:proofErr w:type="spellEnd"/>
            <w:r w:rsidR="009F3FE9" w:rsidRPr="009F3FE9">
              <w:rPr>
                <w:color w:val="000000" w:themeColor="text1"/>
              </w:rPr>
              <w:t xml:space="preserve"> </w:t>
            </w:r>
            <w:proofErr w:type="spellStart"/>
            <w:r w:rsidR="009F3FE9" w:rsidRPr="009F3FE9">
              <w:rPr>
                <w:color w:val="000000" w:themeColor="text1"/>
              </w:rPr>
              <w:t>предмета</w:t>
            </w:r>
            <w:proofErr w:type="spellEnd"/>
            <w:r w:rsidR="009F3FE9" w:rsidRPr="009F3FE9">
              <w:rPr>
                <w:color w:val="000000" w:themeColor="text1"/>
              </w:rPr>
              <w:t xml:space="preserve"> </w:t>
            </w:r>
            <w:proofErr w:type="spellStart"/>
            <w:r w:rsidR="009F3FE9" w:rsidRPr="009F3FE9">
              <w:rPr>
                <w:color w:val="000000" w:themeColor="text1"/>
              </w:rPr>
              <w:t>за</w:t>
            </w:r>
            <w:proofErr w:type="spellEnd"/>
            <w:r w:rsidR="009F3FE9" w:rsidRPr="009F3FE9">
              <w:rPr>
                <w:color w:val="000000" w:themeColor="text1"/>
              </w:rPr>
              <w:t xml:space="preserve"> </w:t>
            </w:r>
            <w:proofErr w:type="spellStart"/>
            <w:r w:rsidR="009F3FE9" w:rsidRPr="009F3FE9">
              <w:rPr>
                <w:color w:val="000000" w:themeColor="text1"/>
              </w:rPr>
              <w:t>подручје</w:t>
            </w:r>
            <w:proofErr w:type="spellEnd"/>
            <w:r w:rsidR="009F3FE9" w:rsidRPr="009F3FE9">
              <w:rPr>
                <w:color w:val="000000" w:themeColor="text1"/>
              </w:rPr>
              <w:t xml:space="preserve"> </w:t>
            </w:r>
            <w:proofErr w:type="spellStart"/>
            <w:r w:rsidR="009F3FE9" w:rsidRPr="009F3FE9">
              <w:rPr>
                <w:color w:val="000000" w:themeColor="text1"/>
              </w:rPr>
              <w:t>рада</w:t>
            </w:r>
            <w:proofErr w:type="spellEnd"/>
            <w:r w:rsidR="009F3FE9" w:rsidRPr="009F3FE9">
              <w:rPr>
                <w:color w:val="000000" w:themeColor="text1"/>
              </w:rPr>
              <w:t xml:space="preserve"> </w:t>
            </w:r>
            <w:proofErr w:type="spellStart"/>
            <w:r w:rsidR="009F3FE9" w:rsidRPr="009F3FE9">
              <w:rPr>
                <w:color w:val="000000" w:themeColor="text1"/>
              </w:rPr>
              <w:t>пољопривреда</w:t>
            </w:r>
            <w:proofErr w:type="spellEnd"/>
            <w:r w:rsidR="009F3FE9" w:rsidRPr="009F3FE9">
              <w:rPr>
                <w:color w:val="000000" w:themeColor="text1"/>
              </w:rPr>
              <w:t>,</w:t>
            </w:r>
            <w:r w:rsidR="009F3FE9" w:rsidRPr="009F3FE9">
              <w:rPr>
                <w:color w:val="000000" w:themeColor="text1"/>
                <w:lang w:val="sr-Cyrl-RS"/>
              </w:rPr>
              <w:t xml:space="preserve"> </w:t>
            </w:r>
            <w:proofErr w:type="spellStart"/>
            <w:r w:rsidR="009F3FE9" w:rsidRPr="009F3FE9">
              <w:rPr>
                <w:color w:val="000000" w:themeColor="text1"/>
              </w:rPr>
              <w:t>производња</w:t>
            </w:r>
            <w:proofErr w:type="spellEnd"/>
            <w:r w:rsidR="009F3FE9" w:rsidRPr="009F3FE9">
              <w:rPr>
                <w:color w:val="000000" w:themeColor="text1"/>
              </w:rPr>
              <w:t xml:space="preserve"> и </w:t>
            </w:r>
            <w:proofErr w:type="spellStart"/>
            <w:r w:rsidR="009F3FE9" w:rsidRPr="009F3FE9">
              <w:rPr>
                <w:color w:val="000000" w:themeColor="text1"/>
              </w:rPr>
              <w:t>прерада</w:t>
            </w:r>
            <w:proofErr w:type="spellEnd"/>
            <w:r w:rsidR="009F3FE9" w:rsidRPr="009F3FE9">
              <w:rPr>
                <w:color w:val="000000" w:themeColor="text1"/>
              </w:rPr>
              <w:t xml:space="preserve"> </w:t>
            </w:r>
            <w:proofErr w:type="spellStart"/>
            <w:r w:rsidR="009F3FE9" w:rsidRPr="009F3FE9">
              <w:rPr>
                <w:color w:val="000000" w:themeColor="text1"/>
              </w:rPr>
              <w:t>хране</w:t>
            </w:r>
            <w:proofErr w:type="spellEnd"/>
            <w:r w:rsidR="009F3FE9" w:rsidRPr="009F3FE9">
              <w:rPr>
                <w:color w:val="000000" w:themeColor="text1"/>
                <w:lang w:val="sr-Cyrl-RS"/>
              </w:rPr>
              <w:t xml:space="preserve"> СШ</w:t>
            </w:r>
            <w:r w:rsidR="009F3FE9" w:rsidRPr="009F3FE9">
              <w:rPr>
                <w:color w:val="000000" w:themeColor="text1"/>
              </w:rPr>
              <w:t xml:space="preserve"> </w:t>
            </w:r>
            <w:proofErr w:type="spellStart"/>
            <w:r w:rsidR="009F3FE9" w:rsidRPr="009F3FE9">
              <w:rPr>
                <w:color w:val="000000" w:themeColor="text1"/>
              </w:rPr>
              <w:t>за</w:t>
            </w:r>
            <w:proofErr w:type="spellEnd"/>
            <w:r w:rsidR="009F3FE9" w:rsidRPr="009F3FE9">
              <w:rPr>
                <w:color w:val="000000" w:themeColor="text1"/>
              </w:rPr>
              <w:t xml:space="preserve"> </w:t>
            </w:r>
            <w:proofErr w:type="spellStart"/>
            <w:r w:rsidR="009F3FE9" w:rsidRPr="009F3FE9">
              <w:rPr>
                <w:color w:val="000000" w:themeColor="text1"/>
              </w:rPr>
              <w:t>сада</w:t>
            </w:r>
            <w:proofErr w:type="spellEnd"/>
            <w:r w:rsidR="009F3FE9" w:rsidRPr="009F3FE9">
              <w:rPr>
                <w:color w:val="000000" w:themeColor="text1"/>
              </w:rPr>
              <w:t xml:space="preserve"> </w:t>
            </w:r>
            <w:proofErr w:type="spellStart"/>
            <w:r w:rsidR="009F3FE9" w:rsidRPr="009F3FE9">
              <w:rPr>
                <w:color w:val="000000" w:themeColor="text1"/>
              </w:rPr>
              <w:t>поседује</w:t>
            </w:r>
            <w:proofErr w:type="spellEnd"/>
            <w:r w:rsidR="009F3FE9" w:rsidRPr="009F3FE9">
              <w:rPr>
                <w:color w:val="000000" w:themeColor="text1"/>
              </w:rPr>
              <w:t xml:space="preserve"> </w:t>
            </w:r>
            <w:proofErr w:type="spellStart"/>
            <w:r w:rsidR="009F3FE9" w:rsidRPr="009F3FE9">
              <w:rPr>
                <w:color w:val="000000" w:themeColor="text1"/>
              </w:rPr>
              <w:t>земљиште</w:t>
            </w:r>
            <w:proofErr w:type="spellEnd"/>
            <w:r w:rsidR="009F3FE9" w:rsidRPr="009F3FE9">
              <w:rPr>
                <w:color w:val="000000" w:themeColor="text1"/>
              </w:rPr>
              <w:t xml:space="preserve"> </w:t>
            </w:r>
            <w:proofErr w:type="spellStart"/>
            <w:r w:rsidR="009F3FE9" w:rsidRPr="009F3FE9">
              <w:rPr>
                <w:color w:val="000000" w:themeColor="text1"/>
              </w:rPr>
              <w:t>од</w:t>
            </w:r>
            <w:proofErr w:type="spellEnd"/>
            <w:r w:rsidR="009F3FE9" w:rsidRPr="009F3FE9">
              <w:rPr>
                <w:color w:val="000000" w:themeColor="text1"/>
              </w:rPr>
              <w:t xml:space="preserve"> 21,4165 </w:t>
            </w:r>
            <w:proofErr w:type="spellStart"/>
            <w:r w:rsidR="009F3FE9" w:rsidRPr="009F3FE9">
              <w:rPr>
                <w:color w:val="000000" w:themeColor="text1"/>
              </w:rPr>
              <w:t>хa</w:t>
            </w:r>
            <w:proofErr w:type="spellEnd"/>
            <w:r w:rsidR="009F3FE9" w:rsidRPr="009F3FE9">
              <w:rPr>
                <w:color w:val="000000" w:themeColor="text1"/>
              </w:rPr>
              <w:t xml:space="preserve"> </w:t>
            </w:r>
            <w:proofErr w:type="spellStart"/>
            <w:r w:rsidR="009F3FE9" w:rsidRPr="009F3FE9">
              <w:rPr>
                <w:color w:val="000000" w:themeColor="text1"/>
              </w:rPr>
              <w:t>на</w:t>
            </w:r>
            <w:proofErr w:type="spellEnd"/>
            <w:r w:rsidR="009F3FE9" w:rsidRPr="009F3FE9">
              <w:rPr>
                <w:color w:val="000000" w:themeColor="text1"/>
              </w:rPr>
              <w:t xml:space="preserve"> </w:t>
            </w:r>
            <w:proofErr w:type="spellStart"/>
            <w:r w:rsidR="009F3FE9" w:rsidRPr="009F3FE9">
              <w:rPr>
                <w:color w:val="000000" w:themeColor="text1"/>
              </w:rPr>
              <w:t>периферији</w:t>
            </w:r>
            <w:proofErr w:type="spellEnd"/>
            <w:r w:rsidR="009F3FE9" w:rsidRPr="009F3FE9">
              <w:rPr>
                <w:color w:val="000000" w:themeColor="text1"/>
                <w:lang w:val="sr-Cyrl-RS"/>
              </w:rPr>
              <w:t xml:space="preserve"> </w:t>
            </w:r>
            <w:proofErr w:type="spellStart"/>
            <w:proofErr w:type="gramStart"/>
            <w:r w:rsidR="009F3FE9" w:rsidRPr="009F3FE9">
              <w:rPr>
                <w:color w:val="000000" w:themeColor="text1"/>
              </w:rPr>
              <w:t>Бача</w:t>
            </w:r>
            <w:proofErr w:type="spellEnd"/>
            <w:r w:rsidR="009F3FE9" w:rsidRPr="009F3FE9">
              <w:rPr>
                <w:color w:val="000000" w:themeColor="text1"/>
              </w:rPr>
              <w:t xml:space="preserve"> ,</w:t>
            </w:r>
            <w:proofErr w:type="gramEnd"/>
            <w:r w:rsidR="009F3FE9" w:rsidRPr="009F3FE9">
              <w:rPr>
                <w:color w:val="000000" w:themeColor="text1"/>
              </w:rPr>
              <w:t xml:space="preserve"> </w:t>
            </w:r>
            <w:proofErr w:type="spellStart"/>
            <w:r w:rsidR="009F3FE9" w:rsidRPr="009F3FE9">
              <w:rPr>
                <w:color w:val="000000" w:themeColor="text1"/>
              </w:rPr>
              <w:t>на</w:t>
            </w:r>
            <w:proofErr w:type="spellEnd"/>
            <w:r w:rsidR="009F3FE9" w:rsidRPr="009F3FE9">
              <w:rPr>
                <w:color w:val="000000" w:themeColor="text1"/>
              </w:rPr>
              <w:t xml:space="preserve"> </w:t>
            </w:r>
            <w:proofErr w:type="spellStart"/>
            <w:r w:rsidR="009F3FE9" w:rsidRPr="009F3FE9">
              <w:rPr>
                <w:color w:val="000000" w:themeColor="text1"/>
              </w:rPr>
              <w:t>удаљености</w:t>
            </w:r>
            <w:proofErr w:type="spellEnd"/>
            <w:r w:rsidR="009F3FE9" w:rsidRPr="009F3FE9">
              <w:rPr>
                <w:color w:val="000000" w:themeColor="text1"/>
              </w:rPr>
              <w:t xml:space="preserve"> 2 </w:t>
            </w:r>
            <w:proofErr w:type="spellStart"/>
            <w:r w:rsidR="009F3FE9" w:rsidRPr="009F3FE9">
              <w:rPr>
                <w:color w:val="000000" w:themeColor="text1"/>
              </w:rPr>
              <w:t>км</w:t>
            </w:r>
            <w:proofErr w:type="spellEnd"/>
            <w:r w:rsidR="009F3FE9" w:rsidRPr="009F3FE9">
              <w:rPr>
                <w:color w:val="000000" w:themeColor="text1"/>
              </w:rPr>
              <w:t xml:space="preserve"> </w:t>
            </w:r>
            <w:proofErr w:type="spellStart"/>
            <w:r w:rsidR="009F3FE9" w:rsidRPr="009F3FE9">
              <w:rPr>
                <w:color w:val="000000" w:themeColor="text1"/>
              </w:rPr>
              <w:t>од</w:t>
            </w:r>
            <w:proofErr w:type="spellEnd"/>
            <w:r w:rsidR="009F3FE9" w:rsidRPr="009F3FE9">
              <w:rPr>
                <w:color w:val="000000" w:themeColor="text1"/>
              </w:rPr>
              <w:t xml:space="preserve"> </w:t>
            </w:r>
            <w:proofErr w:type="spellStart"/>
            <w:r w:rsidR="009F3FE9" w:rsidRPr="009F3FE9">
              <w:rPr>
                <w:color w:val="000000" w:themeColor="text1"/>
              </w:rPr>
              <w:t>школске</w:t>
            </w:r>
            <w:proofErr w:type="spellEnd"/>
            <w:r w:rsidR="009F3FE9" w:rsidRPr="009F3FE9">
              <w:rPr>
                <w:color w:val="000000" w:themeColor="text1"/>
              </w:rPr>
              <w:t xml:space="preserve"> </w:t>
            </w:r>
            <w:proofErr w:type="spellStart"/>
            <w:r w:rsidR="009F3FE9" w:rsidRPr="009F3FE9">
              <w:rPr>
                <w:color w:val="000000" w:themeColor="text1"/>
              </w:rPr>
              <w:t>зграде</w:t>
            </w:r>
            <w:proofErr w:type="spellEnd"/>
            <w:r w:rsidR="009F3FE9" w:rsidRPr="009F3FE9">
              <w:rPr>
                <w:color w:val="000000" w:themeColor="text1"/>
              </w:rPr>
              <w:t xml:space="preserve">, у </w:t>
            </w:r>
            <w:proofErr w:type="spellStart"/>
            <w:r w:rsidR="009F3FE9" w:rsidRPr="009F3FE9">
              <w:rPr>
                <w:color w:val="000000" w:themeColor="text1"/>
              </w:rPr>
              <w:t>оквиру</w:t>
            </w:r>
            <w:proofErr w:type="spellEnd"/>
            <w:r w:rsidR="009F3FE9" w:rsidRPr="009F3FE9">
              <w:rPr>
                <w:color w:val="000000" w:themeColor="text1"/>
              </w:rPr>
              <w:t xml:space="preserve"> </w:t>
            </w:r>
            <w:proofErr w:type="spellStart"/>
            <w:r w:rsidR="009F3FE9" w:rsidRPr="009F3FE9">
              <w:rPr>
                <w:color w:val="000000" w:themeColor="text1"/>
              </w:rPr>
              <w:t>којих</w:t>
            </w:r>
            <w:proofErr w:type="spellEnd"/>
            <w:r w:rsidR="009F3FE9" w:rsidRPr="009F3FE9">
              <w:rPr>
                <w:color w:val="000000" w:themeColor="text1"/>
              </w:rPr>
              <w:t xml:space="preserve"> се </w:t>
            </w:r>
            <w:proofErr w:type="spellStart"/>
            <w:r w:rsidR="009F3FE9" w:rsidRPr="009F3FE9">
              <w:rPr>
                <w:color w:val="000000" w:themeColor="text1"/>
              </w:rPr>
              <w:t>налази</w:t>
            </w:r>
            <w:proofErr w:type="spellEnd"/>
            <w:r w:rsidR="000B39AD">
              <w:rPr>
                <w:color w:val="000000" w:themeColor="text1"/>
                <w:lang w:val="sr-Cyrl-RS"/>
              </w:rPr>
              <w:t>:</w:t>
            </w:r>
            <w:r w:rsidR="009F3FE9" w:rsidRPr="009F3FE9">
              <w:rPr>
                <w:color w:val="000000" w:themeColor="text1"/>
              </w:rPr>
              <w:t xml:space="preserve"> 3 </w:t>
            </w:r>
            <w:proofErr w:type="spellStart"/>
            <w:r w:rsidR="009F3FE9" w:rsidRPr="009F3FE9">
              <w:rPr>
                <w:color w:val="000000" w:themeColor="text1"/>
              </w:rPr>
              <w:t>ха</w:t>
            </w:r>
            <w:proofErr w:type="spellEnd"/>
            <w:r w:rsidR="009F3FE9" w:rsidRPr="009F3FE9">
              <w:rPr>
                <w:color w:val="000000" w:themeColor="text1"/>
              </w:rPr>
              <w:t xml:space="preserve"> </w:t>
            </w:r>
            <w:proofErr w:type="spellStart"/>
            <w:r w:rsidR="009F3FE9" w:rsidRPr="009F3FE9">
              <w:rPr>
                <w:color w:val="000000" w:themeColor="text1"/>
              </w:rPr>
              <w:t>шуме</w:t>
            </w:r>
            <w:proofErr w:type="spellEnd"/>
            <w:r w:rsidR="009F3FE9" w:rsidRPr="009F3FE9">
              <w:rPr>
                <w:color w:val="000000" w:themeColor="text1"/>
              </w:rPr>
              <w:t xml:space="preserve">. </w:t>
            </w:r>
            <w:r w:rsidR="000B39AD">
              <w:rPr>
                <w:color w:val="000000" w:themeColor="text1"/>
                <w:lang w:val="sr-Cyrl-RS"/>
              </w:rPr>
              <w:t xml:space="preserve">Пластеник </w:t>
            </w:r>
            <w:r w:rsidR="009F3FE9" w:rsidRPr="009F3FE9">
              <w:rPr>
                <w:color w:val="000000" w:themeColor="text1"/>
              </w:rPr>
              <w:t>400м2</w:t>
            </w:r>
            <w:r w:rsidR="009F3FE9" w:rsidRPr="009F3FE9">
              <w:rPr>
                <w:color w:val="000000" w:themeColor="text1"/>
                <w:lang w:val="sr-Cyrl-RS"/>
              </w:rPr>
              <w:t xml:space="preserve">, </w:t>
            </w:r>
            <w:r w:rsidR="009F3FE9" w:rsidRPr="009F3FE9">
              <w:rPr>
                <w:color w:val="000000" w:themeColor="text1"/>
              </w:rPr>
              <w:t xml:space="preserve">2 </w:t>
            </w:r>
            <w:proofErr w:type="spellStart"/>
            <w:r w:rsidR="009F3FE9" w:rsidRPr="009F3FE9">
              <w:rPr>
                <w:color w:val="000000" w:themeColor="text1"/>
              </w:rPr>
              <w:t>пластеника</w:t>
            </w:r>
            <w:proofErr w:type="spellEnd"/>
            <w:r w:rsidR="009F3FE9" w:rsidRPr="009F3FE9">
              <w:rPr>
                <w:color w:val="000000" w:themeColor="text1"/>
              </w:rPr>
              <w:t xml:space="preserve"> 512м2</w:t>
            </w:r>
            <w:r w:rsidR="009F3FE9" w:rsidRPr="009F3FE9">
              <w:rPr>
                <w:color w:val="000000" w:themeColor="text1"/>
                <w:lang w:val="sr-Cyrl-RS"/>
              </w:rPr>
              <w:t xml:space="preserve">, </w:t>
            </w:r>
            <w:proofErr w:type="spellStart"/>
            <w:r w:rsidR="009F3FE9" w:rsidRPr="009F3FE9">
              <w:rPr>
                <w:color w:val="000000" w:themeColor="text1"/>
              </w:rPr>
              <w:t>стакленик</w:t>
            </w:r>
            <w:proofErr w:type="spellEnd"/>
            <w:r w:rsidR="009F3FE9" w:rsidRPr="009F3FE9">
              <w:rPr>
                <w:color w:val="000000" w:themeColor="text1"/>
              </w:rPr>
              <w:t xml:space="preserve"> </w:t>
            </w:r>
            <w:proofErr w:type="spellStart"/>
            <w:r w:rsidR="009F3FE9" w:rsidRPr="009F3FE9">
              <w:rPr>
                <w:color w:val="000000" w:themeColor="text1"/>
              </w:rPr>
              <w:t>са</w:t>
            </w:r>
            <w:proofErr w:type="spellEnd"/>
            <w:r w:rsidR="009F3FE9" w:rsidRPr="009F3FE9">
              <w:rPr>
                <w:color w:val="000000" w:themeColor="text1"/>
              </w:rPr>
              <w:t xml:space="preserve"> </w:t>
            </w:r>
            <w:proofErr w:type="spellStart"/>
            <w:r w:rsidR="009F3FE9" w:rsidRPr="009F3FE9">
              <w:rPr>
                <w:color w:val="000000" w:themeColor="text1"/>
              </w:rPr>
              <w:t>грејањем</w:t>
            </w:r>
            <w:proofErr w:type="spellEnd"/>
            <w:r w:rsidR="009F3FE9" w:rsidRPr="009F3FE9">
              <w:rPr>
                <w:color w:val="000000" w:themeColor="text1"/>
              </w:rPr>
              <w:t xml:space="preserve"> </w:t>
            </w:r>
            <w:proofErr w:type="spellStart"/>
            <w:r w:rsidR="009F3FE9" w:rsidRPr="009F3FE9">
              <w:rPr>
                <w:color w:val="000000" w:themeColor="text1"/>
              </w:rPr>
              <w:t>на</w:t>
            </w:r>
            <w:proofErr w:type="spellEnd"/>
            <w:r w:rsidR="009F3FE9" w:rsidRPr="009F3FE9">
              <w:rPr>
                <w:color w:val="000000" w:themeColor="text1"/>
              </w:rPr>
              <w:t xml:space="preserve"> </w:t>
            </w:r>
            <w:proofErr w:type="spellStart"/>
            <w:r w:rsidR="009F3FE9" w:rsidRPr="009F3FE9">
              <w:rPr>
                <w:color w:val="000000" w:themeColor="text1"/>
              </w:rPr>
              <w:t>био</w:t>
            </w:r>
            <w:proofErr w:type="spellEnd"/>
            <w:r w:rsidR="009F3FE9" w:rsidRPr="009F3FE9">
              <w:rPr>
                <w:color w:val="000000" w:themeColor="text1"/>
              </w:rPr>
              <w:t xml:space="preserve"> </w:t>
            </w:r>
            <w:proofErr w:type="spellStart"/>
            <w:r w:rsidR="009F3FE9" w:rsidRPr="009F3FE9">
              <w:rPr>
                <w:color w:val="000000" w:themeColor="text1"/>
              </w:rPr>
              <w:t>масу</w:t>
            </w:r>
            <w:proofErr w:type="spellEnd"/>
            <w:r w:rsidR="009F3FE9" w:rsidRPr="009F3FE9">
              <w:rPr>
                <w:color w:val="000000" w:themeColor="text1"/>
              </w:rPr>
              <w:t xml:space="preserve"> 155m2</w:t>
            </w:r>
            <w:r w:rsidR="009F3FE9" w:rsidRPr="009F3FE9">
              <w:rPr>
                <w:color w:val="000000" w:themeColor="text1"/>
                <w:lang w:val="sr-Cyrl-RS"/>
              </w:rPr>
              <w:t xml:space="preserve">, </w:t>
            </w:r>
            <w:proofErr w:type="spellStart"/>
            <w:r w:rsidR="009F3FE9" w:rsidRPr="009F3FE9">
              <w:rPr>
                <w:color w:val="000000" w:themeColor="text1"/>
              </w:rPr>
              <w:t>надстрешница</w:t>
            </w:r>
            <w:proofErr w:type="spellEnd"/>
            <w:r w:rsidR="009F3FE9" w:rsidRPr="009F3FE9">
              <w:rPr>
                <w:color w:val="000000" w:themeColor="text1"/>
              </w:rPr>
              <w:t xml:space="preserve"> </w:t>
            </w:r>
            <w:proofErr w:type="spellStart"/>
            <w:r w:rsidR="009F3FE9" w:rsidRPr="009F3FE9">
              <w:rPr>
                <w:color w:val="000000" w:themeColor="text1"/>
              </w:rPr>
              <w:t>за</w:t>
            </w:r>
            <w:proofErr w:type="spellEnd"/>
            <w:r w:rsidR="009F3FE9" w:rsidRPr="009F3FE9">
              <w:rPr>
                <w:color w:val="000000" w:themeColor="text1"/>
              </w:rPr>
              <w:t xml:space="preserve"> </w:t>
            </w:r>
            <w:proofErr w:type="spellStart"/>
            <w:r w:rsidR="009F3FE9" w:rsidRPr="009F3FE9">
              <w:rPr>
                <w:color w:val="000000" w:themeColor="text1"/>
              </w:rPr>
              <w:t>смештај</w:t>
            </w:r>
            <w:proofErr w:type="spellEnd"/>
            <w:r w:rsidR="009F3FE9" w:rsidRPr="009F3FE9">
              <w:rPr>
                <w:color w:val="000000" w:themeColor="text1"/>
              </w:rPr>
              <w:t xml:space="preserve"> </w:t>
            </w:r>
            <w:proofErr w:type="spellStart"/>
            <w:r w:rsidR="009F3FE9" w:rsidRPr="009F3FE9">
              <w:rPr>
                <w:color w:val="000000" w:themeColor="text1"/>
              </w:rPr>
              <w:t>пољопривредних</w:t>
            </w:r>
            <w:proofErr w:type="spellEnd"/>
            <w:r w:rsidR="009F3FE9" w:rsidRPr="009F3FE9">
              <w:rPr>
                <w:color w:val="000000" w:themeColor="text1"/>
              </w:rPr>
              <w:t xml:space="preserve"> </w:t>
            </w:r>
            <w:proofErr w:type="spellStart"/>
            <w:r w:rsidR="009F3FE9" w:rsidRPr="009F3FE9">
              <w:rPr>
                <w:color w:val="000000" w:themeColor="text1"/>
              </w:rPr>
              <w:t>машина</w:t>
            </w:r>
            <w:proofErr w:type="spellEnd"/>
            <w:r w:rsidR="009F3FE9" w:rsidRPr="009F3FE9">
              <w:rPr>
                <w:color w:val="000000" w:themeColor="text1"/>
              </w:rPr>
              <w:t xml:space="preserve"> 280 м</w:t>
            </w:r>
            <w:r w:rsidR="009F3FE9" w:rsidRPr="009F3FE9">
              <w:rPr>
                <w:color w:val="000000" w:themeColor="text1"/>
                <w:lang w:val="sr-Cyrl-RS"/>
              </w:rPr>
              <w:t xml:space="preserve">2. За извођење практичне наставе пекара, користи се кухиња ОШ, бе постојања опреме за пекарство. Даље, не постоје адекватна радионица </w:t>
            </w:r>
            <w:proofErr w:type="spellStart"/>
            <w:r w:rsidR="009F3FE9" w:rsidRPr="009F3FE9">
              <w:rPr>
                <w:color w:val="000000" w:themeColor="text1"/>
              </w:rPr>
              <w:t>за</w:t>
            </w:r>
            <w:proofErr w:type="spellEnd"/>
            <w:r w:rsidR="009F3FE9" w:rsidRPr="009F3FE9">
              <w:rPr>
                <w:color w:val="000000" w:themeColor="text1"/>
              </w:rPr>
              <w:t xml:space="preserve"> </w:t>
            </w:r>
            <w:proofErr w:type="spellStart"/>
            <w:r w:rsidR="009F3FE9" w:rsidRPr="009F3FE9">
              <w:rPr>
                <w:color w:val="000000" w:themeColor="text1"/>
              </w:rPr>
              <w:t>извођење</w:t>
            </w:r>
            <w:proofErr w:type="spellEnd"/>
            <w:r w:rsidR="009F3FE9" w:rsidRPr="009F3FE9">
              <w:rPr>
                <w:color w:val="000000" w:themeColor="text1"/>
              </w:rPr>
              <w:t xml:space="preserve"> </w:t>
            </w:r>
            <w:proofErr w:type="spellStart"/>
            <w:r w:rsidR="009F3FE9" w:rsidRPr="009F3FE9">
              <w:rPr>
                <w:color w:val="000000" w:themeColor="text1"/>
              </w:rPr>
              <w:t>праксе</w:t>
            </w:r>
            <w:proofErr w:type="spellEnd"/>
            <w:r w:rsidR="009F3FE9" w:rsidRPr="009F3FE9">
              <w:rPr>
                <w:color w:val="000000" w:themeColor="text1"/>
              </w:rPr>
              <w:t xml:space="preserve"> </w:t>
            </w:r>
            <w:proofErr w:type="spellStart"/>
            <w:r w:rsidR="009F3FE9" w:rsidRPr="009F3FE9">
              <w:rPr>
                <w:color w:val="000000" w:themeColor="text1"/>
              </w:rPr>
              <w:t>механичар-руковалац</w:t>
            </w:r>
            <w:proofErr w:type="spellEnd"/>
            <w:r w:rsidR="009F3FE9" w:rsidRPr="009F3FE9">
              <w:rPr>
                <w:color w:val="000000" w:themeColor="text1"/>
                <w:lang w:val="sr-Cyrl-RS"/>
              </w:rPr>
              <w:t>. На економији не постоје објекти за реализацију вежби у практичној настави.</w:t>
            </w:r>
            <w:r w:rsidR="009F3FE9" w:rsidRPr="009F3FE9">
              <w:rPr>
                <w:color w:val="000000" w:themeColor="text1"/>
              </w:rPr>
              <w:t xml:space="preserve"> </w:t>
            </w:r>
            <w:r w:rsidR="000B39AD">
              <w:rPr>
                <w:color w:val="000000" w:themeColor="text1"/>
                <w:lang w:val="sr-Cyrl-RS"/>
              </w:rPr>
              <w:t xml:space="preserve"> </w:t>
            </w:r>
          </w:p>
          <w:p w14:paraId="5414A1B7" w14:textId="12827A5B" w:rsidR="00F654F4" w:rsidRPr="008F38D8" w:rsidRDefault="00BC13F3" w:rsidP="00BC13F3">
            <w:pPr>
              <w:spacing w:after="150"/>
              <w:jc w:val="both"/>
              <w:rPr>
                <w:color w:val="000000"/>
                <w:lang w:val="sr-Cyrl-RS"/>
              </w:rPr>
            </w:pPr>
            <w:r w:rsidRPr="00BC13F3">
              <w:rPr>
                <w:color w:val="000000"/>
                <w:lang w:val="sr-Cyrl-RS"/>
              </w:rPr>
              <w:t>Мера подразумева изградњу учионице на отвореном за потребе извођења стручне наставе на екон</w:t>
            </w:r>
            <w:r>
              <w:rPr>
                <w:color w:val="000000"/>
                <w:lang w:val="sr-Cyrl-RS"/>
              </w:rPr>
              <w:t>о</w:t>
            </w:r>
            <w:r w:rsidRPr="00BC13F3">
              <w:rPr>
                <w:color w:val="000000"/>
                <w:lang w:val="sr-Cyrl-RS"/>
              </w:rPr>
              <w:t xml:space="preserve">мији школе, </w:t>
            </w:r>
            <w:r>
              <w:rPr>
                <w:color w:val="000000"/>
                <w:lang w:val="sr-Cyrl-RS"/>
              </w:rPr>
              <w:t>обезбеђивање</w:t>
            </w:r>
            <w:r w:rsidRPr="00BC13F3">
              <w:rPr>
                <w:color w:val="000000"/>
                <w:lang w:val="sr-Cyrl-RS"/>
              </w:rPr>
              <w:t xml:space="preserve"> опрем</w:t>
            </w:r>
            <w:r>
              <w:rPr>
                <w:color w:val="000000"/>
                <w:lang w:val="sr-Cyrl-RS"/>
              </w:rPr>
              <w:t>е</w:t>
            </w:r>
            <w:r w:rsidRPr="00BC13F3">
              <w:rPr>
                <w:color w:val="000000"/>
                <w:lang w:val="sr-Cyrl-RS"/>
              </w:rPr>
              <w:t xml:space="preserve"> и простор</w:t>
            </w:r>
            <w:r>
              <w:rPr>
                <w:color w:val="000000"/>
                <w:lang w:val="sr-Cyrl-RS"/>
              </w:rPr>
              <w:t>а</w:t>
            </w:r>
            <w:r w:rsidRPr="00BC13F3">
              <w:rPr>
                <w:color w:val="000000"/>
                <w:lang w:val="sr-Cyrl-RS"/>
              </w:rPr>
              <w:t xml:space="preserve"> за школску пекару за извођење практичне наставе, </w:t>
            </w:r>
            <w:r>
              <w:rPr>
                <w:color w:val="000000"/>
                <w:lang w:val="sr-Cyrl-RS"/>
              </w:rPr>
              <w:t xml:space="preserve">као и </w:t>
            </w:r>
            <w:r w:rsidRPr="00BC13F3">
              <w:rPr>
                <w:color w:val="000000"/>
                <w:lang w:val="sr-Cyrl-RS"/>
              </w:rPr>
              <w:t>радионицу за механичаре</w:t>
            </w:r>
            <w:r>
              <w:rPr>
                <w:color w:val="000000"/>
                <w:lang w:val="sr-Cyrl-RS"/>
              </w:rPr>
              <w:t>.</w:t>
            </w:r>
            <w:r w:rsidR="000B39AD">
              <w:rPr>
                <w:color w:val="000000"/>
                <w:lang w:val="sr-Cyrl-RS"/>
              </w:rPr>
              <w:t xml:space="preserve"> </w:t>
            </w:r>
            <w:r w:rsidR="000B39AD" w:rsidRPr="00BC13F3">
              <w:rPr>
                <w:color w:val="000000"/>
                <w:lang w:val="sr-Cyrl-RS"/>
              </w:rPr>
              <w:t xml:space="preserve">Унапређење наставне инфракструктуре </w:t>
            </w:r>
            <w:r w:rsidR="000B39AD">
              <w:rPr>
                <w:color w:val="000000"/>
                <w:lang w:val="sr-Cyrl-RS"/>
              </w:rPr>
              <w:t>предвиђено је и на школској економији.</w:t>
            </w:r>
          </w:p>
        </w:tc>
      </w:tr>
      <w:tr w:rsidR="00660673" w:rsidRPr="008F38D8" w14:paraId="20F172E5" w14:textId="77777777" w:rsidTr="008F38D8">
        <w:tc>
          <w:tcPr>
            <w:tcW w:w="2689" w:type="dxa"/>
            <w:vAlign w:val="center"/>
          </w:tcPr>
          <w:p w14:paraId="518CCE31" w14:textId="37F02996" w:rsidR="00660673" w:rsidRPr="008F38D8" w:rsidRDefault="00660673" w:rsidP="008F38D8">
            <w:pPr>
              <w:spacing w:after="150"/>
              <w:rPr>
                <w:b/>
                <w:color w:val="000000"/>
                <w:lang w:val="sr-Cyrl-RS"/>
              </w:rPr>
            </w:pPr>
            <w:r w:rsidRPr="008F38D8">
              <w:rPr>
                <w:b/>
                <w:color w:val="000000"/>
                <w:lang w:val="sr-Cyrl-RS"/>
              </w:rPr>
              <w:t>Врста мере</w:t>
            </w:r>
          </w:p>
        </w:tc>
        <w:tc>
          <w:tcPr>
            <w:tcW w:w="6662" w:type="dxa"/>
            <w:gridSpan w:val="2"/>
          </w:tcPr>
          <w:p w14:paraId="21CF18A7" w14:textId="4C6F7650" w:rsidR="00660673" w:rsidRPr="00BC13F3" w:rsidRDefault="00BC13F3" w:rsidP="00D76910">
            <w:pPr>
              <w:spacing w:after="150"/>
              <w:rPr>
                <w:color w:val="000000"/>
                <w:lang w:val="sr-Cyrl-RS"/>
              </w:rPr>
            </w:pPr>
            <w:r>
              <w:rPr>
                <w:color w:val="000000"/>
                <w:lang w:val="sr-Cyrl-RS"/>
              </w:rPr>
              <w:t>Обезбеђење добара и пружање услуга</w:t>
            </w:r>
          </w:p>
        </w:tc>
      </w:tr>
      <w:tr w:rsidR="00660673" w:rsidRPr="008F38D8" w14:paraId="3BC7CB98" w14:textId="77777777" w:rsidTr="008F38D8">
        <w:tc>
          <w:tcPr>
            <w:tcW w:w="2689" w:type="dxa"/>
            <w:vAlign w:val="center"/>
          </w:tcPr>
          <w:p w14:paraId="69D185D1" w14:textId="61489104" w:rsidR="00660673" w:rsidRPr="008F38D8" w:rsidRDefault="00660673" w:rsidP="008F38D8">
            <w:pPr>
              <w:spacing w:after="150"/>
              <w:rPr>
                <w:b/>
                <w:color w:val="000000"/>
                <w:lang w:val="sr-Cyrl-RS"/>
              </w:rPr>
            </w:pPr>
            <w:r w:rsidRPr="008F38D8">
              <w:rPr>
                <w:b/>
                <w:color w:val="000000"/>
                <w:lang w:val="sr-Cyrl-RS"/>
              </w:rPr>
              <w:t>Показатељи резултата</w:t>
            </w:r>
          </w:p>
        </w:tc>
        <w:tc>
          <w:tcPr>
            <w:tcW w:w="3331" w:type="dxa"/>
          </w:tcPr>
          <w:p w14:paraId="02C0701C" w14:textId="77777777" w:rsidR="00660673" w:rsidRDefault="00660673" w:rsidP="00D76910">
            <w:pPr>
              <w:spacing w:after="150"/>
              <w:rPr>
                <w:color w:val="000000"/>
                <w:lang w:val="sr-Cyrl-RS"/>
              </w:rPr>
            </w:pPr>
            <w:r w:rsidRPr="008F38D8">
              <w:rPr>
                <w:color w:val="000000"/>
                <w:lang w:val="sr-Cyrl-RS"/>
              </w:rPr>
              <w:t>Базни (2021.)</w:t>
            </w:r>
          </w:p>
          <w:p w14:paraId="26079FD5" w14:textId="3B2CD318" w:rsidR="00C44CFD" w:rsidRPr="00E13931" w:rsidRDefault="00BC13F3" w:rsidP="00D9268D">
            <w:pPr>
              <w:pStyle w:val="ListParagraph"/>
              <w:numPr>
                <w:ilvl w:val="0"/>
                <w:numId w:val="23"/>
              </w:numPr>
              <w:spacing w:after="150"/>
              <w:ind w:left="180" w:hanging="180"/>
              <w:rPr>
                <w:color w:val="000000" w:themeColor="text1"/>
                <w:lang w:val="sr-Cyrl-RS"/>
              </w:rPr>
            </w:pPr>
            <w:r w:rsidRPr="00BC13F3">
              <w:rPr>
                <w:color w:val="000000" w:themeColor="text1"/>
                <w:lang w:val="sr-Cyrl-RS"/>
              </w:rPr>
              <w:t>Неадекватни просторни услови</w:t>
            </w:r>
          </w:p>
        </w:tc>
        <w:tc>
          <w:tcPr>
            <w:tcW w:w="3331" w:type="dxa"/>
          </w:tcPr>
          <w:p w14:paraId="1612AA5C" w14:textId="77777777" w:rsidR="00C44CFD" w:rsidRDefault="00660673" w:rsidP="00D76910">
            <w:pPr>
              <w:spacing w:after="150"/>
              <w:rPr>
                <w:color w:val="000000"/>
                <w:lang w:val="sr-Cyrl-RS"/>
              </w:rPr>
            </w:pPr>
            <w:r w:rsidRPr="008F38D8">
              <w:rPr>
                <w:color w:val="000000"/>
                <w:lang w:val="sr-Cyrl-RS"/>
              </w:rPr>
              <w:t>Циљни (год.?</w:t>
            </w:r>
          </w:p>
          <w:p w14:paraId="0D8B805B" w14:textId="298F3708" w:rsidR="00660673" w:rsidRPr="008F38D8" w:rsidRDefault="00BC13F3" w:rsidP="00D9268D">
            <w:pPr>
              <w:pStyle w:val="ListParagraph"/>
              <w:numPr>
                <w:ilvl w:val="0"/>
                <w:numId w:val="23"/>
              </w:numPr>
              <w:spacing w:after="150"/>
              <w:ind w:left="180" w:hanging="180"/>
              <w:rPr>
                <w:color w:val="000000"/>
                <w:lang w:val="sr-Cyrl-RS"/>
              </w:rPr>
            </w:pPr>
            <w:r w:rsidRPr="00BC13F3">
              <w:rPr>
                <w:color w:val="000000" w:themeColor="text1"/>
                <w:lang w:val="sr-Cyrl-RS"/>
              </w:rPr>
              <w:t>Обезбеђени адекватни просторни услови</w:t>
            </w:r>
          </w:p>
        </w:tc>
      </w:tr>
      <w:tr w:rsidR="00660673" w:rsidRPr="008F38D8" w14:paraId="7E14B6BE" w14:textId="77777777" w:rsidTr="008F38D8">
        <w:tc>
          <w:tcPr>
            <w:tcW w:w="2689" w:type="dxa"/>
            <w:vAlign w:val="center"/>
          </w:tcPr>
          <w:p w14:paraId="7ADA6A52" w14:textId="55BD520C" w:rsidR="00660673" w:rsidRPr="008F38D8" w:rsidRDefault="000C25D3" w:rsidP="008F38D8">
            <w:pPr>
              <w:spacing w:after="150"/>
              <w:rPr>
                <w:b/>
                <w:color w:val="000000"/>
                <w:lang w:val="sr-Cyrl-RS"/>
              </w:rPr>
            </w:pPr>
            <w:r w:rsidRPr="000C25D3">
              <w:rPr>
                <w:b/>
                <w:color w:val="000000"/>
                <w:lang w:val="sr-Cyrl-RS"/>
              </w:rPr>
              <w:lastRenderedPageBreak/>
              <w:t>Опис мере и активности за спровођење мере</w:t>
            </w:r>
          </w:p>
        </w:tc>
        <w:tc>
          <w:tcPr>
            <w:tcW w:w="6662" w:type="dxa"/>
            <w:gridSpan w:val="2"/>
          </w:tcPr>
          <w:p w14:paraId="282DBF68" w14:textId="1D775808" w:rsidR="00BC13F3" w:rsidRPr="00BC13F3" w:rsidRDefault="00BC13F3" w:rsidP="00BC13F3">
            <w:pPr>
              <w:spacing w:after="150"/>
              <w:jc w:val="both"/>
              <w:rPr>
                <w:color w:val="000000"/>
                <w:highlight w:val="yellow"/>
                <w:lang w:val="sr-Cyrl-RS"/>
              </w:rPr>
            </w:pPr>
            <w:r w:rsidRPr="00BC13F3">
              <w:rPr>
                <w:color w:val="000000"/>
                <w:lang w:val="sr-Cyrl-RS"/>
              </w:rPr>
              <w:t>Примарна активност је обезбеђивање легализације и права власништва над земљиштем, коо и припрема пројектне документације.</w:t>
            </w:r>
          </w:p>
        </w:tc>
      </w:tr>
      <w:tr w:rsidR="00660673" w:rsidRPr="008F38D8" w14:paraId="534FC518" w14:textId="77777777" w:rsidTr="003505AE">
        <w:tc>
          <w:tcPr>
            <w:tcW w:w="2689" w:type="dxa"/>
            <w:vAlign w:val="center"/>
          </w:tcPr>
          <w:p w14:paraId="7BB39F8A" w14:textId="5B017093" w:rsidR="00660673" w:rsidRPr="008F38D8" w:rsidRDefault="00660673" w:rsidP="008F38D8">
            <w:pPr>
              <w:spacing w:after="150"/>
              <w:rPr>
                <w:b/>
                <w:color w:val="000000"/>
                <w:lang w:val="sr-Cyrl-RS"/>
              </w:rPr>
            </w:pPr>
            <w:r w:rsidRPr="008F38D8">
              <w:rPr>
                <w:b/>
                <w:color w:val="000000"/>
                <w:lang w:val="sr-Cyrl-RS"/>
              </w:rPr>
              <w:t>Одговорна институција</w:t>
            </w:r>
          </w:p>
        </w:tc>
        <w:tc>
          <w:tcPr>
            <w:tcW w:w="6662" w:type="dxa"/>
            <w:gridSpan w:val="2"/>
            <w:vAlign w:val="center"/>
          </w:tcPr>
          <w:p w14:paraId="34FC6F8A" w14:textId="349604AB" w:rsidR="00660673" w:rsidRPr="003505AE" w:rsidRDefault="00E04B28" w:rsidP="003505AE">
            <w:pPr>
              <w:spacing w:after="150"/>
              <w:rPr>
                <w:color w:val="000000" w:themeColor="text1"/>
                <w:lang w:val="sr-Cyrl-RS"/>
              </w:rPr>
            </w:pPr>
            <w:r w:rsidRPr="003505AE">
              <w:rPr>
                <w:color w:val="000000" w:themeColor="text1"/>
                <w:lang w:val="sr-Cyrl-RS"/>
              </w:rPr>
              <w:t>Општина Бач</w:t>
            </w:r>
          </w:p>
        </w:tc>
      </w:tr>
      <w:tr w:rsidR="00660673" w:rsidRPr="008F38D8" w14:paraId="3DFE8F42" w14:textId="77777777" w:rsidTr="003505AE">
        <w:tc>
          <w:tcPr>
            <w:tcW w:w="2689" w:type="dxa"/>
            <w:vAlign w:val="center"/>
          </w:tcPr>
          <w:p w14:paraId="3648F9E5" w14:textId="13781EE2" w:rsidR="00660673" w:rsidRPr="008F38D8" w:rsidRDefault="00660673" w:rsidP="008F38D8">
            <w:pPr>
              <w:spacing w:after="150"/>
              <w:rPr>
                <w:b/>
                <w:color w:val="000000"/>
                <w:lang w:val="sr-Cyrl-RS"/>
              </w:rPr>
            </w:pPr>
            <w:r w:rsidRPr="008F38D8">
              <w:rPr>
                <w:b/>
                <w:color w:val="000000"/>
                <w:lang w:val="sr-Cyrl-RS"/>
              </w:rPr>
              <w:t>Процењена финансијска средства за спровођење мере</w:t>
            </w:r>
          </w:p>
        </w:tc>
        <w:tc>
          <w:tcPr>
            <w:tcW w:w="6662" w:type="dxa"/>
            <w:gridSpan w:val="2"/>
            <w:vAlign w:val="center"/>
          </w:tcPr>
          <w:p w14:paraId="28A7874E" w14:textId="3E29D819" w:rsidR="00660673" w:rsidRPr="003505AE" w:rsidRDefault="00BF28D9" w:rsidP="003505AE">
            <w:pPr>
              <w:spacing w:after="150"/>
              <w:rPr>
                <w:color w:val="000000" w:themeColor="text1"/>
                <w:lang w:val="sr-Cyrl-RS"/>
              </w:rPr>
            </w:pPr>
            <w:r w:rsidRPr="003505AE">
              <w:rPr>
                <w:color w:val="000000" w:themeColor="text1"/>
                <w:lang w:val="sr-Cyrl-RS"/>
              </w:rPr>
              <w:t>17.000.000,00 динара</w:t>
            </w:r>
          </w:p>
        </w:tc>
      </w:tr>
      <w:tr w:rsidR="00660673" w:rsidRPr="008F38D8" w14:paraId="7C3B8D75" w14:textId="77777777" w:rsidTr="003505AE">
        <w:tc>
          <w:tcPr>
            <w:tcW w:w="2689" w:type="dxa"/>
            <w:vAlign w:val="center"/>
          </w:tcPr>
          <w:p w14:paraId="69CA9B3C" w14:textId="02459135" w:rsidR="00660673" w:rsidRPr="008F38D8" w:rsidRDefault="00660673" w:rsidP="008F38D8">
            <w:pPr>
              <w:spacing w:after="150"/>
              <w:rPr>
                <w:b/>
                <w:color w:val="000000"/>
                <w:lang w:val="sr-Cyrl-RS"/>
              </w:rPr>
            </w:pPr>
            <w:r w:rsidRPr="008F38D8">
              <w:rPr>
                <w:b/>
                <w:color w:val="000000"/>
                <w:lang w:val="sr-Cyrl-RS"/>
              </w:rPr>
              <w:t>Потенцијални извор финансирања</w:t>
            </w:r>
          </w:p>
        </w:tc>
        <w:tc>
          <w:tcPr>
            <w:tcW w:w="6662" w:type="dxa"/>
            <w:gridSpan w:val="2"/>
            <w:vAlign w:val="center"/>
          </w:tcPr>
          <w:p w14:paraId="1CB238D9" w14:textId="7778FBF7" w:rsidR="00660673" w:rsidRPr="003505AE" w:rsidRDefault="00BF28D9" w:rsidP="003505AE">
            <w:pPr>
              <w:spacing w:after="150"/>
              <w:rPr>
                <w:color w:val="000000" w:themeColor="text1"/>
                <w:lang w:val="sr-Cyrl-RS"/>
              </w:rPr>
            </w:pPr>
            <w:r w:rsidRPr="003505AE">
              <w:rPr>
                <w:color w:val="000000" w:themeColor="text1"/>
                <w:lang w:val="sr-Cyrl-RS"/>
              </w:rPr>
              <w:t>Општина Бач, Покрајински секретаријат за пољопривреду, Управа за капитална улагања</w:t>
            </w:r>
          </w:p>
        </w:tc>
      </w:tr>
    </w:tbl>
    <w:p w14:paraId="13AEBD4A" w14:textId="77777777" w:rsidR="00660673" w:rsidRDefault="00660673"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111FCF" w:rsidRPr="002806F4" w14:paraId="2BFDBDAE" w14:textId="77777777" w:rsidTr="00177258">
        <w:tc>
          <w:tcPr>
            <w:tcW w:w="2689" w:type="dxa"/>
            <w:shd w:val="clear" w:color="auto" w:fill="E7E6E6" w:themeFill="background2"/>
            <w:vAlign w:val="center"/>
          </w:tcPr>
          <w:p w14:paraId="6B2A5A22" w14:textId="5DFB5E46" w:rsidR="00111FCF" w:rsidRPr="002806F4" w:rsidRDefault="00111FCF" w:rsidP="00177258">
            <w:pPr>
              <w:spacing w:after="150"/>
              <w:rPr>
                <w:b/>
                <w:color w:val="000000"/>
                <w:lang w:val="sr-Cyrl-RS"/>
              </w:rPr>
            </w:pPr>
            <w:r w:rsidRPr="002806F4">
              <w:rPr>
                <w:b/>
                <w:color w:val="000000"/>
                <w:lang w:val="sr-Cyrl-RS"/>
              </w:rPr>
              <w:t xml:space="preserve">Мера </w:t>
            </w:r>
            <w:r>
              <w:rPr>
                <w:b/>
                <w:color w:val="000000"/>
                <w:lang w:val="sr-Cyrl-RS"/>
              </w:rPr>
              <w:t>10</w:t>
            </w:r>
            <w:r w:rsidRPr="002806F4">
              <w:rPr>
                <w:b/>
                <w:color w:val="000000"/>
                <w:lang w:val="sr-Cyrl-RS"/>
              </w:rPr>
              <w:t>.</w:t>
            </w:r>
            <w:r>
              <w:rPr>
                <w:b/>
                <w:color w:val="000000"/>
                <w:lang w:val="sr-Cyrl-RS"/>
              </w:rPr>
              <w:t>4</w:t>
            </w:r>
            <w:r w:rsidR="00177258">
              <w:rPr>
                <w:b/>
                <w:color w:val="000000"/>
                <w:lang w:val="sr-Cyrl-RS"/>
              </w:rPr>
              <w:t>.</w:t>
            </w:r>
          </w:p>
        </w:tc>
        <w:tc>
          <w:tcPr>
            <w:tcW w:w="6662" w:type="dxa"/>
            <w:gridSpan w:val="2"/>
            <w:shd w:val="clear" w:color="auto" w:fill="E7E6E6" w:themeFill="background2"/>
            <w:vAlign w:val="center"/>
          </w:tcPr>
          <w:p w14:paraId="52D0B6B2" w14:textId="4238F401" w:rsidR="00111FCF" w:rsidRPr="006F15C9" w:rsidRDefault="00111FCF" w:rsidP="004765C8">
            <w:pPr>
              <w:jc w:val="both"/>
              <w:rPr>
                <w:b/>
                <w:color w:val="000000" w:themeColor="text1"/>
                <w:lang w:val="sr-Cyrl-RS"/>
              </w:rPr>
            </w:pPr>
            <w:r>
              <w:rPr>
                <w:b/>
                <w:color w:val="000000" w:themeColor="text1"/>
                <w:lang w:val="sr-Cyrl-RS"/>
              </w:rPr>
              <w:t>Успостављање Центра за обуку деце у руралним срединама за информационе технологије</w:t>
            </w:r>
          </w:p>
        </w:tc>
      </w:tr>
      <w:tr w:rsidR="00111FCF" w:rsidRPr="002806F4" w14:paraId="51227E40" w14:textId="77777777" w:rsidTr="00A03FE5">
        <w:tc>
          <w:tcPr>
            <w:tcW w:w="9351" w:type="dxa"/>
            <w:gridSpan w:val="3"/>
          </w:tcPr>
          <w:p w14:paraId="40628F15" w14:textId="77777777" w:rsidR="00111FCF" w:rsidRPr="002806F4" w:rsidRDefault="00111FCF" w:rsidP="00A03FE5">
            <w:pPr>
              <w:spacing w:after="150"/>
              <w:jc w:val="both"/>
              <w:rPr>
                <w:color w:val="7030A0"/>
                <w:lang w:val="sr-Cyrl-RS"/>
              </w:rPr>
            </w:pPr>
            <w:r w:rsidRPr="002806F4">
              <w:rPr>
                <w:b/>
                <w:color w:val="000000"/>
                <w:lang w:val="sr-Cyrl-RS"/>
              </w:rPr>
              <w:t>Начин на који мера доприноси остваривању приоритетног циља</w:t>
            </w:r>
            <w:r w:rsidRPr="002806F4">
              <w:rPr>
                <w:color w:val="7030A0"/>
                <w:lang w:val="sr-Cyrl-RS"/>
              </w:rPr>
              <w:t xml:space="preserve"> </w:t>
            </w:r>
          </w:p>
          <w:p w14:paraId="2017EE6D" w14:textId="42494B99" w:rsidR="00111FCF" w:rsidRPr="002806F4" w:rsidRDefault="00111FCF" w:rsidP="004765C8">
            <w:pPr>
              <w:spacing w:after="150"/>
              <w:jc w:val="both"/>
              <w:rPr>
                <w:color w:val="000000"/>
                <w:lang w:val="sr-Cyrl-RS"/>
              </w:rPr>
            </w:pPr>
            <w:r>
              <w:rPr>
                <w:color w:val="000000"/>
                <w:lang w:val="sr-Cyrl-RS"/>
              </w:rPr>
              <w:t xml:space="preserve">Дигиталне вештине су неопходност савременог света и то у свим секторима привреде и свим областима живота и рада. </w:t>
            </w:r>
            <w:r w:rsidR="003505AE">
              <w:rPr>
                <w:color w:val="000000"/>
                <w:lang w:val="sr-Cyrl-RS"/>
              </w:rPr>
              <w:t xml:space="preserve">Кроз меру се планира успостављање центра за обуку деце за коришћење </w:t>
            </w:r>
            <w:r w:rsidR="007244D4">
              <w:rPr>
                <w:color w:val="000000"/>
                <w:lang w:val="sr-Cyrl-RS"/>
              </w:rPr>
              <w:t xml:space="preserve">и примену </w:t>
            </w:r>
            <w:r w:rsidR="003505AE">
              <w:rPr>
                <w:color w:val="000000"/>
                <w:lang w:val="sr-Cyrl-RS"/>
              </w:rPr>
              <w:t>информационих технологија.</w:t>
            </w:r>
          </w:p>
        </w:tc>
      </w:tr>
      <w:tr w:rsidR="00111FCF" w:rsidRPr="002806F4" w14:paraId="5B821CBD" w14:textId="77777777" w:rsidTr="00A03FE5">
        <w:tc>
          <w:tcPr>
            <w:tcW w:w="2689" w:type="dxa"/>
            <w:vAlign w:val="center"/>
          </w:tcPr>
          <w:p w14:paraId="33522EFF" w14:textId="77777777" w:rsidR="00111FCF" w:rsidRPr="002806F4" w:rsidRDefault="00111FCF" w:rsidP="00A03FE5">
            <w:pPr>
              <w:spacing w:after="150"/>
              <w:rPr>
                <w:b/>
                <w:color w:val="000000"/>
                <w:lang w:val="sr-Cyrl-RS"/>
              </w:rPr>
            </w:pPr>
            <w:r w:rsidRPr="002806F4">
              <w:rPr>
                <w:b/>
                <w:color w:val="000000"/>
                <w:lang w:val="sr-Cyrl-RS"/>
              </w:rPr>
              <w:t>Врста мере</w:t>
            </w:r>
          </w:p>
        </w:tc>
        <w:tc>
          <w:tcPr>
            <w:tcW w:w="6662" w:type="dxa"/>
            <w:gridSpan w:val="2"/>
          </w:tcPr>
          <w:p w14:paraId="72E1CCFE" w14:textId="77777777" w:rsidR="00111FCF" w:rsidRPr="002806F4" w:rsidRDefault="00111FCF" w:rsidP="00A03FE5">
            <w:pPr>
              <w:spacing w:after="150"/>
              <w:rPr>
                <w:color w:val="000000"/>
                <w:lang w:val="sr-Cyrl-RS"/>
              </w:rPr>
            </w:pPr>
            <w:r w:rsidRPr="002806F4">
              <w:rPr>
                <w:color w:val="000000"/>
                <w:lang w:val="sr-Cyrl-RS"/>
              </w:rPr>
              <w:t>Обезбеђивање добара и пружање услуга</w:t>
            </w:r>
          </w:p>
        </w:tc>
      </w:tr>
      <w:tr w:rsidR="00111FCF" w:rsidRPr="002806F4" w14:paraId="0474E260" w14:textId="77777777" w:rsidTr="00A03FE5">
        <w:tc>
          <w:tcPr>
            <w:tcW w:w="2689" w:type="dxa"/>
            <w:vAlign w:val="center"/>
          </w:tcPr>
          <w:p w14:paraId="2995713A" w14:textId="77777777" w:rsidR="00111FCF" w:rsidRPr="002806F4" w:rsidRDefault="00111FCF" w:rsidP="00A03FE5">
            <w:pPr>
              <w:spacing w:after="150"/>
              <w:rPr>
                <w:b/>
                <w:color w:val="000000"/>
                <w:lang w:val="sr-Cyrl-RS"/>
              </w:rPr>
            </w:pPr>
            <w:r w:rsidRPr="002806F4">
              <w:rPr>
                <w:b/>
                <w:color w:val="000000"/>
                <w:lang w:val="sr-Cyrl-RS"/>
              </w:rPr>
              <w:t>Показатељи резултата</w:t>
            </w:r>
          </w:p>
        </w:tc>
        <w:tc>
          <w:tcPr>
            <w:tcW w:w="3331" w:type="dxa"/>
          </w:tcPr>
          <w:p w14:paraId="65258D7E" w14:textId="77777777" w:rsidR="00111FCF" w:rsidRPr="003505AE" w:rsidRDefault="00111FCF" w:rsidP="00A03FE5">
            <w:pPr>
              <w:spacing w:after="150"/>
              <w:rPr>
                <w:b/>
                <w:color w:val="000000"/>
                <w:lang w:val="sr-Cyrl-RS"/>
              </w:rPr>
            </w:pPr>
            <w:r w:rsidRPr="003505AE">
              <w:rPr>
                <w:b/>
                <w:color w:val="000000"/>
                <w:lang w:val="sr-Cyrl-RS"/>
              </w:rPr>
              <w:t>Базни (2021.)</w:t>
            </w:r>
          </w:p>
          <w:p w14:paraId="6CB2094A" w14:textId="7D1A8C5D" w:rsidR="00111FCF" w:rsidRPr="002806F4" w:rsidRDefault="00111FCF" w:rsidP="00A03FE5">
            <w:pPr>
              <w:spacing w:after="150"/>
              <w:rPr>
                <w:color w:val="000000"/>
                <w:lang w:val="sr-Cyrl-RS"/>
              </w:rPr>
            </w:pPr>
            <w:r>
              <w:rPr>
                <w:color w:val="000000"/>
                <w:lang w:val="sr-Cyrl-RS"/>
              </w:rPr>
              <w:t>Не по</w:t>
            </w:r>
            <w:r w:rsidR="007244D4">
              <w:rPr>
                <w:color w:val="000000"/>
                <w:lang w:val="sr-Cyrl-RS"/>
              </w:rPr>
              <w:t>с</w:t>
            </w:r>
            <w:r>
              <w:rPr>
                <w:color w:val="000000"/>
                <w:lang w:val="sr-Cyrl-RS"/>
              </w:rPr>
              <w:t>тоји овакав центар у општини Бач</w:t>
            </w:r>
          </w:p>
        </w:tc>
        <w:tc>
          <w:tcPr>
            <w:tcW w:w="3331" w:type="dxa"/>
          </w:tcPr>
          <w:p w14:paraId="051B5904" w14:textId="77777777" w:rsidR="00111FCF" w:rsidRPr="003505AE" w:rsidRDefault="00111FCF" w:rsidP="00A03FE5">
            <w:pPr>
              <w:spacing w:after="150"/>
              <w:rPr>
                <w:b/>
                <w:color w:val="000000"/>
                <w:lang w:val="sr-Cyrl-RS"/>
              </w:rPr>
            </w:pPr>
            <w:r w:rsidRPr="003505AE">
              <w:rPr>
                <w:b/>
                <w:color w:val="000000"/>
                <w:lang w:val="sr-Cyrl-RS"/>
              </w:rPr>
              <w:t>Циљни (2023.)</w:t>
            </w:r>
          </w:p>
          <w:p w14:paraId="0532AF1F" w14:textId="77777777" w:rsidR="00111FCF" w:rsidRPr="002806F4" w:rsidRDefault="00111FCF" w:rsidP="00A03FE5">
            <w:pPr>
              <w:spacing w:after="150"/>
              <w:rPr>
                <w:color w:val="000000"/>
                <w:lang w:val="sr-Cyrl-RS"/>
              </w:rPr>
            </w:pPr>
            <w:r>
              <w:rPr>
                <w:color w:val="000000"/>
                <w:lang w:val="sr-Cyrl-RS"/>
              </w:rPr>
              <w:t>Успостављен и оперативан Центар кроз који је обуку за дигиталне вештине и програмирање прошло 100 деце.</w:t>
            </w:r>
          </w:p>
        </w:tc>
      </w:tr>
      <w:tr w:rsidR="00111FCF" w:rsidRPr="002806F4" w14:paraId="512554F2" w14:textId="77777777" w:rsidTr="00A03FE5">
        <w:tc>
          <w:tcPr>
            <w:tcW w:w="2689" w:type="dxa"/>
            <w:vAlign w:val="center"/>
          </w:tcPr>
          <w:p w14:paraId="131D3380" w14:textId="77777777" w:rsidR="00111FCF" w:rsidRPr="002806F4" w:rsidRDefault="00111FCF" w:rsidP="00A03FE5">
            <w:pPr>
              <w:spacing w:after="150"/>
              <w:rPr>
                <w:b/>
                <w:color w:val="000000"/>
                <w:lang w:val="sr-Cyrl-RS"/>
              </w:rPr>
            </w:pPr>
            <w:r w:rsidRPr="002806F4">
              <w:rPr>
                <w:b/>
                <w:color w:val="000000"/>
                <w:lang w:val="sr-Cyrl-RS"/>
              </w:rPr>
              <w:t>Опис мере и активности за спровођење мере</w:t>
            </w:r>
          </w:p>
        </w:tc>
        <w:tc>
          <w:tcPr>
            <w:tcW w:w="6662" w:type="dxa"/>
            <w:gridSpan w:val="2"/>
          </w:tcPr>
          <w:p w14:paraId="624D78EF" w14:textId="622F1BDC" w:rsidR="00177345" w:rsidRPr="00F01599" w:rsidRDefault="00D24D84" w:rsidP="00D24D84">
            <w:pPr>
              <w:spacing w:after="150"/>
              <w:jc w:val="both"/>
              <w:rPr>
                <w:color w:val="000000"/>
                <w:lang w:val="sr-Cyrl-RS"/>
              </w:rPr>
            </w:pPr>
            <w:r>
              <w:rPr>
                <w:color w:val="000000"/>
                <w:lang w:val="sr-Cyrl-RS"/>
              </w:rPr>
              <w:t>Реализацијом пројекта, о</w:t>
            </w:r>
            <w:r w:rsidR="00111FCF">
              <w:rPr>
                <w:color w:val="000000"/>
                <w:lang w:val="sr-Cyrl-RS"/>
              </w:rPr>
              <w:t>безбеди</w:t>
            </w:r>
            <w:r>
              <w:rPr>
                <w:color w:val="000000"/>
                <w:lang w:val="sr-Cyrl-RS"/>
              </w:rPr>
              <w:t>ће се</w:t>
            </w:r>
            <w:r w:rsidR="00111FCF">
              <w:rPr>
                <w:color w:val="000000"/>
                <w:lang w:val="sr-Cyrl-RS"/>
              </w:rPr>
              <w:t xml:space="preserve"> услов</w:t>
            </w:r>
            <w:r>
              <w:rPr>
                <w:color w:val="000000"/>
                <w:lang w:val="sr-Cyrl-RS"/>
              </w:rPr>
              <w:t>и</w:t>
            </w:r>
            <w:r w:rsidR="00111FCF">
              <w:rPr>
                <w:color w:val="000000"/>
                <w:lang w:val="sr-Cyrl-RS"/>
              </w:rPr>
              <w:t xml:space="preserve"> за одвијање наставе уживо и онлајн, за децу и омладину из општине</w:t>
            </w:r>
            <w:r>
              <w:rPr>
                <w:color w:val="000000"/>
                <w:lang w:val="sr-Cyrl-RS"/>
              </w:rPr>
              <w:t xml:space="preserve"> и региона</w:t>
            </w:r>
            <w:r w:rsidR="00177345">
              <w:rPr>
                <w:color w:val="000000"/>
                <w:lang w:val="sr-Cyrl-RS"/>
              </w:rPr>
              <w:t>.</w:t>
            </w:r>
            <w:r>
              <w:rPr>
                <w:color w:val="000000"/>
                <w:lang w:val="sr-Cyrl-RS"/>
              </w:rPr>
              <w:t xml:space="preserve"> Пројекат уједно обухвата и а</w:t>
            </w:r>
            <w:r w:rsidR="00F01599">
              <w:rPr>
                <w:color w:val="000000"/>
                <w:lang w:val="sr-Cyrl-RS"/>
              </w:rPr>
              <w:t>даптациј</w:t>
            </w:r>
            <w:r>
              <w:rPr>
                <w:color w:val="000000"/>
                <w:lang w:val="sr-Cyrl-RS"/>
              </w:rPr>
              <w:t>у</w:t>
            </w:r>
            <w:r w:rsidR="00F01599">
              <w:rPr>
                <w:color w:val="000000"/>
                <w:lang w:val="sr-Cyrl-RS"/>
              </w:rPr>
              <w:t xml:space="preserve"> простора</w:t>
            </w:r>
            <w:r>
              <w:rPr>
                <w:color w:val="000000"/>
                <w:lang w:val="sr-Cyrl-RS"/>
              </w:rPr>
              <w:t xml:space="preserve"> и набавку и </w:t>
            </w:r>
            <w:r w:rsidR="00F01599">
              <w:rPr>
                <w:color w:val="000000"/>
                <w:lang w:val="sr-Cyrl-RS"/>
              </w:rPr>
              <w:t>инсталациј</w:t>
            </w:r>
            <w:r>
              <w:rPr>
                <w:color w:val="000000"/>
                <w:lang w:val="sr-Cyrl-RS"/>
              </w:rPr>
              <w:t>у</w:t>
            </w:r>
            <w:r w:rsidR="00F01599">
              <w:rPr>
                <w:color w:val="000000"/>
                <w:lang w:val="sr-Cyrl-RS"/>
              </w:rPr>
              <w:t xml:space="preserve"> опреме</w:t>
            </w:r>
            <w:r>
              <w:rPr>
                <w:color w:val="000000"/>
                <w:lang w:val="sr-Cyrl-RS"/>
              </w:rPr>
              <w:t>.</w:t>
            </w:r>
          </w:p>
        </w:tc>
      </w:tr>
      <w:tr w:rsidR="00111FCF" w:rsidRPr="002806F4" w14:paraId="16D6CA66" w14:textId="77777777" w:rsidTr="00177345">
        <w:tc>
          <w:tcPr>
            <w:tcW w:w="2689" w:type="dxa"/>
            <w:vAlign w:val="center"/>
          </w:tcPr>
          <w:p w14:paraId="2038A5E0" w14:textId="77777777" w:rsidR="00111FCF" w:rsidRPr="002806F4" w:rsidRDefault="00111FCF" w:rsidP="00A03FE5">
            <w:pPr>
              <w:spacing w:after="150"/>
              <w:rPr>
                <w:b/>
                <w:color w:val="000000"/>
                <w:lang w:val="sr-Cyrl-RS"/>
              </w:rPr>
            </w:pPr>
            <w:r w:rsidRPr="002806F4">
              <w:rPr>
                <w:b/>
                <w:color w:val="000000"/>
                <w:lang w:val="sr-Cyrl-RS"/>
              </w:rPr>
              <w:t>Одговорна институција</w:t>
            </w:r>
          </w:p>
        </w:tc>
        <w:tc>
          <w:tcPr>
            <w:tcW w:w="6662" w:type="dxa"/>
            <w:gridSpan w:val="2"/>
            <w:vAlign w:val="center"/>
          </w:tcPr>
          <w:p w14:paraId="384053AC" w14:textId="77777777" w:rsidR="00111FCF" w:rsidRPr="002806F4" w:rsidRDefault="00111FCF" w:rsidP="00177345">
            <w:pPr>
              <w:spacing w:after="150"/>
              <w:rPr>
                <w:color w:val="000000"/>
                <w:lang w:val="sr-Cyrl-RS"/>
              </w:rPr>
            </w:pPr>
            <w:r>
              <w:rPr>
                <w:color w:val="000000"/>
                <w:lang w:val="sr-Cyrl-RS"/>
              </w:rPr>
              <w:t>Општина Бач</w:t>
            </w:r>
          </w:p>
        </w:tc>
      </w:tr>
      <w:tr w:rsidR="00111FCF" w:rsidRPr="002806F4" w14:paraId="48B9D089" w14:textId="77777777" w:rsidTr="00177345">
        <w:tc>
          <w:tcPr>
            <w:tcW w:w="2689" w:type="dxa"/>
            <w:vAlign w:val="center"/>
          </w:tcPr>
          <w:p w14:paraId="491F6786" w14:textId="77777777" w:rsidR="00111FCF" w:rsidRPr="002806F4" w:rsidRDefault="00111FCF" w:rsidP="00A03FE5">
            <w:pPr>
              <w:spacing w:after="150"/>
              <w:rPr>
                <w:b/>
                <w:color w:val="000000"/>
                <w:lang w:val="sr-Cyrl-RS"/>
              </w:rPr>
            </w:pPr>
            <w:r w:rsidRPr="002806F4">
              <w:rPr>
                <w:b/>
                <w:color w:val="000000"/>
                <w:lang w:val="sr-Cyrl-RS"/>
              </w:rPr>
              <w:t>Процењена финансијска средства за спровођење мере</w:t>
            </w:r>
          </w:p>
        </w:tc>
        <w:tc>
          <w:tcPr>
            <w:tcW w:w="6662" w:type="dxa"/>
            <w:gridSpan w:val="2"/>
            <w:vAlign w:val="center"/>
          </w:tcPr>
          <w:p w14:paraId="54D3498F" w14:textId="5076A97B" w:rsidR="00111FCF" w:rsidRPr="002806F4" w:rsidRDefault="00111FCF" w:rsidP="00177345">
            <w:pPr>
              <w:spacing w:after="150"/>
              <w:rPr>
                <w:color w:val="000000"/>
                <w:lang w:val="sr-Cyrl-RS"/>
              </w:rPr>
            </w:pPr>
            <w:r>
              <w:rPr>
                <w:color w:val="000000"/>
                <w:lang w:val="sr-Cyrl-RS"/>
              </w:rPr>
              <w:t>6.000.000</w:t>
            </w:r>
            <w:r w:rsidR="00F01599">
              <w:rPr>
                <w:color w:val="000000"/>
                <w:lang w:val="sr-Cyrl-RS"/>
              </w:rPr>
              <w:t>,00</w:t>
            </w:r>
          </w:p>
        </w:tc>
      </w:tr>
      <w:tr w:rsidR="00111FCF" w:rsidRPr="002806F4" w14:paraId="5131B5AF" w14:textId="77777777" w:rsidTr="00177345">
        <w:tc>
          <w:tcPr>
            <w:tcW w:w="2689" w:type="dxa"/>
            <w:vAlign w:val="center"/>
          </w:tcPr>
          <w:p w14:paraId="1B81EC97" w14:textId="77777777" w:rsidR="00111FCF" w:rsidRPr="002806F4" w:rsidRDefault="00111FCF" w:rsidP="00A03FE5">
            <w:pPr>
              <w:spacing w:after="150"/>
              <w:rPr>
                <w:b/>
                <w:color w:val="000000"/>
                <w:lang w:val="sr-Cyrl-RS"/>
              </w:rPr>
            </w:pPr>
            <w:r w:rsidRPr="002806F4">
              <w:rPr>
                <w:b/>
                <w:color w:val="000000"/>
                <w:lang w:val="sr-Cyrl-RS"/>
              </w:rPr>
              <w:t>Потенцијални извор финансирања</w:t>
            </w:r>
          </w:p>
        </w:tc>
        <w:tc>
          <w:tcPr>
            <w:tcW w:w="6662" w:type="dxa"/>
            <w:gridSpan w:val="2"/>
            <w:vAlign w:val="center"/>
          </w:tcPr>
          <w:p w14:paraId="625E2802" w14:textId="77777777" w:rsidR="00111FCF" w:rsidRPr="002806F4" w:rsidRDefault="00111FCF" w:rsidP="00177345">
            <w:pPr>
              <w:spacing w:after="150"/>
              <w:rPr>
                <w:color w:val="000000"/>
                <w:lang w:val="sr-Cyrl-RS"/>
              </w:rPr>
            </w:pPr>
            <w:r>
              <w:rPr>
                <w:color w:val="000000"/>
                <w:lang w:val="sr-Cyrl-RS"/>
              </w:rPr>
              <w:t>Општина Бач, Покрајинска Влада, Министарство ТТТ</w:t>
            </w:r>
          </w:p>
        </w:tc>
      </w:tr>
    </w:tbl>
    <w:p w14:paraId="6B19E3C7" w14:textId="77777777" w:rsidR="00BC13F3" w:rsidRDefault="00BC13F3" w:rsidP="00660673">
      <w:pPr>
        <w:jc w:val="both"/>
        <w:rPr>
          <w:color w:val="7030A0"/>
          <w:lang w:val="sr-Cyrl-RS"/>
        </w:rPr>
      </w:pPr>
    </w:p>
    <w:p w14:paraId="10329BB4" w14:textId="77777777" w:rsidR="00177345" w:rsidRDefault="00177345" w:rsidP="00660673">
      <w:pPr>
        <w:jc w:val="both"/>
        <w:rPr>
          <w:color w:val="7030A0"/>
          <w:lang w:val="sr-Cyrl-RS"/>
        </w:rPr>
      </w:pPr>
    </w:p>
    <w:p w14:paraId="10DD913D" w14:textId="77777777" w:rsidR="004765C8" w:rsidRDefault="004765C8" w:rsidP="00660673">
      <w:pPr>
        <w:jc w:val="both"/>
        <w:rPr>
          <w:color w:val="7030A0"/>
          <w:lang w:val="sr-Cyrl-RS"/>
        </w:rPr>
      </w:pPr>
    </w:p>
    <w:p w14:paraId="56FDDEF9" w14:textId="04FA4960" w:rsidR="00660673" w:rsidRDefault="00660673" w:rsidP="00660673">
      <w:pPr>
        <w:jc w:val="both"/>
        <w:rPr>
          <w:color w:val="7030A0"/>
          <w:lang w:val="sr-Cyrl-RS"/>
        </w:rPr>
      </w:pPr>
      <w:r>
        <w:rPr>
          <w:noProof/>
          <w:lang w:val="sr-Cyrl-RS"/>
        </w:rPr>
        <mc:AlternateContent>
          <mc:Choice Requires="wps">
            <w:drawing>
              <wp:anchor distT="0" distB="0" distL="114300" distR="114300" simplePos="0" relativeHeight="251674624" behindDoc="0" locked="0" layoutInCell="1" allowOverlap="1" wp14:anchorId="22EA14F7" wp14:editId="4224DF18">
                <wp:simplePos x="0" y="0"/>
                <wp:positionH relativeFrom="column">
                  <wp:posOffset>0</wp:posOffset>
                </wp:positionH>
                <wp:positionV relativeFrom="paragraph">
                  <wp:posOffset>177742</wp:posOffset>
                </wp:positionV>
                <wp:extent cx="5841365" cy="775855"/>
                <wp:effectExtent l="0" t="0" r="13335" b="12065"/>
                <wp:wrapNone/>
                <wp:docPr id="9" name="Text Box 9"/>
                <wp:cNvGraphicFramePr/>
                <a:graphic xmlns:a="http://schemas.openxmlformats.org/drawingml/2006/main">
                  <a:graphicData uri="http://schemas.microsoft.com/office/word/2010/wordprocessingShape">
                    <wps:wsp>
                      <wps:cNvSpPr txBox="1"/>
                      <wps:spPr>
                        <a:xfrm>
                          <a:off x="0" y="0"/>
                          <a:ext cx="5841365" cy="775855"/>
                        </a:xfrm>
                        <a:prstGeom prst="rect">
                          <a:avLst/>
                        </a:prstGeom>
                        <a:solidFill>
                          <a:schemeClr val="lt1"/>
                        </a:solidFill>
                        <a:ln w="6350">
                          <a:solidFill>
                            <a:prstClr val="black"/>
                          </a:solidFill>
                        </a:ln>
                      </wps:spPr>
                      <wps:txbx>
                        <w:txbxContent>
                          <w:p w14:paraId="0BE2A003" w14:textId="4F58F077" w:rsidR="00BE6602" w:rsidRDefault="00BE6602" w:rsidP="00660673">
                            <w:pPr>
                              <w:jc w:val="center"/>
                              <w:rPr>
                                <w:b/>
                                <w:sz w:val="28"/>
                                <w:szCs w:val="28"/>
                                <w:lang w:val="sr-Cyrl-RS"/>
                              </w:rPr>
                            </w:pPr>
                            <w:r w:rsidRPr="00DA7A4F">
                              <w:rPr>
                                <w:b/>
                                <w:sz w:val="28"/>
                                <w:szCs w:val="28"/>
                                <w:lang w:val="sr-Cyrl-RS"/>
                              </w:rPr>
                              <w:t xml:space="preserve">Приоритетни циљ </w:t>
                            </w:r>
                            <w:r>
                              <w:rPr>
                                <w:b/>
                                <w:sz w:val="28"/>
                                <w:szCs w:val="28"/>
                                <w:lang w:val="sr-Latn-RS"/>
                              </w:rPr>
                              <w:t>1</w:t>
                            </w:r>
                            <w:r>
                              <w:rPr>
                                <w:b/>
                                <w:sz w:val="28"/>
                                <w:szCs w:val="28"/>
                                <w:lang w:val="sr-Cyrl-RS"/>
                              </w:rPr>
                              <w:t>1</w:t>
                            </w:r>
                            <w:r w:rsidRPr="00DA7A4F">
                              <w:rPr>
                                <w:b/>
                                <w:sz w:val="28"/>
                                <w:szCs w:val="28"/>
                                <w:lang w:val="sr-Cyrl-RS"/>
                              </w:rPr>
                              <w:t>:</w:t>
                            </w:r>
                          </w:p>
                          <w:p w14:paraId="666C480E" w14:textId="7CFDF4A6" w:rsidR="00BE6602" w:rsidRPr="00BD635E" w:rsidRDefault="00BE6602" w:rsidP="00660673">
                            <w:pPr>
                              <w:jc w:val="center"/>
                              <w:rPr>
                                <w:b/>
                                <w:sz w:val="28"/>
                                <w:szCs w:val="28"/>
                                <w:lang w:val="sr-Cyrl-RS"/>
                              </w:rPr>
                            </w:pPr>
                            <w:r w:rsidRPr="00660673">
                              <w:rPr>
                                <w:b/>
                                <w:sz w:val="28"/>
                                <w:szCs w:val="28"/>
                                <w:lang w:val="sr-Cyrl-RS"/>
                              </w:rPr>
                              <w:t>Повећање доступности и квалитета социјалних услуга у локалној заједници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14F7" id="Text Box 9" o:spid="_x0000_s1043" type="#_x0000_t202" style="position:absolute;left:0;text-align:left;margin-left:0;margin-top:14pt;width:459.95pt;height:6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" fillcolor="white [3201]" strokeweight=".5pt">
                <v:textbox>
                  <w:txbxContent>
                    <w:p w14:paraId="0BE2A003" w14:textId="4F58F077" w:rsidR="00BE6602" w:rsidRDefault="00BE6602" w:rsidP="00660673">
                      <w:pPr>
                        <w:jc w:val="center"/>
                        <w:rPr>
                          <w:b/>
                          <w:sz w:val="28"/>
                          <w:szCs w:val="28"/>
                          <w:lang w:val="sr-Cyrl-RS"/>
                        </w:rPr>
                      </w:pPr>
                      <w:r w:rsidRPr="00DA7A4F">
                        <w:rPr>
                          <w:b/>
                          <w:sz w:val="28"/>
                          <w:szCs w:val="28"/>
                          <w:lang w:val="sr-Cyrl-RS"/>
                        </w:rPr>
                        <w:t xml:space="preserve">Приоритетни циљ </w:t>
                      </w:r>
                      <w:r>
                        <w:rPr>
                          <w:b/>
                          <w:sz w:val="28"/>
                          <w:szCs w:val="28"/>
                          <w:lang w:val="sr-Latn-RS"/>
                        </w:rPr>
                        <w:t>1</w:t>
                      </w:r>
                      <w:r>
                        <w:rPr>
                          <w:b/>
                          <w:sz w:val="28"/>
                          <w:szCs w:val="28"/>
                          <w:lang w:val="sr-Cyrl-RS"/>
                        </w:rPr>
                        <w:t>1</w:t>
                      </w:r>
                      <w:r w:rsidRPr="00DA7A4F">
                        <w:rPr>
                          <w:b/>
                          <w:sz w:val="28"/>
                          <w:szCs w:val="28"/>
                          <w:lang w:val="sr-Cyrl-RS"/>
                        </w:rPr>
                        <w:t>:</w:t>
                      </w:r>
                    </w:p>
                    <w:p w14:paraId="666C480E" w14:textId="7CFDF4A6" w:rsidR="00BE6602" w:rsidRPr="00BD635E" w:rsidRDefault="00BE6602" w:rsidP="00660673">
                      <w:pPr>
                        <w:jc w:val="center"/>
                        <w:rPr>
                          <w:b/>
                          <w:sz w:val="28"/>
                          <w:szCs w:val="28"/>
                          <w:lang w:val="sr-Cyrl-RS"/>
                        </w:rPr>
                      </w:pPr>
                      <w:r w:rsidRPr="00660673">
                        <w:rPr>
                          <w:b/>
                          <w:sz w:val="28"/>
                          <w:szCs w:val="28"/>
                          <w:lang w:val="sr-Cyrl-RS"/>
                        </w:rPr>
                        <w:t>Повећање доступности и квалитета социјалних услуга у локалној заједници</w:t>
                      </w:r>
                    </w:p>
                  </w:txbxContent>
                </v:textbox>
              </v:shape>
            </w:pict>
          </mc:Fallback>
        </mc:AlternateContent>
      </w:r>
    </w:p>
    <w:p w14:paraId="4BA9DB10" w14:textId="77777777" w:rsidR="00660673" w:rsidRDefault="00660673" w:rsidP="00660673">
      <w:pPr>
        <w:jc w:val="both"/>
        <w:rPr>
          <w:color w:val="7030A0"/>
          <w:lang w:val="sr-Cyrl-RS"/>
        </w:rPr>
      </w:pPr>
    </w:p>
    <w:p w14:paraId="69F86D1A" w14:textId="77777777" w:rsidR="00660673" w:rsidRDefault="00660673" w:rsidP="00660673">
      <w:pPr>
        <w:jc w:val="both"/>
        <w:rPr>
          <w:color w:val="7030A0"/>
          <w:lang w:val="sr-Cyrl-RS"/>
        </w:rPr>
      </w:pPr>
    </w:p>
    <w:p w14:paraId="5E3E40F9" w14:textId="77777777" w:rsidR="00660673" w:rsidRDefault="00660673" w:rsidP="00660673">
      <w:pPr>
        <w:jc w:val="both"/>
        <w:rPr>
          <w:color w:val="7030A0"/>
          <w:lang w:val="sr-Cyrl-RS"/>
        </w:rPr>
      </w:pPr>
    </w:p>
    <w:p w14:paraId="22ECF470" w14:textId="77777777" w:rsidR="00660673" w:rsidRDefault="00660673" w:rsidP="00660673">
      <w:pPr>
        <w:jc w:val="both"/>
        <w:rPr>
          <w:color w:val="7030A0"/>
          <w:lang w:val="sr-Cyrl-RS"/>
        </w:rPr>
      </w:pPr>
    </w:p>
    <w:p w14:paraId="73DDDD6F" w14:textId="6152C037" w:rsidR="00660673" w:rsidRDefault="00660673" w:rsidP="00660673">
      <w:pPr>
        <w:rPr>
          <w:lang w:val="sr-Cyrl-RS"/>
        </w:rPr>
      </w:pPr>
    </w:p>
    <w:p w14:paraId="248B6B79" w14:textId="5AEC65B8" w:rsidR="0062650B" w:rsidRPr="0062650B" w:rsidRDefault="0062650B" w:rsidP="00A12E5A">
      <w:pPr>
        <w:jc w:val="both"/>
        <w:rPr>
          <w:lang w:val="sr-Cyrl-RS"/>
        </w:rPr>
      </w:pPr>
      <w:r>
        <w:rPr>
          <w:lang w:val="sr-Cyrl-RS"/>
        </w:rPr>
        <w:t>У складу са Законом о социјалној заштити, јединица локалне самоуправе утврђује мере и активности за подстицај и развој постојећих и нових услуга социјалне заштите.</w:t>
      </w:r>
    </w:p>
    <w:p w14:paraId="18F3C8A5" w14:textId="6E7FDF94" w:rsidR="00182C48" w:rsidRPr="00182C48" w:rsidRDefault="003315C5" w:rsidP="00A12E5A">
      <w:pPr>
        <w:jc w:val="both"/>
        <w:rPr>
          <w:lang w:val="sr-Cyrl-RS"/>
        </w:rPr>
      </w:pPr>
      <w:proofErr w:type="spellStart"/>
      <w:r w:rsidRPr="00D80625">
        <w:t>Општина</w:t>
      </w:r>
      <w:proofErr w:type="spellEnd"/>
      <w:r w:rsidRPr="00D80625">
        <w:t xml:space="preserve"> </w:t>
      </w:r>
      <w:proofErr w:type="spellStart"/>
      <w:r w:rsidRPr="00D80625">
        <w:t>Бач</w:t>
      </w:r>
      <w:proofErr w:type="spellEnd"/>
      <w:r w:rsidRPr="00D80625">
        <w:t xml:space="preserve"> </w:t>
      </w:r>
      <w:proofErr w:type="spellStart"/>
      <w:r w:rsidRPr="00D80625">
        <w:t>се</w:t>
      </w:r>
      <w:proofErr w:type="spellEnd"/>
      <w:r w:rsidRPr="00D80625">
        <w:t xml:space="preserve"> у </w:t>
      </w:r>
      <w:proofErr w:type="spellStart"/>
      <w:r w:rsidRPr="00D80625">
        <w:t>позитивном</w:t>
      </w:r>
      <w:proofErr w:type="spellEnd"/>
      <w:r w:rsidRPr="00D80625">
        <w:t xml:space="preserve"> </w:t>
      </w:r>
      <w:proofErr w:type="spellStart"/>
      <w:r w:rsidRPr="00D80625">
        <w:t>смислу</w:t>
      </w:r>
      <w:proofErr w:type="spellEnd"/>
      <w:r w:rsidRPr="00D80625">
        <w:t xml:space="preserve"> </w:t>
      </w:r>
      <w:proofErr w:type="spellStart"/>
      <w:r w:rsidRPr="00D80625">
        <w:t>издваја</w:t>
      </w:r>
      <w:proofErr w:type="spellEnd"/>
      <w:r w:rsidRPr="00D80625">
        <w:t xml:space="preserve"> </w:t>
      </w:r>
      <w:proofErr w:type="spellStart"/>
      <w:r w:rsidRPr="00D80625">
        <w:t>по</w:t>
      </w:r>
      <w:proofErr w:type="spellEnd"/>
      <w:r w:rsidRPr="00D80625">
        <w:t xml:space="preserve"> </w:t>
      </w:r>
      <w:proofErr w:type="spellStart"/>
      <w:r w:rsidRPr="003315C5">
        <w:t>разноврсности</w:t>
      </w:r>
      <w:proofErr w:type="spellEnd"/>
      <w:r w:rsidRPr="003315C5">
        <w:t xml:space="preserve"> </w:t>
      </w:r>
      <w:proofErr w:type="spellStart"/>
      <w:r w:rsidRPr="003315C5">
        <w:t>услуга</w:t>
      </w:r>
      <w:proofErr w:type="spellEnd"/>
      <w:r w:rsidRPr="003315C5">
        <w:t xml:space="preserve"> </w:t>
      </w:r>
      <w:proofErr w:type="spellStart"/>
      <w:r w:rsidRPr="003315C5">
        <w:t>социјалне</w:t>
      </w:r>
      <w:proofErr w:type="spellEnd"/>
      <w:r w:rsidRPr="003315C5">
        <w:t xml:space="preserve"> </w:t>
      </w:r>
      <w:proofErr w:type="spellStart"/>
      <w:r w:rsidRPr="003315C5">
        <w:t>заштите</w:t>
      </w:r>
      <w:proofErr w:type="spellEnd"/>
      <w:r w:rsidRPr="003315C5">
        <w:t>.</w:t>
      </w:r>
      <w:r w:rsidRPr="00D80625">
        <w:t xml:space="preserve"> </w:t>
      </w:r>
      <w:proofErr w:type="spellStart"/>
      <w:r w:rsidRPr="00D80625">
        <w:t>Индикатори</w:t>
      </w:r>
      <w:proofErr w:type="spellEnd"/>
      <w:r w:rsidRPr="00D80625">
        <w:t xml:space="preserve"> </w:t>
      </w:r>
      <w:proofErr w:type="spellStart"/>
      <w:r w:rsidRPr="00D80625">
        <w:t>доступности</w:t>
      </w:r>
      <w:proofErr w:type="spellEnd"/>
      <w:r w:rsidRPr="00D80625">
        <w:t xml:space="preserve"> и </w:t>
      </w:r>
      <w:proofErr w:type="spellStart"/>
      <w:r w:rsidRPr="00D80625">
        <w:t>ефикасности</w:t>
      </w:r>
      <w:proofErr w:type="spellEnd"/>
      <w:r w:rsidRPr="00D80625">
        <w:t xml:space="preserve"> </w:t>
      </w:r>
      <w:proofErr w:type="spellStart"/>
      <w:r w:rsidRPr="00D80625">
        <w:t>за</w:t>
      </w:r>
      <w:proofErr w:type="spellEnd"/>
      <w:r w:rsidRPr="00D80625">
        <w:t xml:space="preserve"> </w:t>
      </w:r>
      <w:proofErr w:type="spellStart"/>
      <w:r w:rsidRPr="00D80625">
        <w:t>услугу</w:t>
      </w:r>
      <w:proofErr w:type="spellEnd"/>
      <w:r w:rsidRPr="00D80625">
        <w:t xml:space="preserve"> </w:t>
      </w:r>
      <w:proofErr w:type="spellStart"/>
      <w:r w:rsidRPr="00D80625">
        <w:t>помоћ</w:t>
      </w:r>
      <w:proofErr w:type="spellEnd"/>
      <w:r w:rsidRPr="00D80625">
        <w:t xml:space="preserve"> у </w:t>
      </w:r>
      <w:proofErr w:type="spellStart"/>
      <w:r w:rsidRPr="00D80625">
        <w:t>кући</w:t>
      </w:r>
      <w:proofErr w:type="spellEnd"/>
      <w:r w:rsidRPr="00D80625">
        <w:t xml:space="preserve"> </w:t>
      </w:r>
      <w:proofErr w:type="spellStart"/>
      <w:r w:rsidRPr="00D80625">
        <w:t>за</w:t>
      </w:r>
      <w:proofErr w:type="spellEnd"/>
      <w:r w:rsidRPr="00D80625">
        <w:t xml:space="preserve"> </w:t>
      </w:r>
      <w:proofErr w:type="spellStart"/>
      <w:r w:rsidRPr="00D80625">
        <w:t>старе</w:t>
      </w:r>
      <w:proofErr w:type="spellEnd"/>
      <w:r w:rsidRPr="00D80625">
        <w:t xml:space="preserve"> </w:t>
      </w:r>
      <w:proofErr w:type="spellStart"/>
      <w:r w:rsidRPr="00D80625">
        <w:t>су</w:t>
      </w:r>
      <w:proofErr w:type="spellEnd"/>
      <w:r w:rsidRPr="00D80625">
        <w:t xml:space="preserve"> </w:t>
      </w:r>
      <w:proofErr w:type="spellStart"/>
      <w:r w:rsidRPr="00D80625">
        <w:t>значајно</w:t>
      </w:r>
      <w:proofErr w:type="spellEnd"/>
      <w:r w:rsidRPr="00D80625">
        <w:t xml:space="preserve"> </w:t>
      </w:r>
      <w:proofErr w:type="spellStart"/>
      <w:r w:rsidRPr="00D80625">
        <w:t>изнад</w:t>
      </w:r>
      <w:proofErr w:type="spellEnd"/>
      <w:r w:rsidRPr="00D80625">
        <w:t xml:space="preserve"> </w:t>
      </w:r>
      <w:proofErr w:type="spellStart"/>
      <w:r w:rsidRPr="00D80625">
        <w:t>републичког</w:t>
      </w:r>
      <w:proofErr w:type="spellEnd"/>
      <w:r w:rsidRPr="00D80625">
        <w:t xml:space="preserve"> </w:t>
      </w:r>
      <w:proofErr w:type="spellStart"/>
      <w:r w:rsidRPr="00D80625">
        <w:t>просека</w:t>
      </w:r>
      <w:proofErr w:type="spellEnd"/>
      <w:r w:rsidRPr="00D80625">
        <w:t xml:space="preserve"> и </w:t>
      </w:r>
      <w:proofErr w:type="spellStart"/>
      <w:r w:rsidRPr="00D80625">
        <w:t>веома</w:t>
      </w:r>
      <w:proofErr w:type="spellEnd"/>
      <w:r w:rsidRPr="00D80625">
        <w:t xml:space="preserve"> </w:t>
      </w:r>
      <w:proofErr w:type="spellStart"/>
      <w:r w:rsidRPr="00D80625">
        <w:t>су</w:t>
      </w:r>
      <w:proofErr w:type="spellEnd"/>
      <w:r w:rsidRPr="00D80625">
        <w:t xml:space="preserve"> </w:t>
      </w:r>
      <w:proofErr w:type="spellStart"/>
      <w:r w:rsidRPr="00D80625">
        <w:t>унапређени</w:t>
      </w:r>
      <w:proofErr w:type="spellEnd"/>
      <w:r w:rsidRPr="00D80625">
        <w:t xml:space="preserve"> </w:t>
      </w:r>
      <w:proofErr w:type="spellStart"/>
      <w:r w:rsidRPr="00D80625">
        <w:t>посматрајући</w:t>
      </w:r>
      <w:proofErr w:type="spellEnd"/>
      <w:r w:rsidRPr="00D80625">
        <w:t xml:space="preserve"> </w:t>
      </w:r>
      <w:proofErr w:type="spellStart"/>
      <w:r w:rsidRPr="00D80625">
        <w:t>раније</w:t>
      </w:r>
      <w:proofErr w:type="spellEnd"/>
      <w:r w:rsidRPr="00D80625">
        <w:t xml:space="preserve"> </w:t>
      </w:r>
      <w:proofErr w:type="spellStart"/>
      <w:r w:rsidRPr="00D80625">
        <w:t>године</w:t>
      </w:r>
      <w:proofErr w:type="spellEnd"/>
      <w:r w:rsidRPr="00D80625">
        <w:t>.</w:t>
      </w:r>
      <w:r>
        <w:rPr>
          <w:lang w:val="sr-Cyrl-RS"/>
        </w:rPr>
        <w:t xml:space="preserve"> Међутим велики проблем је што је највећи део услуга које се пружају на подручју општине Бач привремене, односно финансирање истих се обезбеђује из различитих донаторских програма и средстава, због чега немају континуитет. </w:t>
      </w:r>
      <w:r w:rsidR="00192C60">
        <w:rPr>
          <w:lang w:val="sr-Cyrl-RS"/>
        </w:rPr>
        <w:t xml:space="preserve">У општини Бач нису развијене веома значајне локалне услуге као што су: дневни боравак за децу и младе, породично саветовалиште, помоћ у кући и нега особа са инвалидитетом. Уместо дневног боравка као лиценциране услуге функционише дневни боравак као  нестандардизована услуга која се финансира углавном пројектно, што значи да је њено пружање повремено. Ову услугу пружа невладина организација „Искон“ из Бача. Када је реч о породичном саветовалишту, ову услуга пружа Центар за социјални рад, али такође пројектно, тј. повремено. Услуга помоћ у кући и нега особа са инвалидитетом се не пружа на </w:t>
      </w:r>
      <w:r w:rsidR="00A12E5A">
        <w:rPr>
          <w:lang w:val="sr-Cyrl-RS"/>
        </w:rPr>
        <w:t>подручју које покрива Центар за социјални рад општине Бач, односно и ова услуга се пружала повремено, преко пројеката (донаторских средстава)</w:t>
      </w:r>
      <w:r w:rsidR="00192C60">
        <w:rPr>
          <w:lang w:val="sr-Cyrl-RS"/>
        </w:rPr>
        <w:t xml:space="preserve">. Све побројане услуге се налазе у </w:t>
      </w:r>
      <w:r w:rsidR="00192C60" w:rsidRPr="00182C48">
        <w:rPr>
          <w:b/>
          <w:color w:val="2F5496" w:themeColor="accent1" w:themeShade="BF"/>
          <w:lang w:val="sr-Cyrl-RS"/>
        </w:rPr>
        <w:t>Одлуци о правима социјалне заштит</w:t>
      </w:r>
      <w:r w:rsidR="00A12E5A" w:rsidRPr="00182C48">
        <w:rPr>
          <w:b/>
          <w:color w:val="2F5496" w:themeColor="accent1" w:themeShade="BF"/>
          <w:lang w:val="sr-Latn-RS"/>
        </w:rPr>
        <w:t xml:space="preserve">e </w:t>
      </w:r>
      <w:r w:rsidR="00A12E5A" w:rsidRPr="00182C48">
        <w:rPr>
          <w:b/>
          <w:color w:val="2F5496" w:themeColor="accent1" w:themeShade="BF"/>
          <w:lang w:val="sr-Cyrl-RS"/>
        </w:rPr>
        <w:t>општине Бач усвојене у јануару 2017</w:t>
      </w:r>
      <w:r w:rsidR="00A12E5A">
        <w:rPr>
          <w:lang w:val="sr-Cyrl-RS"/>
        </w:rPr>
        <w:t xml:space="preserve">. године. </w:t>
      </w:r>
      <w:r w:rsidR="00192C60">
        <w:rPr>
          <w:lang w:val="sr-Cyrl-RS"/>
        </w:rPr>
        <w:t xml:space="preserve">Једина </w:t>
      </w:r>
      <w:r w:rsidR="00A12E5A">
        <w:rPr>
          <w:lang w:val="sr-Cyrl-RS"/>
        </w:rPr>
        <w:t>услуга социјалне заштите</w:t>
      </w:r>
      <w:r w:rsidR="00192C60">
        <w:rPr>
          <w:lang w:val="sr-Cyrl-RS"/>
        </w:rPr>
        <w:t xml:space="preserve"> која се редовно</w:t>
      </w:r>
      <w:r w:rsidR="00A12E5A">
        <w:rPr>
          <w:lang w:val="sr-Cyrl-RS"/>
        </w:rPr>
        <w:t xml:space="preserve"> и континуирано </w:t>
      </w:r>
      <w:r w:rsidR="00192C60">
        <w:rPr>
          <w:lang w:val="sr-Cyrl-RS"/>
        </w:rPr>
        <w:t>пружа је услуга личног пратиоца</w:t>
      </w:r>
      <w:r w:rsidR="00A12E5A">
        <w:rPr>
          <w:lang w:val="sr-Cyrl-RS"/>
        </w:rPr>
        <w:t>.</w:t>
      </w:r>
      <w:r w:rsidR="00331644">
        <w:rPr>
          <w:lang w:val="sr-Cyrl-RS"/>
        </w:rPr>
        <w:t xml:space="preserve"> У области социјалне заштите на снази је</w:t>
      </w:r>
      <w:r w:rsidR="00182C48">
        <w:rPr>
          <w:lang w:val="sr-Cyrl-RS"/>
        </w:rPr>
        <w:t xml:space="preserve"> </w:t>
      </w:r>
      <w:r w:rsidR="00182C48" w:rsidRPr="00C37C6E">
        <w:rPr>
          <w:color w:val="2F5496" w:themeColor="accent1" w:themeShade="BF"/>
          <w:lang w:val="sr-Cyrl-RS"/>
        </w:rPr>
        <w:t>Стратегија социјалне заштите у Републици Србији до 2025. години</w:t>
      </w:r>
      <w:r w:rsidR="00182C48">
        <w:rPr>
          <w:lang w:val="sr-Cyrl-RS"/>
        </w:rPr>
        <w:t>, са посебно наглашеном улогом локалне самоуправе када су ове услуге у питању. Оно што је кључни проблем децентрализације социјалних услуга су финансијски капацитети локалне самоуправе за финансирање услуга на локалном нивоу, а тиме и питање права корисника да задовоље задовоље своје услуге на локалном нивоу.</w:t>
      </w:r>
    </w:p>
    <w:p w14:paraId="3EA4E2C2" w14:textId="77777777" w:rsidR="00192C60" w:rsidRDefault="00192C60" w:rsidP="00660673">
      <w:pPr>
        <w:rPr>
          <w:lang w:val="sr-Cyrl-RS"/>
        </w:rPr>
      </w:pPr>
    </w:p>
    <w:tbl>
      <w:tblPr>
        <w:tblStyle w:val="TableGrid"/>
        <w:tblW w:w="0" w:type="auto"/>
        <w:tblLook w:val="04A0" w:firstRow="1" w:lastRow="0" w:firstColumn="1" w:lastColumn="0" w:noHBand="0" w:noVBand="1"/>
      </w:tblPr>
      <w:tblGrid>
        <w:gridCol w:w="5240"/>
        <w:gridCol w:w="3827"/>
      </w:tblGrid>
      <w:tr w:rsidR="00660673" w:rsidRPr="002C043C" w14:paraId="04CE23B4" w14:textId="77777777" w:rsidTr="00D76910">
        <w:trPr>
          <w:trHeight w:val="710"/>
        </w:trPr>
        <w:tc>
          <w:tcPr>
            <w:tcW w:w="9067" w:type="dxa"/>
            <w:gridSpan w:val="2"/>
            <w:shd w:val="clear" w:color="auto" w:fill="B4C6E7" w:themeFill="accent1" w:themeFillTint="66"/>
            <w:vAlign w:val="center"/>
          </w:tcPr>
          <w:p w14:paraId="2184F02D" w14:textId="05326CE4" w:rsidR="00660673" w:rsidRPr="000C0A63" w:rsidRDefault="00660673" w:rsidP="00D76910">
            <w:pPr>
              <w:jc w:val="center"/>
              <w:rPr>
                <w:b/>
                <w:color w:val="000000" w:themeColor="text1"/>
                <w:lang w:val="sr-Cyrl-RS"/>
              </w:rPr>
            </w:pPr>
            <w:r w:rsidRPr="000C0A63">
              <w:rPr>
                <w:b/>
                <w:color w:val="000000" w:themeColor="text1"/>
                <w:lang w:val="sr-Cyrl-RS"/>
              </w:rPr>
              <w:t xml:space="preserve">Приоритетни циљ </w:t>
            </w:r>
            <w:r w:rsidR="00111C50">
              <w:rPr>
                <w:b/>
                <w:color w:val="000000" w:themeColor="text1"/>
                <w:lang w:val="sr-Cyrl-RS"/>
              </w:rPr>
              <w:t>1</w:t>
            </w:r>
            <w:r w:rsidR="008E4EC4">
              <w:rPr>
                <w:b/>
                <w:color w:val="000000" w:themeColor="text1"/>
                <w:lang w:val="sr-Cyrl-RS"/>
              </w:rPr>
              <w:t>1</w:t>
            </w:r>
            <w:r w:rsidRPr="000C0A63">
              <w:rPr>
                <w:b/>
                <w:color w:val="000000" w:themeColor="text1"/>
                <w:lang w:val="sr-Cyrl-RS"/>
              </w:rPr>
              <w:t>:</w:t>
            </w:r>
          </w:p>
          <w:p w14:paraId="03FEA3C7" w14:textId="77777777" w:rsidR="00660673" w:rsidRPr="000C0A63" w:rsidRDefault="00660673" w:rsidP="00D76910">
            <w:pPr>
              <w:jc w:val="center"/>
              <w:rPr>
                <w:color w:val="000000" w:themeColor="text1"/>
                <w:lang w:val="sr-Latn-RS"/>
              </w:rPr>
            </w:pPr>
            <w:r w:rsidRPr="000C0A63">
              <w:rPr>
                <w:b/>
                <w:color w:val="000000" w:themeColor="text1"/>
                <w:lang w:val="sr-Cyrl-RS"/>
              </w:rPr>
              <w:t>Повећање доступности и квалитета социјалних услуга у локалној заједници</w:t>
            </w:r>
          </w:p>
          <w:p w14:paraId="5ADDA9F6" w14:textId="77777777" w:rsidR="00660673" w:rsidRPr="000C0A63" w:rsidRDefault="00660673" w:rsidP="00D76910">
            <w:pPr>
              <w:jc w:val="center"/>
              <w:rPr>
                <w:color w:val="000000" w:themeColor="text1"/>
                <w:lang w:val="sr-Latn-RS"/>
              </w:rPr>
            </w:pPr>
          </w:p>
        </w:tc>
      </w:tr>
      <w:tr w:rsidR="00660673" w:rsidRPr="002C043C" w14:paraId="79BB84FC" w14:textId="77777777" w:rsidTr="003055CA">
        <w:trPr>
          <w:trHeight w:val="564"/>
        </w:trPr>
        <w:tc>
          <w:tcPr>
            <w:tcW w:w="5240" w:type="dxa"/>
            <w:shd w:val="clear" w:color="auto" w:fill="D9E2F3" w:themeFill="accent1" w:themeFillTint="33"/>
            <w:vAlign w:val="center"/>
          </w:tcPr>
          <w:p w14:paraId="733C61FE" w14:textId="77777777" w:rsidR="00660673" w:rsidRPr="002C043C" w:rsidRDefault="00660673" w:rsidP="00D76910">
            <w:pPr>
              <w:jc w:val="center"/>
              <w:rPr>
                <w:lang w:val="sr-Cyrl-RS"/>
              </w:rPr>
            </w:pPr>
            <w:r w:rsidRPr="002C043C">
              <w:rPr>
                <w:lang w:val="sr-Cyrl-RS"/>
              </w:rPr>
              <w:t>Веза – ЦОР/Подциљеви Агенда 2030</w:t>
            </w:r>
          </w:p>
        </w:tc>
        <w:tc>
          <w:tcPr>
            <w:tcW w:w="3827" w:type="dxa"/>
            <w:shd w:val="clear" w:color="auto" w:fill="D9E2F3" w:themeFill="accent1" w:themeFillTint="33"/>
            <w:vAlign w:val="center"/>
          </w:tcPr>
          <w:p w14:paraId="6E88308D" w14:textId="77777777" w:rsidR="00660673" w:rsidRPr="002C043C" w:rsidRDefault="00660673" w:rsidP="00D76910">
            <w:pPr>
              <w:jc w:val="center"/>
              <w:rPr>
                <w:lang w:val="sr-Latn-RS"/>
              </w:rPr>
            </w:pPr>
            <w:r w:rsidRPr="002C043C">
              <w:rPr>
                <w:lang w:val="sr-Cyrl-RS"/>
              </w:rPr>
              <w:t>Веза – преговарачка поглавља са ЕУ</w:t>
            </w:r>
          </w:p>
        </w:tc>
      </w:tr>
      <w:tr w:rsidR="0045384E" w:rsidRPr="009219E6" w14:paraId="041882D6" w14:textId="77777777" w:rsidTr="00253D7F">
        <w:trPr>
          <w:trHeight w:val="2506"/>
        </w:trPr>
        <w:tc>
          <w:tcPr>
            <w:tcW w:w="5240" w:type="dxa"/>
            <w:shd w:val="clear" w:color="auto" w:fill="auto"/>
            <w:vAlign w:val="center"/>
          </w:tcPr>
          <w:p w14:paraId="260B249E" w14:textId="28B79BBA" w:rsidR="0045384E" w:rsidRDefault="0045384E" w:rsidP="00F41D0A">
            <w:pPr>
              <w:rPr>
                <w:lang w:val="sr-Cyrl-RS"/>
              </w:rPr>
            </w:pPr>
            <w:r w:rsidRPr="003055CA">
              <w:rPr>
                <w:lang w:val="sr-Cyrl-RS"/>
              </w:rPr>
              <w:t>Циљ 1</w:t>
            </w:r>
            <w:r>
              <w:rPr>
                <w:lang w:val="sr-Cyrl-RS"/>
              </w:rPr>
              <w:t>.</w:t>
            </w:r>
            <w:r w:rsidRPr="003055CA">
              <w:rPr>
                <w:lang w:val="sr-Cyrl-RS"/>
              </w:rPr>
              <w:t xml:space="preserve"> Окончати сиромаштво свуда и у свим облицима</w:t>
            </w:r>
          </w:p>
          <w:p w14:paraId="26DDE63E" w14:textId="77777777" w:rsidR="00195575" w:rsidRDefault="00195575" w:rsidP="00F41D0A">
            <w:pPr>
              <w:rPr>
                <w:lang w:val="sr-Cyrl-RS"/>
              </w:rPr>
            </w:pPr>
          </w:p>
          <w:p w14:paraId="29E9A9D0" w14:textId="1A7795C5" w:rsidR="0045384E" w:rsidRPr="003055CA" w:rsidRDefault="0045384E" w:rsidP="00F41D0A">
            <w:pPr>
              <w:rPr>
                <w:color w:val="FF0000"/>
                <w:lang w:val="sr-Cyrl-RS"/>
              </w:rPr>
            </w:pPr>
            <w:r w:rsidRPr="003055CA">
              <w:rPr>
                <w:lang w:val="sr-Cyrl-RS"/>
              </w:rPr>
              <w:t>Подциљ 1.3. Применити одговарајуће националне системе социјалне заштите и мере за све, укључујући најугроженије, и до краја 2030. постићи довољно велики обухват сиромашних и рањивих</w:t>
            </w:r>
          </w:p>
        </w:tc>
        <w:tc>
          <w:tcPr>
            <w:tcW w:w="3827" w:type="dxa"/>
            <w:shd w:val="clear" w:color="auto" w:fill="auto"/>
            <w:vAlign w:val="center"/>
          </w:tcPr>
          <w:p w14:paraId="04246A8E" w14:textId="2CDF7E31" w:rsidR="0045384E" w:rsidRPr="004D0C38" w:rsidRDefault="0045384E" w:rsidP="00D76910">
            <w:pPr>
              <w:jc w:val="center"/>
              <w:rPr>
                <w:lang w:val="sr-Latn-RS"/>
              </w:rPr>
            </w:pPr>
            <w:r w:rsidRPr="003055CA">
              <w:rPr>
                <w:lang w:val="sr-Latn-RS"/>
              </w:rPr>
              <w:t>Поглавље 19. Социјална политика и запошљавање</w:t>
            </w:r>
          </w:p>
        </w:tc>
      </w:tr>
    </w:tbl>
    <w:p w14:paraId="7B04A03F" w14:textId="77777777" w:rsidR="00660673" w:rsidRDefault="00660673" w:rsidP="00660673">
      <w:pPr>
        <w:rPr>
          <w:lang w:val="sr-Cyrl-RS"/>
        </w:rPr>
      </w:pPr>
    </w:p>
    <w:tbl>
      <w:tblPr>
        <w:tblStyle w:val="TableGrid"/>
        <w:tblpPr w:leftFromText="180" w:rightFromText="180" w:vertAnchor="text" w:tblpY="1"/>
        <w:tblOverlap w:val="never"/>
        <w:tblW w:w="0" w:type="auto"/>
        <w:tblLook w:val="04A0" w:firstRow="1" w:lastRow="0" w:firstColumn="1" w:lastColumn="0" w:noHBand="0" w:noVBand="1"/>
      </w:tblPr>
      <w:tblGrid>
        <w:gridCol w:w="3539"/>
        <w:gridCol w:w="2977"/>
        <w:gridCol w:w="2835"/>
      </w:tblGrid>
      <w:tr w:rsidR="00660673" w:rsidRPr="002C043C" w14:paraId="701BC128" w14:textId="77777777" w:rsidTr="00D26F39">
        <w:tc>
          <w:tcPr>
            <w:tcW w:w="3539" w:type="dxa"/>
            <w:shd w:val="clear" w:color="auto" w:fill="D9E2F3" w:themeFill="accent1" w:themeFillTint="33"/>
            <w:vAlign w:val="center"/>
          </w:tcPr>
          <w:p w14:paraId="7B847C7B" w14:textId="1A7C31DD" w:rsidR="00660673" w:rsidRPr="003021C6" w:rsidRDefault="00660673" w:rsidP="00D76910">
            <w:pPr>
              <w:jc w:val="center"/>
              <w:rPr>
                <w:lang w:val="sr-Latn-RS"/>
              </w:rPr>
            </w:pPr>
            <w:r w:rsidRPr="002C043C">
              <w:rPr>
                <w:lang w:val="sr-Cyrl-RS"/>
              </w:rPr>
              <w:t>Показатељи исхода (базни)</w:t>
            </w:r>
            <w:r>
              <w:rPr>
                <w:lang w:val="sr-Cyrl-RS"/>
              </w:rPr>
              <w:t xml:space="preserve"> – 20</w:t>
            </w:r>
            <w:r w:rsidR="00D26F39">
              <w:rPr>
                <w:lang w:val="sr-Cyrl-RS"/>
              </w:rPr>
              <w:t>21</w:t>
            </w:r>
            <w:r>
              <w:rPr>
                <w:lang w:val="sr-Cyrl-RS"/>
              </w:rPr>
              <w:t>. год.</w:t>
            </w:r>
          </w:p>
        </w:tc>
        <w:tc>
          <w:tcPr>
            <w:tcW w:w="2977" w:type="dxa"/>
            <w:shd w:val="clear" w:color="auto" w:fill="D9E2F3" w:themeFill="accent1" w:themeFillTint="33"/>
            <w:vAlign w:val="center"/>
          </w:tcPr>
          <w:p w14:paraId="24A87498" w14:textId="77777777" w:rsidR="00660673" w:rsidRPr="002C043C" w:rsidRDefault="00660673" w:rsidP="00D76910">
            <w:pPr>
              <w:jc w:val="center"/>
              <w:rPr>
                <w:lang w:val="sr-Cyrl-RS"/>
              </w:rPr>
            </w:pPr>
            <w:r w:rsidRPr="002C043C">
              <w:rPr>
                <w:lang w:val="sr-Cyrl-RS"/>
              </w:rPr>
              <w:t>Показатељи исхода (циљни) 2028.</w:t>
            </w:r>
          </w:p>
        </w:tc>
        <w:tc>
          <w:tcPr>
            <w:tcW w:w="2835" w:type="dxa"/>
            <w:shd w:val="clear" w:color="auto" w:fill="D9E2F3" w:themeFill="accent1" w:themeFillTint="33"/>
            <w:vAlign w:val="center"/>
          </w:tcPr>
          <w:p w14:paraId="6D8DB313" w14:textId="77777777" w:rsidR="00660673" w:rsidRPr="002C043C" w:rsidRDefault="00660673" w:rsidP="00D76910">
            <w:pPr>
              <w:jc w:val="center"/>
              <w:rPr>
                <w:lang w:val="sr-Cyrl-RS"/>
              </w:rPr>
            </w:pPr>
            <w:r w:rsidRPr="002C043C">
              <w:rPr>
                <w:lang w:val="sr-Cyrl-RS"/>
              </w:rPr>
              <w:t>Допринос показатељима ЦОР 6 – Агенда 2030</w:t>
            </w:r>
          </w:p>
        </w:tc>
      </w:tr>
      <w:tr w:rsidR="00660673" w:rsidRPr="002C043C" w14:paraId="3A879883" w14:textId="77777777" w:rsidTr="00177345">
        <w:trPr>
          <w:trHeight w:val="553"/>
        </w:trPr>
        <w:tc>
          <w:tcPr>
            <w:tcW w:w="3539" w:type="dxa"/>
            <w:vAlign w:val="center"/>
          </w:tcPr>
          <w:p w14:paraId="73CE130A" w14:textId="7363F39A" w:rsidR="00660673" w:rsidRPr="007F79EE" w:rsidRDefault="00D26F39" w:rsidP="00D26F39">
            <w:pPr>
              <w:jc w:val="center"/>
              <w:rPr>
                <w:lang w:val="sr-Cyrl-RS"/>
              </w:rPr>
            </w:pPr>
            <w:r>
              <w:rPr>
                <w:lang w:val="sr-Cyrl-RS"/>
              </w:rPr>
              <w:t xml:space="preserve">Континуираном услугом Центра за социјални рад </w:t>
            </w:r>
            <w:r w:rsidRPr="00663339">
              <w:rPr>
                <w:color w:val="000000" w:themeColor="text1"/>
                <w:lang w:val="sr-Cyrl-RS"/>
              </w:rPr>
              <w:t xml:space="preserve">обухваћено је </w:t>
            </w:r>
            <w:r w:rsidR="00C75F50" w:rsidRPr="00663339">
              <w:rPr>
                <w:color w:val="000000" w:themeColor="text1"/>
                <w:lang w:val="sr-Cyrl-RS"/>
              </w:rPr>
              <w:t xml:space="preserve">2441 становника </w:t>
            </w:r>
            <w:r w:rsidR="00C75F50" w:rsidRPr="00663339">
              <w:rPr>
                <w:color w:val="000000" w:themeColor="text1"/>
                <w:lang w:val="sr-Cyrl-RS"/>
              </w:rPr>
              <w:lastRenderedPageBreak/>
              <w:t>16,94</w:t>
            </w:r>
            <w:r w:rsidRPr="00663339">
              <w:rPr>
                <w:color w:val="000000" w:themeColor="text1"/>
                <w:lang w:val="sr-Cyrl-RS"/>
              </w:rPr>
              <w:t xml:space="preserve">% становника </w:t>
            </w:r>
            <w:r>
              <w:rPr>
                <w:lang w:val="sr-Cyrl-RS"/>
              </w:rPr>
              <w:t xml:space="preserve">који имају потребу за услугама: </w:t>
            </w:r>
            <w:r>
              <w:t xml:space="preserve"> </w:t>
            </w:r>
            <w:r>
              <w:rPr>
                <w:lang w:val="sr-Cyrl-RS"/>
              </w:rPr>
              <w:t>п</w:t>
            </w:r>
            <w:r w:rsidRPr="00D26F39">
              <w:rPr>
                <w:lang w:val="sr-Cyrl-RS"/>
              </w:rPr>
              <w:t>ородично саветовалиште</w:t>
            </w:r>
            <w:r>
              <w:rPr>
                <w:lang w:val="sr-Cyrl-RS"/>
              </w:rPr>
              <w:t>, д</w:t>
            </w:r>
            <w:r w:rsidRPr="00D26F39">
              <w:rPr>
                <w:lang w:val="sr-Cyrl-RS"/>
              </w:rPr>
              <w:t>невни боравак као стандардизована услуга</w:t>
            </w:r>
            <w:r>
              <w:rPr>
                <w:lang w:val="sr-Cyrl-RS"/>
              </w:rPr>
              <w:t>, п</w:t>
            </w:r>
            <w:r w:rsidRPr="00D26F39">
              <w:rPr>
                <w:lang w:val="sr-Cyrl-RS"/>
              </w:rPr>
              <w:t>омоћ у кући и нега ОСИ</w:t>
            </w:r>
          </w:p>
        </w:tc>
        <w:tc>
          <w:tcPr>
            <w:tcW w:w="2977" w:type="dxa"/>
            <w:vAlign w:val="center"/>
          </w:tcPr>
          <w:p w14:paraId="43BD5C0C" w14:textId="2C508576" w:rsidR="00660673" w:rsidRPr="007F79EE" w:rsidRDefault="00D26F39" w:rsidP="00D76910">
            <w:pPr>
              <w:jc w:val="center"/>
              <w:rPr>
                <w:lang w:val="sr-Cyrl-RS"/>
              </w:rPr>
            </w:pPr>
            <w:r>
              <w:rPr>
                <w:lang w:val="sr-Cyrl-RS"/>
              </w:rPr>
              <w:lastRenderedPageBreak/>
              <w:t xml:space="preserve">Континуираном услугом Центра за социјални рад </w:t>
            </w:r>
            <w:r w:rsidRPr="00F41D0A">
              <w:rPr>
                <w:color w:val="000000" w:themeColor="text1"/>
                <w:lang w:val="sr-Cyrl-RS"/>
              </w:rPr>
              <w:t xml:space="preserve">обухваћено је </w:t>
            </w:r>
            <w:r w:rsidR="00C75F50" w:rsidRPr="00F41D0A">
              <w:rPr>
                <w:color w:val="000000" w:themeColor="text1"/>
                <w:lang w:val="sr-Cyrl-RS"/>
              </w:rPr>
              <w:t>12</w:t>
            </w:r>
            <w:r w:rsidRPr="00F41D0A">
              <w:rPr>
                <w:color w:val="000000" w:themeColor="text1"/>
                <w:lang w:val="sr-Cyrl-RS"/>
              </w:rPr>
              <w:t xml:space="preserve">% </w:t>
            </w:r>
            <w:r w:rsidRPr="00F41D0A">
              <w:rPr>
                <w:color w:val="000000" w:themeColor="text1"/>
                <w:lang w:val="sr-Cyrl-RS"/>
              </w:rPr>
              <w:lastRenderedPageBreak/>
              <w:t xml:space="preserve">становника који имају </w:t>
            </w:r>
            <w:r>
              <w:rPr>
                <w:lang w:val="sr-Cyrl-RS"/>
              </w:rPr>
              <w:t xml:space="preserve">потребу за услугама: </w:t>
            </w:r>
            <w:r>
              <w:t xml:space="preserve"> </w:t>
            </w:r>
            <w:r>
              <w:rPr>
                <w:lang w:val="sr-Cyrl-RS"/>
              </w:rPr>
              <w:t>п</w:t>
            </w:r>
            <w:r w:rsidRPr="00D26F39">
              <w:rPr>
                <w:lang w:val="sr-Cyrl-RS"/>
              </w:rPr>
              <w:t>ородично саветовалиште</w:t>
            </w:r>
            <w:r>
              <w:rPr>
                <w:lang w:val="sr-Cyrl-RS"/>
              </w:rPr>
              <w:t>, д</w:t>
            </w:r>
            <w:r w:rsidRPr="00D26F39">
              <w:rPr>
                <w:lang w:val="sr-Cyrl-RS"/>
              </w:rPr>
              <w:t>невни боравак као стандардизована услуга</w:t>
            </w:r>
            <w:r>
              <w:rPr>
                <w:lang w:val="sr-Cyrl-RS"/>
              </w:rPr>
              <w:t>, п</w:t>
            </w:r>
            <w:r w:rsidRPr="00D26F39">
              <w:rPr>
                <w:lang w:val="sr-Cyrl-RS"/>
              </w:rPr>
              <w:t>омоћ у кући и нега ОСИ</w:t>
            </w:r>
          </w:p>
        </w:tc>
        <w:tc>
          <w:tcPr>
            <w:tcW w:w="2835" w:type="dxa"/>
            <w:vAlign w:val="center"/>
          </w:tcPr>
          <w:p w14:paraId="5C455184" w14:textId="77777777" w:rsidR="00E13931" w:rsidRDefault="00E13931" w:rsidP="00177345">
            <w:pPr>
              <w:jc w:val="center"/>
              <w:rPr>
                <w:color w:val="000000" w:themeColor="text1"/>
                <w:lang w:val="sr-Cyrl-RS"/>
              </w:rPr>
            </w:pPr>
          </w:p>
          <w:p w14:paraId="5281041C" w14:textId="41AB1B5B" w:rsidR="00660673" w:rsidRPr="00C44CFD" w:rsidRDefault="00D26F39" w:rsidP="00177345">
            <w:pPr>
              <w:jc w:val="center"/>
              <w:rPr>
                <w:lang w:val="sr-Cyrl-RS"/>
              </w:rPr>
            </w:pPr>
            <w:r w:rsidRPr="00D26F39">
              <w:rPr>
                <w:color w:val="000000" w:themeColor="text1"/>
                <w:lang w:val="sr-Cyrl-RS"/>
              </w:rPr>
              <w:t xml:space="preserve">Модификован </w:t>
            </w:r>
            <w:r w:rsidR="0045384E" w:rsidRPr="00D26F39">
              <w:rPr>
                <w:color w:val="000000" w:themeColor="text1"/>
                <w:lang w:val="sr-Cyrl-RS"/>
              </w:rPr>
              <w:t xml:space="preserve">1.3.1. Удео становника </w:t>
            </w:r>
            <w:r w:rsidR="0045384E" w:rsidRPr="00D26F39">
              <w:rPr>
                <w:color w:val="000000" w:themeColor="text1"/>
                <w:lang w:val="sr-Cyrl-RS"/>
              </w:rPr>
              <w:lastRenderedPageBreak/>
              <w:t>обухваћених системима социјалне заштите</w:t>
            </w:r>
          </w:p>
        </w:tc>
      </w:tr>
    </w:tbl>
    <w:p w14:paraId="1FE87211" w14:textId="77777777" w:rsidR="00660673" w:rsidRPr="005750FC" w:rsidRDefault="00660673" w:rsidP="00660673">
      <w:pPr>
        <w:rPr>
          <w:lang w:val="sr-Cyrl-RS"/>
        </w:rPr>
      </w:pPr>
    </w:p>
    <w:tbl>
      <w:tblPr>
        <w:tblStyle w:val="TableGrid"/>
        <w:tblW w:w="9351" w:type="dxa"/>
        <w:tblLook w:val="04A0" w:firstRow="1" w:lastRow="0" w:firstColumn="1" w:lastColumn="0" w:noHBand="0" w:noVBand="1"/>
      </w:tblPr>
      <w:tblGrid>
        <w:gridCol w:w="2689"/>
        <w:gridCol w:w="3118"/>
        <w:gridCol w:w="3544"/>
      </w:tblGrid>
      <w:tr w:rsidR="00660673" w:rsidRPr="005750FC" w14:paraId="7CD4782B" w14:textId="77777777" w:rsidTr="00177258">
        <w:tc>
          <w:tcPr>
            <w:tcW w:w="2689" w:type="dxa"/>
            <w:shd w:val="clear" w:color="auto" w:fill="E7E6E6" w:themeFill="background2"/>
            <w:vAlign w:val="center"/>
          </w:tcPr>
          <w:p w14:paraId="336CB5DE" w14:textId="52EC2917" w:rsidR="00660673" w:rsidRPr="005750FC" w:rsidRDefault="00660673" w:rsidP="00177258">
            <w:pPr>
              <w:spacing w:after="150"/>
              <w:rPr>
                <w:b/>
                <w:color w:val="000000"/>
                <w:lang w:val="sr-Cyrl-RS"/>
              </w:rPr>
            </w:pPr>
            <w:r w:rsidRPr="005750FC">
              <w:rPr>
                <w:b/>
                <w:color w:val="000000"/>
                <w:lang w:val="sr-Cyrl-RS"/>
              </w:rPr>
              <w:t xml:space="preserve">Мера </w:t>
            </w:r>
            <w:r w:rsidR="008E4EC4">
              <w:rPr>
                <w:b/>
                <w:color w:val="000000"/>
                <w:lang w:val="sr-Cyrl-RS"/>
              </w:rPr>
              <w:t>11</w:t>
            </w:r>
            <w:r w:rsidRPr="005750FC">
              <w:rPr>
                <w:b/>
                <w:color w:val="000000"/>
                <w:lang w:val="sr-Cyrl-RS"/>
              </w:rPr>
              <w:t>.</w:t>
            </w:r>
            <w:r w:rsidR="00C510D7">
              <w:rPr>
                <w:b/>
                <w:color w:val="000000"/>
                <w:lang w:val="sr-Cyrl-RS"/>
              </w:rPr>
              <w:t>1</w:t>
            </w:r>
            <w:r w:rsidR="00177258">
              <w:rPr>
                <w:b/>
                <w:color w:val="000000"/>
                <w:lang w:val="sr-Cyrl-RS"/>
              </w:rPr>
              <w:t>.</w:t>
            </w:r>
          </w:p>
        </w:tc>
        <w:tc>
          <w:tcPr>
            <w:tcW w:w="6662" w:type="dxa"/>
            <w:gridSpan w:val="2"/>
            <w:shd w:val="clear" w:color="auto" w:fill="E7E6E6" w:themeFill="background2"/>
            <w:vAlign w:val="center"/>
          </w:tcPr>
          <w:p w14:paraId="6C89C842" w14:textId="71BB87AC" w:rsidR="00660673" w:rsidRPr="005750FC" w:rsidRDefault="00494FB2" w:rsidP="00177258">
            <w:pPr>
              <w:rPr>
                <w:b/>
                <w:color w:val="7030A0"/>
                <w:lang w:val="sr-Cyrl-RS"/>
              </w:rPr>
            </w:pPr>
            <w:r>
              <w:rPr>
                <w:b/>
                <w:color w:val="000000" w:themeColor="text1"/>
                <w:lang w:val="sr-Cyrl-RS"/>
              </w:rPr>
              <w:t>У</w:t>
            </w:r>
            <w:r w:rsidR="00660673" w:rsidRPr="005750FC">
              <w:rPr>
                <w:b/>
                <w:color w:val="000000" w:themeColor="text1"/>
                <w:lang w:val="sr-Cyrl-RS"/>
              </w:rPr>
              <w:t>вођење нових социјалних услуга на основу локалних потреба</w:t>
            </w:r>
          </w:p>
        </w:tc>
      </w:tr>
      <w:tr w:rsidR="00660673" w:rsidRPr="005750FC" w14:paraId="3D162242" w14:textId="77777777" w:rsidTr="00D76910">
        <w:tc>
          <w:tcPr>
            <w:tcW w:w="9351" w:type="dxa"/>
            <w:gridSpan w:val="3"/>
          </w:tcPr>
          <w:p w14:paraId="0BFDD04F" w14:textId="77777777" w:rsidR="005750FC" w:rsidRPr="008F38D8" w:rsidRDefault="005750FC" w:rsidP="005750FC">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0DA7134E" w14:textId="4F4F8305" w:rsidR="00660673" w:rsidRPr="008E4EC4" w:rsidRDefault="0088569C" w:rsidP="0088569C">
            <w:pPr>
              <w:spacing w:after="150"/>
              <w:jc w:val="both"/>
              <w:rPr>
                <w:color w:val="000000" w:themeColor="text1"/>
                <w:lang w:val="sr-Cyrl-RS"/>
              </w:rPr>
            </w:pPr>
            <w:r w:rsidRPr="008E4EC4">
              <w:rPr>
                <w:color w:val="000000" w:themeColor="text1"/>
                <w:lang w:val="sr-Cyrl-RS"/>
              </w:rPr>
              <w:t xml:space="preserve">Законом о социјалној заштити </w:t>
            </w:r>
            <w:r w:rsidR="008E4EC4" w:rsidRPr="008E4EC4">
              <w:rPr>
                <w:color w:val="000000" w:themeColor="text1"/>
                <w:lang w:val="sr-Cyrl-RS"/>
              </w:rPr>
              <w:t>локале самоуправе</w:t>
            </w:r>
            <w:r w:rsidRPr="008E4EC4">
              <w:rPr>
                <w:color w:val="000000" w:themeColor="text1"/>
                <w:lang w:val="sr-Cyrl-RS"/>
              </w:rPr>
              <w:t xml:space="preserve"> препознати су као важни актери обезбеђивању услуга социјалне заштите. Исту улогу даје им и Закон о локално самоуправи, према коме општина доноси програме развоја, укључујући и развој социјалне заштите, а у области социјалне заштите још оснива установе, прати и обезбеђује њихово функционисање, доноси прописе о правима у социјалној заштити и др. Потреба за развојем већег броја услуга у заједници усмерена је ка повећању капацитета система социјалне заштите да омогући останак корисника у свом окружењу и њихову интеграцију у средину у којој живе.</w:t>
            </w:r>
          </w:p>
          <w:p w14:paraId="7E1314E9" w14:textId="386249AF" w:rsidR="004B4D0D" w:rsidRPr="00A4574D" w:rsidRDefault="004B4D0D" w:rsidP="004B4D0D">
            <w:pPr>
              <w:spacing w:after="150"/>
              <w:jc w:val="both"/>
              <w:rPr>
                <w:color w:val="000000"/>
                <w:lang w:val="sr-Cyrl-RS"/>
              </w:rPr>
            </w:pPr>
            <w:r w:rsidRPr="008E4EC4">
              <w:rPr>
                <w:color w:val="000000" w:themeColor="text1"/>
                <w:lang w:val="sr-Cyrl-RS"/>
              </w:rPr>
              <w:t>Ова мера подразумева одржавање постојећих социјалних услуга (лични пратилац) и увођење нових (помоћ у кући старима и ОСИ, дневни боравак за децу са посебним потребама, породично саветовалиште).</w:t>
            </w:r>
          </w:p>
        </w:tc>
      </w:tr>
      <w:tr w:rsidR="00660673" w:rsidRPr="005750FC" w14:paraId="694275AA" w14:textId="77777777" w:rsidTr="000C25D3">
        <w:tc>
          <w:tcPr>
            <w:tcW w:w="2689" w:type="dxa"/>
            <w:vAlign w:val="center"/>
          </w:tcPr>
          <w:p w14:paraId="152D224F" w14:textId="0D31772E" w:rsidR="00660673" w:rsidRPr="000C25D3" w:rsidRDefault="00660673" w:rsidP="000C25D3">
            <w:pPr>
              <w:spacing w:after="150"/>
              <w:rPr>
                <w:b/>
                <w:color w:val="000000"/>
                <w:lang w:val="sr-Cyrl-RS"/>
              </w:rPr>
            </w:pPr>
            <w:r w:rsidRPr="000C25D3">
              <w:rPr>
                <w:b/>
                <w:color w:val="000000"/>
                <w:lang w:val="sr-Cyrl-RS"/>
              </w:rPr>
              <w:t>Врста мере</w:t>
            </w:r>
          </w:p>
        </w:tc>
        <w:tc>
          <w:tcPr>
            <w:tcW w:w="6662" w:type="dxa"/>
            <w:gridSpan w:val="2"/>
          </w:tcPr>
          <w:p w14:paraId="7F89EC7D" w14:textId="76DC3ACA" w:rsidR="00660673" w:rsidRPr="005750FC" w:rsidRDefault="00C510D7" w:rsidP="00D76910">
            <w:pPr>
              <w:spacing w:after="150"/>
              <w:rPr>
                <w:color w:val="000000"/>
              </w:rPr>
            </w:pPr>
            <w:r w:rsidRPr="008F38D8">
              <w:rPr>
                <w:color w:val="000000"/>
                <w:lang w:val="sr-Cyrl-RS"/>
              </w:rPr>
              <w:t>Обезбеђивање добара и пружање услуга</w:t>
            </w:r>
          </w:p>
        </w:tc>
      </w:tr>
      <w:tr w:rsidR="00660673" w:rsidRPr="005750FC" w14:paraId="1ECE917C" w14:textId="77777777" w:rsidTr="00A4574D">
        <w:tc>
          <w:tcPr>
            <w:tcW w:w="2689" w:type="dxa"/>
            <w:vAlign w:val="center"/>
          </w:tcPr>
          <w:p w14:paraId="35A8D725" w14:textId="41484951" w:rsidR="00660673" w:rsidRPr="000C25D3" w:rsidRDefault="00660673" w:rsidP="000C25D3">
            <w:pPr>
              <w:spacing w:after="150"/>
              <w:rPr>
                <w:b/>
                <w:color w:val="000000"/>
                <w:lang w:val="sr-Cyrl-RS"/>
              </w:rPr>
            </w:pPr>
            <w:r w:rsidRPr="000C25D3">
              <w:rPr>
                <w:b/>
                <w:color w:val="000000"/>
                <w:lang w:val="sr-Cyrl-RS"/>
              </w:rPr>
              <w:t>Показатељи резултата</w:t>
            </w:r>
          </w:p>
        </w:tc>
        <w:tc>
          <w:tcPr>
            <w:tcW w:w="3118" w:type="dxa"/>
          </w:tcPr>
          <w:p w14:paraId="406303D6" w14:textId="77777777" w:rsidR="00660673" w:rsidRPr="005750FC" w:rsidRDefault="00660673" w:rsidP="00D76910">
            <w:pPr>
              <w:spacing w:after="150"/>
              <w:rPr>
                <w:b/>
                <w:color w:val="000000"/>
                <w:lang w:val="sr-Cyrl-RS"/>
              </w:rPr>
            </w:pPr>
            <w:r w:rsidRPr="005750FC">
              <w:rPr>
                <w:b/>
                <w:color w:val="000000"/>
                <w:lang w:val="sr-Cyrl-RS"/>
              </w:rPr>
              <w:t>Базни (2021.)</w:t>
            </w:r>
          </w:p>
          <w:p w14:paraId="310F9386" w14:textId="77777777" w:rsidR="005750FC" w:rsidRPr="00C403D7" w:rsidRDefault="00C403D7" w:rsidP="00D76910">
            <w:pPr>
              <w:spacing w:after="150"/>
              <w:rPr>
                <w:color w:val="000000"/>
                <w:lang w:val="sr-Cyrl-RS"/>
              </w:rPr>
            </w:pPr>
            <w:r w:rsidRPr="00C403D7">
              <w:rPr>
                <w:color w:val="000000"/>
                <w:lang w:val="sr-Cyrl-RS"/>
              </w:rPr>
              <w:t>ЦСР континуирано пружа 1 услугу социјалне заштите:</w:t>
            </w:r>
          </w:p>
          <w:p w14:paraId="29527EDC" w14:textId="537E1D8F" w:rsidR="00C403D7" w:rsidRPr="00C403D7" w:rsidRDefault="00C403D7" w:rsidP="00D9268D">
            <w:pPr>
              <w:pStyle w:val="ListParagraph"/>
              <w:numPr>
                <w:ilvl w:val="0"/>
                <w:numId w:val="19"/>
              </w:numPr>
              <w:spacing w:after="150"/>
              <w:ind w:left="170" w:hanging="170"/>
              <w:rPr>
                <w:color w:val="000000"/>
                <w:sz w:val="24"/>
                <w:szCs w:val="24"/>
                <w:lang w:val="sr-Cyrl-RS"/>
              </w:rPr>
            </w:pPr>
            <w:r w:rsidRPr="00C403D7">
              <w:rPr>
                <w:color w:val="000000"/>
                <w:sz w:val="24"/>
                <w:szCs w:val="24"/>
                <w:lang w:val="sr-Cyrl-RS"/>
              </w:rPr>
              <w:t>Лични пратилац</w:t>
            </w:r>
          </w:p>
        </w:tc>
        <w:tc>
          <w:tcPr>
            <w:tcW w:w="3544" w:type="dxa"/>
          </w:tcPr>
          <w:p w14:paraId="5414B206" w14:textId="34A24729" w:rsidR="00660673" w:rsidRPr="005750FC" w:rsidRDefault="00660673" w:rsidP="00D76910">
            <w:pPr>
              <w:spacing w:after="150"/>
              <w:rPr>
                <w:b/>
                <w:color w:val="000000"/>
                <w:lang w:val="sr-Cyrl-RS"/>
              </w:rPr>
            </w:pPr>
            <w:r w:rsidRPr="005750FC">
              <w:rPr>
                <w:b/>
                <w:color w:val="000000"/>
                <w:lang w:val="sr-Cyrl-RS"/>
              </w:rPr>
              <w:t xml:space="preserve">Циљни </w:t>
            </w:r>
            <w:r w:rsidRPr="00C403D7">
              <w:rPr>
                <w:b/>
                <w:color w:val="000000"/>
                <w:lang w:val="sr-Cyrl-RS"/>
              </w:rPr>
              <w:t>(</w:t>
            </w:r>
            <w:r w:rsidR="00C403D7" w:rsidRPr="00C403D7">
              <w:rPr>
                <w:b/>
                <w:color w:val="000000"/>
                <w:lang w:val="sr-Cyrl-RS"/>
              </w:rPr>
              <w:t>2024.)</w:t>
            </w:r>
          </w:p>
          <w:p w14:paraId="4157A7E6" w14:textId="4CF38829" w:rsidR="00C403D7" w:rsidRPr="00C403D7" w:rsidRDefault="00C403D7" w:rsidP="00C403D7">
            <w:pPr>
              <w:spacing w:after="150"/>
              <w:rPr>
                <w:color w:val="000000"/>
                <w:lang w:val="sr-Cyrl-RS"/>
              </w:rPr>
            </w:pPr>
            <w:r w:rsidRPr="00C403D7">
              <w:rPr>
                <w:color w:val="000000"/>
                <w:lang w:val="sr-Cyrl-RS"/>
              </w:rPr>
              <w:t>ЦСР континуирано пружа 4 услуге социјалне заштите:</w:t>
            </w:r>
          </w:p>
          <w:p w14:paraId="72AE7CF7" w14:textId="77777777" w:rsidR="005750FC" w:rsidRPr="00C403D7" w:rsidRDefault="00C403D7" w:rsidP="00D9268D">
            <w:pPr>
              <w:pStyle w:val="ListParagraph"/>
              <w:numPr>
                <w:ilvl w:val="0"/>
                <w:numId w:val="18"/>
              </w:numPr>
              <w:spacing w:after="150"/>
              <w:ind w:left="245" w:hanging="245"/>
              <w:rPr>
                <w:color w:val="000000"/>
                <w:sz w:val="24"/>
                <w:szCs w:val="24"/>
                <w:lang w:val="sr-Cyrl-RS"/>
              </w:rPr>
            </w:pPr>
            <w:r w:rsidRPr="00C403D7">
              <w:rPr>
                <w:color w:val="000000"/>
                <w:sz w:val="24"/>
                <w:szCs w:val="24"/>
                <w:lang w:val="sr-Cyrl-RS"/>
              </w:rPr>
              <w:t>Лични пратилац</w:t>
            </w:r>
          </w:p>
          <w:p w14:paraId="3D6085C6" w14:textId="77777777" w:rsidR="00C403D7" w:rsidRPr="00C403D7" w:rsidRDefault="00C403D7" w:rsidP="00D9268D">
            <w:pPr>
              <w:pStyle w:val="ListParagraph"/>
              <w:numPr>
                <w:ilvl w:val="0"/>
                <w:numId w:val="18"/>
              </w:numPr>
              <w:spacing w:after="150"/>
              <w:ind w:left="245" w:hanging="245"/>
              <w:rPr>
                <w:color w:val="000000"/>
                <w:sz w:val="24"/>
                <w:szCs w:val="24"/>
                <w:lang w:val="sr-Cyrl-RS"/>
              </w:rPr>
            </w:pPr>
            <w:r w:rsidRPr="00C403D7">
              <w:rPr>
                <w:color w:val="000000"/>
                <w:sz w:val="24"/>
                <w:szCs w:val="24"/>
                <w:lang w:val="sr-Cyrl-RS"/>
              </w:rPr>
              <w:t>Породично саветовалиште при ЦСР</w:t>
            </w:r>
          </w:p>
          <w:p w14:paraId="3AF8E395" w14:textId="77777777" w:rsidR="00C403D7" w:rsidRPr="00C403D7" w:rsidRDefault="00C403D7" w:rsidP="00D9268D">
            <w:pPr>
              <w:pStyle w:val="ListParagraph"/>
              <w:numPr>
                <w:ilvl w:val="0"/>
                <w:numId w:val="18"/>
              </w:numPr>
              <w:spacing w:after="150"/>
              <w:ind w:left="245" w:hanging="245"/>
              <w:rPr>
                <w:color w:val="000000"/>
                <w:sz w:val="24"/>
                <w:szCs w:val="24"/>
                <w:lang w:val="sr-Cyrl-RS"/>
              </w:rPr>
            </w:pPr>
            <w:r w:rsidRPr="00C403D7">
              <w:rPr>
                <w:color w:val="000000"/>
                <w:sz w:val="24"/>
                <w:szCs w:val="24"/>
                <w:lang w:val="sr-Cyrl-RS"/>
              </w:rPr>
              <w:t>Дневни боравак као стандардизована услуга</w:t>
            </w:r>
          </w:p>
          <w:p w14:paraId="7B67D2BD" w14:textId="77777777" w:rsidR="00C403D7" w:rsidRPr="00C403D7" w:rsidRDefault="00C403D7" w:rsidP="00D9268D">
            <w:pPr>
              <w:pStyle w:val="ListParagraph"/>
              <w:numPr>
                <w:ilvl w:val="0"/>
                <w:numId w:val="18"/>
              </w:numPr>
              <w:spacing w:after="150"/>
              <w:ind w:left="245" w:hanging="245"/>
              <w:rPr>
                <w:color w:val="000000"/>
                <w:lang w:val="sr-Cyrl-RS"/>
              </w:rPr>
            </w:pPr>
            <w:r w:rsidRPr="00C403D7">
              <w:rPr>
                <w:color w:val="000000"/>
                <w:sz w:val="24"/>
                <w:szCs w:val="24"/>
                <w:lang w:val="sr-Cyrl-RS"/>
              </w:rPr>
              <w:t>Помоћ у кући и нега ОСИ</w:t>
            </w:r>
          </w:p>
          <w:p w14:paraId="5CD97E49" w14:textId="6B8E78C8" w:rsidR="00C403D7" w:rsidRPr="00C403D7" w:rsidRDefault="00C403D7" w:rsidP="00C403D7">
            <w:pPr>
              <w:spacing w:after="150"/>
              <w:rPr>
                <w:color w:val="000000"/>
                <w:lang w:val="sr-Cyrl-RS"/>
              </w:rPr>
            </w:pPr>
            <w:r w:rsidRPr="00C403D7">
              <w:rPr>
                <w:color w:val="000000"/>
                <w:u w:val="single"/>
                <w:lang w:val="sr-Cyrl-RS"/>
              </w:rPr>
              <w:t>Извор верификације:</w:t>
            </w:r>
            <w:r>
              <w:rPr>
                <w:color w:val="000000"/>
                <w:lang w:val="sr-Cyrl-RS"/>
              </w:rPr>
              <w:t xml:space="preserve"> Извештај ЦСР</w:t>
            </w:r>
          </w:p>
        </w:tc>
      </w:tr>
      <w:tr w:rsidR="00660673" w:rsidRPr="005750FC" w14:paraId="4E4AA070" w14:textId="77777777" w:rsidTr="000C25D3">
        <w:tc>
          <w:tcPr>
            <w:tcW w:w="2689" w:type="dxa"/>
            <w:vAlign w:val="center"/>
          </w:tcPr>
          <w:p w14:paraId="75B00927" w14:textId="50EB31F3" w:rsidR="00660673" w:rsidRPr="0084391E" w:rsidRDefault="000C25D3" w:rsidP="000C25D3">
            <w:pPr>
              <w:spacing w:after="150"/>
              <w:rPr>
                <w:b/>
                <w:color w:val="000000" w:themeColor="text1"/>
                <w:lang w:val="sr-Cyrl-RS"/>
              </w:rPr>
            </w:pPr>
            <w:r w:rsidRPr="0084391E">
              <w:rPr>
                <w:b/>
                <w:color w:val="000000" w:themeColor="text1"/>
                <w:lang w:val="sr-Cyrl-RS"/>
              </w:rPr>
              <w:t>Опис мере и активности за спровођење мере</w:t>
            </w:r>
          </w:p>
        </w:tc>
        <w:tc>
          <w:tcPr>
            <w:tcW w:w="6662" w:type="dxa"/>
            <w:gridSpan w:val="2"/>
          </w:tcPr>
          <w:p w14:paraId="0E0EF044" w14:textId="763F80DA" w:rsidR="008E4EC4" w:rsidRPr="0084391E" w:rsidRDefault="008E4EC4" w:rsidP="008E4EC4">
            <w:pPr>
              <w:spacing w:after="150"/>
              <w:rPr>
                <w:color w:val="000000" w:themeColor="text1"/>
                <w:lang w:val="sr-Cyrl-RS"/>
              </w:rPr>
            </w:pPr>
            <w:r w:rsidRPr="0084391E">
              <w:rPr>
                <w:color w:val="000000" w:themeColor="text1"/>
                <w:lang w:val="sr-Cyrl-RS"/>
              </w:rPr>
              <w:t>Мера обухвата следеће активности:</w:t>
            </w:r>
          </w:p>
          <w:p w14:paraId="4A51ACB6" w14:textId="2DB18382" w:rsidR="00660673" w:rsidRPr="0084391E" w:rsidRDefault="004B4D0D" w:rsidP="00D9268D">
            <w:pPr>
              <w:pStyle w:val="ListParagraph"/>
              <w:numPr>
                <w:ilvl w:val="0"/>
                <w:numId w:val="29"/>
              </w:numPr>
              <w:spacing w:after="150"/>
              <w:ind w:left="458" w:hanging="426"/>
              <w:rPr>
                <w:color w:val="000000" w:themeColor="text1"/>
                <w:sz w:val="24"/>
                <w:szCs w:val="24"/>
                <w:lang w:val="sr-Cyrl-RS"/>
              </w:rPr>
            </w:pPr>
            <w:r w:rsidRPr="0084391E">
              <w:rPr>
                <w:color w:val="000000" w:themeColor="text1"/>
                <w:sz w:val="24"/>
                <w:szCs w:val="24"/>
                <w:lang w:val="sr-Cyrl-RS"/>
              </w:rPr>
              <w:t xml:space="preserve">Измена и допуна локалне одлуке </w:t>
            </w:r>
            <w:r w:rsidR="00A37518" w:rsidRPr="0084391E">
              <w:rPr>
                <w:color w:val="000000" w:themeColor="text1"/>
                <w:sz w:val="24"/>
                <w:szCs w:val="24"/>
                <w:lang w:val="sr-Cyrl-RS"/>
              </w:rPr>
              <w:t>о социјалној заштити и увођење нових услуга,</w:t>
            </w:r>
          </w:p>
          <w:p w14:paraId="5C0E53C1" w14:textId="77777777" w:rsidR="00A37518" w:rsidRPr="0084391E" w:rsidRDefault="00A37518" w:rsidP="00D9268D">
            <w:pPr>
              <w:pStyle w:val="ListParagraph"/>
              <w:numPr>
                <w:ilvl w:val="0"/>
                <w:numId w:val="29"/>
              </w:numPr>
              <w:spacing w:after="150"/>
              <w:ind w:left="458" w:hanging="426"/>
              <w:rPr>
                <w:color w:val="000000" w:themeColor="text1"/>
                <w:sz w:val="24"/>
                <w:szCs w:val="24"/>
                <w:lang w:val="sr-Cyrl-RS"/>
              </w:rPr>
            </w:pPr>
            <w:r w:rsidRPr="0084391E">
              <w:rPr>
                <w:color w:val="000000" w:themeColor="text1"/>
                <w:sz w:val="24"/>
                <w:szCs w:val="24"/>
                <w:lang w:val="sr-Cyrl-RS"/>
              </w:rPr>
              <w:t xml:space="preserve">Утврђивање броја корисника, буџетирање услуга у локалном буџету, </w:t>
            </w:r>
          </w:p>
          <w:p w14:paraId="39E91A66" w14:textId="77777777" w:rsidR="00A37518" w:rsidRPr="0084391E" w:rsidRDefault="00A37518" w:rsidP="00D9268D">
            <w:pPr>
              <w:pStyle w:val="ListParagraph"/>
              <w:numPr>
                <w:ilvl w:val="0"/>
                <w:numId w:val="29"/>
              </w:numPr>
              <w:spacing w:after="150"/>
              <w:ind w:left="458" w:hanging="426"/>
              <w:rPr>
                <w:color w:val="000000" w:themeColor="text1"/>
                <w:sz w:val="24"/>
                <w:szCs w:val="24"/>
                <w:lang w:val="sr-Cyrl-RS"/>
              </w:rPr>
            </w:pPr>
            <w:r w:rsidRPr="0084391E">
              <w:rPr>
                <w:color w:val="000000" w:themeColor="text1"/>
                <w:sz w:val="24"/>
                <w:szCs w:val="24"/>
                <w:lang w:val="sr-Cyrl-RS"/>
              </w:rPr>
              <w:t>Спровођење јавне набавке за избор пружаоца услуга,</w:t>
            </w:r>
          </w:p>
          <w:p w14:paraId="7D5C0577" w14:textId="7D3F2134" w:rsidR="00A37518" w:rsidRPr="0084391E" w:rsidRDefault="00A37518" w:rsidP="00D9268D">
            <w:pPr>
              <w:pStyle w:val="ListParagraph"/>
              <w:numPr>
                <w:ilvl w:val="0"/>
                <w:numId w:val="29"/>
              </w:numPr>
              <w:spacing w:after="150"/>
              <w:ind w:left="458" w:hanging="426"/>
              <w:rPr>
                <w:color w:val="000000" w:themeColor="text1"/>
                <w:lang w:val="sr-Cyrl-RS"/>
              </w:rPr>
            </w:pPr>
            <w:r w:rsidRPr="0084391E">
              <w:rPr>
                <w:color w:val="000000" w:themeColor="text1"/>
                <w:sz w:val="24"/>
                <w:szCs w:val="24"/>
                <w:lang w:val="sr-Cyrl-RS"/>
              </w:rPr>
              <w:t>Пријава и анализа корисника, доношење Решења за корисницима</w:t>
            </w:r>
          </w:p>
        </w:tc>
      </w:tr>
      <w:tr w:rsidR="00660673" w:rsidRPr="005750FC" w14:paraId="77938D6F" w14:textId="77777777" w:rsidTr="00083610">
        <w:tc>
          <w:tcPr>
            <w:tcW w:w="2689" w:type="dxa"/>
            <w:vAlign w:val="center"/>
          </w:tcPr>
          <w:p w14:paraId="1FF9CC6B" w14:textId="083B8E2F" w:rsidR="00660673" w:rsidRPr="000C25D3" w:rsidRDefault="00660673" w:rsidP="000C25D3">
            <w:pPr>
              <w:spacing w:after="150"/>
              <w:rPr>
                <w:b/>
                <w:color w:val="000000"/>
                <w:lang w:val="sr-Cyrl-RS"/>
              </w:rPr>
            </w:pPr>
            <w:r w:rsidRPr="000C25D3">
              <w:rPr>
                <w:b/>
                <w:color w:val="000000"/>
                <w:lang w:val="sr-Cyrl-RS"/>
              </w:rPr>
              <w:lastRenderedPageBreak/>
              <w:t>Одговорна институција</w:t>
            </w:r>
          </w:p>
        </w:tc>
        <w:tc>
          <w:tcPr>
            <w:tcW w:w="6662" w:type="dxa"/>
            <w:gridSpan w:val="2"/>
            <w:vAlign w:val="center"/>
          </w:tcPr>
          <w:p w14:paraId="4D23F5A5" w14:textId="7CC5DFA7" w:rsidR="00660673" w:rsidRPr="00083610" w:rsidRDefault="00083610" w:rsidP="00083610">
            <w:pPr>
              <w:spacing w:after="150"/>
              <w:rPr>
                <w:color w:val="000000"/>
                <w:lang w:val="sr-Cyrl-RS"/>
              </w:rPr>
            </w:pPr>
            <w:r>
              <w:rPr>
                <w:color w:val="000000"/>
                <w:lang w:val="sr-Cyrl-RS"/>
              </w:rPr>
              <w:t>Центар за социјални рад општине Бач</w:t>
            </w:r>
          </w:p>
        </w:tc>
      </w:tr>
      <w:tr w:rsidR="00660673" w:rsidRPr="005750FC" w14:paraId="35ECAFB6" w14:textId="77777777" w:rsidTr="000C25D3">
        <w:tc>
          <w:tcPr>
            <w:tcW w:w="2689" w:type="dxa"/>
            <w:vAlign w:val="center"/>
          </w:tcPr>
          <w:p w14:paraId="72A5DB00" w14:textId="69E81A08" w:rsidR="00660673" w:rsidRPr="000C25D3" w:rsidRDefault="00660673" w:rsidP="000C25D3">
            <w:pPr>
              <w:spacing w:after="150"/>
              <w:rPr>
                <w:b/>
                <w:color w:val="000000"/>
                <w:lang w:val="sr-Cyrl-RS"/>
              </w:rPr>
            </w:pPr>
            <w:r w:rsidRPr="000C25D3">
              <w:rPr>
                <w:b/>
                <w:color w:val="000000"/>
                <w:lang w:val="sr-Cyrl-RS"/>
              </w:rPr>
              <w:t>Процењена финансијска средства за спровођење мере</w:t>
            </w:r>
          </w:p>
        </w:tc>
        <w:tc>
          <w:tcPr>
            <w:tcW w:w="6662" w:type="dxa"/>
            <w:gridSpan w:val="2"/>
          </w:tcPr>
          <w:p w14:paraId="493D7B26" w14:textId="7809ECA4" w:rsidR="00660673" w:rsidRPr="008E4EC4" w:rsidRDefault="00A37518" w:rsidP="00D76910">
            <w:pPr>
              <w:spacing w:after="150"/>
              <w:rPr>
                <w:color w:val="000000" w:themeColor="text1"/>
                <w:lang w:val="sr-Cyrl-RS"/>
              </w:rPr>
            </w:pPr>
            <w:r w:rsidRPr="008E4EC4">
              <w:rPr>
                <w:color w:val="000000" w:themeColor="text1"/>
                <w:lang w:val="sr-Cyrl-RS"/>
              </w:rPr>
              <w:t>9.800.000,00 динара за услугу помоћи у кући за 120 корисника и ангажовање 11 – 12 геронтодомаћица за период од 1 године (за период 2022 – 2028: 68.600,00 динара).</w:t>
            </w:r>
          </w:p>
          <w:p w14:paraId="2FC83808" w14:textId="7F19DEBE" w:rsidR="00A37518" w:rsidRPr="008E4EC4" w:rsidRDefault="00BE63A7" w:rsidP="009046B5">
            <w:pPr>
              <w:spacing w:after="150"/>
              <w:jc w:val="both"/>
              <w:rPr>
                <w:color w:val="000000" w:themeColor="text1"/>
                <w:lang w:val="sr-Latn-RS"/>
              </w:rPr>
            </w:pPr>
            <w:r w:rsidRPr="008E4EC4">
              <w:rPr>
                <w:color w:val="000000" w:themeColor="text1"/>
                <w:lang w:val="sr-Cyrl-RS"/>
              </w:rPr>
              <w:t xml:space="preserve">Лични пратилац: </w:t>
            </w:r>
            <w:r w:rsidR="009046B5" w:rsidRPr="008E4EC4">
              <w:rPr>
                <w:color w:val="000000" w:themeColor="text1"/>
                <w:lang w:val="sr-Cyrl-RS"/>
              </w:rPr>
              <w:t>Годишњи трошкови износе 12.000.000,00 динара за 17 корисника и исто толико личних пратилаца. (Процењени трошкови за 7 година износе 84.000.000,00 динара</w:t>
            </w:r>
          </w:p>
          <w:p w14:paraId="68AE3305" w14:textId="73E24F14" w:rsidR="00BE63A7" w:rsidRPr="008E4EC4" w:rsidRDefault="00BE63A7" w:rsidP="00BE63A7">
            <w:pPr>
              <w:spacing w:after="150"/>
              <w:jc w:val="both"/>
              <w:rPr>
                <w:color w:val="000000" w:themeColor="text1"/>
                <w:lang w:val="sr-Cyrl-RS"/>
              </w:rPr>
            </w:pPr>
            <w:r w:rsidRPr="008E4EC4">
              <w:rPr>
                <w:color w:val="000000" w:themeColor="text1"/>
                <w:lang w:val="sr-Cyrl-RS"/>
              </w:rPr>
              <w:t xml:space="preserve">Породично саветовалиште нема већих материјалних и финансијских издвајања из разлога што услуге пружају запослени у ЦСР Бач у склопу редовног рада. Укупни трошкови би износили 100.000,00 динара годишње, за период од 8 година 800.000,00 динара, и то за потребе ангажовања одређених експерата или припрему и штампу промо материјала. </w:t>
            </w:r>
          </w:p>
          <w:p w14:paraId="5FCF7C9E" w14:textId="62C94988" w:rsidR="00A37518" w:rsidRPr="008E4EC4" w:rsidRDefault="00BE63A7" w:rsidP="00D76910">
            <w:pPr>
              <w:spacing w:after="150"/>
              <w:rPr>
                <w:color w:val="000000" w:themeColor="text1"/>
                <w:lang w:val="sr-Cyrl-RS"/>
              </w:rPr>
            </w:pPr>
            <w:r w:rsidRPr="008E4EC4">
              <w:rPr>
                <w:color w:val="000000" w:themeColor="text1"/>
                <w:lang w:val="sr-Cyrl-RS"/>
              </w:rPr>
              <w:t>Дневни боравак као стандардизована услуга</w:t>
            </w:r>
            <w:r w:rsidR="009046B5" w:rsidRPr="008E4EC4">
              <w:rPr>
                <w:color w:val="000000" w:themeColor="text1"/>
                <w:lang w:val="sr-Cyrl-RS"/>
              </w:rPr>
              <w:t xml:space="preserve"> зајтева трошкове од 2.500.000,00 динара на годишњем нивоу.</w:t>
            </w:r>
          </w:p>
        </w:tc>
      </w:tr>
      <w:tr w:rsidR="00660673" w:rsidRPr="005750FC" w14:paraId="5361D0D8" w14:textId="77777777" w:rsidTr="000C25D3">
        <w:tc>
          <w:tcPr>
            <w:tcW w:w="2689" w:type="dxa"/>
            <w:vAlign w:val="center"/>
          </w:tcPr>
          <w:p w14:paraId="541DABB0" w14:textId="6FCA5C6A" w:rsidR="00660673" w:rsidRPr="000C25D3" w:rsidRDefault="00660673" w:rsidP="000C25D3">
            <w:pPr>
              <w:spacing w:after="150"/>
              <w:rPr>
                <w:b/>
                <w:color w:val="000000"/>
                <w:lang w:val="sr-Cyrl-RS"/>
              </w:rPr>
            </w:pPr>
            <w:r w:rsidRPr="000C25D3">
              <w:rPr>
                <w:b/>
                <w:color w:val="000000"/>
                <w:lang w:val="sr-Cyrl-RS"/>
              </w:rPr>
              <w:t>Потенцијални извор финансирања</w:t>
            </w:r>
          </w:p>
        </w:tc>
        <w:tc>
          <w:tcPr>
            <w:tcW w:w="6662" w:type="dxa"/>
            <w:gridSpan w:val="2"/>
          </w:tcPr>
          <w:p w14:paraId="11505F39" w14:textId="4721169B" w:rsidR="00660673" w:rsidRPr="007F49B3" w:rsidRDefault="00083610" w:rsidP="00D76910">
            <w:pPr>
              <w:spacing w:after="150"/>
              <w:rPr>
                <w:bCs/>
                <w:color w:val="FF0000"/>
              </w:rPr>
            </w:pPr>
            <w:r w:rsidRPr="008E4EC4">
              <w:rPr>
                <w:bCs/>
                <w:color w:val="000000" w:themeColor="text1"/>
                <w:lang w:val="sr-Cyrl-RS"/>
              </w:rPr>
              <w:t>Буџет Општине</w:t>
            </w:r>
            <w:r w:rsidR="009046B5" w:rsidRPr="008E4EC4">
              <w:rPr>
                <w:bCs/>
                <w:color w:val="000000" w:themeColor="text1"/>
                <w:lang w:val="sr-Cyrl-RS"/>
              </w:rPr>
              <w:t xml:space="preserve">, Министарство за рад, запошљавање, борачка и социјална питања, </w:t>
            </w:r>
            <w:r w:rsidR="008E4EC4">
              <w:rPr>
                <w:bCs/>
                <w:color w:val="000000" w:themeColor="text1"/>
                <w:lang w:val="sr-Cyrl-RS"/>
              </w:rPr>
              <w:t>ЕУ донације</w:t>
            </w:r>
          </w:p>
        </w:tc>
      </w:tr>
    </w:tbl>
    <w:p w14:paraId="6A95BEB7" w14:textId="77777777" w:rsidR="00660673" w:rsidRPr="005750FC" w:rsidRDefault="00660673"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660673" w:rsidRPr="005750FC" w14:paraId="168CC331" w14:textId="77777777" w:rsidTr="00177258">
        <w:tc>
          <w:tcPr>
            <w:tcW w:w="2689" w:type="dxa"/>
            <w:shd w:val="clear" w:color="auto" w:fill="E7E6E6" w:themeFill="background2"/>
            <w:vAlign w:val="center"/>
          </w:tcPr>
          <w:p w14:paraId="0DC260EE" w14:textId="69520D51" w:rsidR="00660673" w:rsidRPr="005750FC" w:rsidRDefault="00660673" w:rsidP="00177258">
            <w:pPr>
              <w:spacing w:after="150"/>
              <w:rPr>
                <w:b/>
                <w:color w:val="000000"/>
                <w:lang w:val="sr-Cyrl-RS"/>
              </w:rPr>
            </w:pPr>
            <w:r w:rsidRPr="005750FC">
              <w:rPr>
                <w:b/>
                <w:color w:val="000000"/>
                <w:lang w:val="sr-Cyrl-RS"/>
              </w:rPr>
              <w:t xml:space="preserve">Мера </w:t>
            </w:r>
            <w:r w:rsidR="008E4EC4">
              <w:rPr>
                <w:b/>
                <w:color w:val="000000"/>
                <w:lang w:val="sr-Cyrl-RS"/>
              </w:rPr>
              <w:t>11</w:t>
            </w:r>
            <w:r w:rsidRPr="005750FC">
              <w:rPr>
                <w:b/>
                <w:color w:val="000000"/>
                <w:lang w:val="sr-Cyrl-RS"/>
              </w:rPr>
              <w:t>.</w:t>
            </w:r>
            <w:r w:rsidR="00083610">
              <w:rPr>
                <w:b/>
                <w:color w:val="000000"/>
                <w:lang w:val="sr-Cyrl-RS"/>
              </w:rPr>
              <w:t>2</w:t>
            </w:r>
            <w:r w:rsidR="00177258">
              <w:rPr>
                <w:b/>
                <w:color w:val="000000"/>
                <w:lang w:val="sr-Cyrl-RS"/>
              </w:rPr>
              <w:t>.</w:t>
            </w:r>
          </w:p>
        </w:tc>
        <w:tc>
          <w:tcPr>
            <w:tcW w:w="6662" w:type="dxa"/>
            <w:gridSpan w:val="2"/>
            <w:shd w:val="clear" w:color="auto" w:fill="E7E6E6" w:themeFill="background2"/>
            <w:vAlign w:val="center"/>
          </w:tcPr>
          <w:p w14:paraId="750D33E5" w14:textId="77777777" w:rsidR="00660673" w:rsidRPr="005750FC" w:rsidRDefault="00660673" w:rsidP="00177258">
            <w:pPr>
              <w:rPr>
                <w:b/>
                <w:color w:val="7030A0"/>
                <w:lang w:val="sr-Cyrl-RS"/>
              </w:rPr>
            </w:pPr>
            <w:r w:rsidRPr="005750FC">
              <w:rPr>
                <w:b/>
                <w:color w:val="000000" w:themeColor="text1"/>
                <w:lang w:val="sr-Cyrl-RS"/>
              </w:rPr>
              <w:t>Унапређење капацитета рада Ценра за социјални рад у Бачу</w:t>
            </w:r>
          </w:p>
        </w:tc>
      </w:tr>
      <w:tr w:rsidR="00660673" w:rsidRPr="005750FC" w14:paraId="0AB0F61F" w14:textId="77777777" w:rsidTr="00D76910">
        <w:tc>
          <w:tcPr>
            <w:tcW w:w="9351" w:type="dxa"/>
            <w:gridSpan w:val="3"/>
          </w:tcPr>
          <w:p w14:paraId="4AAA9A90" w14:textId="77777777" w:rsidR="005750FC" w:rsidRPr="008F38D8" w:rsidRDefault="005750FC" w:rsidP="005750FC">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3128F0F7" w14:textId="4F3B3780" w:rsidR="00660673" w:rsidRPr="005750FC" w:rsidRDefault="00083610" w:rsidP="008E4EC4">
            <w:pPr>
              <w:jc w:val="both"/>
              <w:rPr>
                <w:color w:val="000000"/>
                <w:lang w:val="sr-Latn-RS"/>
              </w:rPr>
            </w:pPr>
            <w:r>
              <w:rPr>
                <w:color w:val="000000"/>
                <w:lang w:val="sr-Cyrl-RS"/>
              </w:rPr>
              <w:t>Центар за социјални рад општине Бач нема довољно људских ресурса</w:t>
            </w:r>
            <w:r w:rsidR="008E4EC4">
              <w:rPr>
                <w:color w:val="000000"/>
                <w:lang w:val="sr-Cyrl-RS"/>
              </w:rPr>
              <w:t xml:space="preserve"> за квалитетно пружање услуга</w:t>
            </w:r>
            <w:r>
              <w:rPr>
                <w:color w:val="000000"/>
                <w:lang w:val="sr-Cyrl-RS"/>
              </w:rPr>
              <w:t>.</w:t>
            </w:r>
            <w:r w:rsidR="008E4EC4">
              <w:rPr>
                <w:color w:val="000000"/>
                <w:lang w:val="sr-Cyrl-RS"/>
              </w:rPr>
              <w:t xml:space="preserve"> </w:t>
            </w:r>
            <w:r>
              <w:rPr>
                <w:color w:val="000000"/>
                <w:lang w:val="sr-Cyrl-RS"/>
              </w:rPr>
              <w:t xml:space="preserve">Дошло је до природног одлива стручног кадра, а попуњавање радних места од стране ресорног минитарства је још увек неизвесно, иако су </w:t>
            </w:r>
            <w:r w:rsidR="008E4EC4">
              <w:rPr>
                <w:color w:val="000000"/>
                <w:lang w:val="sr-Cyrl-RS"/>
              </w:rPr>
              <w:t>иста</w:t>
            </w:r>
            <w:r>
              <w:rPr>
                <w:color w:val="000000"/>
                <w:lang w:val="sr-Cyrl-RS"/>
              </w:rPr>
              <w:t xml:space="preserve"> систематизована.</w:t>
            </w:r>
            <w:r w:rsidR="008E4EC4">
              <w:rPr>
                <w:color w:val="000000"/>
                <w:lang w:val="sr-Cyrl-RS"/>
              </w:rPr>
              <w:t xml:space="preserve"> </w:t>
            </w:r>
            <w:r>
              <w:rPr>
                <w:color w:val="000000"/>
                <w:lang w:val="sr-Cyrl-RS"/>
              </w:rPr>
              <w:t xml:space="preserve">Додатну тешкоћу ствара чињеница да </w:t>
            </w:r>
            <w:r w:rsidR="008E4EC4">
              <w:rPr>
                <w:color w:val="000000"/>
                <w:lang w:val="sr-Cyrl-RS"/>
              </w:rPr>
              <w:t xml:space="preserve">се крајем 2021. прелази на коришћење </w:t>
            </w:r>
            <w:r>
              <w:rPr>
                <w:color w:val="000000"/>
                <w:lang w:val="sr-Cyrl-RS"/>
              </w:rPr>
              <w:t>напредног софтвера</w:t>
            </w:r>
            <w:r w:rsidR="008E4EC4">
              <w:rPr>
                <w:color w:val="000000"/>
                <w:lang w:val="sr-Cyrl-RS"/>
              </w:rPr>
              <w:t xml:space="preserve"> у циљу ефикаснијег рада, што захтева и додатна информатичка знања-подршку. Поред наведеног, ЦСР има потребу и за ангажовањем возача до два пута недељно.</w:t>
            </w:r>
          </w:p>
        </w:tc>
      </w:tr>
      <w:tr w:rsidR="00660673" w:rsidRPr="005750FC" w14:paraId="5D447FFC" w14:textId="77777777" w:rsidTr="008E4EC4">
        <w:trPr>
          <w:trHeight w:val="542"/>
        </w:trPr>
        <w:tc>
          <w:tcPr>
            <w:tcW w:w="2689" w:type="dxa"/>
            <w:vAlign w:val="center"/>
          </w:tcPr>
          <w:p w14:paraId="41DEB431" w14:textId="02E6D073" w:rsidR="00660673" w:rsidRPr="005750FC" w:rsidRDefault="00660673" w:rsidP="000C25D3">
            <w:pPr>
              <w:spacing w:after="150"/>
              <w:rPr>
                <w:b/>
                <w:color w:val="000000"/>
                <w:lang w:val="sr-Cyrl-RS"/>
              </w:rPr>
            </w:pPr>
            <w:r w:rsidRPr="005750FC">
              <w:rPr>
                <w:b/>
                <w:color w:val="000000"/>
                <w:lang w:val="sr-Cyrl-RS"/>
              </w:rPr>
              <w:t>Врста мере</w:t>
            </w:r>
          </w:p>
        </w:tc>
        <w:tc>
          <w:tcPr>
            <w:tcW w:w="6662" w:type="dxa"/>
            <w:gridSpan w:val="2"/>
            <w:vAlign w:val="center"/>
          </w:tcPr>
          <w:p w14:paraId="17B386BB" w14:textId="26015F7F" w:rsidR="00660673" w:rsidRPr="008E4EC4" w:rsidRDefault="008E4EC4" w:rsidP="008E4EC4">
            <w:pPr>
              <w:spacing w:after="150"/>
              <w:rPr>
                <w:color w:val="000000"/>
                <w:lang w:val="sr-Cyrl-RS"/>
              </w:rPr>
            </w:pPr>
            <w:r>
              <w:rPr>
                <w:color w:val="000000"/>
                <w:lang w:val="sr-Cyrl-RS"/>
              </w:rPr>
              <w:t>Обезбеђивање добара и пружање услуга</w:t>
            </w:r>
          </w:p>
        </w:tc>
      </w:tr>
      <w:tr w:rsidR="00660673" w:rsidRPr="005750FC" w14:paraId="427BEB74" w14:textId="77777777" w:rsidTr="000C25D3">
        <w:tc>
          <w:tcPr>
            <w:tcW w:w="2689" w:type="dxa"/>
            <w:vAlign w:val="center"/>
          </w:tcPr>
          <w:p w14:paraId="27EECE66" w14:textId="3DB5CF84" w:rsidR="00660673" w:rsidRPr="005750FC" w:rsidRDefault="00660673" w:rsidP="000C25D3">
            <w:pPr>
              <w:spacing w:after="150"/>
              <w:rPr>
                <w:b/>
                <w:color w:val="000000"/>
                <w:lang w:val="sr-Cyrl-RS"/>
              </w:rPr>
            </w:pPr>
            <w:r w:rsidRPr="005750FC">
              <w:rPr>
                <w:b/>
                <w:color w:val="000000"/>
                <w:lang w:val="sr-Cyrl-RS"/>
              </w:rPr>
              <w:t>Показатељи резултата</w:t>
            </w:r>
          </w:p>
        </w:tc>
        <w:tc>
          <w:tcPr>
            <w:tcW w:w="3331" w:type="dxa"/>
          </w:tcPr>
          <w:p w14:paraId="1C2BDB8C" w14:textId="77777777" w:rsidR="00660673" w:rsidRPr="00C5171B" w:rsidRDefault="00660673" w:rsidP="00D76910">
            <w:pPr>
              <w:spacing w:after="150"/>
              <w:rPr>
                <w:b/>
                <w:color w:val="000000"/>
                <w:lang w:val="sr-Cyrl-RS"/>
              </w:rPr>
            </w:pPr>
            <w:r w:rsidRPr="00C5171B">
              <w:rPr>
                <w:b/>
                <w:color w:val="000000"/>
                <w:lang w:val="sr-Cyrl-RS"/>
              </w:rPr>
              <w:t>Базни (2021.)</w:t>
            </w:r>
          </w:p>
          <w:p w14:paraId="0F70EF75" w14:textId="716E19D6" w:rsidR="005750FC" w:rsidRPr="00C5171B" w:rsidRDefault="00083610" w:rsidP="00D76910">
            <w:pPr>
              <w:spacing w:after="150"/>
              <w:rPr>
                <w:color w:val="000000"/>
                <w:lang w:val="sr-Cyrl-RS"/>
              </w:rPr>
            </w:pPr>
            <w:r w:rsidRPr="00C5171B">
              <w:rPr>
                <w:color w:val="000000"/>
                <w:lang w:val="sr-Cyrl-RS"/>
              </w:rPr>
              <w:t>Низак ниво информатичке писмености у колективу. Има много застоја у раду услед  недовољног знања у коришћењу апликација.Информатичка подршка није увек доступна. Губи се много времена на „слепе покушаје и случајне успехе“</w:t>
            </w:r>
          </w:p>
        </w:tc>
        <w:tc>
          <w:tcPr>
            <w:tcW w:w="3331" w:type="dxa"/>
          </w:tcPr>
          <w:p w14:paraId="57727124" w14:textId="77777777" w:rsidR="00083610" w:rsidRPr="00C5171B" w:rsidRDefault="00660673" w:rsidP="00083610">
            <w:pPr>
              <w:spacing w:after="150"/>
              <w:rPr>
                <w:b/>
                <w:color w:val="000000"/>
                <w:lang w:val="sr-Cyrl-RS"/>
              </w:rPr>
            </w:pPr>
            <w:r w:rsidRPr="00C5171B">
              <w:rPr>
                <w:b/>
                <w:color w:val="000000"/>
                <w:lang w:val="sr-Cyrl-RS"/>
              </w:rPr>
              <w:t xml:space="preserve">Циљни </w:t>
            </w:r>
            <w:r w:rsidR="00083610" w:rsidRPr="00C5171B">
              <w:rPr>
                <w:b/>
                <w:color w:val="000000"/>
                <w:lang w:val="sr-Cyrl-RS"/>
              </w:rPr>
              <w:t>(2021.)</w:t>
            </w:r>
          </w:p>
          <w:p w14:paraId="020281CB" w14:textId="618571FA" w:rsidR="00083610" w:rsidRPr="00C5171B" w:rsidRDefault="00083610" w:rsidP="00083610">
            <w:pPr>
              <w:spacing w:after="150"/>
              <w:rPr>
                <w:b/>
                <w:color w:val="000000"/>
                <w:lang w:val="sr-Cyrl-RS"/>
              </w:rPr>
            </w:pPr>
            <w:r w:rsidRPr="00C5171B">
              <w:rPr>
                <w:color w:val="000000"/>
                <w:lang w:val="sr-Cyrl-RS"/>
              </w:rPr>
              <w:t>Сви запослени су прошли основну информатичку обуку и обуку закоришћење апликација и новог софтвера.</w:t>
            </w:r>
          </w:p>
          <w:p w14:paraId="353A0849" w14:textId="77777777" w:rsidR="00083610" w:rsidRPr="00C5171B" w:rsidRDefault="00083610" w:rsidP="00083610">
            <w:pPr>
              <w:spacing w:after="150"/>
              <w:rPr>
                <w:color w:val="000000"/>
                <w:lang w:val="sr-Cyrl-RS"/>
              </w:rPr>
            </w:pPr>
            <w:r w:rsidRPr="00C5171B">
              <w:rPr>
                <w:color w:val="000000"/>
                <w:lang w:val="sr-Cyrl-RS"/>
              </w:rPr>
              <w:t>Информатичка подршка увек и лако доступна.</w:t>
            </w:r>
          </w:p>
          <w:p w14:paraId="7A9F0B28" w14:textId="0E5CB390" w:rsidR="005750FC" w:rsidRPr="00C5171B" w:rsidRDefault="00083610" w:rsidP="00083610">
            <w:pPr>
              <w:spacing w:after="150"/>
              <w:rPr>
                <w:color w:val="000000"/>
                <w:lang w:val="sr-Cyrl-RS"/>
              </w:rPr>
            </w:pPr>
            <w:r w:rsidRPr="00C5171B">
              <w:rPr>
                <w:color w:val="000000"/>
                <w:lang w:val="sr-Cyrl-RS"/>
              </w:rPr>
              <w:t>Нове технологије у функцији посла, постиже се уштеда у времену ,посао се обавља брже и лакше.</w:t>
            </w:r>
          </w:p>
        </w:tc>
      </w:tr>
      <w:tr w:rsidR="00083610" w:rsidRPr="00A4574D" w14:paraId="3C5208B0" w14:textId="77777777" w:rsidTr="000C25D3">
        <w:tc>
          <w:tcPr>
            <w:tcW w:w="2689" w:type="dxa"/>
            <w:vAlign w:val="center"/>
          </w:tcPr>
          <w:p w14:paraId="2704869A" w14:textId="46AC819B" w:rsidR="00083610" w:rsidRPr="005750FC" w:rsidRDefault="00083610" w:rsidP="00083610">
            <w:pPr>
              <w:spacing w:after="150"/>
              <w:rPr>
                <w:b/>
                <w:color w:val="000000"/>
                <w:lang w:val="sr-Cyrl-RS"/>
              </w:rPr>
            </w:pPr>
            <w:r w:rsidRPr="000C25D3">
              <w:rPr>
                <w:b/>
                <w:color w:val="000000"/>
                <w:lang w:val="sr-Cyrl-RS"/>
              </w:rPr>
              <w:lastRenderedPageBreak/>
              <w:t>Опис мере и активности за спровођење мере</w:t>
            </w:r>
          </w:p>
        </w:tc>
        <w:tc>
          <w:tcPr>
            <w:tcW w:w="6662" w:type="dxa"/>
            <w:gridSpan w:val="2"/>
            <w:vAlign w:val="center"/>
          </w:tcPr>
          <w:p w14:paraId="1095EA32" w14:textId="103CC1B7" w:rsidR="00A936B3" w:rsidRPr="00A936B3" w:rsidRDefault="00A936B3" w:rsidP="00A936B3">
            <w:pPr>
              <w:spacing w:after="150"/>
              <w:rPr>
                <w:color w:val="000000" w:themeColor="text1"/>
                <w:lang w:val="sr-Cyrl-RS"/>
              </w:rPr>
            </w:pPr>
            <w:r>
              <w:rPr>
                <w:color w:val="000000" w:themeColor="text1"/>
                <w:lang w:val="sr-Cyrl-RS"/>
              </w:rPr>
              <w:t>Мера обухвата следеће активности:</w:t>
            </w:r>
          </w:p>
          <w:p w14:paraId="3020335D" w14:textId="77777777" w:rsidR="00A936B3" w:rsidRPr="00A936B3" w:rsidRDefault="00F70BC1" w:rsidP="00D9268D">
            <w:pPr>
              <w:pStyle w:val="ListParagraph"/>
              <w:numPr>
                <w:ilvl w:val="0"/>
                <w:numId w:val="26"/>
              </w:numPr>
              <w:spacing w:after="150"/>
              <w:ind w:left="316" w:hanging="284"/>
              <w:rPr>
                <w:color w:val="000000" w:themeColor="text1"/>
                <w:sz w:val="24"/>
                <w:szCs w:val="24"/>
                <w:lang w:val="sr-Cyrl-RS"/>
              </w:rPr>
            </w:pPr>
            <w:r w:rsidRPr="00A936B3">
              <w:rPr>
                <w:color w:val="000000" w:themeColor="text1"/>
                <w:sz w:val="24"/>
                <w:szCs w:val="24"/>
                <w:lang w:val="sr-Cyrl-RS"/>
              </w:rPr>
              <w:t>Израда систематизације радног места водитеља случаја</w:t>
            </w:r>
          </w:p>
          <w:p w14:paraId="035E06E9" w14:textId="7C6D3F71" w:rsidR="00F70BC1" w:rsidRPr="00A936B3" w:rsidRDefault="00F70BC1" w:rsidP="00D9268D">
            <w:pPr>
              <w:pStyle w:val="ListParagraph"/>
              <w:numPr>
                <w:ilvl w:val="0"/>
                <w:numId w:val="26"/>
              </w:numPr>
              <w:spacing w:after="150"/>
              <w:ind w:left="316" w:hanging="284"/>
              <w:rPr>
                <w:color w:val="000000" w:themeColor="text1"/>
                <w:sz w:val="24"/>
                <w:szCs w:val="24"/>
                <w:lang w:val="sr-Cyrl-RS"/>
              </w:rPr>
            </w:pPr>
            <w:r w:rsidRPr="00A936B3">
              <w:rPr>
                <w:color w:val="000000" w:themeColor="text1"/>
                <w:sz w:val="24"/>
                <w:szCs w:val="24"/>
                <w:lang w:val="sr-Cyrl-RS"/>
              </w:rPr>
              <w:t>Израда годишњег финансијског плана рада водитеља случаја</w:t>
            </w:r>
          </w:p>
          <w:p w14:paraId="4C90D62B" w14:textId="0943ADEC" w:rsidR="00A936B3" w:rsidRPr="00A936B3" w:rsidRDefault="00A936B3" w:rsidP="00D9268D">
            <w:pPr>
              <w:pStyle w:val="ListParagraph"/>
              <w:numPr>
                <w:ilvl w:val="0"/>
                <w:numId w:val="26"/>
              </w:numPr>
              <w:spacing w:after="150"/>
              <w:ind w:left="316" w:hanging="284"/>
              <w:rPr>
                <w:color w:val="000000" w:themeColor="text1"/>
                <w:sz w:val="24"/>
                <w:szCs w:val="24"/>
                <w:lang w:val="sr-Cyrl-RS"/>
              </w:rPr>
            </w:pPr>
            <w:r w:rsidRPr="00A936B3">
              <w:rPr>
                <w:color w:val="000000" w:themeColor="text1"/>
                <w:sz w:val="24"/>
                <w:szCs w:val="24"/>
                <w:lang w:val="sr-Cyrl-RS"/>
              </w:rPr>
              <w:t>Обезбеђвањ возача и информатичке подршке</w:t>
            </w:r>
          </w:p>
          <w:p w14:paraId="73AC8407" w14:textId="5CECF277" w:rsidR="008E4EC4" w:rsidRPr="00A936B3" w:rsidRDefault="00F70BC1" w:rsidP="00D9268D">
            <w:pPr>
              <w:pStyle w:val="ListParagraph"/>
              <w:numPr>
                <w:ilvl w:val="0"/>
                <w:numId w:val="26"/>
              </w:numPr>
              <w:spacing w:after="150"/>
              <w:ind w:left="316" w:hanging="284"/>
              <w:rPr>
                <w:color w:val="000000" w:themeColor="text1"/>
                <w:lang w:val="sr-Cyrl-RS"/>
              </w:rPr>
            </w:pPr>
            <w:r w:rsidRPr="00A936B3">
              <w:rPr>
                <w:color w:val="000000" w:themeColor="text1"/>
                <w:sz w:val="24"/>
                <w:szCs w:val="24"/>
                <w:lang w:val="sr-Cyrl-RS"/>
              </w:rPr>
              <w:t>Обезбеђивање ИТ подршке кроз инсталацију и набавку ИТ опреме за водитеља случаја</w:t>
            </w:r>
          </w:p>
        </w:tc>
      </w:tr>
      <w:tr w:rsidR="00083610" w:rsidRPr="005750FC" w14:paraId="71A916B6" w14:textId="77777777" w:rsidTr="000C25D3">
        <w:tc>
          <w:tcPr>
            <w:tcW w:w="2689" w:type="dxa"/>
            <w:vAlign w:val="center"/>
          </w:tcPr>
          <w:p w14:paraId="3224236D" w14:textId="62F4E6CE" w:rsidR="00083610" w:rsidRPr="005750FC" w:rsidRDefault="00083610" w:rsidP="00083610">
            <w:pPr>
              <w:spacing w:after="150"/>
              <w:rPr>
                <w:b/>
                <w:color w:val="000000"/>
                <w:lang w:val="sr-Cyrl-RS"/>
              </w:rPr>
            </w:pPr>
            <w:r w:rsidRPr="005750FC">
              <w:rPr>
                <w:b/>
                <w:color w:val="000000"/>
                <w:lang w:val="sr-Cyrl-RS"/>
              </w:rPr>
              <w:t>Одговорна институција</w:t>
            </w:r>
          </w:p>
        </w:tc>
        <w:tc>
          <w:tcPr>
            <w:tcW w:w="6662" w:type="dxa"/>
            <w:gridSpan w:val="2"/>
            <w:vAlign w:val="center"/>
          </w:tcPr>
          <w:p w14:paraId="2F6FDE1F" w14:textId="42FEDD78" w:rsidR="00083610" w:rsidRPr="005750FC" w:rsidRDefault="00083610" w:rsidP="00083610">
            <w:pPr>
              <w:spacing w:after="150"/>
              <w:rPr>
                <w:color w:val="000000"/>
              </w:rPr>
            </w:pPr>
            <w:r>
              <w:rPr>
                <w:color w:val="000000"/>
                <w:lang w:val="sr-Cyrl-RS"/>
              </w:rPr>
              <w:t>Општина Бач</w:t>
            </w:r>
          </w:p>
        </w:tc>
      </w:tr>
      <w:tr w:rsidR="00083610" w:rsidRPr="005750FC" w14:paraId="06AEDDFF" w14:textId="77777777" w:rsidTr="000C25D3">
        <w:tc>
          <w:tcPr>
            <w:tcW w:w="2689" w:type="dxa"/>
            <w:vAlign w:val="center"/>
          </w:tcPr>
          <w:p w14:paraId="7ED940F2" w14:textId="68476252" w:rsidR="00083610" w:rsidRPr="005750FC" w:rsidRDefault="00083610" w:rsidP="00083610">
            <w:pPr>
              <w:spacing w:after="150"/>
              <w:rPr>
                <w:b/>
                <w:color w:val="000000"/>
                <w:lang w:val="sr-Cyrl-RS"/>
              </w:rPr>
            </w:pPr>
            <w:r w:rsidRPr="005750FC">
              <w:rPr>
                <w:b/>
                <w:color w:val="000000"/>
                <w:lang w:val="sr-Cyrl-RS"/>
              </w:rPr>
              <w:t>Процењена финансијска средства за спровођење мере</w:t>
            </w:r>
          </w:p>
        </w:tc>
        <w:tc>
          <w:tcPr>
            <w:tcW w:w="6662" w:type="dxa"/>
            <w:gridSpan w:val="2"/>
            <w:vAlign w:val="center"/>
          </w:tcPr>
          <w:p w14:paraId="6F9D756E" w14:textId="091E9C72" w:rsidR="00083610" w:rsidRPr="005750FC" w:rsidRDefault="00083610" w:rsidP="00083610">
            <w:pPr>
              <w:spacing w:after="150"/>
              <w:rPr>
                <w:color w:val="000000"/>
              </w:rPr>
            </w:pPr>
            <w:r>
              <w:rPr>
                <w:color w:val="000000"/>
                <w:lang w:val="sr-Cyrl-RS"/>
              </w:rPr>
              <w:t>1.200.000 на годишњем нивоу</w:t>
            </w:r>
          </w:p>
        </w:tc>
      </w:tr>
      <w:tr w:rsidR="00083610" w:rsidRPr="005750FC" w14:paraId="6143131C" w14:textId="77777777" w:rsidTr="000C25D3">
        <w:tc>
          <w:tcPr>
            <w:tcW w:w="2689" w:type="dxa"/>
            <w:vAlign w:val="center"/>
          </w:tcPr>
          <w:p w14:paraId="7D873BCD" w14:textId="1593DCCD" w:rsidR="00083610" w:rsidRPr="005750FC" w:rsidRDefault="00083610" w:rsidP="00083610">
            <w:pPr>
              <w:spacing w:after="150"/>
              <w:rPr>
                <w:b/>
                <w:color w:val="000000"/>
                <w:lang w:val="sr-Cyrl-RS"/>
              </w:rPr>
            </w:pPr>
            <w:r w:rsidRPr="005750FC">
              <w:rPr>
                <w:b/>
                <w:color w:val="000000"/>
                <w:lang w:val="sr-Cyrl-RS"/>
              </w:rPr>
              <w:t>Потенцијални извор финансирања</w:t>
            </w:r>
          </w:p>
        </w:tc>
        <w:tc>
          <w:tcPr>
            <w:tcW w:w="6662" w:type="dxa"/>
            <w:gridSpan w:val="2"/>
            <w:vAlign w:val="center"/>
          </w:tcPr>
          <w:p w14:paraId="480E2234" w14:textId="2D0C0374" w:rsidR="00083610" w:rsidRPr="005750FC" w:rsidRDefault="00083610" w:rsidP="00083610">
            <w:pPr>
              <w:spacing w:after="150"/>
              <w:rPr>
                <w:color w:val="000000"/>
              </w:rPr>
            </w:pPr>
            <w:r>
              <w:rPr>
                <w:color w:val="000000"/>
                <w:lang w:val="sr-Cyrl-RS"/>
              </w:rPr>
              <w:t>Општина Бач.</w:t>
            </w:r>
          </w:p>
        </w:tc>
      </w:tr>
    </w:tbl>
    <w:p w14:paraId="6540FA6D" w14:textId="0045148F" w:rsidR="00660673" w:rsidRDefault="00660673" w:rsidP="00660673">
      <w:pPr>
        <w:rPr>
          <w:lang w:val="sr-Cyrl-RS"/>
        </w:rPr>
      </w:pPr>
    </w:p>
    <w:p w14:paraId="7E62350E" w14:textId="77777777" w:rsidR="003315C5" w:rsidRPr="005750FC" w:rsidRDefault="003315C5" w:rsidP="00660673">
      <w:pPr>
        <w:rPr>
          <w:lang w:val="sr-Cyrl-RS"/>
        </w:rPr>
      </w:pPr>
    </w:p>
    <w:p w14:paraId="6058FF11" w14:textId="1A17156D" w:rsidR="005F0540" w:rsidRDefault="005F0540" w:rsidP="00660673">
      <w:pPr>
        <w:rPr>
          <w:lang w:val="sr-Cyrl-RS"/>
        </w:rPr>
      </w:pPr>
    </w:p>
    <w:p w14:paraId="30CDFE71" w14:textId="029DA655" w:rsidR="005750FC" w:rsidRDefault="003315C5" w:rsidP="00660673">
      <w:pPr>
        <w:rPr>
          <w:lang w:val="sr-Cyrl-RS"/>
        </w:rPr>
      </w:pPr>
      <w:r>
        <w:rPr>
          <w:noProof/>
          <w:lang w:val="sr-Cyrl-RS"/>
        </w:rPr>
        <mc:AlternateContent>
          <mc:Choice Requires="wps">
            <w:drawing>
              <wp:anchor distT="0" distB="0" distL="114300" distR="114300" simplePos="0" relativeHeight="251715584" behindDoc="0" locked="0" layoutInCell="1" allowOverlap="1" wp14:anchorId="17C6C114" wp14:editId="65CDAB68">
                <wp:simplePos x="0" y="0"/>
                <wp:positionH relativeFrom="column">
                  <wp:posOffset>0</wp:posOffset>
                </wp:positionH>
                <wp:positionV relativeFrom="paragraph">
                  <wp:posOffset>11430</wp:posOffset>
                </wp:positionV>
                <wp:extent cx="5841365" cy="941832"/>
                <wp:effectExtent l="0" t="0" r="13335" b="10795"/>
                <wp:wrapNone/>
                <wp:docPr id="11" name="Text Box 11"/>
                <wp:cNvGraphicFramePr/>
                <a:graphic xmlns:a="http://schemas.openxmlformats.org/drawingml/2006/main">
                  <a:graphicData uri="http://schemas.microsoft.com/office/word/2010/wordprocessingShape">
                    <wps:wsp>
                      <wps:cNvSpPr txBox="1"/>
                      <wps:spPr>
                        <a:xfrm>
                          <a:off x="0" y="0"/>
                          <a:ext cx="5841365" cy="941832"/>
                        </a:xfrm>
                        <a:prstGeom prst="rect">
                          <a:avLst/>
                        </a:prstGeom>
                        <a:solidFill>
                          <a:schemeClr val="lt1"/>
                        </a:solidFill>
                        <a:ln w="6350">
                          <a:solidFill>
                            <a:prstClr val="black"/>
                          </a:solidFill>
                        </a:ln>
                      </wps:spPr>
                      <wps:txbx>
                        <w:txbxContent>
                          <w:p w14:paraId="1BC0247F" w14:textId="5AE96CF3" w:rsidR="00BE6602" w:rsidRDefault="00BE6602" w:rsidP="005750FC">
                            <w:pPr>
                              <w:jc w:val="center"/>
                              <w:rPr>
                                <w:b/>
                                <w:sz w:val="28"/>
                                <w:szCs w:val="28"/>
                                <w:lang w:val="sr-Cyrl-RS"/>
                              </w:rPr>
                            </w:pPr>
                            <w:r w:rsidRPr="00DA7A4F">
                              <w:rPr>
                                <w:b/>
                                <w:sz w:val="28"/>
                                <w:szCs w:val="28"/>
                                <w:lang w:val="sr-Cyrl-RS"/>
                              </w:rPr>
                              <w:t xml:space="preserve">Приоритетни циљ </w:t>
                            </w:r>
                            <w:r>
                              <w:rPr>
                                <w:b/>
                                <w:sz w:val="28"/>
                                <w:szCs w:val="28"/>
                                <w:lang w:val="sr-Cyrl-RS"/>
                              </w:rPr>
                              <w:t>12</w:t>
                            </w:r>
                            <w:r w:rsidRPr="00DA7A4F">
                              <w:rPr>
                                <w:b/>
                                <w:sz w:val="28"/>
                                <w:szCs w:val="28"/>
                                <w:lang w:val="sr-Cyrl-RS"/>
                              </w:rPr>
                              <w:t>:</w:t>
                            </w:r>
                          </w:p>
                          <w:p w14:paraId="3544D54F" w14:textId="07244C15" w:rsidR="00BE6602" w:rsidRPr="00BD635E" w:rsidRDefault="00BE6602" w:rsidP="003315C5">
                            <w:pPr>
                              <w:jc w:val="center"/>
                              <w:rPr>
                                <w:b/>
                                <w:sz w:val="28"/>
                                <w:szCs w:val="28"/>
                                <w:lang w:val="sr-Cyrl-RS"/>
                              </w:rPr>
                            </w:pPr>
                            <w:r w:rsidRPr="003315C5">
                              <w:rPr>
                                <w:b/>
                                <w:sz w:val="28"/>
                                <w:szCs w:val="28"/>
                                <w:lang w:val="sr-Cyrl-RS"/>
                              </w:rPr>
                              <w:t>Унапређе</w:t>
                            </w:r>
                            <w:r>
                              <w:rPr>
                                <w:b/>
                                <w:sz w:val="28"/>
                                <w:szCs w:val="28"/>
                                <w:lang w:val="sr-Cyrl-RS"/>
                              </w:rPr>
                              <w:t>ње</w:t>
                            </w:r>
                            <w:r w:rsidRPr="003315C5">
                              <w:rPr>
                                <w:b/>
                                <w:sz w:val="28"/>
                                <w:szCs w:val="28"/>
                                <w:lang w:val="sr-Cyrl-RS"/>
                              </w:rPr>
                              <w:t xml:space="preserve"> капацитета главних но</w:t>
                            </w:r>
                            <w:r>
                              <w:rPr>
                                <w:b/>
                                <w:sz w:val="28"/>
                                <w:szCs w:val="28"/>
                                <w:lang w:val="sr-Cyrl-RS"/>
                              </w:rPr>
                              <w:t>сиоца</w:t>
                            </w:r>
                            <w:r w:rsidRPr="003315C5">
                              <w:rPr>
                                <w:b/>
                                <w:sz w:val="28"/>
                                <w:szCs w:val="28"/>
                                <w:lang w:val="sr-Cyrl-RS"/>
                              </w:rPr>
                              <w:t xml:space="preserve"> културних активности у општини Бач за реализацију постојећих и креирање нових културних програма и садржаја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C114" id="Text Box 11" o:spid="_x0000_s1044" type="#_x0000_t202" style="position:absolute;margin-left:0;margin-top:.9pt;width:459.95pt;height:7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" fillcolor="white [3201]" strokeweight=".5pt">
                <v:textbox>
                  <w:txbxContent>
                    <w:p w14:paraId="1BC0247F" w14:textId="5AE96CF3" w:rsidR="00BE6602" w:rsidRDefault="00BE6602" w:rsidP="005750FC">
                      <w:pPr>
                        <w:jc w:val="center"/>
                        <w:rPr>
                          <w:b/>
                          <w:sz w:val="28"/>
                          <w:szCs w:val="28"/>
                          <w:lang w:val="sr-Cyrl-RS"/>
                        </w:rPr>
                      </w:pPr>
                      <w:r w:rsidRPr="00DA7A4F">
                        <w:rPr>
                          <w:b/>
                          <w:sz w:val="28"/>
                          <w:szCs w:val="28"/>
                          <w:lang w:val="sr-Cyrl-RS"/>
                        </w:rPr>
                        <w:t xml:space="preserve">Приоритетни циљ </w:t>
                      </w:r>
                      <w:r>
                        <w:rPr>
                          <w:b/>
                          <w:sz w:val="28"/>
                          <w:szCs w:val="28"/>
                          <w:lang w:val="sr-Cyrl-RS"/>
                        </w:rPr>
                        <w:t>12</w:t>
                      </w:r>
                      <w:r w:rsidRPr="00DA7A4F">
                        <w:rPr>
                          <w:b/>
                          <w:sz w:val="28"/>
                          <w:szCs w:val="28"/>
                          <w:lang w:val="sr-Cyrl-RS"/>
                        </w:rPr>
                        <w:t>:</w:t>
                      </w:r>
                    </w:p>
                    <w:p w14:paraId="3544D54F" w14:textId="07244C15" w:rsidR="00BE6602" w:rsidRPr="00BD635E" w:rsidRDefault="00BE6602" w:rsidP="003315C5">
                      <w:pPr>
                        <w:jc w:val="center"/>
                        <w:rPr>
                          <w:b/>
                          <w:sz w:val="28"/>
                          <w:szCs w:val="28"/>
                          <w:lang w:val="sr-Cyrl-RS"/>
                        </w:rPr>
                      </w:pPr>
                      <w:r w:rsidRPr="003315C5">
                        <w:rPr>
                          <w:b/>
                          <w:sz w:val="28"/>
                          <w:szCs w:val="28"/>
                          <w:lang w:val="sr-Cyrl-RS"/>
                        </w:rPr>
                        <w:t>Унапређе</w:t>
                      </w:r>
                      <w:r>
                        <w:rPr>
                          <w:b/>
                          <w:sz w:val="28"/>
                          <w:szCs w:val="28"/>
                          <w:lang w:val="sr-Cyrl-RS"/>
                        </w:rPr>
                        <w:t>ње</w:t>
                      </w:r>
                      <w:r w:rsidRPr="003315C5">
                        <w:rPr>
                          <w:b/>
                          <w:sz w:val="28"/>
                          <w:szCs w:val="28"/>
                          <w:lang w:val="sr-Cyrl-RS"/>
                        </w:rPr>
                        <w:t xml:space="preserve"> капацитета главних но</w:t>
                      </w:r>
                      <w:r>
                        <w:rPr>
                          <w:b/>
                          <w:sz w:val="28"/>
                          <w:szCs w:val="28"/>
                          <w:lang w:val="sr-Cyrl-RS"/>
                        </w:rPr>
                        <w:t>сиоца</w:t>
                      </w:r>
                      <w:r w:rsidRPr="003315C5">
                        <w:rPr>
                          <w:b/>
                          <w:sz w:val="28"/>
                          <w:szCs w:val="28"/>
                          <w:lang w:val="sr-Cyrl-RS"/>
                        </w:rPr>
                        <w:t xml:space="preserve"> културних активности у општини Бач за реализацију постојећих и креирање нових културних програма и садржаја</w:t>
                      </w:r>
                    </w:p>
                  </w:txbxContent>
                </v:textbox>
              </v:shape>
            </w:pict>
          </mc:Fallback>
        </mc:AlternateContent>
      </w:r>
    </w:p>
    <w:p w14:paraId="47BCA078" w14:textId="3F7705AA" w:rsidR="005750FC" w:rsidRDefault="005750FC" w:rsidP="00660673">
      <w:pPr>
        <w:rPr>
          <w:lang w:val="sr-Cyrl-RS"/>
        </w:rPr>
      </w:pPr>
    </w:p>
    <w:p w14:paraId="7BCCD027" w14:textId="7B5A56FC" w:rsidR="005750FC" w:rsidRDefault="005750FC" w:rsidP="00660673">
      <w:pPr>
        <w:rPr>
          <w:lang w:val="sr-Cyrl-RS"/>
        </w:rPr>
      </w:pPr>
    </w:p>
    <w:p w14:paraId="53C7F443" w14:textId="1CD3421F" w:rsidR="005750FC" w:rsidRDefault="005750FC" w:rsidP="00660673">
      <w:pPr>
        <w:rPr>
          <w:lang w:val="sr-Cyrl-RS"/>
        </w:rPr>
      </w:pPr>
    </w:p>
    <w:p w14:paraId="4BE9182D" w14:textId="485149BE" w:rsidR="005750FC" w:rsidRDefault="005750FC" w:rsidP="00660673">
      <w:pPr>
        <w:rPr>
          <w:lang w:val="sr-Cyrl-RS"/>
        </w:rPr>
      </w:pPr>
    </w:p>
    <w:p w14:paraId="7186DE3B" w14:textId="29FE31BD" w:rsidR="005750FC" w:rsidRDefault="005750FC" w:rsidP="00660673">
      <w:pPr>
        <w:rPr>
          <w:lang w:val="sr-Cyrl-RS"/>
        </w:rPr>
      </w:pPr>
    </w:p>
    <w:p w14:paraId="45BA02DB" w14:textId="20D8685D" w:rsidR="00846C65" w:rsidRPr="00A52527" w:rsidRDefault="009E1330" w:rsidP="00A52527">
      <w:pPr>
        <w:ind w:left="-6" w:right="45"/>
        <w:jc w:val="both"/>
        <w:rPr>
          <w:color w:val="000000" w:themeColor="text1"/>
          <w:kern w:val="3"/>
          <w:shd w:val="clear" w:color="auto" w:fill="FFFFFF"/>
          <w:lang w:val="sr-Cyrl-RS"/>
        </w:rPr>
      </w:pPr>
      <w:r w:rsidRPr="00A52527">
        <w:rPr>
          <w:color w:val="000000" w:themeColor="text1"/>
          <w:kern w:val="3"/>
          <w:shd w:val="clear" w:color="auto" w:fill="FFFFFF"/>
          <w:lang w:val="sr-Cyrl-RS"/>
        </w:rPr>
        <w:t>Јединице локалне самоуправе у складу са Законом о култури и Законом о локалној</w:t>
      </w:r>
      <w:r w:rsidR="00A52527">
        <w:rPr>
          <w:color w:val="000000" w:themeColor="text1"/>
          <w:kern w:val="3"/>
          <w:shd w:val="clear" w:color="auto" w:fill="FFFFFF"/>
          <w:lang w:val="sr-Cyrl-RS"/>
        </w:rPr>
        <w:t xml:space="preserve"> </w:t>
      </w:r>
      <w:r w:rsidRPr="00A52527">
        <w:rPr>
          <w:color w:val="000000" w:themeColor="text1"/>
          <w:kern w:val="3"/>
          <w:shd w:val="clear" w:color="auto" w:fill="FFFFFF"/>
          <w:lang w:val="sr-Cyrl-RS"/>
        </w:rPr>
        <w:t>самоуправи старају се о спровођењу културне политике на својој територији и обезбеђују услове за рад локалних установа културе.</w:t>
      </w:r>
      <w:r w:rsidR="00846C65" w:rsidRPr="00A52527">
        <w:rPr>
          <w:color w:val="000000" w:themeColor="text1"/>
          <w:kern w:val="3"/>
          <w:shd w:val="clear" w:color="auto" w:fill="FFFFFF"/>
          <w:lang w:val="sr-Cyrl-RS"/>
        </w:rPr>
        <w:t xml:space="preserve"> Закон о локалној самоуправи налаже јединицама локалне самоуправе да се старају о томе да грађани имају могућности за задовољавање културних потреба. </w:t>
      </w:r>
      <w:r w:rsidR="00ED2EC0" w:rsidRPr="00ED2EC0">
        <w:rPr>
          <w:color w:val="000000" w:themeColor="text1"/>
          <w:shd w:val="clear" w:color="auto" w:fill="FFFFFF"/>
          <w:lang w:val="sr-Cyrl-RS"/>
        </w:rPr>
        <w:t xml:space="preserve">Једини носилац културних активности на територији општине Бач је Народна библиотека ”Вук Караџић”. </w:t>
      </w:r>
      <w:proofErr w:type="spellStart"/>
      <w:r w:rsidR="00ED2EC0" w:rsidRPr="00ED2EC0">
        <w:rPr>
          <w:color w:val="000000" w:themeColor="text1"/>
          <w:shd w:val="clear" w:color="auto" w:fill="FFFFFF"/>
        </w:rPr>
        <w:t>Објекат</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је</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грађен</w:t>
      </w:r>
      <w:proofErr w:type="spellEnd"/>
      <w:r w:rsidR="00ED2EC0" w:rsidRPr="00ED2EC0">
        <w:rPr>
          <w:color w:val="000000" w:themeColor="text1"/>
          <w:shd w:val="clear" w:color="auto" w:fill="FFFFFF"/>
        </w:rPr>
        <w:t xml:space="preserve"> 1961. </w:t>
      </w:r>
      <w:proofErr w:type="spellStart"/>
      <w:r w:rsidR="00ED2EC0" w:rsidRPr="00ED2EC0">
        <w:rPr>
          <w:color w:val="000000" w:themeColor="text1"/>
          <w:shd w:val="clear" w:color="auto" w:fill="FFFFFF"/>
        </w:rPr>
        <w:t>године</w:t>
      </w:r>
      <w:proofErr w:type="spellEnd"/>
      <w:r w:rsidR="00ED2EC0" w:rsidRPr="00ED2EC0">
        <w:rPr>
          <w:color w:val="000000" w:themeColor="text1"/>
          <w:shd w:val="clear" w:color="auto" w:fill="FFFFFF"/>
        </w:rPr>
        <w:t xml:space="preserve"> и </w:t>
      </w:r>
      <w:proofErr w:type="spellStart"/>
      <w:r w:rsidR="00ED2EC0" w:rsidRPr="00ED2EC0">
        <w:rPr>
          <w:color w:val="000000" w:themeColor="text1"/>
          <w:shd w:val="clear" w:color="auto" w:fill="FFFFFF"/>
        </w:rPr>
        <w:t>реконструисан</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је</w:t>
      </w:r>
      <w:proofErr w:type="spellEnd"/>
      <w:r w:rsidR="00ED2EC0" w:rsidRPr="00ED2EC0">
        <w:rPr>
          <w:color w:val="000000" w:themeColor="text1"/>
          <w:shd w:val="clear" w:color="auto" w:fill="FFFFFF"/>
        </w:rPr>
        <w:t xml:space="preserve"> у </w:t>
      </w:r>
      <w:proofErr w:type="spellStart"/>
      <w:r w:rsidR="00ED2EC0" w:rsidRPr="00ED2EC0">
        <w:rPr>
          <w:color w:val="000000" w:themeColor="text1"/>
          <w:shd w:val="clear" w:color="auto" w:fill="FFFFFF"/>
        </w:rPr>
        <w:t>више</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наврата</w:t>
      </w:r>
      <w:proofErr w:type="spellEnd"/>
      <w:r w:rsidR="00ED2EC0" w:rsidRPr="00ED2EC0">
        <w:rPr>
          <w:color w:val="000000" w:themeColor="text1"/>
          <w:shd w:val="clear" w:color="auto" w:fill="FFFFFF"/>
        </w:rPr>
        <w:t xml:space="preserve"> 1997, 1998. и 2007. </w:t>
      </w:r>
      <w:proofErr w:type="spellStart"/>
      <w:r w:rsidR="00ED2EC0" w:rsidRPr="00ED2EC0">
        <w:rPr>
          <w:color w:val="000000" w:themeColor="text1"/>
          <w:shd w:val="clear" w:color="auto" w:fill="FFFFFF"/>
        </w:rPr>
        <w:t>године</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Намењен</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је</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за</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мултифункционалне</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садржаје</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са</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биоскопском</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салом</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библиотеком</w:t>
      </w:r>
      <w:proofErr w:type="spellEnd"/>
      <w:r w:rsidR="00ED2EC0" w:rsidRPr="00ED2EC0">
        <w:rPr>
          <w:color w:val="000000" w:themeColor="text1"/>
          <w:shd w:val="clear" w:color="auto" w:fill="FFFFFF"/>
        </w:rPr>
        <w:t xml:space="preserve"> и </w:t>
      </w:r>
      <w:proofErr w:type="spellStart"/>
      <w:r w:rsidR="00ED2EC0" w:rsidRPr="00ED2EC0">
        <w:rPr>
          <w:color w:val="000000" w:themeColor="text1"/>
          <w:shd w:val="clear" w:color="auto" w:fill="FFFFFF"/>
        </w:rPr>
        <w:t>пословним</w:t>
      </w:r>
      <w:proofErr w:type="spellEnd"/>
      <w:r w:rsidR="00ED2EC0" w:rsidRPr="00ED2EC0">
        <w:rPr>
          <w:color w:val="000000" w:themeColor="text1"/>
          <w:shd w:val="clear" w:color="auto" w:fill="FFFFFF"/>
        </w:rPr>
        <w:t xml:space="preserve"> </w:t>
      </w:r>
      <w:proofErr w:type="spellStart"/>
      <w:r w:rsidR="00ED2EC0" w:rsidRPr="00ED2EC0">
        <w:rPr>
          <w:color w:val="000000" w:themeColor="text1"/>
          <w:shd w:val="clear" w:color="auto" w:fill="FFFFFF"/>
        </w:rPr>
        <w:t>просторијама</w:t>
      </w:r>
      <w:proofErr w:type="spellEnd"/>
      <w:r w:rsidR="00ED2EC0" w:rsidRPr="00ED2EC0">
        <w:rPr>
          <w:color w:val="000000" w:themeColor="text1"/>
          <w:shd w:val="clear" w:color="auto" w:fill="FFFFFF"/>
        </w:rPr>
        <w:t xml:space="preserve">. </w:t>
      </w:r>
      <w:r w:rsidR="00ED2EC0">
        <w:rPr>
          <w:color w:val="000000" w:themeColor="text1"/>
          <w:shd w:val="clear" w:color="auto" w:fill="FFFFFF"/>
          <w:lang w:val="sr-Cyrl-RS"/>
        </w:rPr>
        <w:t>Приоритетни циљ подразумева унапређење капацитета у виду уређења простора носица културних активности на подручју Општине</w:t>
      </w:r>
      <w:r w:rsidR="00D46DE6">
        <w:rPr>
          <w:color w:val="000000" w:themeColor="text1"/>
          <w:shd w:val="clear" w:color="auto" w:fill="FFFFFF"/>
          <w:lang w:val="sr-Latn-RS"/>
        </w:rPr>
        <w:t>.</w:t>
      </w:r>
      <w:r w:rsidR="00D46DE6">
        <w:rPr>
          <w:color w:val="000000" w:themeColor="text1"/>
          <w:shd w:val="clear" w:color="auto" w:fill="FFFFFF"/>
          <w:lang w:val="sr-Cyrl-RS"/>
        </w:rPr>
        <w:t xml:space="preserve"> За остварење циља планирана је реализација мере која се односи на адаптацију простора и унутрашње уређење, а у циљу смањења режијских трошкова са једне стране, али и уређење у циљу повећања квалитета културних садржаја.</w:t>
      </w:r>
      <w:r w:rsidR="004F78AA">
        <w:rPr>
          <w:color w:val="000000" w:themeColor="text1"/>
          <w:shd w:val="clear" w:color="auto" w:fill="FFFFFF"/>
          <w:lang w:val="sr-Cyrl-RS"/>
        </w:rPr>
        <w:t xml:space="preserve"> Такође, у плану је и мера к</w:t>
      </w:r>
      <w:r w:rsidR="004F78AA" w:rsidRPr="004F78AA">
        <w:rPr>
          <w:color w:val="000000" w:themeColor="text1"/>
          <w:shd w:val="clear" w:color="auto" w:fill="FFFFFF"/>
          <w:lang w:val="sr-Cyrl-RS"/>
        </w:rPr>
        <w:t>онзервациј</w:t>
      </w:r>
      <w:r w:rsidR="004F78AA">
        <w:rPr>
          <w:color w:val="000000" w:themeColor="text1"/>
          <w:shd w:val="clear" w:color="auto" w:fill="FFFFFF"/>
          <w:lang w:val="sr-Cyrl-RS"/>
        </w:rPr>
        <w:t>е</w:t>
      </w:r>
      <w:r w:rsidR="004F78AA" w:rsidRPr="004F78AA">
        <w:rPr>
          <w:color w:val="000000" w:themeColor="text1"/>
          <w:shd w:val="clear" w:color="auto" w:fill="FFFFFF"/>
          <w:lang w:val="sr-Cyrl-RS"/>
        </w:rPr>
        <w:t>, рехабилитацији и промоција културног наслеђа</w:t>
      </w:r>
      <w:r w:rsidR="00692A5B">
        <w:rPr>
          <w:color w:val="000000" w:themeColor="text1"/>
          <w:shd w:val="clear" w:color="auto" w:fill="FFFFFF"/>
          <w:lang w:val="sr-Cyrl-RS"/>
        </w:rPr>
        <w:t xml:space="preserve">, али и реконструкција </w:t>
      </w:r>
      <w:r w:rsidR="00692A5B" w:rsidRPr="00692A5B">
        <w:rPr>
          <w:color w:val="000000" w:themeColor="text1"/>
          <w:shd w:val="clear" w:color="auto" w:fill="FFFFFF"/>
          <w:lang w:val="sr-Cyrl-RS"/>
        </w:rPr>
        <w:t>и стављање у употребу Фрицовог дврорца</w:t>
      </w:r>
      <w:r w:rsidR="00692A5B">
        <w:rPr>
          <w:color w:val="000000" w:themeColor="text1"/>
          <w:shd w:val="clear" w:color="auto" w:fill="FFFFFF"/>
          <w:lang w:val="sr-Cyrl-RS"/>
        </w:rPr>
        <w:t xml:space="preserve"> као места за одржавање различитих туристичких, образовних и других активности.</w:t>
      </w:r>
      <w:r w:rsidR="00915B72">
        <w:rPr>
          <w:color w:val="000000" w:themeColor="text1"/>
          <w:shd w:val="clear" w:color="auto" w:fill="FFFFFF"/>
          <w:lang w:val="sr-Latn-RS"/>
        </w:rPr>
        <w:t xml:space="preserve"> </w:t>
      </w:r>
      <w:r w:rsidR="00915B72">
        <w:rPr>
          <w:color w:val="000000" w:themeColor="text1"/>
          <w:shd w:val="clear" w:color="auto" w:fill="FFFFFF"/>
          <w:lang w:val="sr-Cyrl-RS"/>
        </w:rPr>
        <w:t xml:space="preserve">Када је реч о планским документима вишег реда, на снази је </w:t>
      </w:r>
      <w:r w:rsidR="00915B72" w:rsidRPr="00331644">
        <w:rPr>
          <w:b/>
          <w:color w:val="2F5496" w:themeColor="accent1" w:themeShade="BF"/>
          <w:shd w:val="clear" w:color="auto" w:fill="FFFFFF"/>
          <w:lang w:val="sr-Cyrl-RS"/>
        </w:rPr>
        <w:t>Стратегија развоја културе Републике Србије до 2029. године</w:t>
      </w:r>
      <w:r w:rsidR="00A52527">
        <w:rPr>
          <w:color w:val="000000" w:themeColor="text1"/>
          <w:shd w:val="clear" w:color="auto" w:fill="FFFFFF"/>
          <w:lang w:val="sr-Cyrl-RS"/>
        </w:rPr>
        <w:t xml:space="preserve">, која јасно указује на улогу и одговорност локалне самоуправе када је реч о развоју културних садржаја и инфраструктуре на њеном подручју. У наредном планском периоду, национална стратегија апострофира значај дигитализације културног наслеђа и савременог стваралаштва и давање препорука и смерница када је реч о учесницима на локалном нивоу. Даље, Страгегија указује на потребу активирања неискоришћњених просотра на подручју ЈЛС за потребе културе, уметности, локалног стваралаштва, затим на континуирано образовање стручног кадра у </w:t>
      </w:r>
      <w:r w:rsidR="00A52527">
        <w:rPr>
          <w:color w:val="000000" w:themeColor="text1"/>
          <w:shd w:val="clear" w:color="auto" w:fill="FFFFFF"/>
          <w:lang w:val="sr-Cyrl-RS"/>
        </w:rPr>
        <w:lastRenderedPageBreak/>
        <w:t xml:space="preserve">установама културе, али и значајније конкурисање код домаћих и међународних донатора за различите културне програме и изградњу/унепређење културне инфраструктуре (конкретно код Министарства </w:t>
      </w:r>
      <w:r w:rsidR="00A52527" w:rsidRPr="00117058">
        <w:rPr>
          <w:lang w:val="ru-RU"/>
        </w:rPr>
        <w:t xml:space="preserve">културе и информисања </w:t>
      </w:r>
      <w:r w:rsidR="00A52527">
        <w:rPr>
          <w:lang w:val="ru-RU"/>
        </w:rPr>
        <w:t>конкурс ”</w:t>
      </w:r>
      <w:r w:rsidR="00A52527" w:rsidRPr="00A52527">
        <w:rPr>
          <w:lang w:val="ru-RU"/>
        </w:rPr>
        <w:t>Градови у фокусу</w:t>
      </w:r>
      <w:r w:rsidR="00A52527">
        <w:rPr>
          <w:lang w:val="ru-RU"/>
        </w:rPr>
        <w:t>”). Општина Бач ће у имплементацији приоритетног циља, водити рачуна да у оквиру мера буду спроводене активности које су у складу са усвојеном националном Стратегијом.</w:t>
      </w:r>
    </w:p>
    <w:p w14:paraId="039B6E44" w14:textId="77777777" w:rsidR="003315C5" w:rsidRDefault="003315C5" w:rsidP="00660673">
      <w:pPr>
        <w:rPr>
          <w:lang w:val="sr-Cyrl-RS"/>
        </w:rPr>
      </w:pPr>
    </w:p>
    <w:tbl>
      <w:tblPr>
        <w:tblStyle w:val="TableGrid"/>
        <w:tblW w:w="0" w:type="auto"/>
        <w:tblLook w:val="04A0" w:firstRow="1" w:lastRow="0" w:firstColumn="1" w:lastColumn="0" w:noHBand="0" w:noVBand="1"/>
      </w:tblPr>
      <w:tblGrid>
        <w:gridCol w:w="4957"/>
        <w:gridCol w:w="4394"/>
      </w:tblGrid>
      <w:tr w:rsidR="00660673" w:rsidRPr="002C043C" w14:paraId="0DCC4726" w14:textId="77777777" w:rsidTr="00AB4752">
        <w:trPr>
          <w:trHeight w:val="710"/>
        </w:trPr>
        <w:tc>
          <w:tcPr>
            <w:tcW w:w="9351" w:type="dxa"/>
            <w:gridSpan w:val="2"/>
            <w:shd w:val="clear" w:color="auto" w:fill="B4C6E7" w:themeFill="accent1" w:themeFillTint="66"/>
            <w:vAlign w:val="center"/>
          </w:tcPr>
          <w:p w14:paraId="22963BAD" w14:textId="4CBC94D1" w:rsidR="00660673" w:rsidRPr="002C043C" w:rsidRDefault="00660673" w:rsidP="00D76910">
            <w:pPr>
              <w:jc w:val="center"/>
              <w:rPr>
                <w:b/>
                <w:lang w:val="sr-Cyrl-RS"/>
              </w:rPr>
            </w:pPr>
            <w:r w:rsidRPr="002C043C">
              <w:rPr>
                <w:b/>
                <w:lang w:val="sr-Cyrl-RS"/>
              </w:rPr>
              <w:t xml:space="preserve">Приоритетни циљ </w:t>
            </w:r>
            <w:r w:rsidR="00C15E77">
              <w:rPr>
                <w:b/>
                <w:lang w:val="sr-Cyrl-RS"/>
              </w:rPr>
              <w:t>1</w:t>
            </w:r>
            <w:r w:rsidR="00A936B3">
              <w:rPr>
                <w:b/>
                <w:lang w:val="sr-Cyrl-RS"/>
              </w:rPr>
              <w:t>2</w:t>
            </w:r>
            <w:r w:rsidRPr="002C043C">
              <w:rPr>
                <w:b/>
                <w:lang w:val="sr-Cyrl-RS"/>
              </w:rPr>
              <w:t>:</w:t>
            </w:r>
          </w:p>
          <w:p w14:paraId="787C2E31" w14:textId="06652825" w:rsidR="00660673" w:rsidRPr="000C0A63" w:rsidRDefault="00660673" w:rsidP="00D76910">
            <w:pPr>
              <w:jc w:val="both"/>
              <w:rPr>
                <w:b/>
                <w:bCs/>
                <w:color w:val="000000" w:themeColor="text1"/>
                <w:lang w:val="sr-Latn-RS"/>
              </w:rPr>
            </w:pPr>
            <w:r w:rsidRPr="000C0A63">
              <w:rPr>
                <w:b/>
                <w:bCs/>
                <w:color w:val="000000" w:themeColor="text1"/>
                <w:lang w:val="sr-Cyrl-RS"/>
              </w:rPr>
              <w:t>Унапређене капацитете главних носилаца културних активности у општини Бач за реализацију постојећих и креирање нових културних програма и садржаја</w:t>
            </w:r>
          </w:p>
          <w:p w14:paraId="4F04FF8B" w14:textId="77777777" w:rsidR="00660673" w:rsidRPr="00EE42E3" w:rsidRDefault="00660673" w:rsidP="00D76910">
            <w:pPr>
              <w:jc w:val="center"/>
              <w:rPr>
                <w:lang w:val="sr-Latn-RS"/>
              </w:rPr>
            </w:pPr>
          </w:p>
        </w:tc>
      </w:tr>
      <w:tr w:rsidR="001D2F4C" w:rsidRPr="002C043C" w14:paraId="0C0D66C8" w14:textId="77777777" w:rsidTr="00AB4752">
        <w:trPr>
          <w:trHeight w:val="564"/>
        </w:trPr>
        <w:tc>
          <w:tcPr>
            <w:tcW w:w="4957" w:type="dxa"/>
            <w:shd w:val="clear" w:color="auto" w:fill="D9E2F3" w:themeFill="accent1" w:themeFillTint="33"/>
            <w:vAlign w:val="center"/>
          </w:tcPr>
          <w:p w14:paraId="70D23380" w14:textId="77777777" w:rsidR="001D2F4C" w:rsidRPr="002C043C" w:rsidRDefault="001D2F4C" w:rsidP="001D2F4C">
            <w:pPr>
              <w:jc w:val="center"/>
              <w:rPr>
                <w:lang w:val="sr-Cyrl-RS"/>
              </w:rPr>
            </w:pPr>
            <w:r w:rsidRPr="002C043C">
              <w:rPr>
                <w:lang w:val="sr-Cyrl-RS"/>
              </w:rPr>
              <w:t>Веза – ЦОР/Подциљеви Агенда 2030</w:t>
            </w:r>
          </w:p>
        </w:tc>
        <w:tc>
          <w:tcPr>
            <w:tcW w:w="4394" w:type="dxa"/>
            <w:shd w:val="clear" w:color="auto" w:fill="D9E2F3" w:themeFill="accent1" w:themeFillTint="33"/>
            <w:vAlign w:val="center"/>
          </w:tcPr>
          <w:p w14:paraId="4B0EA644" w14:textId="0CFD3373" w:rsidR="001D2F4C" w:rsidRPr="001C2E38" w:rsidRDefault="001D2F4C" w:rsidP="001D2F4C">
            <w:pPr>
              <w:rPr>
                <w:lang w:val="sr-Cyrl-RS"/>
              </w:rPr>
            </w:pPr>
            <w:r w:rsidRPr="002C043C">
              <w:rPr>
                <w:lang w:val="sr-Cyrl-RS"/>
              </w:rPr>
              <w:t>Веза – преговарачка поглавља са ЕУ</w:t>
            </w:r>
          </w:p>
        </w:tc>
      </w:tr>
      <w:tr w:rsidR="001D2F4C" w:rsidRPr="009219E6" w14:paraId="70D114EA" w14:textId="77777777" w:rsidTr="00AB4752">
        <w:tc>
          <w:tcPr>
            <w:tcW w:w="4957" w:type="dxa"/>
            <w:shd w:val="clear" w:color="auto" w:fill="auto"/>
            <w:vAlign w:val="center"/>
          </w:tcPr>
          <w:p w14:paraId="6BD70104" w14:textId="77777777" w:rsidR="00C446AF" w:rsidRPr="00C446AF" w:rsidRDefault="00C446AF" w:rsidP="00C446AF">
            <w:pPr>
              <w:ind w:left="24"/>
              <w:jc w:val="both"/>
              <w:rPr>
                <w:lang w:val="sr-Cyrl-RS"/>
              </w:rPr>
            </w:pPr>
            <w:r w:rsidRPr="00C446AF">
              <w:rPr>
                <w:lang w:val="sr-Cyrl-RS"/>
              </w:rPr>
              <w:t>Циљ 11 – Учинити градове и људска насеља</w:t>
            </w:r>
          </w:p>
          <w:p w14:paraId="324ED6F6" w14:textId="77777777" w:rsidR="00C446AF" w:rsidRPr="00C446AF" w:rsidRDefault="00C446AF" w:rsidP="00C446AF">
            <w:pPr>
              <w:ind w:left="24"/>
              <w:jc w:val="both"/>
              <w:rPr>
                <w:lang w:val="sr-Cyrl-RS"/>
              </w:rPr>
            </w:pPr>
            <w:r w:rsidRPr="00C446AF">
              <w:rPr>
                <w:lang w:val="sr-Cyrl-RS"/>
              </w:rPr>
              <w:t>инклузивним, безбедним,</w:t>
            </w:r>
          </w:p>
          <w:p w14:paraId="792CC598" w14:textId="15997369" w:rsidR="001D2F4C" w:rsidRPr="004D0C38" w:rsidRDefault="00C446AF" w:rsidP="00C446AF">
            <w:pPr>
              <w:rPr>
                <w:lang w:val="sr-Cyrl-RS"/>
              </w:rPr>
            </w:pPr>
            <w:r w:rsidRPr="00C446AF">
              <w:rPr>
                <w:lang w:val="sr-Cyrl-RS"/>
              </w:rPr>
              <w:t>прилагодљивим и одрживим</w:t>
            </w:r>
          </w:p>
        </w:tc>
        <w:tc>
          <w:tcPr>
            <w:tcW w:w="4394" w:type="dxa"/>
            <w:vMerge w:val="restart"/>
            <w:shd w:val="clear" w:color="auto" w:fill="auto"/>
            <w:vAlign w:val="center"/>
          </w:tcPr>
          <w:p w14:paraId="45A5483D" w14:textId="4053E99E" w:rsidR="001D2F4C" w:rsidRPr="001D2F4C" w:rsidRDefault="001D2F4C" w:rsidP="001D2F4C">
            <w:pPr>
              <w:jc w:val="center"/>
              <w:rPr>
                <w:lang w:val="sr-Cyrl-RS"/>
              </w:rPr>
            </w:pPr>
            <w:r>
              <w:rPr>
                <w:lang w:val="sr-Latn-RS"/>
              </w:rPr>
              <w:t>26. O</w:t>
            </w:r>
            <w:r>
              <w:rPr>
                <w:lang w:val="sr-Cyrl-RS"/>
              </w:rPr>
              <w:t>бразовање и култура</w:t>
            </w:r>
          </w:p>
        </w:tc>
      </w:tr>
      <w:tr w:rsidR="001D2F4C" w:rsidRPr="002C043C" w14:paraId="52014B1C" w14:textId="77777777" w:rsidTr="00AB4752">
        <w:trPr>
          <w:trHeight w:val="564"/>
        </w:trPr>
        <w:tc>
          <w:tcPr>
            <w:tcW w:w="4957" w:type="dxa"/>
            <w:shd w:val="clear" w:color="auto" w:fill="auto"/>
            <w:vAlign w:val="center"/>
          </w:tcPr>
          <w:p w14:paraId="63F01D64" w14:textId="77777777" w:rsidR="00C446AF" w:rsidRPr="00C446AF" w:rsidRDefault="00C446AF" w:rsidP="00C446AF">
            <w:pPr>
              <w:rPr>
                <w:lang w:val="sr-Cyrl-RS"/>
              </w:rPr>
            </w:pPr>
            <w:r w:rsidRPr="00C446AF">
              <w:rPr>
                <w:lang w:val="sr-Cyrl-RS"/>
              </w:rPr>
              <w:t>Подциљ 11.4 Појачати напоре да се</w:t>
            </w:r>
          </w:p>
          <w:p w14:paraId="0DA46697" w14:textId="77777777" w:rsidR="00C446AF" w:rsidRPr="00C446AF" w:rsidRDefault="00C446AF" w:rsidP="00C446AF">
            <w:pPr>
              <w:rPr>
                <w:lang w:val="sr-Cyrl-RS"/>
              </w:rPr>
            </w:pPr>
            <w:r w:rsidRPr="00C446AF">
              <w:rPr>
                <w:lang w:val="sr-Cyrl-RS"/>
              </w:rPr>
              <w:t>заштити и обезбеди светска културна и</w:t>
            </w:r>
          </w:p>
          <w:p w14:paraId="201C3D29" w14:textId="7700597D" w:rsidR="001D2F4C" w:rsidRPr="004D0C38" w:rsidRDefault="00C446AF" w:rsidP="00C446AF">
            <w:pPr>
              <w:rPr>
                <w:lang w:val="sr-Cyrl-RS"/>
              </w:rPr>
            </w:pPr>
            <w:r w:rsidRPr="00C446AF">
              <w:rPr>
                <w:lang w:val="sr-Cyrl-RS"/>
              </w:rPr>
              <w:t>природна баштина</w:t>
            </w:r>
          </w:p>
        </w:tc>
        <w:tc>
          <w:tcPr>
            <w:tcW w:w="4394" w:type="dxa"/>
            <w:vMerge/>
            <w:shd w:val="clear" w:color="auto" w:fill="auto"/>
            <w:vAlign w:val="center"/>
          </w:tcPr>
          <w:p w14:paraId="766313F3" w14:textId="77777777" w:rsidR="001D2F4C" w:rsidRPr="004D0C38" w:rsidRDefault="001D2F4C" w:rsidP="001D2F4C">
            <w:pPr>
              <w:jc w:val="center"/>
              <w:rPr>
                <w:lang w:val="sr-Latn-RS"/>
              </w:rPr>
            </w:pPr>
          </w:p>
        </w:tc>
      </w:tr>
    </w:tbl>
    <w:p w14:paraId="16AB5880" w14:textId="77777777" w:rsidR="00660673" w:rsidRDefault="00660673" w:rsidP="00660673">
      <w:pPr>
        <w:rPr>
          <w:lang w:val="sr-Cyrl-RS"/>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3260"/>
        <w:gridCol w:w="2977"/>
      </w:tblGrid>
      <w:tr w:rsidR="00660673" w:rsidRPr="002C043C" w14:paraId="60522F91" w14:textId="77777777" w:rsidTr="00D76910">
        <w:tc>
          <w:tcPr>
            <w:tcW w:w="3114" w:type="dxa"/>
            <w:shd w:val="clear" w:color="auto" w:fill="D9E2F3" w:themeFill="accent1" w:themeFillTint="33"/>
            <w:vAlign w:val="center"/>
          </w:tcPr>
          <w:p w14:paraId="466EEC7C" w14:textId="136D5AAE" w:rsidR="00660673" w:rsidRPr="003021C6" w:rsidRDefault="00660673" w:rsidP="00D76910">
            <w:pPr>
              <w:jc w:val="center"/>
              <w:rPr>
                <w:lang w:val="sr-Latn-RS"/>
              </w:rPr>
            </w:pPr>
            <w:r w:rsidRPr="002C043C">
              <w:rPr>
                <w:lang w:val="sr-Cyrl-RS"/>
              </w:rPr>
              <w:t>Показатељи исхода (базни)</w:t>
            </w:r>
            <w:r>
              <w:rPr>
                <w:lang w:val="sr-Cyrl-RS"/>
              </w:rPr>
              <w:t xml:space="preserve"> </w:t>
            </w:r>
            <w:r w:rsidR="00C446AF">
              <w:rPr>
                <w:lang w:val="sr-Cyrl-RS"/>
              </w:rPr>
              <w:t>просек 2018-2020</w:t>
            </w:r>
            <w:r>
              <w:rPr>
                <w:lang w:val="sr-Cyrl-RS"/>
              </w:rPr>
              <w:t>. год.</w:t>
            </w:r>
          </w:p>
        </w:tc>
        <w:tc>
          <w:tcPr>
            <w:tcW w:w="3260" w:type="dxa"/>
            <w:shd w:val="clear" w:color="auto" w:fill="D9E2F3" w:themeFill="accent1" w:themeFillTint="33"/>
            <w:vAlign w:val="center"/>
          </w:tcPr>
          <w:p w14:paraId="28731D8D" w14:textId="77777777" w:rsidR="00660673" w:rsidRPr="002C043C" w:rsidRDefault="00660673" w:rsidP="00D76910">
            <w:pPr>
              <w:jc w:val="center"/>
              <w:rPr>
                <w:lang w:val="sr-Cyrl-RS"/>
              </w:rPr>
            </w:pPr>
            <w:r w:rsidRPr="002C043C">
              <w:rPr>
                <w:lang w:val="sr-Cyrl-RS"/>
              </w:rPr>
              <w:t>Показатељи исхода (циљни) 2028.</w:t>
            </w:r>
          </w:p>
        </w:tc>
        <w:tc>
          <w:tcPr>
            <w:tcW w:w="2977" w:type="dxa"/>
            <w:shd w:val="clear" w:color="auto" w:fill="D9E2F3" w:themeFill="accent1" w:themeFillTint="33"/>
            <w:vAlign w:val="center"/>
          </w:tcPr>
          <w:p w14:paraId="63416F28" w14:textId="41C48CA7" w:rsidR="00660673" w:rsidRPr="002C043C" w:rsidRDefault="00660673" w:rsidP="00D76910">
            <w:pPr>
              <w:jc w:val="center"/>
              <w:rPr>
                <w:lang w:val="sr-Cyrl-RS"/>
              </w:rPr>
            </w:pPr>
            <w:r w:rsidRPr="002C043C">
              <w:rPr>
                <w:lang w:val="sr-Cyrl-RS"/>
              </w:rPr>
              <w:t>Допринос показатељима ЦОР – Агенда 2030</w:t>
            </w:r>
          </w:p>
        </w:tc>
      </w:tr>
      <w:tr w:rsidR="00660673" w:rsidRPr="002C043C" w14:paraId="496C0CEB" w14:textId="77777777" w:rsidTr="00C446AF">
        <w:tc>
          <w:tcPr>
            <w:tcW w:w="3114" w:type="dxa"/>
            <w:vAlign w:val="center"/>
          </w:tcPr>
          <w:p w14:paraId="181709FA" w14:textId="77777777" w:rsidR="00C446AF" w:rsidRPr="00A936B3" w:rsidRDefault="00C446AF" w:rsidP="00C446AF">
            <w:pPr>
              <w:jc w:val="center"/>
              <w:rPr>
                <w:color w:val="000000" w:themeColor="text1"/>
                <w:lang w:val="sr-Cyrl-RS"/>
              </w:rPr>
            </w:pPr>
            <w:r w:rsidRPr="00A936B3">
              <w:rPr>
                <w:color w:val="000000" w:themeColor="text1"/>
                <w:lang w:val="sr-Cyrl-RS"/>
              </w:rPr>
              <w:t>Издвајања из буџета Општине за област</w:t>
            </w:r>
          </w:p>
          <w:p w14:paraId="46E6851A" w14:textId="2D461A04" w:rsidR="00C446AF" w:rsidRPr="00A936B3" w:rsidRDefault="00C446AF" w:rsidP="00C446AF">
            <w:pPr>
              <w:jc w:val="center"/>
              <w:rPr>
                <w:color w:val="000000" w:themeColor="text1"/>
                <w:lang w:val="sr-Cyrl-RS"/>
              </w:rPr>
            </w:pPr>
            <w:r w:rsidRPr="00A936B3">
              <w:rPr>
                <w:color w:val="000000" w:themeColor="text1"/>
                <w:lang w:val="sr-Cyrl-RS"/>
              </w:rPr>
              <w:t>културе (просек 2018-2020.) je</w:t>
            </w:r>
            <w:r w:rsidR="00BD427D" w:rsidRPr="00A936B3">
              <w:rPr>
                <w:color w:val="000000" w:themeColor="text1"/>
                <w:lang w:val="sr-Cyrl-RS"/>
              </w:rPr>
              <w:t xml:space="preserve"> 3,32</w:t>
            </w:r>
            <w:r w:rsidRPr="00A936B3">
              <w:rPr>
                <w:color w:val="000000" w:themeColor="text1"/>
                <w:lang w:val="sr-Cyrl-RS"/>
              </w:rPr>
              <w:t xml:space="preserve"> %</w:t>
            </w:r>
          </w:p>
          <w:p w14:paraId="4BF7A5F1" w14:textId="148D02A6" w:rsidR="00660673" w:rsidRPr="00A936B3" w:rsidRDefault="00C446AF" w:rsidP="00C446AF">
            <w:pPr>
              <w:jc w:val="center"/>
              <w:rPr>
                <w:color w:val="000000" w:themeColor="text1"/>
                <w:lang w:val="sr-Cyrl-RS"/>
              </w:rPr>
            </w:pPr>
            <w:r w:rsidRPr="00A936B3">
              <w:rPr>
                <w:color w:val="000000" w:themeColor="text1"/>
                <w:lang w:val="sr-Cyrl-RS"/>
              </w:rPr>
              <w:t>Извор податка: финансијски извештаји Општинe</w:t>
            </w:r>
          </w:p>
        </w:tc>
        <w:tc>
          <w:tcPr>
            <w:tcW w:w="3260" w:type="dxa"/>
            <w:vAlign w:val="center"/>
          </w:tcPr>
          <w:p w14:paraId="3FA412FF" w14:textId="77777777" w:rsidR="00C446AF" w:rsidRPr="00A936B3" w:rsidRDefault="00C446AF" w:rsidP="00C446AF">
            <w:pPr>
              <w:jc w:val="center"/>
              <w:rPr>
                <w:color w:val="000000" w:themeColor="text1"/>
                <w:lang w:val="sr-Cyrl-RS"/>
              </w:rPr>
            </w:pPr>
            <w:r w:rsidRPr="00A936B3">
              <w:rPr>
                <w:color w:val="000000" w:themeColor="text1"/>
                <w:lang w:val="sr-Cyrl-RS"/>
              </w:rPr>
              <w:t>Издвајања из буџета Општине за област</w:t>
            </w:r>
          </w:p>
          <w:p w14:paraId="14799815" w14:textId="36CF6E62" w:rsidR="00C446AF" w:rsidRPr="00A936B3" w:rsidRDefault="00C446AF" w:rsidP="00C446AF">
            <w:pPr>
              <w:jc w:val="center"/>
              <w:rPr>
                <w:color w:val="000000" w:themeColor="text1"/>
                <w:lang w:val="sr-Cyrl-RS"/>
              </w:rPr>
            </w:pPr>
            <w:r w:rsidRPr="00A936B3">
              <w:rPr>
                <w:color w:val="000000" w:themeColor="text1"/>
                <w:lang w:val="sr-Cyrl-RS"/>
              </w:rPr>
              <w:t>културе (просек 20</w:t>
            </w:r>
            <w:r w:rsidR="00BD427D" w:rsidRPr="00A936B3">
              <w:rPr>
                <w:color w:val="000000" w:themeColor="text1"/>
                <w:lang w:val="sr-Cyrl-RS"/>
              </w:rPr>
              <w:t>22</w:t>
            </w:r>
            <w:r w:rsidRPr="00A936B3">
              <w:rPr>
                <w:color w:val="000000" w:themeColor="text1"/>
                <w:lang w:val="sr-Cyrl-RS"/>
              </w:rPr>
              <w:t>-202</w:t>
            </w:r>
            <w:r w:rsidR="00BD427D" w:rsidRPr="00A936B3">
              <w:rPr>
                <w:color w:val="000000" w:themeColor="text1"/>
                <w:lang w:val="sr-Cyrl-RS"/>
              </w:rPr>
              <w:t>8</w:t>
            </w:r>
            <w:r w:rsidRPr="00A936B3">
              <w:rPr>
                <w:color w:val="000000" w:themeColor="text1"/>
                <w:lang w:val="sr-Cyrl-RS"/>
              </w:rPr>
              <w:t xml:space="preserve">.) je </w:t>
            </w:r>
            <w:r w:rsidR="00BD427D" w:rsidRPr="00A936B3">
              <w:rPr>
                <w:color w:val="000000" w:themeColor="text1"/>
                <w:lang w:val="sr-Cyrl-RS"/>
              </w:rPr>
              <w:t>7,5</w:t>
            </w:r>
            <w:r w:rsidRPr="00A936B3">
              <w:rPr>
                <w:color w:val="000000" w:themeColor="text1"/>
                <w:lang w:val="sr-Cyrl-RS"/>
              </w:rPr>
              <w:t xml:space="preserve"> %</w:t>
            </w:r>
          </w:p>
          <w:p w14:paraId="76A5E756" w14:textId="17CC1022" w:rsidR="00660673" w:rsidRPr="00A936B3" w:rsidRDefault="00C446AF" w:rsidP="00C446AF">
            <w:pPr>
              <w:jc w:val="center"/>
              <w:rPr>
                <w:color w:val="000000" w:themeColor="text1"/>
                <w:lang w:val="sr-Cyrl-RS"/>
              </w:rPr>
            </w:pPr>
            <w:r w:rsidRPr="00A936B3">
              <w:rPr>
                <w:color w:val="000000" w:themeColor="text1"/>
                <w:lang w:val="sr-Cyrl-RS"/>
              </w:rPr>
              <w:t>Извор податка: финансијски извештаји Општинe</w:t>
            </w:r>
          </w:p>
        </w:tc>
        <w:tc>
          <w:tcPr>
            <w:tcW w:w="2977" w:type="dxa"/>
            <w:vAlign w:val="center"/>
          </w:tcPr>
          <w:p w14:paraId="55A8D7CF" w14:textId="6B680FA1" w:rsidR="00660673" w:rsidRPr="00576D42" w:rsidRDefault="00C446AF" w:rsidP="00C446AF">
            <w:pPr>
              <w:jc w:val="center"/>
              <w:rPr>
                <w:lang w:val="sr-Cyrl-RS"/>
              </w:rPr>
            </w:pPr>
            <w:r w:rsidRPr="00C446AF">
              <w:rPr>
                <w:lang w:val="sr-Cyrl-RS"/>
              </w:rPr>
              <w:t>Модификовани 11.4.1 Укупни расходи локалне самоуправе за област културе на годишњем нивоу</w:t>
            </w:r>
          </w:p>
        </w:tc>
      </w:tr>
    </w:tbl>
    <w:p w14:paraId="0EEC1755" w14:textId="7E2DE41D" w:rsidR="00660673" w:rsidRDefault="00660673" w:rsidP="00660673">
      <w:pPr>
        <w:rPr>
          <w:lang w:val="sr-Cyrl-RS"/>
        </w:rPr>
      </w:pPr>
    </w:p>
    <w:p w14:paraId="41951B5B" w14:textId="77777777" w:rsidR="00C446AF" w:rsidRDefault="00C446AF"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660673" w:rsidRPr="005750FC" w14:paraId="3D5E6D59" w14:textId="77777777" w:rsidTr="00177258">
        <w:tc>
          <w:tcPr>
            <w:tcW w:w="2689" w:type="dxa"/>
            <w:shd w:val="clear" w:color="auto" w:fill="E7E6E6" w:themeFill="background2"/>
            <w:vAlign w:val="center"/>
          </w:tcPr>
          <w:p w14:paraId="1247BE52" w14:textId="214DD9E9" w:rsidR="00660673" w:rsidRPr="005750FC" w:rsidRDefault="00660673" w:rsidP="00177258">
            <w:pPr>
              <w:spacing w:after="150"/>
              <w:rPr>
                <w:b/>
                <w:color w:val="000000"/>
                <w:lang w:val="sr-Cyrl-RS"/>
              </w:rPr>
            </w:pPr>
            <w:r w:rsidRPr="005750FC">
              <w:rPr>
                <w:b/>
                <w:color w:val="000000"/>
                <w:lang w:val="sr-Cyrl-RS"/>
              </w:rPr>
              <w:t xml:space="preserve">Мера </w:t>
            </w:r>
            <w:r w:rsidR="00C15E77" w:rsidRPr="005750FC">
              <w:rPr>
                <w:b/>
                <w:color w:val="000000"/>
                <w:lang w:val="sr-Cyrl-RS"/>
              </w:rPr>
              <w:t>1</w:t>
            </w:r>
            <w:r w:rsidR="00A936B3">
              <w:rPr>
                <w:b/>
                <w:color w:val="000000"/>
                <w:lang w:val="sr-Cyrl-RS"/>
              </w:rPr>
              <w:t>2</w:t>
            </w:r>
            <w:r w:rsidRPr="005750FC">
              <w:rPr>
                <w:b/>
                <w:color w:val="000000"/>
                <w:lang w:val="sr-Cyrl-RS"/>
              </w:rPr>
              <w:t>.1</w:t>
            </w:r>
            <w:r w:rsidR="00177258">
              <w:rPr>
                <w:b/>
                <w:color w:val="000000"/>
                <w:lang w:val="sr-Cyrl-RS"/>
              </w:rPr>
              <w:t>.</w:t>
            </w:r>
          </w:p>
        </w:tc>
        <w:tc>
          <w:tcPr>
            <w:tcW w:w="6662" w:type="dxa"/>
            <w:gridSpan w:val="2"/>
            <w:shd w:val="clear" w:color="auto" w:fill="E7E6E6" w:themeFill="background2"/>
            <w:vAlign w:val="center"/>
          </w:tcPr>
          <w:p w14:paraId="655D0A3B" w14:textId="3EE391EA" w:rsidR="00660673" w:rsidRPr="005750FC" w:rsidRDefault="00660673" w:rsidP="00177258">
            <w:pPr>
              <w:rPr>
                <w:b/>
                <w:bCs/>
                <w:color w:val="7030A0"/>
                <w:lang w:val="sr-Cyrl-RS"/>
              </w:rPr>
            </w:pPr>
            <w:r w:rsidRPr="005750FC">
              <w:rPr>
                <w:b/>
                <w:bCs/>
                <w:color w:val="000000" w:themeColor="text1"/>
                <w:lang w:val="sr-Cyrl-RS"/>
              </w:rPr>
              <w:t xml:space="preserve">Осавремењавање услова рада </w:t>
            </w:r>
            <w:r w:rsidR="003315C5">
              <w:rPr>
                <w:b/>
                <w:bCs/>
                <w:color w:val="000000" w:themeColor="text1"/>
                <w:lang w:val="sr-Cyrl-RS"/>
              </w:rPr>
              <w:t>носилаца</w:t>
            </w:r>
            <w:r w:rsidRPr="005750FC">
              <w:rPr>
                <w:b/>
                <w:bCs/>
                <w:color w:val="000000" w:themeColor="text1"/>
                <w:lang w:val="sr-Cyrl-RS"/>
              </w:rPr>
              <w:t xml:space="preserve"> културних активности у локалној заједници кроз опремање, санацију и реконструкцију објеката у којима се реализују културни садржаји</w:t>
            </w:r>
          </w:p>
        </w:tc>
      </w:tr>
      <w:tr w:rsidR="00660673" w:rsidRPr="005750FC" w14:paraId="0F508ECA" w14:textId="77777777" w:rsidTr="00D76910">
        <w:tc>
          <w:tcPr>
            <w:tcW w:w="9351" w:type="dxa"/>
            <w:gridSpan w:val="3"/>
          </w:tcPr>
          <w:p w14:paraId="4D0722A9" w14:textId="77777777" w:rsidR="005750FC" w:rsidRPr="008F38D8" w:rsidRDefault="005750FC" w:rsidP="005750FC">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19F1C9A6" w14:textId="64D1EBA4" w:rsidR="00D46DE6" w:rsidRPr="00ED2EC0" w:rsidRDefault="00D46DE6" w:rsidP="00D46DE6">
            <w:pPr>
              <w:pStyle w:val="Standard"/>
              <w:spacing w:after="150"/>
              <w:jc w:val="both"/>
              <w:rPr>
                <w:color w:val="000000" w:themeColor="text1"/>
                <w:shd w:val="clear" w:color="auto" w:fill="FFFFFF"/>
                <w:lang w:val="sr-Cyrl-RS"/>
              </w:rPr>
            </w:pPr>
            <w:r>
              <w:rPr>
                <w:color w:val="000000" w:themeColor="text1"/>
                <w:shd w:val="clear" w:color="auto" w:fill="FFFFFF"/>
                <w:lang w:val="sr-Cyrl-RS"/>
              </w:rPr>
              <w:t>Мера подразумева ад</w:t>
            </w:r>
            <w:proofErr w:type="spellStart"/>
            <w:r w:rsidRPr="00ED2EC0">
              <w:rPr>
                <w:color w:val="000000" w:themeColor="text1"/>
                <w:shd w:val="clear" w:color="auto" w:fill="FFFFFF"/>
              </w:rPr>
              <w:t>аптациј</w:t>
            </w:r>
            <w:proofErr w:type="spellEnd"/>
            <w:r>
              <w:rPr>
                <w:color w:val="000000" w:themeColor="text1"/>
                <w:shd w:val="clear" w:color="auto" w:fill="FFFFFF"/>
                <w:lang w:val="sr-Cyrl-RS"/>
              </w:rPr>
              <w:t>у</w:t>
            </w:r>
            <w:r w:rsidRPr="00ED2EC0">
              <w:rPr>
                <w:color w:val="000000" w:themeColor="text1"/>
                <w:shd w:val="clear" w:color="auto" w:fill="FFFFFF"/>
              </w:rPr>
              <w:t xml:space="preserve"> </w:t>
            </w:r>
            <w:r>
              <w:rPr>
                <w:color w:val="000000" w:themeColor="text1"/>
                <w:shd w:val="clear" w:color="auto" w:fill="FFFFFF"/>
                <w:lang w:val="sr-Cyrl-RS"/>
              </w:rPr>
              <w:t>простора односно</w:t>
            </w:r>
            <w:r w:rsidRPr="00ED2EC0">
              <w:rPr>
                <w:color w:val="000000" w:themeColor="text1"/>
                <w:shd w:val="clear" w:color="auto" w:fill="FFFFFF"/>
              </w:rPr>
              <w:t xml:space="preserve"> </w:t>
            </w:r>
            <w:proofErr w:type="spellStart"/>
            <w:r w:rsidRPr="00ED2EC0">
              <w:rPr>
                <w:color w:val="000000" w:themeColor="text1"/>
                <w:shd w:val="clear" w:color="auto" w:fill="FFFFFF"/>
              </w:rPr>
              <w:t>грађевинско-занатск</w:t>
            </w:r>
            <w:proofErr w:type="spellEnd"/>
            <w:r>
              <w:rPr>
                <w:color w:val="000000" w:themeColor="text1"/>
                <w:shd w:val="clear" w:color="auto" w:fill="FFFFFF"/>
                <w:lang w:val="sr-Cyrl-RS"/>
              </w:rPr>
              <w:t>е</w:t>
            </w:r>
            <w:r w:rsidRPr="00ED2EC0">
              <w:rPr>
                <w:color w:val="000000" w:themeColor="text1"/>
                <w:shd w:val="clear" w:color="auto" w:fill="FFFFFF"/>
              </w:rPr>
              <w:t xml:space="preserve"> </w:t>
            </w:r>
            <w:proofErr w:type="spellStart"/>
            <w:r w:rsidRPr="00ED2EC0">
              <w:rPr>
                <w:color w:val="000000" w:themeColor="text1"/>
                <w:shd w:val="clear" w:color="auto" w:fill="FFFFFF"/>
              </w:rPr>
              <w:t>радови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термичк</w:t>
            </w:r>
            <w:proofErr w:type="spellEnd"/>
            <w:r>
              <w:rPr>
                <w:color w:val="000000" w:themeColor="text1"/>
                <w:shd w:val="clear" w:color="auto" w:fill="FFFFFF"/>
                <w:lang w:val="sr-Cyrl-RS"/>
              </w:rPr>
              <w:t>у</w:t>
            </w:r>
            <w:r w:rsidRPr="00ED2EC0">
              <w:rPr>
                <w:color w:val="000000" w:themeColor="text1"/>
                <w:shd w:val="clear" w:color="auto" w:fill="FFFFFF"/>
              </w:rPr>
              <w:t xml:space="preserve"> </w:t>
            </w:r>
            <w:proofErr w:type="spellStart"/>
            <w:r w:rsidRPr="00ED2EC0">
              <w:rPr>
                <w:color w:val="000000" w:themeColor="text1"/>
                <w:shd w:val="clear" w:color="auto" w:fill="FFFFFF"/>
              </w:rPr>
              <w:t>изолациј</w:t>
            </w:r>
            <w:proofErr w:type="spellEnd"/>
            <w:r>
              <w:rPr>
                <w:color w:val="000000" w:themeColor="text1"/>
                <w:shd w:val="clear" w:color="auto" w:fill="FFFFFF"/>
                <w:lang w:val="sr-Cyrl-RS"/>
              </w:rPr>
              <w:t>у</w:t>
            </w:r>
            <w:r w:rsidRPr="00ED2EC0">
              <w:rPr>
                <w:color w:val="000000" w:themeColor="text1"/>
                <w:shd w:val="clear" w:color="auto" w:fill="FFFFFF"/>
              </w:rPr>
              <w:t xml:space="preserve"> </w:t>
            </w:r>
            <w:proofErr w:type="spellStart"/>
            <w:r w:rsidRPr="00ED2EC0">
              <w:rPr>
                <w:color w:val="000000" w:themeColor="text1"/>
                <w:shd w:val="clear" w:color="auto" w:fill="FFFFFF"/>
              </w:rPr>
              <w:t>међуспратних</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конструкција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испод</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негрејаног</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простора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замен</w:t>
            </w:r>
            <w:proofErr w:type="spellEnd"/>
            <w:r>
              <w:rPr>
                <w:color w:val="000000" w:themeColor="text1"/>
                <w:shd w:val="clear" w:color="auto" w:fill="FFFFFF"/>
                <w:lang w:val="sr-Cyrl-RS"/>
              </w:rPr>
              <w:t>у</w:t>
            </w:r>
            <w:r w:rsidRPr="00ED2EC0">
              <w:rPr>
                <w:color w:val="000000" w:themeColor="text1"/>
                <w:shd w:val="clear" w:color="auto" w:fill="FFFFFF"/>
              </w:rPr>
              <w:t xml:space="preserve"> </w:t>
            </w:r>
            <w:proofErr w:type="spellStart"/>
            <w:r w:rsidRPr="00ED2EC0">
              <w:rPr>
                <w:color w:val="000000" w:themeColor="text1"/>
                <w:shd w:val="clear" w:color="auto" w:fill="FFFFFF"/>
              </w:rPr>
              <w:t>столарије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фасаде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замен</w:t>
            </w:r>
            <w:proofErr w:type="spellEnd"/>
            <w:r>
              <w:rPr>
                <w:color w:val="000000" w:themeColor="text1"/>
                <w:shd w:val="clear" w:color="auto" w:fill="FFFFFF"/>
                <w:lang w:val="sr-Cyrl-RS"/>
              </w:rPr>
              <w:t>у</w:t>
            </w:r>
            <w:r w:rsidRPr="00ED2EC0">
              <w:rPr>
                <w:color w:val="000000" w:themeColor="text1"/>
                <w:shd w:val="clear" w:color="auto" w:fill="FFFFFF"/>
              </w:rPr>
              <w:t xml:space="preserve"> </w:t>
            </w:r>
            <w:proofErr w:type="spellStart"/>
            <w:r w:rsidRPr="00ED2EC0">
              <w:rPr>
                <w:color w:val="000000" w:themeColor="text1"/>
                <w:shd w:val="clear" w:color="auto" w:fill="FFFFFF"/>
              </w:rPr>
              <w:t>унутрашње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расвете</w:t>
            </w:r>
            <w:proofErr w:type="spellEnd"/>
            <w:r>
              <w:rPr>
                <w:color w:val="000000" w:themeColor="text1"/>
                <w:shd w:val="clear" w:color="auto" w:fill="FFFFFF"/>
                <w:lang w:val="sr-Cyrl-RS"/>
              </w:rPr>
              <w:t xml:space="preserve">, а све </w:t>
            </w:r>
            <w:r w:rsidRPr="00ED2EC0">
              <w:rPr>
                <w:color w:val="000000" w:themeColor="text1"/>
                <w:shd w:val="clear" w:color="auto" w:fill="FFFFFF"/>
              </w:rPr>
              <w:t xml:space="preserve">у </w:t>
            </w:r>
            <w:proofErr w:type="spellStart"/>
            <w:r w:rsidRPr="00ED2EC0">
              <w:rPr>
                <w:color w:val="000000" w:themeColor="text1"/>
                <w:shd w:val="clear" w:color="auto" w:fill="FFFFFF"/>
              </w:rPr>
              <w:t>циљу</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побољшања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енергетске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ефикасности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објекта</w:t>
            </w:r>
            <w:proofErr w:type="spellEnd"/>
            <w:r w:rsidRPr="00ED2EC0">
              <w:rPr>
                <w:color w:val="000000" w:themeColor="text1"/>
                <w:shd w:val="clear" w:color="auto" w:fill="FFFFFF"/>
              </w:rPr>
              <w:t>.</w:t>
            </w:r>
            <w:r w:rsidRPr="00ED2EC0">
              <w:rPr>
                <w:color w:val="000000" w:themeColor="text1"/>
                <w:shd w:val="clear" w:color="auto" w:fill="FFFFFF"/>
                <w:lang w:val="sr-Cyrl-RS"/>
              </w:rPr>
              <w:t xml:space="preserve"> </w:t>
            </w:r>
            <w:r>
              <w:rPr>
                <w:color w:val="000000" w:themeColor="text1"/>
                <w:shd w:val="clear" w:color="auto" w:fill="FFFFFF"/>
                <w:lang w:val="sr-Cyrl-RS"/>
              </w:rPr>
              <w:t>На овај начин спречава се</w:t>
            </w:r>
            <w:r w:rsidRPr="00ED2EC0">
              <w:rPr>
                <w:color w:val="000000" w:themeColor="text1"/>
                <w:shd w:val="clear" w:color="auto" w:fill="FFFFFF"/>
              </w:rPr>
              <w:t xml:space="preserve"> </w:t>
            </w:r>
            <w:proofErr w:type="spellStart"/>
            <w:r w:rsidRPr="00ED2EC0">
              <w:rPr>
                <w:color w:val="000000" w:themeColor="text1"/>
                <w:shd w:val="clear" w:color="auto" w:fill="FFFFFF"/>
              </w:rPr>
              <w:t>прекомеран</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пролаз</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топлоте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кроз</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фасадне</w:t>
            </w:r>
            <w:proofErr w:type="spellEnd"/>
            <w:r w:rsidRPr="00ED2EC0">
              <w:rPr>
                <w:color w:val="000000" w:themeColor="text1"/>
                <w:shd w:val="clear" w:color="auto" w:fill="FFFFFF"/>
              </w:rPr>
              <w:t xml:space="preserve"> и </w:t>
            </w:r>
            <w:proofErr w:type="spellStart"/>
            <w:r w:rsidRPr="00ED2EC0">
              <w:rPr>
                <w:color w:val="000000" w:themeColor="text1"/>
                <w:shd w:val="clear" w:color="auto" w:fill="FFFFFF"/>
              </w:rPr>
              <w:t>преградне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конструкције</w:t>
            </w:r>
            <w:proofErr w:type="spellEnd"/>
            <w:r w:rsidRPr="00ED2EC0">
              <w:rPr>
                <w:color w:val="000000" w:themeColor="text1"/>
                <w:shd w:val="clear" w:color="auto" w:fill="FFFFFF"/>
              </w:rPr>
              <w:t xml:space="preserve"> и </w:t>
            </w:r>
            <w:proofErr w:type="spellStart"/>
            <w:r w:rsidRPr="00ED2EC0">
              <w:rPr>
                <w:color w:val="000000" w:themeColor="text1"/>
                <w:shd w:val="clear" w:color="auto" w:fill="FFFFFF"/>
              </w:rPr>
              <w:t>омогућава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акумулирање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топлоте</w:t>
            </w:r>
            <w:proofErr w:type="spellEnd"/>
            <w:r w:rsidRPr="00ED2EC0">
              <w:rPr>
                <w:color w:val="000000" w:themeColor="text1"/>
                <w:shd w:val="clear" w:color="auto" w:fill="FFFFFF"/>
              </w:rPr>
              <w:t xml:space="preserve"> у </w:t>
            </w:r>
            <w:proofErr w:type="spellStart"/>
            <w:r w:rsidRPr="00ED2EC0">
              <w:rPr>
                <w:color w:val="000000" w:themeColor="text1"/>
                <w:shd w:val="clear" w:color="auto" w:fill="FFFFFF"/>
              </w:rPr>
              <w:t>згради</w:t>
            </w:r>
            <w:proofErr w:type="spellEnd"/>
            <w:r w:rsidRPr="00ED2EC0">
              <w:rPr>
                <w:color w:val="000000" w:themeColor="text1"/>
                <w:shd w:val="clear" w:color="auto" w:fill="FFFFFF"/>
              </w:rPr>
              <w:t xml:space="preserve"> и </w:t>
            </w:r>
            <w:proofErr w:type="spellStart"/>
            <w:r w:rsidRPr="00ED2EC0">
              <w:rPr>
                <w:color w:val="000000" w:themeColor="text1"/>
                <w:shd w:val="clear" w:color="auto" w:fill="FFFFFF"/>
              </w:rPr>
              <w:t>могуће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је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уштедети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енергију</w:t>
            </w:r>
            <w:proofErr w:type="spellEnd"/>
            <w:r w:rsidRPr="00ED2EC0">
              <w:rPr>
                <w:color w:val="000000" w:themeColor="text1"/>
                <w:shd w:val="clear" w:color="auto" w:fill="FFFFFF"/>
              </w:rPr>
              <w:t xml:space="preserve"> и </w:t>
            </w:r>
            <w:proofErr w:type="spellStart"/>
            <w:r w:rsidRPr="00ED2EC0">
              <w:rPr>
                <w:color w:val="000000" w:themeColor="text1"/>
                <w:shd w:val="clear" w:color="auto" w:fill="FFFFFF"/>
              </w:rPr>
              <w:t>зими</w:t>
            </w:r>
            <w:proofErr w:type="spellEnd"/>
            <w:r w:rsidRPr="00ED2EC0">
              <w:rPr>
                <w:color w:val="000000" w:themeColor="text1"/>
                <w:shd w:val="clear" w:color="auto" w:fill="FFFFFF"/>
              </w:rPr>
              <w:t xml:space="preserve"> и </w:t>
            </w:r>
            <w:proofErr w:type="spellStart"/>
            <w:r w:rsidRPr="00ED2EC0">
              <w:rPr>
                <w:color w:val="000000" w:themeColor="text1"/>
                <w:shd w:val="clear" w:color="auto" w:fill="FFFFFF"/>
              </w:rPr>
              <w:t>лети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Циљ</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је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постићи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виши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енергетски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разред</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како</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би</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се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смањила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потрошња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енергије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повећања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комфора</w:t>
            </w:r>
            <w:proofErr w:type="spellEnd"/>
            <w:r w:rsidRPr="00ED2EC0">
              <w:rPr>
                <w:color w:val="000000" w:themeColor="text1"/>
                <w:shd w:val="clear" w:color="auto" w:fill="FFFFFF"/>
              </w:rPr>
              <w:t xml:space="preserve"> и </w:t>
            </w:r>
            <w:proofErr w:type="spellStart"/>
            <w:r w:rsidRPr="00ED2EC0">
              <w:rPr>
                <w:color w:val="000000" w:themeColor="text1"/>
                <w:shd w:val="clear" w:color="auto" w:fill="FFFFFF"/>
              </w:rPr>
              <w:t>приближавања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европским</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стандардима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за</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јавне</w:t>
            </w:r>
            <w:proofErr w:type="spellEnd"/>
            <w:r w:rsidRPr="00ED2EC0">
              <w:rPr>
                <w:color w:val="000000" w:themeColor="text1"/>
                <w:shd w:val="clear" w:color="auto" w:fill="FFFFFF"/>
              </w:rPr>
              <w:t xml:space="preserve"> </w:t>
            </w:r>
            <w:proofErr w:type="spellStart"/>
            <w:r w:rsidRPr="00ED2EC0">
              <w:rPr>
                <w:color w:val="000000" w:themeColor="text1"/>
                <w:shd w:val="clear" w:color="auto" w:fill="FFFFFF"/>
              </w:rPr>
              <w:t>објекте</w:t>
            </w:r>
            <w:proofErr w:type="spellEnd"/>
            <w:r w:rsidRPr="00ED2EC0">
              <w:rPr>
                <w:color w:val="000000" w:themeColor="text1"/>
                <w:shd w:val="clear" w:color="auto" w:fill="FFFFFF"/>
              </w:rPr>
              <w:t>.</w:t>
            </w:r>
          </w:p>
          <w:p w14:paraId="6A95C918" w14:textId="1519A153" w:rsidR="005750FC" w:rsidRPr="00D46DE6" w:rsidRDefault="00D46DE6" w:rsidP="00D46DE6">
            <w:pPr>
              <w:pStyle w:val="Standard"/>
              <w:spacing w:after="150"/>
              <w:jc w:val="both"/>
              <w:rPr>
                <w:color w:val="000000" w:themeColor="text1"/>
                <w:shd w:val="clear" w:color="auto" w:fill="FFFFFF"/>
              </w:rPr>
            </w:pPr>
            <w:r w:rsidRPr="00ED2EC0">
              <w:rPr>
                <w:color w:val="000000" w:themeColor="text1"/>
                <w:shd w:val="clear" w:color="auto" w:fill="FFFFFF"/>
                <w:lang w:val="sr-Cyrl-RS"/>
              </w:rPr>
              <w:t xml:space="preserve">Поред наведеног, у плану је и унутрашње уређење и адаптација унутрашњег простора (дела приземља и дела спрата) Народне библиотеке “Вук Караџић” Бач. </w:t>
            </w:r>
            <w:r>
              <w:rPr>
                <w:color w:val="000000" w:themeColor="text1"/>
                <w:shd w:val="clear" w:color="auto" w:fill="FFFFFF"/>
                <w:lang w:val="sr-Cyrl-RS"/>
              </w:rPr>
              <w:t>У плану је</w:t>
            </w:r>
            <w:r w:rsidRPr="00ED2EC0">
              <w:rPr>
                <w:color w:val="000000" w:themeColor="text1"/>
                <w:shd w:val="clear" w:color="auto" w:fill="FFFFFF"/>
                <w:lang w:val="sr-Cyrl-RS"/>
              </w:rPr>
              <w:t xml:space="preserve"> уређење хола као галеријског простора, хола са степеништо и дела канцеларија на спрату које ће служити за мултифункционалне садржаје.</w:t>
            </w:r>
          </w:p>
        </w:tc>
      </w:tr>
      <w:tr w:rsidR="00660673" w:rsidRPr="005750FC" w14:paraId="3D6D6840" w14:textId="77777777" w:rsidTr="000C25D3">
        <w:tc>
          <w:tcPr>
            <w:tcW w:w="2689" w:type="dxa"/>
            <w:vAlign w:val="center"/>
          </w:tcPr>
          <w:p w14:paraId="20829288" w14:textId="61EB0C18" w:rsidR="00660673" w:rsidRPr="000C25D3" w:rsidRDefault="00660673" w:rsidP="000C25D3">
            <w:pPr>
              <w:spacing w:after="150"/>
              <w:rPr>
                <w:b/>
                <w:color w:val="000000"/>
                <w:lang w:val="sr-Cyrl-RS"/>
              </w:rPr>
            </w:pPr>
            <w:r w:rsidRPr="000C25D3">
              <w:rPr>
                <w:b/>
                <w:color w:val="000000"/>
                <w:lang w:val="sr-Cyrl-RS"/>
              </w:rPr>
              <w:lastRenderedPageBreak/>
              <w:t>Врста мере</w:t>
            </w:r>
          </w:p>
        </w:tc>
        <w:tc>
          <w:tcPr>
            <w:tcW w:w="6662" w:type="dxa"/>
            <w:gridSpan w:val="2"/>
          </w:tcPr>
          <w:p w14:paraId="4C3C3942" w14:textId="158F9BBD" w:rsidR="00660673" w:rsidRPr="005750FC" w:rsidRDefault="007E1A8F" w:rsidP="00D76910">
            <w:pPr>
              <w:spacing w:after="150"/>
              <w:rPr>
                <w:color w:val="000000"/>
                <w:lang w:val="sr-Cyrl-RS"/>
              </w:rPr>
            </w:pPr>
            <w:r w:rsidRPr="008F38D8">
              <w:rPr>
                <w:color w:val="000000"/>
                <w:lang w:val="sr-Cyrl-RS"/>
              </w:rPr>
              <w:t>Обезбеђивање добара и пружање услуга</w:t>
            </w:r>
          </w:p>
        </w:tc>
      </w:tr>
      <w:tr w:rsidR="00660673" w:rsidRPr="005750FC" w14:paraId="03EA834D" w14:textId="77777777" w:rsidTr="000C25D3">
        <w:tc>
          <w:tcPr>
            <w:tcW w:w="2689" w:type="dxa"/>
            <w:vAlign w:val="center"/>
          </w:tcPr>
          <w:p w14:paraId="29453FD6" w14:textId="113BDFA5" w:rsidR="00660673" w:rsidRPr="000C25D3" w:rsidRDefault="00660673" w:rsidP="000C25D3">
            <w:pPr>
              <w:spacing w:after="150"/>
              <w:rPr>
                <w:b/>
                <w:color w:val="000000"/>
                <w:lang w:val="sr-Cyrl-RS"/>
              </w:rPr>
            </w:pPr>
            <w:r w:rsidRPr="000C25D3">
              <w:rPr>
                <w:b/>
                <w:color w:val="000000"/>
                <w:lang w:val="sr-Cyrl-RS"/>
              </w:rPr>
              <w:t>Показатељи резултата</w:t>
            </w:r>
          </w:p>
        </w:tc>
        <w:tc>
          <w:tcPr>
            <w:tcW w:w="3331" w:type="dxa"/>
          </w:tcPr>
          <w:p w14:paraId="03E94B22" w14:textId="77777777" w:rsidR="00660673" w:rsidRDefault="00660673" w:rsidP="00D76910">
            <w:pPr>
              <w:spacing w:after="150"/>
              <w:rPr>
                <w:b/>
                <w:color w:val="000000"/>
                <w:lang w:val="sr-Cyrl-RS"/>
              </w:rPr>
            </w:pPr>
            <w:r w:rsidRPr="005750FC">
              <w:rPr>
                <w:b/>
                <w:color w:val="000000"/>
                <w:lang w:val="sr-Cyrl-RS"/>
              </w:rPr>
              <w:t>Базни (2021.)</w:t>
            </w:r>
          </w:p>
          <w:p w14:paraId="097121DC" w14:textId="77777777" w:rsidR="008770E3" w:rsidRPr="00C5171B" w:rsidRDefault="008770E3" w:rsidP="00D76910">
            <w:pPr>
              <w:spacing w:after="150"/>
              <w:rPr>
                <w:color w:val="000000"/>
                <w:lang w:val="sr-Cyrl-RS"/>
              </w:rPr>
            </w:pPr>
            <w:r w:rsidRPr="00C5171B">
              <w:rPr>
                <w:color w:val="000000"/>
                <w:lang w:val="sr-Cyrl-RS"/>
              </w:rPr>
              <w:t>Простор установе културе није задовољавајућ за потребе реализације планираних садржаја:</w:t>
            </w:r>
          </w:p>
          <w:p w14:paraId="508D1758" w14:textId="77777777" w:rsidR="008770E3" w:rsidRPr="00C5171B" w:rsidRDefault="008770E3" w:rsidP="00D76910">
            <w:pPr>
              <w:spacing w:after="150"/>
              <w:rPr>
                <w:color w:val="000000"/>
                <w:lang w:val="sr-Cyrl-RS"/>
              </w:rPr>
            </w:pPr>
            <w:r w:rsidRPr="00C5171B">
              <w:rPr>
                <w:color w:val="000000"/>
                <w:lang w:val="sr-Cyrl-RS"/>
              </w:rPr>
              <w:t xml:space="preserve"> -  неадекватан простор за мултифункционалне садржаје</w:t>
            </w:r>
          </w:p>
          <w:p w14:paraId="60AEAD63" w14:textId="5570AB25" w:rsidR="008770E3" w:rsidRPr="008770E3" w:rsidRDefault="008770E3" w:rsidP="00D76910">
            <w:pPr>
              <w:spacing w:after="150"/>
              <w:rPr>
                <w:color w:val="000000"/>
                <w:highlight w:val="yellow"/>
                <w:lang w:val="sr-Cyrl-RS"/>
              </w:rPr>
            </w:pPr>
            <w:r w:rsidRPr="00C5171B">
              <w:rPr>
                <w:color w:val="000000"/>
                <w:lang w:val="sr-Cyrl-RS"/>
              </w:rPr>
              <w:t>- високи трошкови грејања зими и хлађења лети</w:t>
            </w:r>
          </w:p>
        </w:tc>
        <w:tc>
          <w:tcPr>
            <w:tcW w:w="3331" w:type="dxa"/>
          </w:tcPr>
          <w:p w14:paraId="0FBC9232" w14:textId="1595A770" w:rsidR="00660673" w:rsidRDefault="00660673" w:rsidP="00D76910">
            <w:pPr>
              <w:spacing w:after="150"/>
              <w:rPr>
                <w:b/>
                <w:color w:val="000000"/>
                <w:highlight w:val="yellow"/>
                <w:lang w:val="sr-Cyrl-RS"/>
              </w:rPr>
            </w:pPr>
            <w:r w:rsidRPr="005750FC">
              <w:rPr>
                <w:b/>
                <w:color w:val="000000"/>
                <w:lang w:val="sr-Cyrl-RS"/>
              </w:rPr>
              <w:t xml:space="preserve">Циљни </w:t>
            </w:r>
            <w:r w:rsidR="007E1A8F">
              <w:rPr>
                <w:b/>
                <w:color w:val="000000"/>
                <w:lang w:val="sr-Cyrl-RS"/>
              </w:rPr>
              <w:t>(2028.)</w:t>
            </w:r>
          </w:p>
          <w:p w14:paraId="48058B1C" w14:textId="209B715C" w:rsidR="008770E3" w:rsidRPr="00C5171B" w:rsidRDefault="008770E3" w:rsidP="007E1A8F">
            <w:pPr>
              <w:pStyle w:val="Standard"/>
              <w:spacing w:after="150"/>
              <w:rPr>
                <w:color w:val="000000" w:themeColor="text1"/>
                <w:shd w:val="clear" w:color="auto" w:fill="FFFFFF"/>
                <w:lang w:val="sr-Cyrl-RS"/>
              </w:rPr>
            </w:pPr>
            <w:r w:rsidRPr="00C5171B">
              <w:rPr>
                <w:color w:val="000000" w:themeColor="text1"/>
                <w:shd w:val="clear" w:color="auto" w:fill="FFFFFF"/>
                <w:lang w:val="sr-Cyrl-RS"/>
              </w:rPr>
              <w:t>Оспособљена просторија за мултифункционалне садржаје</w:t>
            </w:r>
          </w:p>
          <w:p w14:paraId="50368CD0" w14:textId="77777777" w:rsidR="008770E3" w:rsidRPr="00C5171B" w:rsidRDefault="008770E3" w:rsidP="007E1A8F">
            <w:pPr>
              <w:pStyle w:val="Standard"/>
              <w:spacing w:after="150"/>
              <w:rPr>
                <w:color w:val="000000" w:themeColor="text1"/>
                <w:shd w:val="clear" w:color="auto" w:fill="FFFFFF"/>
                <w:lang w:val="sr-Cyrl-RS"/>
              </w:rPr>
            </w:pPr>
          </w:p>
          <w:p w14:paraId="7E80953F" w14:textId="34F5740B" w:rsidR="007E1A8F" w:rsidRPr="00830A98" w:rsidRDefault="008770E3" w:rsidP="007E1A8F">
            <w:pPr>
              <w:pStyle w:val="Standard"/>
              <w:spacing w:after="150"/>
              <w:rPr>
                <w:color w:val="000000" w:themeColor="text1"/>
                <w:highlight w:val="yellow"/>
                <w:shd w:val="clear" w:color="auto" w:fill="FFFFFF"/>
                <w:lang w:val="sr-Cyrl-RS"/>
              </w:rPr>
            </w:pPr>
            <w:r w:rsidRPr="00C5171B">
              <w:rPr>
                <w:color w:val="000000" w:themeColor="text1"/>
                <w:shd w:val="clear" w:color="auto" w:fill="FFFFFF"/>
                <w:lang w:val="sr-Cyrl-RS"/>
              </w:rPr>
              <w:t xml:space="preserve">Смањење трошкова грејања зими </w:t>
            </w:r>
            <w:r w:rsidRPr="00830A98">
              <w:rPr>
                <w:color w:val="000000" w:themeColor="text1"/>
                <w:shd w:val="clear" w:color="auto" w:fill="FFFFFF"/>
                <w:lang w:val="sr-Cyrl-RS"/>
              </w:rPr>
              <w:t xml:space="preserve">за </w:t>
            </w:r>
            <w:r w:rsidR="00C5171B" w:rsidRPr="00830A98">
              <w:rPr>
                <w:color w:val="000000" w:themeColor="text1"/>
                <w:shd w:val="clear" w:color="auto" w:fill="FFFFFF"/>
                <w:lang w:val="sr-Cyrl-RS"/>
              </w:rPr>
              <w:t>20</w:t>
            </w:r>
            <w:r w:rsidRPr="00830A98">
              <w:rPr>
                <w:color w:val="000000" w:themeColor="text1"/>
                <w:shd w:val="clear" w:color="auto" w:fill="FFFFFF"/>
                <w:lang w:val="sr-Cyrl-RS"/>
              </w:rPr>
              <w:t>%</w:t>
            </w:r>
          </w:p>
          <w:p w14:paraId="283E9518" w14:textId="5E5291FD" w:rsidR="005750FC" w:rsidRPr="008770E3" w:rsidRDefault="008770E3" w:rsidP="008770E3">
            <w:pPr>
              <w:pStyle w:val="Standard"/>
              <w:shd w:val="clear" w:color="auto" w:fill="FFFFFF"/>
              <w:spacing w:after="150"/>
              <w:rPr>
                <w:color w:val="FF0000"/>
                <w:shd w:val="clear" w:color="auto" w:fill="FFFFFF"/>
                <w:lang w:val="sr-Cyrl-RS"/>
              </w:rPr>
            </w:pPr>
            <w:r w:rsidRPr="00830A98">
              <w:rPr>
                <w:color w:val="000000" w:themeColor="text1"/>
                <w:shd w:val="clear" w:color="auto" w:fill="FFFFFF"/>
                <w:lang w:val="sr-Cyrl-RS"/>
              </w:rPr>
              <w:t xml:space="preserve">Смањење трошкова хлађења лети за </w:t>
            </w:r>
            <w:r w:rsidR="00C5171B" w:rsidRPr="00830A98">
              <w:rPr>
                <w:color w:val="000000" w:themeColor="text1"/>
                <w:shd w:val="clear" w:color="auto" w:fill="FFFFFF"/>
                <w:lang w:val="sr-Cyrl-RS"/>
              </w:rPr>
              <w:t>20</w:t>
            </w:r>
            <w:r w:rsidRPr="00830A98">
              <w:rPr>
                <w:color w:val="000000" w:themeColor="text1"/>
                <w:shd w:val="clear" w:color="auto" w:fill="FFFFFF"/>
                <w:lang w:val="sr-Cyrl-RS"/>
              </w:rPr>
              <w:t>%</w:t>
            </w:r>
          </w:p>
        </w:tc>
      </w:tr>
      <w:tr w:rsidR="00096672" w:rsidRPr="005750FC" w14:paraId="3436D965" w14:textId="77777777" w:rsidTr="000C25D3">
        <w:tc>
          <w:tcPr>
            <w:tcW w:w="2689" w:type="dxa"/>
            <w:vAlign w:val="center"/>
          </w:tcPr>
          <w:p w14:paraId="56BBE2AF" w14:textId="6B5E7254" w:rsidR="00096672" w:rsidRPr="000C25D3" w:rsidRDefault="00096672" w:rsidP="00096672">
            <w:pPr>
              <w:spacing w:after="150"/>
              <w:rPr>
                <w:b/>
                <w:color w:val="000000"/>
                <w:lang w:val="sr-Cyrl-RS"/>
              </w:rPr>
            </w:pPr>
            <w:r w:rsidRPr="000C25D3">
              <w:rPr>
                <w:b/>
                <w:color w:val="000000"/>
                <w:lang w:val="sr-Cyrl-RS"/>
              </w:rPr>
              <w:t>Опис мере и активности за спровођење мере</w:t>
            </w:r>
          </w:p>
        </w:tc>
        <w:tc>
          <w:tcPr>
            <w:tcW w:w="6662" w:type="dxa"/>
            <w:gridSpan w:val="2"/>
            <w:vAlign w:val="center"/>
          </w:tcPr>
          <w:p w14:paraId="32CB88E2" w14:textId="77777777" w:rsidR="004F78AA" w:rsidRDefault="004F78AA" w:rsidP="00096672">
            <w:pPr>
              <w:pStyle w:val="Standard"/>
              <w:shd w:val="clear" w:color="auto" w:fill="FFFFFF"/>
              <w:spacing w:after="150"/>
              <w:rPr>
                <w:color w:val="000000" w:themeColor="text1"/>
                <w:shd w:val="clear" w:color="auto" w:fill="FFFFFF"/>
                <w:lang w:val="sr-Cyrl-RS"/>
              </w:rPr>
            </w:pPr>
            <w:r>
              <w:rPr>
                <w:color w:val="000000" w:themeColor="text1"/>
                <w:shd w:val="clear" w:color="auto" w:fill="FFFFFF"/>
                <w:lang w:val="sr-Cyrl-RS"/>
              </w:rPr>
              <w:t>Мера обухвата:</w:t>
            </w:r>
          </w:p>
          <w:p w14:paraId="014CC6EF" w14:textId="01E83954" w:rsidR="00096672" w:rsidRPr="00D46DE6" w:rsidRDefault="004F78AA" w:rsidP="00D9268D">
            <w:pPr>
              <w:pStyle w:val="Standard"/>
              <w:numPr>
                <w:ilvl w:val="0"/>
                <w:numId w:val="27"/>
              </w:numPr>
              <w:shd w:val="clear" w:color="auto" w:fill="FFFFFF"/>
              <w:spacing w:after="150"/>
              <w:ind w:left="316" w:hanging="284"/>
              <w:rPr>
                <w:color w:val="000000" w:themeColor="text1"/>
                <w:shd w:val="clear" w:color="auto" w:fill="FFFFFF"/>
              </w:rPr>
            </w:pPr>
            <w:r>
              <w:rPr>
                <w:color w:val="000000" w:themeColor="text1"/>
                <w:shd w:val="clear" w:color="auto" w:fill="FFFFFF"/>
                <w:lang w:val="sr-Cyrl-RS"/>
              </w:rPr>
              <w:t>а</w:t>
            </w:r>
            <w:proofErr w:type="spellStart"/>
            <w:r w:rsidR="00096672" w:rsidRPr="00D46DE6">
              <w:rPr>
                <w:color w:val="000000" w:themeColor="text1"/>
                <w:shd w:val="clear" w:color="auto" w:fill="FFFFFF"/>
              </w:rPr>
              <w:t>даптациј</w:t>
            </w:r>
            <w:proofErr w:type="spellEnd"/>
            <w:r>
              <w:rPr>
                <w:color w:val="000000" w:themeColor="text1"/>
                <w:shd w:val="clear" w:color="auto" w:fill="FFFFFF"/>
                <w:lang w:val="sr-Cyrl-RS"/>
              </w:rPr>
              <w:t>у</w:t>
            </w:r>
            <w:r w:rsidR="00096672" w:rsidRPr="00D46DE6">
              <w:rPr>
                <w:color w:val="000000" w:themeColor="text1"/>
                <w:shd w:val="clear" w:color="auto" w:fill="FFFFFF"/>
              </w:rPr>
              <w:t xml:space="preserve"> и </w:t>
            </w:r>
            <w:proofErr w:type="spellStart"/>
            <w:r w:rsidR="00096672" w:rsidRPr="00D46DE6">
              <w:rPr>
                <w:color w:val="000000" w:themeColor="text1"/>
                <w:shd w:val="clear" w:color="auto" w:fill="FFFFFF"/>
              </w:rPr>
              <w:t>енергетск</w:t>
            </w:r>
            <w:proofErr w:type="spellEnd"/>
            <w:r>
              <w:rPr>
                <w:color w:val="000000" w:themeColor="text1"/>
                <w:shd w:val="clear" w:color="auto" w:fill="FFFFFF"/>
                <w:lang w:val="sr-Cyrl-RS"/>
              </w:rPr>
              <w:t>у</w:t>
            </w:r>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санациј</w:t>
            </w:r>
            <w:proofErr w:type="spellEnd"/>
            <w:r>
              <w:rPr>
                <w:color w:val="000000" w:themeColor="text1"/>
                <w:shd w:val="clear" w:color="auto" w:fill="FFFFFF"/>
                <w:lang w:val="sr-Cyrl-RS"/>
              </w:rPr>
              <w:t>у</w:t>
            </w:r>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зграде</w:t>
            </w:r>
            <w:proofErr w:type="spellEnd"/>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Народне</w:t>
            </w:r>
            <w:proofErr w:type="spellEnd"/>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библиотеке</w:t>
            </w:r>
            <w:proofErr w:type="spellEnd"/>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Вук</w:t>
            </w:r>
            <w:proofErr w:type="spellEnd"/>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Караџић</w:t>
            </w:r>
            <w:proofErr w:type="spellEnd"/>
            <w:r w:rsidR="00096672" w:rsidRPr="00D46DE6">
              <w:rPr>
                <w:color w:val="000000" w:themeColor="text1"/>
                <w:shd w:val="clear" w:color="auto" w:fill="FFFFFF"/>
              </w:rPr>
              <w:t xml:space="preserve">”  </w:t>
            </w:r>
            <w:proofErr w:type="spellStart"/>
            <w:r w:rsidR="00096672" w:rsidRPr="00D46DE6">
              <w:rPr>
                <w:color w:val="000000" w:themeColor="text1"/>
                <w:shd w:val="clear" w:color="auto" w:fill="FFFFFF"/>
              </w:rPr>
              <w:t>Бач</w:t>
            </w:r>
            <w:proofErr w:type="spellEnd"/>
          </w:p>
          <w:p w14:paraId="00F438E2" w14:textId="16CF6D7B" w:rsidR="00096672" w:rsidRPr="004F78AA" w:rsidRDefault="004F78AA" w:rsidP="00D9268D">
            <w:pPr>
              <w:pStyle w:val="ListParagraph"/>
              <w:numPr>
                <w:ilvl w:val="0"/>
                <w:numId w:val="27"/>
              </w:numPr>
              <w:spacing w:after="150"/>
              <w:ind w:left="316" w:hanging="284"/>
              <w:rPr>
                <w:color w:val="000000"/>
                <w:lang w:val="sr-Cyrl-RS"/>
              </w:rPr>
            </w:pPr>
            <w:r w:rsidRPr="004F78AA">
              <w:rPr>
                <w:color w:val="000000" w:themeColor="text1"/>
                <w:shd w:val="clear" w:color="auto" w:fill="FFFFFF"/>
                <w:lang w:val="sr-Cyrl-RS"/>
              </w:rPr>
              <w:t>и</w:t>
            </w:r>
            <w:r w:rsidR="00096672" w:rsidRPr="004F78AA">
              <w:rPr>
                <w:color w:val="000000" w:themeColor="text1"/>
                <w:shd w:val="clear" w:color="auto" w:fill="FFFFFF"/>
                <w:lang w:val="sr-Cyrl-RS"/>
              </w:rPr>
              <w:t>зрад</w:t>
            </w:r>
            <w:r w:rsidRPr="004F78AA">
              <w:rPr>
                <w:color w:val="000000" w:themeColor="text1"/>
                <w:shd w:val="clear" w:color="auto" w:fill="FFFFFF"/>
                <w:lang w:val="sr-Cyrl-RS"/>
              </w:rPr>
              <w:t>у</w:t>
            </w:r>
            <w:r w:rsidR="00096672" w:rsidRPr="004F78AA">
              <w:rPr>
                <w:color w:val="000000" w:themeColor="text1"/>
                <w:shd w:val="clear" w:color="auto" w:fill="FFFFFF"/>
                <w:lang w:val="sr-Cyrl-RS"/>
              </w:rPr>
              <w:t xml:space="preserve"> п</w:t>
            </w:r>
            <w:r w:rsidR="00096672" w:rsidRPr="004F78AA">
              <w:rPr>
                <w:color w:val="000000" w:themeColor="text1"/>
                <w:shd w:val="clear" w:color="auto" w:fill="FFFFFF"/>
              </w:rPr>
              <w:t>р</w:t>
            </w:r>
            <w:r w:rsidR="00096672" w:rsidRPr="004F78AA">
              <w:rPr>
                <w:color w:val="000000" w:themeColor="text1"/>
                <w:shd w:val="clear" w:color="auto" w:fill="FFFFFF"/>
                <w:lang w:val="sr-Cyrl-RS"/>
              </w:rPr>
              <w:t xml:space="preserve">ојекта </w:t>
            </w:r>
            <w:proofErr w:type="spellStart"/>
            <w:r w:rsidR="00096672" w:rsidRPr="004F78AA">
              <w:rPr>
                <w:color w:val="000000" w:themeColor="text1"/>
                <w:shd w:val="clear" w:color="auto" w:fill="FFFFFF"/>
              </w:rPr>
              <w:t>унутрашњег</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уређења</w:t>
            </w:r>
            <w:proofErr w:type="spellEnd"/>
            <w:r w:rsidR="00096672" w:rsidRPr="004F78AA">
              <w:rPr>
                <w:color w:val="000000" w:themeColor="text1"/>
                <w:shd w:val="clear" w:color="auto" w:fill="FFFFFF"/>
              </w:rPr>
              <w:t xml:space="preserve"> и </w:t>
            </w:r>
            <w:proofErr w:type="spellStart"/>
            <w:r w:rsidR="00096672" w:rsidRPr="004F78AA">
              <w:rPr>
                <w:color w:val="000000" w:themeColor="text1"/>
                <w:shd w:val="clear" w:color="auto" w:fill="FFFFFF"/>
              </w:rPr>
              <w:t>адаптација</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дела</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Народне</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библиотеке</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Вук</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Караџић</w:t>
            </w:r>
            <w:proofErr w:type="spellEnd"/>
            <w:r w:rsidR="00096672" w:rsidRPr="004F78AA">
              <w:rPr>
                <w:color w:val="000000" w:themeColor="text1"/>
                <w:shd w:val="clear" w:color="auto" w:fill="FFFFFF"/>
              </w:rPr>
              <w:t xml:space="preserve">” </w:t>
            </w:r>
            <w:proofErr w:type="spellStart"/>
            <w:r w:rsidR="00096672" w:rsidRPr="004F78AA">
              <w:rPr>
                <w:color w:val="000000" w:themeColor="text1"/>
                <w:shd w:val="clear" w:color="auto" w:fill="FFFFFF"/>
              </w:rPr>
              <w:t>Бач</w:t>
            </w:r>
            <w:proofErr w:type="spellEnd"/>
          </w:p>
        </w:tc>
      </w:tr>
      <w:tr w:rsidR="00096672" w:rsidRPr="005750FC" w14:paraId="700CFBE0" w14:textId="77777777" w:rsidTr="000C25D3">
        <w:tc>
          <w:tcPr>
            <w:tcW w:w="2689" w:type="dxa"/>
            <w:vAlign w:val="center"/>
          </w:tcPr>
          <w:p w14:paraId="373EC060" w14:textId="550F2455" w:rsidR="00096672" w:rsidRPr="000C25D3" w:rsidRDefault="00096672" w:rsidP="00096672">
            <w:pPr>
              <w:spacing w:after="150"/>
              <w:rPr>
                <w:b/>
                <w:color w:val="000000"/>
                <w:lang w:val="sr-Cyrl-RS"/>
              </w:rPr>
            </w:pPr>
            <w:r w:rsidRPr="005750FC">
              <w:rPr>
                <w:b/>
                <w:color w:val="000000"/>
                <w:lang w:val="sr-Cyrl-RS"/>
              </w:rPr>
              <w:t>Одговорна институција</w:t>
            </w:r>
          </w:p>
        </w:tc>
        <w:tc>
          <w:tcPr>
            <w:tcW w:w="6662" w:type="dxa"/>
            <w:gridSpan w:val="2"/>
            <w:vAlign w:val="center"/>
          </w:tcPr>
          <w:p w14:paraId="7D66E931" w14:textId="169B0D16" w:rsidR="00096672" w:rsidRPr="00D46DE6" w:rsidRDefault="00096672" w:rsidP="00096672">
            <w:pPr>
              <w:spacing w:after="150"/>
              <w:rPr>
                <w:b/>
                <w:color w:val="000000" w:themeColor="text1"/>
              </w:rPr>
            </w:pPr>
            <w:proofErr w:type="spellStart"/>
            <w:r w:rsidRPr="00D46DE6">
              <w:rPr>
                <w:color w:val="000000" w:themeColor="text1"/>
                <w:shd w:val="clear" w:color="auto" w:fill="FFFFFF"/>
              </w:rPr>
              <w:t>Народна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библиотека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Вук</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Караџић</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Општина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Бач</w:t>
            </w:r>
            <w:proofErr w:type="spellEnd"/>
          </w:p>
        </w:tc>
      </w:tr>
      <w:tr w:rsidR="00096672" w:rsidRPr="005750FC" w14:paraId="0E742174" w14:textId="77777777" w:rsidTr="000C25D3">
        <w:tc>
          <w:tcPr>
            <w:tcW w:w="2689" w:type="dxa"/>
            <w:vAlign w:val="center"/>
          </w:tcPr>
          <w:p w14:paraId="3D27C2FA" w14:textId="11ED097E" w:rsidR="00096672" w:rsidRPr="000C25D3" w:rsidRDefault="00096672" w:rsidP="00096672">
            <w:pPr>
              <w:spacing w:after="150"/>
              <w:rPr>
                <w:b/>
                <w:color w:val="000000"/>
                <w:lang w:val="sr-Cyrl-RS"/>
              </w:rPr>
            </w:pPr>
            <w:r w:rsidRPr="005750FC">
              <w:rPr>
                <w:b/>
                <w:color w:val="000000"/>
                <w:lang w:val="sr-Cyrl-RS"/>
              </w:rPr>
              <w:t>Процењена финансијска средства за спровођење мере</w:t>
            </w:r>
          </w:p>
        </w:tc>
        <w:tc>
          <w:tcPr>
            <w:tcW w:w="6662" w:type="dxa"/>
            <w:gridSpan w:val="2"/>
            <w:vAlign w:val="center"/>
          </w:tcPr>
          <w:p w14:paraId="3CEA9093" w14:textId="77777777" w:rsidR="00096672" w:rsidRPr="00D46DE6" w:rsidRDefault="00096672" w:rsidP="00096672">
            <w:pPr>
              <w:pStyle w:val="Standard"/>
              <w:spacing w:after="150"/>
              <w:rPr>
                <w:color w:val="000000" w:themeColor="text1"/>
                <w:shd w:val="clear" w:color="auto" w:fill="FFFFFF"/>
              </w:rPr>
            </w:pPr>
            <w:r w:rsidRPr="00D46DE6">
              <w:rPr>
                <w:color w:val="000000" w:themeColor="text1"/>
                <w:shd w:val="clear" w:color="auto" w:fill="FFFFFF"/>
              </w:rPr>
              <w:t>25.000.000,00</w:t>
            </w:r>
          </w:p>
          <w:p w14:paraId="396FBB60" w14:textId="0DB9299A" w:rsidR="00096672" w:rsidRPr="00D46DE6" w:rsidRDefault="00096672" w:rsidP="00096672">
            <w:pPr>
              <w:spacing w:after="150"/>
              <w:rPr>
                <w:b/>
                <w:color w:val="000000" w:themeColor="text1"/>
              </w:rPr>
            </w:pPr>
            <w:proofErr w:type="spellStart"/>
            <w:r w:rsidRPr="00D46DE6">
              <w:rPr>
                <w:color w:val="000000" w:themeColor="text1"/>
                <w:shd w:val="clear" w:color="auto" w:fill="FFFFFF"/>
              </w:rPr>
              <w:t>За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други</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пројекат</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потребна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финансијска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средства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су</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још</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увек</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непозната</w:t>
            </w:r>
            <w:proofErr w:type="spellEnd"/>
          </w:p>
        </w:tc>
      </w:tr>
      <w:tr w:rsidR="00096672" w:rsidRPr="005750FC" w14:paraId="38972265" w14:textId="77777777" w:rsidTr="000C25D3">
        <w:tc>
          <w:tcPr>
            <w:tcW w:w="2689" w:type="dxa"/>
            <w:vAlign w:val="center"/>
          </w:tcPr>
          <w:p w14:paraId="18340EDF" w14:textId="72121C87" w:rsidR="00096672" w:rsidRPr="000C25D3" w:rsidRDefault="00096672" w:rsidP="00096672">
            <w:pPr>
              <w:spacing w:after="150"/>
              <w:rPr>
                <w:b/>
                <w:color w:val="000000"/>
                <w:lang w:val="sr-Cyrl-RS"/>
              </w:rPr>
            </w:pPr>
            <w:r w:rsidRPr="005750FC">
              <w:rPr>
                <w:b/>
                <w:color w:val="000000"/>
                <w:lang w:val="sr-Cyrl-RS"/>
              </w:rPr>
              <w:t>Потенцијални извор финансирања</w:t>
            </w:r>
          </w:p>
        </w:tc>
        <w:tc>
          <w:tcPr>
            <w:tcW w:w="6662" w:type="dxa"/>
            <w:gridSpan w:val="2"/>
            <w:vAlign w:val="center"/>
          </w:tcPr>
          <w:p w14:paraId="202B4F8A" w14:textId="68C60CB7" w:rsidR="00096672" w:rsidRPr="00D46DE6" w:rsidRDefault="00096672" w:rsidP="00096672">
            <w:pPr>
              <w:spacing w:after="150"/>
              <w:rPr>
                <w:b/>
                <w:color w:val="000000" w:themeColor="text1"/>
                <w:lang w:val="sr-Cyrl-RS"/>
              </w:rPr>
            </w:pPr>
            <w:proofErr w:type="spellStart"/>
            <w:r w:rsidRPr="00D46DE6">
              <w:rPr>
                <w:color w:val="000000" w:themeColor="text1"/>
                <w:shd w:val="clear" w:color="auto" w:fill="FFFFFF"/>
              </w:rPr>
              <w:t>Општина</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Бач</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Покрајински</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секретаријати</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Министарство</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културе</w:t>
            </w:r>
            <w:proofErr w:type="spellEnd"/>
            <w:r w:rsidRPr="00D46DE6">
              <w:rPr>
                <w:color w:val="000000" w:themeColor="text1"/>
                <w:shd w:val="clear" w:color="auto" w:fill="FFFFFF"/>
              </w:rPr>
              <w:t xml:space="preserve">, </w:t>
            </w:r>
            <w:proofErr w:type="spellStart"/>
            <w:r w:rsidRPr="00D46DE6">
              <w:rPr>
                <w:color w:val="000000" w:themeColor="text1"/>
                <w:shd w:val="clear" w:color="auto" w:fill="FFFFFF"/>
              </w:rPr>
              <w:t>Министарство</w:t>
            </w:r>
            <w:proofErr w:type="spellEnd"/>
            <w:r w:rsidRPr="00D46DE6">
              <w:rPr>
                <w:color w:val="000000" w:themeColor="text1"/>
                <w:shd w:val="clear" w:color="auto" w:fill="FFFFFF"/>
              </w:rPr>
              <w:t xml:space="preserve"> </w:t>
            </w:r>
            <w:r>
              <w:rPr>
                <w:color w:val="000000" w:themeColor="text1"/>
                <w:shd w:val="clear" w:color="auto" w:fill="FFFFFF"/>
                <w:lang w:val="sr-Cyrl-RS"/>
              </w:rPr>
              <w:t>рударства и</w:t>
            </w:r>
            <w:r w:rsidRPr="00D46DE6">
              <w:rPr>
                <w:color w:val="000000" w:themeColor="text1"/>
                <w:shd w:val="clear" w:color="auto" w:fill="FFFFFF"/>
              </w:rPr>
              <w:t xml:space="preserve"> </w:t>
            </w:r>
            <w:proofErr w:type="spellStart"/>
            <w:r w:rsidRPr="00D46DE6">
              <w:rPr>
                <w:color w:val="000000" w:themeColor="text1"/>
                <w:shd w:val="clear" w:color="auto" w:fill="FFFFFF"/>
              </w:rPr>
              <w:t>енергетик</w:t>
            </w:r>
            <w:proofErr w:type="spellEnd"/>
            <w:r>
              <w:rPr>
                <w:color w:val="000000" w:themeColor="text1"/>
                <w:shd w:val="clear" w:color="auto" w:fill="FFFFFF"/>
                <w:lang w:val="sr-Cyrl-RS"/>
              </w:rPr>
              <w:t>е</w:t>
            </w:r>
          </w:p>
        </w:tc>
      </w:tr>
    </w:tbl>
    <w:p w14:paraId="05D97F0B" w14:textId="42CA4836" w:rsidR="00490266" w:rsidRDefault="00490266" w:rsidP="00490266">
      <w:pPr>
        <w:rPr>
          <w:lang w:val="sr-Cyrl-RS"/>
        </w:rPr>
      </w:pPr>
    </w:p>
    <w:p w14:paraId="65411C27" w14:textId="0DE1EA86" w:rsidR="00896289" w:rsidRDefault="00896289" w:rsidP="00490266">
      <w:pPr>
        <w:rPr>
          <w:lang w:val="sr-Cyrl-RS"/>
        </w:rPr>
      </w:pPr>
    </w:p>
    <w:tbl>
      <w:tblPr>
        <w:tblStyle w:val="TableGrid"/>
        <w:tblW w:w="9351" w:type="dxa"/>
        <w:tblLook w:val="04A0" w:firstRow="1" w:lastRow="0" w:firstColumn="1" w:lastColumn="0" w:noHBand="0" w:noVBand="1"/>
      </w:tblPr>
      <w:tblGrid>
        <w:gridCol w:w="2689"/>
        <w:gridCol w:w="3331"/>
        <w:gridCol w:w="3331"/>
      </w:tblGrid>
      <w:tr w:rsidR="00896289" w:rsidRPr="00133112" w14:paraId="45B80F6D" w14:textId="77777777" w:rsidTr="00177258">
        <w:tc>
          <w:tcPr>
            <w:tcW w:w="2689" w:type="dxa"/>
            <w:shd w:val="clear" w:color="auto" w:fill="E7E6E6" w:themeFill="background2"/>
            <w:vAlign w:val="center"/>
          </w:tcPr>
          <w:p w14:paraId="0DB4FBEC" w14:textId="16B29512" w:rsidR="00896289" w:rsidRPr="00133112" w:rsidRDefault="00896289" w:rsidP="00177258">
            <w:pPr>
              <w:spacing w:after="150"/>
              <w:rPr>
                <w:b/>
                <w:color w:val="000000"/>
                <w:lang w:val="sr-Cyrl-RS"/>
              </w:rPr>
            </w:pPr>
            <w:r w:rsidRPr="00133112">
              <w:rPr>
                <w:b/>
                <w:color w:val="000000"/>
                <w:lang w:val="sr-Cyrl-RS"/>
              </w:rPr>
              <w:t>Мера 1</w:t>
            </w:r>
            <w:r w:rsidR="004F78AA" w:rsidRPr="00133112">
              <w:rPr>
                <w:b/>
                <w:color w:val="000000"/>
                <w:lang w:val="sr-Cyrl-RS"/>
              </w:rPr>
              <w:t>2</w:t>
            </w:r>
            <w:r w:rsidRPr="00133112">
              <w:rPr>
                <w:b/>
                <w:color w:val="000000"/>
                <w:lang w:val="sr-Cyrl-RS"/>
              </w:rPr>
              <w:t>.2</w:t>
            </w:r>
            <w:r w:rsidR="00177258">
              <w:rPr>
                <w:b/>
                <w:color w:val="000000"/>
                <w:lang w:val="sr-Cyrl-RS"/>
              </w:rPr>
              <w:t>.</w:t>
            </w:r>
          </w:p>
        </w:tc>
        <w:tc>
          <w:tcPr>
            <w:tcW w:w="6662" w:type="dxa"/>
            <w:gridSpan w:val="2"/>
            <w:shd w:val="clear" w:color="auto" w:fill="E7E6E6" w:themeFill="background2"/>
            <w:vAlign w:val="center"/>
          </w:tcPr>
          <w:p w14:paraId="73314F31" w14:textId="77777777" w:rsidR="00896289" w:rsidRPr="00133112" w:rsidRDefault="00896289" w:rsidP="00177258">
            <w:pPr>
              <w:rPr>
                <w:b/>
                <w:bCs/>
                <w:color w:val="7030A0"/>
                <w:lang w:val="sr-Cyrl-RS"/>
              </w:rPr>
            </w:pPr>
            <w:r w:rsidRPr="00133112">
              <w:rPr>
                <w:b/>
                <w:bCs/>
                <w:color w:val="000000" w:themeColor="text1"/>
                <w:lang w:val="sr-Cyrl-RS"/>
              </w:rPr>
              <w:t>Конзервација, рехабилитацији и промоција културног наслеђа</w:t>
            </w:r>
          </w:p>
        </w:tc>
      </w:tr>
      <w:tr w:rsidR="00896289" w:rsidRPr="002C043C" w14:paraId="187414F4" w14:textId="77777777" w:rsidTr="00791B15">
        <w:tc>
          <w:tcPr>
            <w:tcW w:w="9351" w:type="dxa"/>
            <w:gridSpan w:val="3"/>
          </w:tcPr>
          <w:p w14:paraId="33B79E53" w14:textId="7BC39D33" w:rsidR="003D344C" w:rsidRPr="00133112" w:rsidRDefault="00133112" w:rsidP="00791B15">
            <w:pPr>
              <w:spacing w:after="150"/>
              <w:jc w:val="both"/>
              <w:rPr>
                <w:color w:val="7030A0"/>
                <w:lang w:val="sr-Cyrl-RS"/>
              </w:rPr>
            </w:pPr>
            <w:r w:rsidRPr="008F38D8">
              <w:rPr>
                <w:b/>
                <w:color w:val="000000"/>
                <w:lang w:val="sr-Cyrl-RS"/>
              </w:rPr>
              <w:t>Начин на који мера доприноси остваривању приоритетног циља</w:t>
            </w:r>
            <w:r w:rsidRPr="008F38D8">
              <w:rPr>
                <w:color w:val="7030A0"/>
                <w:lang w:val="sr-Cyrl-RS"/>
              </w:rPr>
              <w:t xml:space="preserve"> </w:t>
            </w:r>
          </w:p>
          <w:p w14:paraId="41348F8E" w14:textId="05589E25" w:rsidR="00896289" w:rsidRPr="003D344C" w:rsidRDefault="00896289" w:rsidP="00791B15">
            <w:pPr>
              <w:spacing w:after="150"/>
              <w:jc w:val="both"/>
              <w:rPr>
                <w:color w:val="000000"/>
                <w:lang w:val="sr-Latn-RS"/>
              </w:rPr>
            </w:pPr>
            <w:r w:rsidRPr="003D344C">
              <w:rPr>
                <w:color w:val="000000"/>
                <w:lang w:val="sr-Cyrl-RS"/>
              </w:rPr>
              <w:t>Кроз израду релевантне пројектно техничке документације те спровођење археолошких и конзерваторско рестаураторских радова на објекту турског купатила (хамама) у Бачу створиће се предуслови за стављање овог локалитета у културно-туристичку понуду заједно са осталим културним садржајима. Такође, пројекат ће допринети остварњеу циљева и активности који су постављени у номинационом досијеу за стављање културног предела Бача на УНЕСКО листу. Кроз реализацију овог пројекта објекат хамама ће бити сачуван од даље девастације и стављен у функцију културних дешавања на локалу.</w:t>
            </w:r>
          </w:p>
        </w:tc>
      </w:tr>
      <w:tr w:rsidR="00896289" w:rsidRPr="002C043C" w14:paraId="0953FB27" w14:textId="77777777" w:rsidTr="00133112">
        <w:tc>
          <w:tcPr>
            <w:tcW w:w="2689" w:type="dxa"/>
            <w:vAlign w:val="center"/>
          </w:tcPr>
          <w:p w14:paraId="38548A5D" w14:textId="56A9DE53" w:rsidR="00896289" w:rsidRPr="00133112" w:rsidRDefault="00896289" w:rsidP="00133112">
            <w:pPr>
              <w:spacing w:after="150"/>
              <w:rPr>
                <w:b/>
                <w:color w:val="000000"/>
                <w:lang w:val="sr-Cyrl-RS"/>
              </w:rPr>
            </w:pPr>
            <w:r w:rsidRPr="00133112">
              <w:rPr>
                <w:b/>
                <w:color w:val="000000"/>
                <w:lang w:val="sr-Cyrl-RS"/>
              </w:rPr>
              <w:t>Врста мере</w:t>
            </w:r>
          </w:p>
        </w:tc>
        <w:tc>
          <w:tcPr>
            <w:tcW w:w="6662" w:type="dxa"/>
            <w:gridSpan w:val="2"/>
          </w:tcPr>
          <w:p w14:paraId="1E4CF4B1" w14:textId="77777777" w:rsidR="00896289" w:rsidRPr="00133112" w:rsidRDefault="00896289" w:rsidP="00791B15">
            <w:pPr>
              <w:spacing w:after="150"/>
              <w:rPr>
                <w:color w:val="000000"/>
                <w:lang w:val="sr-Cyrl-RS"/>
              </w:rPr>
            </w:pPr>
            <w:r w:rsidRPr="00133112">
              <w:rPr>
                <w:color w:val="000000"/>
                <w:lang w:val="sr-Cyrl-RS"/>
              </w:rPr>
              <w:t>Набавка добара, услуга и извођење радова</w:t>
            </w:r>
          </w:p>
        </w:tc>
      </w:tr>
      <w:tr w:rsidR="00896289" w:rsidRPr="002C043C" w14:paraId="58BE4A3B" w14:textId="77777777" w:rsidTr="00133112">
        <w:tc>
          <w:tcPr>
            <w:tcW w:w="2689" w:type="dxa"/>
            <w:vAlign w:val="center"/>
          </w:tcPr>
          <w:p w14:paraId="75D6BA44" w14:textId="2B3CCDA4" w:rsidR="00896289" w:rsidRPr="00133112" w:rsidRDefault="00896289" w:rsidP="00133112">
            <w:pPr>
              <w:spacing w:after="150"/>
              <w:rPr>
                <w:b/>
                <w:color w:val="000000"/>
                <w:lang w:val="sr-Cyrl-RS"/>
              </w:rPr>
            </w:pPr>
            <w:r w:rsidRPr="00133112">
              <w:rPr>
                <w:b/>
                <w:color w:val="000000"/>
                <w:lang w:val="sr-Cyrl-RS"/>
              </w:rPr>
              <w:t>Показатељи резултата</w:t>
            </w:r>
          </w:p>
        </w:tc>
        <w:tc>
          <w:tcPr>
            <w:tcW w:w="3331" w:type="dxa"/>
          </w:tcPr>
          <w:p w14:paraId="49B4BE42" w14:textId="77777777" w:rsidR="00896289" w:rsidRPr="00133112" w:rsidRDefault="00896289" w:rsidP="00791B15">
            <w:pPr>
              <w:spacing w:after="150"/>
              <w:rPr>
                <w:color w:val="000000"/>
                <w:lang w:val="sr-Cyrl-RS"/>
              </w:rPr>
            </w:pPr>
            <w:r w:rsidRPr="00133112">
              <w:rPr>
                <w:color w:val="000000"/>
                <w:lang w:val="sr-Cyrl-RS"/>
              </w:rPr>
              <w:t>Базни (2021.)</w:t>
            </w:r>
          </w:p>
          <w:p w14:paraId="35F3D80C" w14:textId="262BD71C" w:rsidR="00896289" w:rsidRPr="00133112" w:rsidRDefault="003D344C" w:rsidP="00791B15">
            <w:pPr>
              <w:spacing w:after="150"/>
              <w:rPr>
                <w:color w:val="000000"/>
                <w:lang w:val="sr-Cyrl-RS"/>
              </w:rPr>
            </w:pPr>
            <w:r w:rsidRPr="00133112">
              <w:rPr>
                <w:color w:val="000000"/>
                <w:lang w:val="sr-Cyrl-RS"/>
              </w:rPr>
              <w:t>Хамам захтева конзервацију и рестаурацију</w:t>
            </w:r>
          </w:p>
          <w:p w14:paraId="66B417AD" w14:textId="77777777" w:rsidR="00896289" w:rsidRPr="00133112" w:rsidRDefault="00896289" w:rsidP="00791B15">
            <w:pPr>
              <w:spacing w:after="150"/>
              <w:rPr>
                <w:color w:val="000000"/>
                <w:lang w:val="sr-Cyrl-RS"/>
              </w:rPr>
            </w:pPr>
          </w:p>
        </w:tc>
        <w:tc>
          <w:tcPr>
            <w:tcW w:w="3331" w:type="dxa"/>
          </w:tcPr>
          <w:p w14:paraId="25FD4774" w14:textId="77777777" w:rsidR="00896289" w:rsidRPr="00133112" w:rsidRDefault="00896289" w:rsidP="00791B15">
            <w:pPr>
              <w:spacing w:after="150"/>
              <w:rPr>
                <w:color w:val="000000"/>
                <w:lang w:val="sr-Cyrl-RS"/>
              </w:rPr>
            </w:pPr>
            <w:r w:rsidRPr="00133112">
              <w:rPr>
                <w:color w:val="000000"/>
                <w:lang w:val="sr-Cyrl-RS"/>
              </w:rPr>
              <w:t>Циљни (год.2028)</w:t>
            </w:r>
          </w:p>
          <w:p w14:paraId="386368F5" w14:textId="26FB0CEE" w:rsidR="00896289" w:rsidRPr="00133112" w:rsidRDefault="003D344C" w:rsidP="00791B15">
            <w:pPr>
              <w:spacing w:after="150"/>
              <w:rPr>
                <w:color w:val="000000"/>
                <w:lang w:val="sr-Cyrl-RS"/>
              </w:rPr>
            </w:pPr>
            <w:r w:rsidRPr="00133112">
              <w:rPr>
                <w:color w:val="000000"/>
                <w:lang w:val="sr-Cyrl-RS"/>
              </w:rPr>
              <w:t>Изведени радови на конзервацији и рестаурацији објекта</w:t>
            </w:r>
          </w:p>
        </w:tc>
      </w:tr>
      <w:tr w:rsidR="00896289" w:rsidRPr="002C043C" w14:paraId="59DE95AC" w14:textId="77777777" w:rsidTr="00133112">
        <w:tc>
          <w:tcPr>
            <w:tcW w:w="2689" w:type="dxa"/>
            <w:vAlign w:val="center"/>
          </w:tcPr>
          <w:p w14:paraId="1732ACD3" w14:textId="75F7F034" w:rsidR="00896289" w:rsidRPr="00133112" w:rsidRDefault="00133112" w:rsidP="00133112">
            <w:pPr>
              <w:spacing w:after="150"/>
              <w:rPr>
                <w:b/>
                <w:color w:val="000000"/>
                <w:lang w:val="sr-Cyrl-RS"/>
              </w:rPr>
            </w:pPr>
            <w:r w:rsidRPr="000C25D3">
              <w:rPr>
                <w:b/>
                <w:color w:val="000000"/>
                <w:lang w:val="sr-Cyrl-RS"/>
              </w:rPr>
              <w:lastRenderedPageBreak/>
              <w:t>Опис мере и активности за спровођење мере</w:t>
            </w:r>
          </w:p>
        </w:tc>
        <w:tc>
          <w:tcPr>
            <w:tcW w:w="6662" w:type="dxa"/>
            <w:gridSpan w:val="2"/>
          </w:tcPr>
          <w:p w14:paraId="3A77682A" w14:textId="3D57F545" w:rsidR="00133112" w:rsidRPr="00133112" w:rsidRDefault="00133112" w:rsidP="00133112">
            <w:pPr>
              <w:spacing w:after="150"/>
              <w:rPr>
                <w:color w:val="000000"/>
                <w:lang w:val="sr-Cyrl-RS"/>
              </w:rPr>
            </w:pPr>
            <w:r w:rsidRPr="00133112">
              <w:rPr>
                <w:color w:val="000000"/>
                <w:lang w:val="sr-Cyrl-RS"/>
              </w:rPr>
              <w:t>Мера обухвата реализацију следећих активности:</w:t>
            </w:r>
          </w:p>
          <w:p w14:paraId="0E1CEA01" w14:textId="1A72A02C" w:rsidR="00896289" w:rsidRPr="00133112" w:rsidRDefault="00896289" w:rsidP="00D9268D">
            <w:pPr>
              <w:pStyle w:val="ListParagraph"/>
              <w:numPr>
                <w:ilvl w:val="0"/>
                <w:numId w:val="28"/>
              </w:numPr>
              <w:spacing w:after="150"/>
              <w:ind w:left="316" w:hanging="316"/>
              <w:rPr>
                <w:color w:val="000000"/>
                <w:sz w:val="24"/>
                <w:szCs w:val="24"/>
                <w:lang w:val="sr-Cyrl-RS"/>
              </w:rPr>
            </w:pPr>
            <w:r w:rsidRPr="00133112">
              <w:rPr>
                <w:color w:val="000000"/>
                <w:sz w:val="24"/>
                <w:szCs w:val="24"/>
                <w:lang w:val="sr-Cyrl-RS"/>
              </w:rPr>
              <w:t>Израда планске и пројкектно техничке документације,</w:t>
            </w:r>
          </w:p>
          <w:p w14:paraId="0649E98E" w14:textId="77777777" w:rsidR="00896289" w:rsidRPr="00133112" w:rsidRDefault="00896289" w:rsidP="00D9268D">
            <w:pPr>
              <w:pStyle w:val="ListParagraph"/>
              <w:numPr>
                <w:ilvl w:val="0"/>
                <w:numId w:val="28"/>
              </w:numPr>
              <w:spacing w:after="150" w:line="240" w:lineRule="auto"/>
              <w:ind w:left="316" w:hanging="316"/>
              <w:rPr>
                <w:color w:val="000000"/>
                <w:sz w:val="24"/>
                <w:szCs w:val="24"/>
                <w:lang w:val="sr-Cyrl-RS"/>
              </w:rPr>
            </w:pPr>
            <w:r w:rsidRPr="00133112">
              <w:rPr>
                <w:color w:val="000000"/>
                <w:sz w:val="24"/>
                <w:szCs w:val="24"/>
                <w:lang w:val="sr-Cyrl-RS"/>
              </w:rPr>
              <w:t xml:space="preserve">Извођење археолошких истраживања </w:t>
            </w:r>
          </w:p>
          <w:p w14:paraId="5C91A11C" w14:textId="77777777" w:rsidR="00896289" w:rsidRPr="00133112" w:rsidRDefault="00896289" w:rsidP="00D9268D">
            <w:pPr>
              <w:pStyle w:val="ListParagraph"/>
              <w:numPr>
                <w:ilvl w:val="0"/>
                <w:numId w:val="28"/>
              </w:numPr>
              <w:spacing w:after="150" w:line="240" w:lineRule="auto"/>
              <w:ind w:left="316" w:hanging="316"/>
              <w:rPr>
                <w:color w:val="000000"/>
                <w:sz w:val="24"/>
                <w:szCs w:val="24"/>
                <w:lang w:val="sr-Cyrl-RS"/>
              </w:rPr>
            </w:pPr>
            <w:r w:rsidRPr="00133112">
              <w:rPr>
                <w:color w:val="000000"/>
                <w:sz w:val="24"/>
                <w:szCs w:val="24"/>
                <w:lang w:val="sr-Cyrl-RS"/>
              </w:rPr>
              <w:t>Спровођење конзерваторско – рестаураторских радова</w:t>
            </w:r>
          </w:p>
        </w:tc>
      </w:tr>
      <w:tr w:rsidR="00896289" w:rsidRPr="002C043C" w14:paraId="316A32ED" w14:textId="77777777" w:rsidTr="00133112">
        <w:tc>
          <w:tcPr>
            <w:tcW w:w="2689" w:type="dxa"/>
            <w:vAlign w:val="center"/>
          </w:tcPr>
          <w:p w14:paraId="4B20D3E8" w14:textId="33632A6D" w:rsidR="00896289" w:rsidRPr="00133112" w:rsidRDefault="00896289" w:rsidP="00133112">
            <w:pPr>
              <w:spacing w:after="150"/>
              <w:rPr>
                <w:b/>
                <w:color w:val="000000"/>
                <w:lang w:val="sr-Cyrl-RS"/>
              </w:rPr>
            </w:pPr>
            <w:r w:rsidRPr="00133112">
              <w:rPr>
                <w:b/>
                <w:color w:val="000000"/>
                <w:lang w:val="sr-Cyrl-RS"/>
              </w:rPr>
              <w:t>Одговорна институција</w:t>
            </w:r>
          </w:p>
        </w:tc>
        <w:tc>
          <w:tcPr>
            <w:tcW w:w="6662" w:type="dxa"/>
            <w:gridSpan w:val="2"/>
          </w:tcPr>
          <w:p w14:paraId="456E3EC0" w14:textId="77777777" w:rsidR="00896289" w:rsidRPr="00133112" w:rsidRDefault="00896289" w:rsidP="00791B15">
            <w:pPr>
              <w:spacing w:after="150"/>
              <w:rPr>
                <w:color w:val="000000"/>
                <w:lang w:val="sr-Cyrl-RS"/>
              </w:rPr>
            </w:pPr>
            <w:r w:rsidRPr="00133112">
              <w:rPr>
                <w:color w:val="000000"/>
                <w:lang w:val="sr-Cyrl-RS"/>
              </w:rPr>
              <w:t>Општина Бач, Завод за заштиту споменика културе Петроварадин, Министарство културе, Покрајински секретаријат за културу.</w:t>
            </w:r>
          </w:p>
        </w:tc>
      </w:tr>
      <w:tr w:rsidR="00896289" w:rsidRPr="002C043C" w14:paraId="1522B3A5" w14:textId="77777777" w:rsidTr="00133112">
        <w:tc>
          <w:tcPr>
            <w:tcW w:w="2689" w:type="dxa"/>
            <w:vAlign w:val="center"/>
          </w:tcPr>
          <w:p w14:paraId="52308C82" w14:textId="145F9EFE" w:rsidR="00896289" w:rsidRPr="00133112" w:rsidRDefault="00896289" w:rsidP="00133112">
            <w:pPr>
              <w:spacing w:after="150"/>
              <w:rPr>
                <w:b/>
                <w:color w:val="000000"/>
                <w:lang w:val="sr-Cyrl-RS"/>
              </w:rPr>
            </w:pPr>
            <w:r w:rsidRPr="00133112">
              <w:rPr>
                <w:b/>
                <w:color w:val="000000"/>
                <w:lang w:val="sr-Cyrl-RS"/>
              </w:rPr>
              <w:t>Процењена финансијска средства за спровођење мере</w:t>
            </w:r>
          </w:p>
        </w:tc>
        <w:tc>
          <w:tcPr>
            <w:tcW w:w="6662" w:type="dxa"/>
            <w:gridSpan w:val="2"/>
          </w:tcPr>
          <w:p w14:paraId="2B8B2BF9" w14:textId="77777777" w:rsidR="00896289" w:rsidRPr="00133112" w:rsidRDefault="00896289" w:rsidP="00791B15">
            <w:pPr>
              <w:spacing w:after="150"/>
              <w:rPr>
                <w:color w:val="000000"/>
                <w:lang w:val="sr-Cyrl-RS"/>
              </w:rPr>
            </w:pPr>
            <w:r w:rsidRPr="00133112">
              <w:rPr>
                <w:color w:val="000000"/>
                <w:lang w:val="sr-Cyrl-RS"/>
              </w:rPr>
              <w:t>Детаљна процена финасијских средстава биће могућа након израде релевантне пројектно техничке документације</w:t>
            </w:r>
          </w:p>
        </w:tc>
      </w:tr>
      <w:tr w:rsidR="00896289" w:rsidRPr="002C043C" w14:paraId="2D9BFF7D" w14:textId="77777777" w:rsidTr="00133112">
        <w:tc>
          <w:tcPr>
            <w:tcW w:w="2689" w:type="dxa"/>
            <w:vAlign w:val="center"/>
          </w:tcPr>
          <w:p w14:paraId="6F527FA7" w14:textId="5E238985" w:rsidR="00896289" w:rsidRPr="00133112" w:rsidRDefault="00896289" w:rsidP="00133112">
            <w:pPr>
              <w:spacing w:after="150"/>
              <w:rPr>
                <w:b/>
                <w:color w:val="000000"/>
                <w:lang w:val="sr-Cyrl-RS"/>
              </w:rPr>
            </w:pPr>
            <w:r w:rsidRPr="00133112">
              <w:rPr>
                <w:b/>
                <w:color w:val="000000"/>
                <w:lang w:val="sr-Cyrl-RS"/>
              </w:rPr>
              <w:t>Потенцијални извор финансирања</w:t>
            </w:r>
          </w:p>
        </w:tc>
        <w:tc>
          <w:tcPr>
            <w:tcW w:w="6662" w:type="dxa"/>
            <w:gridSpan w:val="2"/>
          </w:tcPr>
          <w:p w14:paraId="4AF82B25" w14:textId="77777777" w:rsidR="00896289" w:rsidRPr="00133112" w:rsidRDefault="00896289" w:rsidP="00791B15">
            <w:pPr>
              <w:spacing w:after="150"/>
              <w:rPr>
                <w:color w:val="000000"/>
              </w:rPr>
            </w:pPr>
            <w:r w:rsidRPr="00133112">
              <w:rPr>
                <w:color w:val="000000"/>
                <w:lang w:val="sr-Cyrl-RS"/>
              </w:rPr>
              <w:t>Министарство културе, Покрајински секретаријат за културу, Општина Бач</w:t>
            </w:r>
          </w:p>
        </w:tc>
      </w:tr>
    </w:tbl>
    <w:p w14:paraId="01129947" w14:textId="1AD3B080" w:rsidR="00E76249" w:rsidRDefault="00E76249" w:rsidP="00896289"/>
    <w:p w14:paraId="4626EB74" w14:textId="77777777" w:rsidR="00133112" w:rsidRDefault="00133112" w:rsidP="00896289"/>
    <w:tbl>
      <w:tblPr>
        <w:tblStyle w:val="TableGrid"/>
        <w:tblW w:w="9351" w:type="dxa"/>
        <w:tblLook w:val="04A0" w:firstRow="1" w:lastRow="0" w:firstColumn="1" w:lastColumn="0" w:noHBand="0" w:noVBand="1"/>
      </w:tblPr>
      <w:tblGrid>
        <w:gridCol w:w="2689"/>
        <w:gridCol w:w="3331"/>
        <w:gridCol w:w="3331"/>
      </w:tblGrid>
      <w:tr w:rsidR="009927E4" w:rsidRPr="002806F4" w14:paraId="68002762" w14:textId="77777777" w:rsidTr="00177258">
        <w:tc>
          <w:tcPr>
            <w:tcW w:w="2689" w:type="dxa"/>
            <w:shd w:val="clear" w:color="auto" w:fill="E7E6E6" w:themeFill="background2"/>
            <w:vAlign w:val="center"/>
          </w:tcPr>
          <w:p w14:paraId="4194478C" w14:textId="0E40B348" w:rsidR="009927E4" w:rsidRPr="002806F4" w:rsidRDefault="009927E4" w:rsidP="00177258">
            <w:pPr>
              <w:spacing w:after="150"/>
              <w:rPr>
                <w:b/>
                <w:color w:val="000000"/>
                <w:lang w:val="sr-Cyrl-RS"/>
              </w:rPr>
            </w:pPr>
            <w:r w:rsidRPr="002806F4">
              <w:rPr>
                <w:b/>
                <w:color w:val="000000"/>
                <w:lang w:val="sr-Cyrl-RS"/>
              </w:rPr>
              <w:t>Мера 1</w:t>
            </w:r>
            <w:r w:rsidR="00692A5B">
              <w:rPr>
                <w:b/>
                <w:color w:val="000000"/>
                <w:lang w:val="sr-Cyrl-RS"/>
              </w:rPr>
              <w:t>2</w:t>
            </w:r>
            <w:r w:rsidRPr="002806F4">
              <w:rPr>
                <w:b/>
                <w:color w:val="000000"/>
                <w:lang w:val="sr-Cyrl-RS"/>
              </w:rPr>
              <w:t>.</w:t>
            </w:r>
            <w:r w:rsidR="00692A5B">
              <w:rPr>
                <w:b/>
                <w:color w:val="000000"/>
                <w:lang w:val="sr-Cyrl-RS"/>
              </w:rPr>
              <w:t>3</w:t>
            </w:r>
            <w:r w:rsidR="00177258">
              <w:rPr>
                <w:b/>
                <w:color w:val="000000"/>
                <w:lang w:val="sr-Cyrl-RS"/>
              </w:rPr>
              <w:t>.</w:t>
            </w:r>
          </w:p>
        </w:tc>
        <w:tc>
          <w:tcPr>
            <w:tcW w:w="6662" w:type="dxa"/>
            <w:gridSpan w:val="2"/>
            <w:shd w:val="clear" w:color="auto" w:fill="E7E6E6" w:themeFill="background2"/>
            <w:vAlign w:val="center"/>
          </w:tcPr>
          <w:p w14:paraId="70898D57" w14:textId="4CD65FD1" w:rsidR="009927E4" w:rsidRPr="002806F4" w:rsidRDefault="009927E4" w:rsidP="00177258">
            <w:pPr>
              <w:rPr>
                <w:b/>
                <w:bCs/>
                <w:color w:val="7030A0"/>
                <w:lang w:val="sr-Cyrl-RS"/>
              </w:rPr>
            </w:pPr>
            <w:r>
              <w:rPr>
                <w:b/>
                <w:bCs/>
                <w:color w:val="000000" w:themeColor="text1"/>
                <w:lang w:val="sr-Cyrl-RS"/>
              </w:rPr>
              <w:t>Реконструкција и стављање у употребу Фрицовог дворца (Велика школа) у Бачком Новом Селу</w:t>
            </w:r>
          </w:p>
        </w:tc>
      </w:tr>
      <w:tr w:rsidR="009927E4" w:rsidRPr="002806F4" w14:paraId="0E290153" w14:textId="77777777" w:rsidTr="00A03FE5">
        <w:tc>
          <w:tcPr>
            <w:tcW w:w="9351" w:type="dxa"/>
            <w:gridSpan w:val="3"/>
          </w:tcPr>
          <w:p w14:paraId="68F3C047" w14:textId="77777777" w:rsidR="009927E4" w:rsidRPr="002806F4" w:rsidRDefault="009927E4" w:rsidP="00A03FE5">
            <w:pPr>
              <w:spacing w:after="150"/>
              <w:jc w:val="both"/>
              <w:rPr>
                <w:color w:val="7030A0"/>
                <w:lang w:val="sr-Cyrl-RS"/>
              </w:rPr>
            </w:pPr>
            <w:r w:rsidRPr="002806F4">
              <w:rPr>
                <w:b/>
                <w:color w:val="000000"/>
                <w:lang w:val="sr-Cyrl-RS"/>
              </w:rPr>
              <w:t>Начин на који мера доприноси остваривању приоритетног циља</w:t>
            </w:r>
            <w:r w:rsidRPr="002806F4">
              <w:rPr>
                <w:color w:val="7030A0"/>
                <w:lang w:val="sr-Cyrl-RS"/>
              </w:rPr>
              <w:t xml:space="preserve"> </w:t>
            </w:r>
          </w:p>
          <w:p w14:paraId="6A245049" w14:textId="06B225A2" w:rsidR="009927E4" w:rsidRPr="002806F4" w:rsidRDefault="00692A5B" w:rsidP="00A03FE5">
            <w:pPr>
              <w:pStyle w:val="Standard"/>
              <w:spacing w:after="150"/>
              <w:jc w:val="both"/>
              <w:rPr>
                <w:color w:val="000000" w:themeColor="text1"/>
                <w:shd w:val="clear" w:color="auto" w:fill="FFFFFF"/>
                <w:lang w:val="sr-Cyrl-RS"/>
              </w:rPr>
            </w:pPr>
            <w:r>
              <w:rPr>
                <w:color w:val="000000" w:themeColor="text1"/>
                <w:shd w:val="clear" w:color="auto" w:fill="FFFFFF"/>
                <w:lang w:val="sr-Cyrl-RS"/>
              </w:rPr>
              <w:t>Фрицов дворац као</w:t>
            </w:r>
            <w:r w:rsidR="009927E4">
              <w:rPr>
                <w:color w:val="000000" w:themeColor="text1"/>
                <w:shd w:val="clear" w:color="auto" w:fill="FFFFFF"/>
                <w:lang w:val="sr-Cyrl-RS"/>
              </w:rPr>
              <w:t xml:space="preserve"> заштићени објекат након реконструкције и стављање у функцију може значајно да унапреди културни живот (поред туристичке понуде и јачања локалних организација кроз обезбеђење простора за активности), обезбеђујући атрактиван простор за одржавање манифестација и образовних активности, као и за боравак организација из области културе.</w:t>
            </w:r>
          </w:p>
        </w:tc>
      </w:tr>
      <w:tr w:rsidR="009927E4" w:rsidRPr="002806F4" w14:paraId="046848D7" w14:textId="77777777" w:rsidTr="00A03FE5">
        <w:tc>
          <w:tcPr>
            <w:tcW w:w="2689" w:type="dxa"/>
            <w:vAlign w:val="center"/>
          </w:tcPr>
          <w:p w14:paraId="562489D8" w14:textId="77777777" w:rsidR="009927E4" w:rsidRPr="002806F4" w:rsidRDefault="009927E4" w:rsidP="00A03FE5">
            <w:pPr>
              <w:spacing w:after="150"/>
              <w:rPr>
                <w:b/>
                <w:color w:val="000000"/>
                <w:lang w:val="sr-Cyrl-RS"/>
              </w:rPr>
            </w:pPr>
            <w:r w:rsidRPr="002806F4">
              <w:rPr>
                <w:b/>
                <w:color w:val="000000"/>
                <w:lang w:val="sr-Cyrl-RS"/>
              </w:rPr>
              <w:t>Врста мере</w:t>
            </w:r>
          </w:p>
        </w:tc>
        <w:tc>
          <w:tcPr>
            <w:tcW w:w="6662" w:type="dxa"/>
            <w:gridSpan w:val="2"/>
          </w:tcPr>
          <w:p w14:paraId="52C90241" w14:textId="77777777" w:rsidR="009927E4" w:rsidRPr="002806F4" w:rsidRDefault="009927E4" w:rsidP="00A03FE5">
            <w:pPr>
              <w:spacing w:after="150"/>
              <w:rPr>
                <w:color w:val="000000"/>
                <w:lang w:val="sr-Cyrl-RS"/>
              </w:rPr>
            </w:pPr>
            <w:r w:rsidRPr="002806F4">
              <w:rPr>
                <w:color w:val="000000"/>
                <w:lang w:val="sr-Cyrl-RS"/>
              </w:rPr>
              <w:t>Обезбеђивање добара и пружање услуга</w:t>
            </w:r>
          </w:p>
        </w:tc>
      </w:tr>
      <w:tr w:rsidR="009927E4" w:rsidRPr="002806F4" w14:paraId="59CCE341" w14:textId="77777777" w:rsidTr="00692A5B">
        <w:tc>
          <w:tcPr>
            <w:tcW w:w="2689" w:type="dxa"/>
            <w:vAlign w:val="center"/>
          </w:tcPr>
          <w:p w14:paraId="2FBF0FB0" w14:textId="77777777" w:rsidR="009927E4" w:rsidRPr="002806F4" w:rsidRDefault="009927E4" w:rsidP="00A03FE5">
            <w:pPr>
              <w:spacing w:after="150"/>
              <w:rPr>
                <w:b/>
                <w:color w:val="000000"/>
                <w:lang w:val="sr-Cyrl-RS"/>
              </w:rPr>
            </w:pPr>
            <w:r w:rsidRPr="002806F4">
              <w:rPr>
                <w:b/>
                <w:color w:val="000000"/>
                <w:lang w:val="sr-Cyrl-RS"/>
              </w:rPr>
              <w:t>Показатељи резултата</w:t>
            </w:r>
          </w:p>
        </w:tc>
        <w:tc>
          <w:tcPr>
            <w:tcW w:w="3331" w:type="dxa"/>
            <w:vAlign w:val="center"/>
          </w:tcPr>
          <w:p w14:paraId="4FC99386" w14:textId="77777777" w:rsidR="009927E4" w:rsidRPr="002806F4" w:rsidRDefault="009927E4" w:rsidP="00692A5B">
            <w:pPr>
              <w:spacing w:after="150"/>
              <w:rPr>
                <w:b/>
                <w:color w:val="000000"/>
                <w:lang w:val="sr-Cyrl-RS"/>
              </w:rPr>
            </w:pPr>
            <w:r w:rsidRPr="002806F4">
              <w:rPr>
                <w:b/>
                <w:color w:val="000000"/>
                <w:lang w:val="sr-Cyrl-RS"/>
              </w:rPr>
              <w:t>Базни (2021.)</w:t>
            </w:r>
          </w:p>
          <w:p w14:paraId="032D6B8D" w14:textId="6AE24C7D" w:rsidR="009927E4" w:rsidRPr="002806F4" w:rsidRDefault="009927E4" w:rsidP="00692A5B">
            <w:pPr>
              <w:spacing w:after="150"/>
              <w:rPr>
                <w:color w:val="000000"/>
                <w:highlight w:val="yellow"/>
                <w:lang w:val="sr-Cyrl-RS"/>
              </w:rPr>
            </w:pPr>
            <w:r w:rsidRPr="002806F4">
              <w:rPr>
                <w:color w:val="000000"/>
                <w:lang w:val="sr-Cyrl-RS"/>
              </w:rPr>
              <w:t xml:space="preserve">Простор </w:t>
            </w:r>
            <w:r>
              <w:rPr>
                <w:color w:val="000000"/>
                <w:lang w:val="sr-Cyrl-RS"/>
              </w:rPr>
              <w:t>је тренутно немогуће користити, неуслован је</w:t>
            </w:r>
          </w:p>
        </w:tc>
        <w:tc>
          <w:tcPr>
            <w:tcW w:w="3331" w:type="dxa"/>
            <w:vAlign w:val="center"/>
          </w:tcPr>
          <w:p w14:paraId="0083BAF8" w14:textId="77777777" w:rsidR="009927E4" w:rsidRPr="002806F4" w:rsidRDefault="009927E4" w:rsidP="00692A5B">
            <w:pPr>
              <w:spacing w:after="150"/>
              <w:rPr>
                <w:b/>
                <w:color w:val="000000"/>
                <w:highlight w:val="yellow"/>
                <w:lang w:val="sr-Cyrl-RS"/>
              </w:rPr>
            </w:pPr>
            <w:r w:rsidRPr="002806F4">
              <w:rPr>
                <w:b/>
                <w:color w:val="000000"/>
                <w:lang w:val="sr-Cyrl-RS"/>
              </w:rPr>
              <w:t>Циљни (202</w:t>
            </w:r>
            <w:r>
              <w:rPr>
                <w:b/>
                <w:color w:val="000000"/>
                <w:lang w:val="sr-Cyrl-RS"/>
              </w:rPr>
              <w:t>6</w:t>
            </w:r>
            <w:r w:rsidRPr="002806F4">
              <w:rPr>
                <w:b/>
                <w:color w:val="000000"/>
                <w:lang w:val="sr-Cyrl-RS"/>
              </w:rPr>
              <w:t>.)</w:t>
            </w:r>
          </w:p>
          <w:p w14:paraId="532301CF" w14:textId="64A9E5AD" w:rsidR="009927E4" w:rsidRDefault="009927E4" w:rsidP="00692A5B">
            <w:pPr>
              <w:pStyle w:val="Standard"/>
              <w:spacing w:after="150"/>
              <w:rPr>
                <w:color w:val="000000" w:themeColor="text1"/>
                <w:shd w:val="clear" w:color="auto" w:fill="FFFFFF"/>
                <w:lang w:val="sr-Cyrl-RS"/>
              </w:rPr>
            </w:pPr>
            <w:r>
              <w:rPr>
                <w:color w:val="000000" w:themeColor="text1"/>
                <w:shd w:val="clear" w:color="auto" w:fill="FFFFFF"/>
                <w:lang w:val="sr-Cyrl-RS"/>
              </w:rPr>
              <w:t>Оспособљен простор за употребу</w:t>
            </w:r>
          </w:p>
          <w:p w14:paraId="01093899" w14:textId="5521D8CE" w:rsidR="009927E4" w:rsidRPr="00692A5B" w:rsidRDefault="00692A5B" w:rsidP="00692A5B">
            <w:pPr>
              <w:pStyle w:val="Standard"/>
              <w:spacing w:after="150"/>
              <w:rPr>
                <w:color w:val="000000" w:themeColor="text1"/>
                <w:shd w:val="clear" w:color="auto" w:fill="FFFFFF"/>
                <w:lang w:val="sr-Cyrl-RS"/>
              </w:rPr>
            </w:pPr>
            <w:r w:rsidRPr="00692A5B">
              <w:rPr>
                <w:color w:val="000000" w:themeColor="text1"/>
                <w:u w:val="single"/>
                <w:shd w:val="clear" w:color="auto" w:fill="FFFFFF"/>
                <w:lang w:val="sr-Cyrl-RS"/>
              </w:rPr>
              <w:t>Извор верификације</w:t>
            </w:r>
            <w:r>
              <w:rPr>
                <w:color w:val="000000" w:themeColor="text1"/>
                <w:shd w:val="clear" w:color="auto" w:fill="FFFFFF"/>
                <w:lang w:val="sr-Cyrl-RS"/>
              </w:rPr>
              <w:t xml:space="preserve">: </w:t>
            </w:r>
            <w:r w:rsidR="009927E4">
              <w:rPr>
                <w:color w:val="000000" w:themeColor="text1"/>
                <w:shd w:val="clear" w:color="auto" w:fill="FFFFFF"/>
                <w:lang w:val="sr-Cyrl-RS"/>
              </w:rPr>
              <w:t>Извештај, број корисника, број манифестација и других активности.</w:t>
            </w:r>
          </w:p>
        </w:tc>
      </w:tr>
      <w:tr w:rsidR="009927E4" w:rsidRPr="002806F4" w14:paraId="77177219" w14:textId="77777777" w:rsidTr="00A03FE5">
        <w:tc>
          <w:tcPr>
            <w:tcW w:w="2689" w:type="dxa"/>
            <w:vAlign w:val="center"/>
          </w:tcPr>
          <w:p w14:paraId="24370BC2" w14:textId="77777777" w:rsidR="009927E4" w:rsidRPr="002806F4" w:rsidRDefault="009927E4" w:rsidP="00A03FE5">
            <w:pPr>
              <w:spacing w:after="150"/>
              <w:rPr>
                <w:b/>
                <w:color w:val="000000"/>
                <w:lang w:val="sr-Cyrl-RS"/>
              </w:rPr>
            </w:pPr>
            <w:r w:rsidRPr="002806F4">
              <w:rPr>
                <w:b/>
                <w:color w:val="000000"/>
                <w:lang w:val="sr-Cyrl-RS"/>
              </w:rPr>
              <w:t>Опис мере и активности за спровођење мере</w:t>
            </w:r>
          </w:p>
        </w:tc>
        <w:tc>
          <w:tcPr>
            <w:tcW w:w="6662" w:type="dxa"/>
            <w:gridSpan w:val="2"/>
            <w:vAlign w:val="center"/>
          </w:tcPr>
          <w:p w14:paraId="6ECAD9EE" w14:textId="0E872FA1" w:rsidR="009927E4" w:rsidRPr="002806F4" w:rsidRDefault="009927E4" w:rsidP="00A03FE5">
            <w:pPr>
              <w:spacing w:after="150"/>
              <w:rPr>
                <w:color w:val="000000"/>
                <w:lang w:val="sr-Cyrl-RS"/>
              </w:rPr>
            </w:pPr>
            <w:r>
              <w:rPr>
                <w:color w:val="000000"/>
                <w:lang w:val="sr-Cyrl-RS"/>
              </w:rPr>
              <w:t>Грађевинска реконструкција зграде дворца и стављање у употребу</w:t>
            </w:r>
          </w:p>
        </w:tc>
      </w:tr>
      <w:tr w:rsidR="009927E4" w:rsidRPr="002806F4" w14:paraId="3E1888DF" w14:textId="77777777" w:rsidTr="00A03FE5">
        <w:tc>
          <w:tcPr>
            <w:tcW w:w="2689" w:type="dxa"/>
            <w:vAlign w:val="center"/>
          </w:tcPr>
          <w:p w14:paraId="598125FC" w14:textId="77777777" w:rsidR="009927E4" w:rsidRPr="002806F4" w:rsidRDefault="009927E4" w:rsidP="00A03FE5">
            <w:pPr>
              <w:spacing w:after="150"/>
              <w:rPr>
                <w:b/>
                <w:color w:val="000000"/>
                <w:lang w:val="sr-Cyrl-RS"/>
              </w:rPr>
            </w:pPr>
            <w:r w:rsidRPr="002806F4">
              <w:rPr>
                <w:b/>
                <w:color w:val="000000"/>
                <w:lang w:val="sr-Cyrl-RS"/>
              </w:rPr>
              <w:t>Одговорна институција</w:t>
            </w:r>
          </w:p>
        </w:tc>
        <w:tc>
          <w:tcPr>
            <w:tcW w:w="6662" w:type="dxa"/>
            <w:gridSpan w:val="2"/>
            <w:vAlign w:val="center"/>
          </w:tcPr>
          <w:p w14:paraId="4A9B2CF5" w14:textId="77777777" w:rsidR="009927E4" w:rsidRPr="002806F4" w:rsidRDefault="009927E4" w:rsidP="00A03FE5">
            <w:pPr>
              <w:spacing w:after="150"/>
              <w:rPr>
                <w:b/>
                <w:color w:val="000000" w:themeColor="text1"/>
                <w:lang w:val="sr-Cyrl-RS"/>
              </w:rPr>
            </w:pPr>
            <w:r w:rsidRPr="002806F4">
              <w:rPr>
                <w:color w:val="000000" w:themeColor="text1"/>
                <w:shd w:val="clear" w:color="auto" w:fill="FFFFFF"/>
                <w:lang w:val="sr-Cyrl-RS"/>
              </w:rPr>
              <w:t>Општина Бач</w:t>
            </w:r>
            <w:r>
              <w:rPr>
                <w:color w:val="000000" w:themeColor="text1"/>
                <w:shd w:val="clear" w:color="auto" w:fill="FFFFFF"/>
                <w:lang w:val="sr-Cyrl-RS"/>
              </w:rPr>
              <w:t>, Покрајински Завод за заштиту споменика културе</w:t>
            </w:r>
          </w:p>
        </w:tc>
      </w:tr>
      <w:tr w:rsidR="009927E4" w:rsidRPr="002806F4" w14:paraId="41EC2113" w14:textId="77777777" w:rsidTr="00A03FE5">
        <w:tc>
          <w:tcPr>
            <w:tcW w:w="2689" w:type="dxa"/>
            <w:vAlign w:val="center"/>
          </w:tcPr>
          <w:p w14:paraId="4E47B2FF" w14:textId="77777777" w:rsidR="009927E4" w:rsidRPr="002806F4" w:rsidRDefault="009927E4" w:rsidP="00A03FE5">
            <w:pPr>
              <w:spacing w:after="150"/>
              <w:rPr>
                <w:b/>
                <w:color w:val="000000"/>
                <w:lang w:val="sr-Cyrl-RS"/>
              </w:rPr>
            </w:pPr>
            <w:r w:rsidRPr="002806F4">
              <w:rPr>
                <w:b/>
                <w:color w:val="000000"/>
                <w:lang w:val="sr-Cyrl-RS"/>
              </w:rPr>
              <w:t>Процењена финансијска средства за спровођење мере</w:t>
            </w:r>
          </w:p>
        </w:tc>
        <w:tc>
          <w:tcPr>
            <w:tcW w:w="6662" w:type="dxa"/>
            <w:gridSpan w:val="2"/>
            <w:vAlign w:val="center"/>
          </w:tcPr>
          <w:p w14:paraId="2FAAAE44" w14:textId="3722B33D" w:rsidR="009927E4" w:rsidRPr="002806F4" w:rsidRDefault="00692A5B" w:rsidP="00A03FE5">
            <w:pPr>
              <w:pStyle w:val="Standard"/>
              <w:spacing w:after="150"/>
              <w:rPr>
                <w:b/>
                <w:color w:val="000000" w:themeColor="text1"/>
                <w:lang w:val="sr-Cyrl-RS"/>
              </w:rPr>
            </w:pPr>
            <w:r>
              <w:rPr>
                <w:color w:val="000000" w:themeColor="text1"/>
                <w:shd w:val="clear" w:color="auto" w:fill="FFFFFF"/>
                <w:lang w:val="sr-Cyrl-RS"/>
              </w:rPr>
              <w:t>-</w:t>
            </w:r>
          </w:p>
        </w:tc>
      </w:tr>
      <w:tr w:rsidR="009927E4" w:rsidRPr="002806F4" w14:paraId="7F948126" w14:textId="77777777" w:rsidTr="00A03FE5">
        <w:tc>
          <w:tcPr>
            <w:tcW w:w="2689" w:type="dxa"/>
            <w:vAlign w:val="center"/>
          </w:tcPr>
          <w:p w14:paraId="1ABD9C7D" w14:textId="77777777" w:rsidR="009927E4" w:rsidRPr="002806F4" w:rsidRDefault="009927E4" w:rsidP="00A03FE5">
            <w:pPr>
              <w:spacing w:after="150"/>
              <w:rPr>
                <w:b/>
                <w:color w:val="000000"/>
                <w:lang w:val="sr-Cyrl-RS"/>
              </w:rPr>
            </w:pPr>
            <w:r w:rsidRPr="002806F4">
              <w:rPr>
                <w:b/>
                <w:color w:val="000000"/>
                <w:lang w:val="sr-Cyrl-RS"/>
              </w:rPr>
              <w:t>Потенцијални извор финансирања</w:t>
            </w:r>
          </w:p>
        </w:tc>
        <w:tc>
          <w:tcPr>
            <w:tcW w:w="6662" w:type="dxa"/>
            <w:gridSpan w:val="2"/>
            <w:vAlign w:val="center"/>
          </w:tcPr>
          <w:p w14:paraId="77291EEE" w14:textId="77777777" w:rsidR="009927E4" w:rsidRPr="002806F4" w:rsidRDefault="009927E4" w:rsidP="00A03FE5">
            <w:pPr>
              <w:spacing w:after="150"/>
              <w:rPr>
                <w:b/>
                <w:color w:val="000000" w:themeColor="text1"/>
                <w:lang w:val="sr-Cyrl-RS"/>
              </w:rPr>
            </w:pPr>
            <w:r w:rsidRPr="002806F4">
              <w:rPr>
                <w:color w:val="000000" w:themeColor="text1"/>
                <w:shd w:val="clear" w:color="auto" w:fill="FFFFFF"/>
                <w:lang w:val="sr-Cyrl-RS"/>
              </w:rPr>
              <w:t xml:space="preserve">Општина Бач, Покрајински секретаријати, Министарство културе, </w:t>
            </w:r>
            <w:r>
              <w:rPr>
                <w:color w:val="000000" w:themeColor="text1"/>
                <w:shd w:val="clear" w:color="auto" w:fill="FFFFFF"/>
                <w:lang w:val="sr-Cyrl-RS"/>
              </w:rPr>
              <w:t>ЕУ фондови</w:t>
            </w:r>
          </w:p>
        </w:tc>
      </w:tr>
    </w:tbl>
    <w:p w14:paraId="1C68282A" w14:textId="62D98BFA" w:rsidR="00692A5B" w:rsidRDefault="00692A5B" w:rsidP="00896289"/>
    <w:p w14:paraId="4EDBE2EA" w14:textId="77777777" w:rsidR="00692A5B" w:rsidRDefault="00692A5B" w:rsidP="00896289"/>
    <w:p w14:paraId="54A5181B" w14:textId="6A5A4266" w:rsidR="00896289" w:rsidRDefault="00E76249" w:rsidP="00896289">
      <w:r>
        <w:rPr>
          <w:noProof/>
          <w:lang w:val="sr-Cyrl-RS"/>
        </w:rPr>
        <mc:AlternateContent>
          <mc:Choice Requires="wps">
            <w:drawing>
              <wp:anchor distT="0" distB="0" distL="114300" distR="114300" simplePos="0" relativeHeight="251721728" behindDoc="0" locked="0" layoutInCell="1" allowOverlap="1" wp14:anchorId="6095BB25" wp14:editId="37A81CFA">
                <wp:simplePos x="0" y="0"/>
                <wp:positionH relativeFrom="column">
                  <wp:posOffset>0</wp:posOffset>
                </wp:positionH>
                <wp:positionV relativeFrom="paragraph">
                  <wp:posOffset>176082</wp:posOffset>
                </wp:positionV>
                <wp:extent cx="5841365" cy="833717"/>
                <wp:effectExtent l="0" t="0" r="13335" b="17780"/>
                <wp:wrapNone/>
                <wp:docPr id="22" name="Text Box 22"/>
                <wp:cNvGraphicFramePr/>
                <a:graphic xmlns:a="http://schemas.openxmlformats.org/drawingml/2006/main">
                  <a:graphicData uri="http://schemas.microsoft.com/office/word/2010/wordprocessingShape">
                    <wps:wsp>
                      <wps:cNvSpPr txBox="1"/>
                      <wps:spPr>
                        <a:xfrm>
                          <a:off x="0" y="0"/>
                          <a:ext cx="5841365" cy="833717"/>
                        </a:xfrm>
                        <a:prstGeom prst="rect">
                          <a:avLst/>
                        </a:prstGeom>
                        <a:solidFill>
                          <a:schemeClr val="lt1"/>
                        </a:solidFill>
                        <a:ln w="6350">
                          <a:solidFill>
                            <a:prstClr val="black"/>
                          </a:solidFill>
                        </a:ln>
                      </wps:spPr>
                      <wps:txbx>
                        <w:txbxContent>
                          <w:p w14:paraId="61330EA8" w14:textId="2B67F245" w:rsidR="00BE6602" w:rsidRDefault="00BE6602" w:rsidP="00E76249">
                            <w:pPr>
                              <w:jc w:val="center"/>
                              <w:rPr>
                                <w:b/>
                                <w:sz w:val="28"/>
                                <w:szCs w:val="28"/>
                                <w:lang w:val="sr-Cyrl-RS"/>
                              </w:rPr>
                            </w:pPr>
                            <w:r w:rsidRPr="00DA7A4F">
                              <w:rPr>
                                <w:b/>
                                <w:sz w:val="28"/>
                                <w:szCs w:val="28"/>
                                <w:lang w:val="sr-Cyrl-RS"/>
                              </w:rPr>
                              <w:t xml:space="preserve">Приоритетни циљ </w:t>
                            </w:r>
                            <w:r>
                              <w:rPr>
                                <w:b/>
                                <w:sz w:val="28"/>
                                <w:szCs w:val="28"/>
                                <w:lang w:val="sr-Cyrl-RS"/>
                              </w:rPr>
                              <w:t>13</w:t>
                            </w:r>
                            <w:r w:rsidRPr="00DA7A4F">
                              <w:rPr>
                                <w:b/>
                                <w:sz w:val="28"/>
                                <w:szCs w:val="28"/>
                                <w:lang w:val="sr-Cyrl-RS"/>
                              </w:rPr>
                              <w:t>:</w:t>
                            </w:r>
                          </w:p>
                          <w:p w14:paraId="7EC63D16" w14:textId="4F68BCB1" w:rsidR="00BE6602" w:rsidRPr="00BD635E" w:rsidRDefault="00BE6602" w:rsidP="00E76249">
                            <w:pPr>
                              <w:jc w:val="center"/>
                              <w:rPr>
                                <w:b/>
                                <w:sz w:val="28"/>
                                <w:szCs w:val="28"/>
                                <w:lang w:val="sr-Cyrl-RS"/>
                              </w:rPr>
                            </w:pPr>
                            <w:r w:rsidRPr="00E76249">
                              <w:rPr>
                                <w:b/>
                                <w:sz w:val="28"/>
                                <w:szCs w:val="28"/>
                                <w:lang w:val="sr-Cyrl-RS"/>
                              </w:rPr>
                              <w:t>Унапређење услова и квалитета примарне здравствене заштите у локалној заједници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BB25" id="Text Box 22" o:spid="_x0000_s1045" type="#_x0000_t202" style="position:absolute;margin-left:0;margin-top:13.85pt;width:459.95pt;height:6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dyPQ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" fillcolor="white [3201]" strokeweight=".5pt">
                <v:textbox>
                  <w:txbxContent>
                    <w:p w14:paraId="61330EA8" w14:textId="2B67F245" w:rsidR="00BE6602" w:rsidRDefault="00BE6602" w:rsidP="00E76249">
                      <w:pPr>
                        <w:jc w:val="center"/>
                        <w:rPr>
                          <w:b/>
                          <w:sz w:val="28"/>
                          <w:szCs w:val="28"/>
                          <w:lang w:val="sr-Cyrl-RS"/>
                        </w:rPr>
                      </w:pPr>
                      <w:r w:rsidRPr="00DA7A4F">
                        <w:rPr>
                          <w:b/>
                          <w:sz w:val="28"/>
                          <w:szCs w:val="28"/>
                          <w:lang w:val="sr-Cyrl-RS"/>
                        </w:rPr>
                        <w:t xml:space="preserve">Приоритетни циљ </w:t>
                      </w:r>
                      <w:r>
                        <w:rPr>
                          <w:b/>
                          <w:sz w:val="28"/>
                          <w:szCs w:val="28"/>
                          <w:lang w:val="sr-Cyrl-RS"/>
                        </w:rPr>
                        <w:t>13</w:t>
                      </w:r>
                      <w:r w:rsidRPr="00DA7A4F">
                        <w:rPr>
                          <w:b/>
                          <w:sz w:val="28"/>
                          <w:szCs w:val="28"/>
                          <w:lang w:val="sr-Cyrl-RS"/>
                        </w:rPr>
                        <w:t>:</w:t>
                      </w:r>
                    </w:p>
                    <w:p w14:paraId="7EC63D16" w14:textId="4F68BCB1" w:rsidR="00BE6602" w:rsidRPr="00BD635E" w:rsidRDefault="00BE6602" w:rsidP="00E76249">
                      <w:pPr>
                        <w:jc w:val="center"/>
                        <w:rPr>
                          <w:b/>
                          <w:sz w:val="28"/>
                          <w:szCs w:val="28"/>
                          <w:lang w:val="sr-Cyrl-RS"/>
                        </w:rPr>
                      </w:pPr>
                      <w:r w:rsidRPr="00E76249">
                        <w:rPr>
                          <w:b/>
                          <w:sz w:val="28"/>
                          <w:szCs w:val="28"/>
                          <w:lang w:val="sr-Cyrl-RS"/>
                        </w:rPr>
                        <w:t>Унапређење услова и квалитета примарне здравствене заштите у локалној заједници</w:t>
                      </w:r>
                    </w:p>
                  </w:txbxContent>
                </v:textbox>
              </v:shape>
            </w:pict>
          </mc:Fallback>
        </mc:AlternateContent>
      </w:r>
    </w:p>
    <w:p w14:paraId="5628402E" w14:textId="3AF0CCF1" w:rsidR="00E76249" w:rsidRDefault="00E76249" w:rsidP="00896289"/>
    <w:p w14:paraId="7B33CFBA" w14:textId="77777777" w:rsidR="00896289" w:rsidRPr="000C25D3" w:rsidRDefault="00896289" w:rsidP="00490266">
      <w:pPr>
        <w:rPr>
          <w:lang w:val="sr-Cyrl-RS"/>
        </w:rPr>
      </w:pPr>
    </w:p>
    <w:p w14:paraId="78C34D86" w14:textId="7556CC70" w:rsidR="00096672" w:rsidRDefault="00096672" w:rsidP="00660673">
      <w:pPr>
        <w:rPr>
          <w:lang w:val="sr-Cyrl-RS"/>
        </w:rPr>
      </w:pPr>
    </w:p>
    <w:p w14:paraId="1DEDD1A3" w14:textId="479011E3" w:rsidR="00E76249" w:rsidRDefault="00E76249" w:rsidP="00660673">
      <w:pPr>
        <w:rPr>
          <w:lang w:val="sr-Cyrl-RS"/>
        </w:rPr>
      </w:pPr>
    </w:p>
    <w:p w14:paraId="7D0B09BA" w14:textId="2B8123BA" w:rsidR="00E76249" w:rsidRDefault="00E76249" w:rsidP="00660673">
      <w:pPr>
        <w:rPr>
          <w:lang w:val="sr-Cyrl-RS"/>
        </w:rPr>
      </w:pPr>
    </w:p>
    <w:p w14:paraId="1444537D" w14:textId="1C43AFBD" w:rsidR="00E76249" w:rsidRDefault="00E76249" w:rsidP="00660673">
      <w:pPr>
        <w:rPr>
          <w:lang w:val="sr-Cyrl-RS"/>
        </w:rPr>
      </w:pPr>
    </w:p>
    <w:p w14:paraId="6BB9AA84" w14:textId="192D20A0" w:rsidR="00E76249" w:rsidRDefault="00E802D8" w:rsidP="00E802D8">
      <w:pPr>
        <w:jc w:val="both"/>
        <w:rPr>
          <w:lang w:val="sr-Latn-RS"/>
        </w:rPr>
      </w:pPr>
      <w:r>
        <w:rPr>
          <w:lang w:val="sr-Cyrl-RS"/>
        </w:rPr>
        <w:t xml:space="preserve">Као основни проблеми, када је реч о примарној здравственој заштити на подручју општине Бач, препознат је недовољан број лекара, као и лоше стање објеката. У складу са сопственим надлежностима, општина Бач у наредном периоду планира да конкурише код виших нивоа власти, са основним циљем уређења објеката примарне заштите. </w:t>
      </w:r>
    </w:p>
    <w:p w14:paraId="36447A30" w14:textId="12486AA4" w:rsidR="00E802D8" w:rsidRPr="00E802D8" w:rsidRDefault="00E802D8" w:rsidP="00E802D8">
      <w:pPr>
        <w:jc w:val="both"/>
        <w:rPr>
          <w:lang w:val="sr-Cyrl-RS"/>
        </w:rPr>
      </w:pPr>
      <w:r>
        <w:rPr>
          <w:lang w:val="sr-Cyrl-RS"/>
        </w:rPr>
        <w:t>Даље, у складу са Законом о јавном здравља, јасно су наведене надлежности локалне самоуправе</w:t>
      </w:r>
      <w:r w:rsidR="001E0D42">
        <w:rPr>
          <w:lang w:val="sr-Cyrl-RS"/>
        </w:rPr>
        <w:t>, а ту је пре свега реч о изради плана јавног здравља</w:t>
      </w:r>
      <w:r>
        <w:rPr>
          <w:lang w:val="sr-Cyrl-RS"/>
        </w:rPr>
        <w:t xml:space="preserve">. </w:t>
      </w:r>
      <w:r w:rsidRPr="001E0D42">
        <w:rPr>
          <w:i/>
          <w:lang w:val="sr-Cyrl-RS"/>
        </w:rPr>
        <w:t>План јавног здравља</w:t>
      </w:r>
      <w:r w:rsidRPr="00E802D8">
        <w:rPr>
          <w:lang w:val="sr-Cyrl-RS"/>
        </w:rPr>
        <w:t xml:space="preserve"> општине је локални документ</w:t>
      </w:r>
      <w:r w:rsidR="006A51FD">
        <w:rPr>
          <w:lang w:val="sr-Cyrl-RS"/>
        </w:rPr>
        <w:t xml:space="preserve"> јавне политике</w:t>
      </w:r>
      <w:r w:rsidRPr="00E802D8">
        <w:rPr>
          <w:lang w:val="sr-Cyrl-RS"/>
        </w:rPr>
        <w:t xml:space="preserve"> јавног уведен као обавеза Законом о јавном здрављу који предлаже савет за здравље и усваја га Скупштина </w:t>
      </w:r>
      <w:r w:rsidR="006A51FD">
        <w:rPr>
          <w:lang w:val="sr-Cyrl-RS"/>
        </w:rPr>
        <w:t>Општине</w:t>
      </w:r>
      <w:r w:rsidRPr="00E802D8">
        <w:rPr>
          <w:lang w:val="sr-Cyrl-RS"/>
        </w:rPr>
        <w:t xml:space="preserve">. План </w:t>
      </w:r>
      <w:r w:rsidR="006A51FD">
        <w:rPr>
          <w:lang w:val="sr-Cyrl-RS"/>
        </w:rPr>
        <w:t xml:space="preserve">би </w:t>
      </w:r>
      <w:r w:rsidRPr="00E802D8">
        <w:rPr>
          <w:lang w:val="sr-Cyrl-RS"/>
        </w:rPr>
        <w:t>се заснива</w:t>
      </w:r>
      <w:r w:rsidR="006A51FD">
        <w:rPr>
          <w:lang w:val="sr-Cyrl-RS"/>
        </w:rPr>
        <w:t>о</w:t>
      </w:r>
      <w:r w:rsidRPr="00E802D8">
        <w:rPr>
          <w:lang w:val="sr-Cyrl-RS"/>
        </w:rPr>
        <w:t xml:space="preserve"> на промоцији здравља и примарној превенцији, а циљеви </w:t>
      </w:r>
      <w:r w:rsidR="006A51FD">
        <w:rPr>
          <w:lang w:val="sr-Cyrl-RS"/>
        </w:rPr>
        <w:t xml:space="preserve">би </w:t>
      </w:r>
      <w:r w:rsidRPr="00E802D8">
        <w:rPr>
          <w:lang w:val="sr-Cyrl-RS"/>
        </w:rPr>
        <w:t>се оствар</w:t>
      </w:r>
      <w:r w:rsidR="006A51FD">
        <w:rPr>
          <w:lang w:val="sr-Cyrl-RS"/>
        </w:rPr>
        <w:t>ивали</w:t>
      </w:r>
      <w:r w:rsidRPr="00E802D8">
        <w:rPr>
          <w:lang w:val="sr-Cyrl-RS"/>
        </w:rPr>
        <w:t xml:space="preserve"> кроз све облике партнерства за здравље и наглашавање значаја свеобухватног приступа путем интердисциплинарности и мултисекторске сарадње. </w:t>
      </w:r>
    </w:p>
    <w:p w14:paraId="73495444" w14:textId="2D91157D" w:rsidR="00E802D8" w:rsidRDefault="00E802D8" w:rsidP="00E802D8">
      <w:pPr>
        <w:jc w:val="both"/>
        <w:rPr>
          <w:lang w:val="sr-Cyrl-RS"/>
        </w:rPr>
      </w:pPr>
      <w:r w:rsidRPr="00E802D8">
        <w:rPr>
          <w:lang w:val="sr-Cyrl-RS"/>
        </w:rPr>
        <w:t>Јавно здравље је умеће превенције продужавања живота и унапређења менталног и физичког здравља и ефикасности путем организованих напора заједнице. Стога План јавног здравља  подржава унапређење здравља, спречавање болести и продужење квалитетног живота становништва. Добро здравље је од суштинског значаја за одрживи економски и друштвени развој и основна брига у животу сваке особе, свих породица и заједнице.</w:t>
      </w:r>
      <w:r w:rsidR="006A51FD">
        <w:rPr>
          <w:lang w:val="sr-Cyrl-RS"/>
        </w:rPr>
        <w:t xml:space="preserve"> </w:t>
      </w:r>
      <w:r>
        <w:rPr>
          <w:lang w:val="sr-Cyrl-RS"/>
        </w:rPr>
        <w:t xml:space="preserve">Општина Бач, у циљу реализације различитих мера и активности, планира усвајање документ јавне политке </w:t>
      </w:r>
      <w:r w:rsidRPr="00525F01">
        <w:rPr>
          <w:b/>
          <w:color w:val="2F5496" w:themeColor="accent1" w:themeShade="BF"/>
          <w:lang w:val="sr-Cyrl-RS"/>
        </w:rPr>
        <w:t>”</w:t>
      </w:r>
      <w:r w:rsidRPr="00525F01">
        <w:rPr>
          <w:b/>
          <w:i/>
          <w:color w:val="2F5496" w:themeColor="accent1" w:themeShade="BF"/>
          <w:lang w:val="sr-Cyrl-RS"/>
        </w:rPr>
        <w:t>П</w:t>
      </w:r>
      <w:r w:rsidR="006A51FD" w:rsidRPr="00525F01">
        <w:rPr>
          <w:b/>
          <w:i/>
          <w:color w:val="2F5496" w:themeColor="accent1" w:themeShade="BF"/>
          <w:lang w:val="sr-Cyrl-RS"/>
        </w:rPr>
        <w:t>лан</w:t>
      </w:r>
      <w:r w:rsidRPr="00525F01">
        <w:rPr>
          <w:b/>
          <w:i/>
          <w:color w:val="2F5496" w:themeColor="accent1" w:themeShade="BF"/>
          <w:lang w:val="sr-Cyrl-RS"/>
        </w:rPr>
        <w:t xml:space="preserve"> јавног здравља општине Бач</w:t>
      </w:r>
      <w:r w:rsidRPr="00525F01">
        <w:rPr>
          <w:b/>
          <w:color w:val="2F5496" w:themeColor="accent1" w:themeShade="BF"/>
          <w:lang w:val="sr-Cyrl-RS"/>
        </w:rPr>
        <w:t>”</w:t>
      </w:r>
      <w:r>
        <w:rPr>
          <w:lang w:val="sr-Cyrl-RS"/>
        </w:rPr>
        <w:t xml:space="preserve"> чиме ће детаљније бити разрађен приоритетни циљ 1</w:t>
      </w:r>
      <w:r w:rsidR="00525F01">
        <w:rPr>
          <w:lang w:val="sr-Cyrl-RS"/>
        </w:rPr>
        <w:t>3</w:t>
      </w:r>
      <w:r>
        <w:rPr>
          <w:lang w:val="sr-Cyrl-RS"/>
        </w:rPr>
        <w:t>. Циљ који би требао да буде постигнут п</w:t>
      </w:r>
      <w:r w:rsidR="006A51FD">
        <w:rPr>
          <w:lang w:val="sr-Cyrl-RS"/>
        </w:rPr>
        <w:t>ланом</w:t>
      </w:r>
      <w:r>
        <w:rPr>
          <w:lang w:val="sr-Cyrl-RS"/>
        </w:rPr>
        <w:t xml:space="preserve"> односи се на друштвену бригу за јавно здравље и пр</w:t>
      </w:r>
      <w:r w:rsidR="00E716D1">
        <w:rPr>
          <w:lang w:val="sr-Cyrl-RS"/>
        </w:rPr>
        <w:t>о</w:t>
      </w:r>
      <w:r>
        <w:rPr>
          <w:lang w:val="sr-Cyrl-RS"/>
        </w:rPr>
        <w:t>моцију здравља и превенцију болести. Реализација мера и активности, које ће бити дефинисане у оквиру наведеног П</w:t>
      </w:r>
      <w:r w:rsidR="00E716D1">
        <w:rPr>
          <w:lang w:val="sr-Cyrl-RS"/>
        </w:rPr>
        <w:t>лана</w:t>
      </w:r>
      <w:r>
        <w:rPr>
          <w:lang w:val="sr-Cyrl-RS"/>
        </w:rPr>
        <w:t>, треба  да допринес</w:t>
      </w:r>
      <w:r w:rsidR="00E716D1">
        <w:rPr>
          <w:lang w:val="sr-Cyrl-RS"/>
        </w:rPr>
        <w:t>у</w:t>
      </w:r>
      <w:r>
        <w:rPr>
          <w:lang w:val="sr-Cyrl-RS"/>
        </w:rPr>
        <w:t xml:space="preserve"> реализациј</w:t>
      </w:r>
      <w:r w:rsidR="00E716D1">
        <w:rPr>
          <w:lang w:val="sr-Cyrl-RS"/>
        </w:rPr>
        <w:t>и</w:t>
      </w:r>
      <w:r>
        <w:rPr>
          <w:lang w:val="sr-Cyrl-RS"/>
        </w:rPr>
        <w:t xml:space="preserve"> приоритетног циља</w:t>
      </w:r>
      <w:r w:rsidR="0084391E">
        <w:rPr>
          <w:lang w:val="sr-Cyrl-RS"/>
        </w:rPr>
        <w:t>.</w:t>
      </w:r>
      <w:r w:rsidR="00525F01">
        <w:rPr>
          <w:lang w:val="sr-Cyrl-RS"/>
        </w:rPr>
        <w:t xml:space="preserve"> У овом процесу, општина Бач ће се ослањати на </w:t>
      </w:r>
      <w:r w:rsidR="00525F01" w:rsidRPr="00525F01">
        <w:rPr>
          <w:b/>
          <w:color w:val="2F5496" w:themeColor="accent1" w:themeShade="BF"/>
          <w:lang w:val="sr-Cyrl-RS"/>
        </w:rPr>
        <w:t>Стратегију јавног здравља у Републици Србији 2018-2026</w:t>
      </w:r>
      <w:r w:rsidR="00525F01">
        <w:rPr>
          <w:lang w:val="sr-Cyrl-RS"/>
        </w:rPr>
        <w:t xml:space="preserve">., која указује на улогу и одговорност локалне самоуправе, и то пре свега кроз креирање савета за здравље који би претили, извештавали и публикали годишње анализе различитих показатеља на локалном нивоу, утврђивали предлог плана јавног здравља и пратили спровођење програма, </w:t>
      </w:r>
      <w:r w:rsidR="006208E2">
        <w:rPr>
          <w:lang w:val="sr-Cyrl-RS"/>
        </w:rPr>
        <w:t xml:space="preserve">водили бригу о </w:t>
      </w:r>
      <w:r w:rsidR="00525F01">
        <w:rPr>
          <w:bCs/>
          <w:lang w:val="sr-Cyrl-CS"/>
        </w:rPr>
        <w:t>у</w:t>
      </w:r>
      <w:r w:rsidR="00525F01" w:rsidRPr="005313C1">
        <w:rPr>
          <w:bCs/>
          <w:lang w:val="sr-Cyrl-CS"/>
        </w:rPr>
        <w:t>напређењ</w:t>
      </w:r>
      <w:r w:rsidR="006208E2">
        <w:rPr>
          <w:bCs/>
          <w:lang w:val="sr-Cyrl-CS"/>
        </w:rPr>
        <w:t>у</w:t>
      </w:r>
      <w:r w:rsidR="00525F01" w:rsidRPr="005313C1">
        <w:rPr>
          <w:bCs/>
          <w:lang w:val="sr-Cyrl-CS"/>
        </w:rPr>
        <w:t xml:space="preserve"> приступачности здравствених услуга и доступности здравствене заштите осетљивим друштвеним групама</w:t>
      </w:r>
      <w:r w:rsidR="006208E2">
        <w:rPr>
          <w:bCs/>
          <w:lang w:val="sr-Cyrl-CS"/>
        </w:rPr>
        <w:t xml:space="preserve">. </w:t>
      </w:r>
      <w:r w:rsidR="009A3E1C">
        <w:rPr>
          <w:bCs/>
          <w:lang w:val="sr-Cyrl-CS"/>
        </w:rPr>
        <w:t>Стратегија предвиђа и измену прописа како би се л</w:t>
      </w:r>
      <w:r w:rsidR="006208E2">
        <w:rPr>
          <w:bCs/>
          <w:lang w:val="sr-Cyrl-CS"/>
        </w:rPr>
        <w:t xml:space="preserve">окална самоуправа </w:t>
      </w:r>
      <w:r w:rsidR="009A3E1C">
        <w:rPr>
          <w:bCs/>
          <w:lang w:val="sr-Cyrl-CS"/>
        </w:rPr>
        <w:t>обавезала</w:t>
      </w:r>
      <w:r w:rsidR="006208E2">
        <w:rPr>
          <w:bCs/>
          <w:lang w:val="sr-Cyrl-CS"/>
        </w:rPr>
        <w:t xml:space="preserve"> да финансира програме јавног здравља на својој територији.</w:t>
      </w:r>
    </w:p>
    <w:p w14:paraId="241F16D9" w14:textId="668B3518" w:rsidR="00E802D8" w:rsidRDefault="00E802D8" w:rsidP="00660673">
      <w:pPr>
        <w:rPr>
          <w:lang w:val="sr-Cyrl-RS"/>
        </w:rPr>
      </w:pPr>
    </w:p>
    <w:p w14:paraId="61EE0F83" w14:textId="77777777" w:rsidR="00E802D8" w:rsidRDefault="00E802D8" w:rsidP="00660673">
      <w:pPr>
        <w:rPr>
          <w:lang w:val="sr-Cyrl-RS"/>
        </w:rPr>
      </w:pPr>
    </w:p>
    <w:tbl>
      <w:tblPr>
        <w:tblStyle w:val="TableGrid"/>
        <w:tblW w:w="0" w:type="auto"/>
        <w:tblLook w:val="04A0" w:firstRow="1" w:lastRow="0" w:firstColumn="1" w:lastColumn="0" w:noHBand="0" w:noVBand="1"/>
      </w:tblPr>
      <w:tblGrid>
        <w:gridCol w:w="4957"/>
        <w:gridCol w:w="4394"/>
      </w:tblGrid>
      <w:tr w:rsidR="00660673" w:rsidRPr="002C043C" w14:paraId="2F9688B9" w14:textId="77777777" w:rsidTr="004A53B2">
        <w:trPr>
          <w:trHeight w:val="710"/>
        </w:trPr>
        <w:tc>
          <w:tcPr>
            <w:tcW w:w="9351" w:type="dxa"/>
            <w:gridSpan w:val="2"/>
            <w:shd w:val="clear" w:color="auto" w:fill="B4C6E7" w:themeFill="accent1" w:themeFillTint="66"/>
            <w:vAlign w:val="center"/>
          </w:tcPr>
          <w:p w14:paraId="3AC4C27B" w14:textId="6846E8F2" w:rsidR="00660673" w:rsidRPr="002C043C" w:rsidRDefault="00660673" w:rsidP="00D76910">
            <w:pPr>
              <w:jc w:val="center"/>
              <w:rPr>
                <w:b/>
                <w:lang w:val="sr-Cyrl-RS"/>
              </w:rPr>
            </w:pPr>
            <w:r w:rsidRPr="002C043C">
              <w:rPr>
                <w:b/>
                <w:lang w:val="sr-Cyrl-RS"/>
              </w:rPr>
              <w:t xml:space="preserve">Приоритетни циљ </w:t>
            </w:r>
            <w:r>
              <w:rPr>
                <w:b/>
                <w:lang w:val="sr-Cyrl-RS"/>
              </w:rPr>
              <w:t>1</w:t>
            </w:r>
            <w:r w:rsidR="0084391E">
              <w:rPr>
                <w:b/>
                <w:lang w:val="sr-Cyrl-RS"/>
              </w:rPr>
              <w:t>3</w:t>
            </w:r>
            <w:r w:rsidRPr="002C043C">
              <w:rPr>
                <w:b/>
                <w:lang w:val="sr-Cyrl-RS"/>
              </w:rPr>
              <w:t>:</w:t>
            </w:r>
          </w:p>
          <w:p w14:paraId="2965BC9B" w14:textId="73D15EB8" w:rsidR="00660673" w:rsidRPr="000C0A63" w:rsidRDefault="00660673" w:rsidP="000C0A63">
            <w:pPr>
              <w:jc w:val="center"/>
              <w:rPr>
                <w:color w:val="000000" w:themeColor="text1"/>
                <w:lang w:val="sr-Cyrl-RS"/>
              </w:rPr>
            </w:pPr>
            <w:r w:rsidRPr="000C0A63">
              <w:rPr>
                <w:b/>
                <w:bCs/>
                <w:color w:val="000000" w:themeColor="text1"/>
                <w:lang w:val="sr-Cyrl-RS"/>
              </w:rPr>
              <w:t xml:space="preserve">Унапређење услова и квалитета примарне здравствене заштите у локалној </w:t>
            </w:r>
            <w:r w:rsidR="00B54395">
              <w:rPr>
                <w:b/>
                <w:bCs/>
                <w:color w:val="000000" w:themeColor="text1"/>
                <w:lang w:val="sr-Cyrl-RS"/>
              </w:rPr>
              <w:t>з</w:t>
            </w:r>
            <w:r w:rsidRPr="000C0A63">
              <w:rPr>
                <w:b/>
                <w:bCs/>
                <w:color w:val="000000" w:themeColor="text1"/>
                <w:lang w:val="sr-Cyrl-RS"/>
              </w:rPr>
              <w:t>аједници</w:t>
            </w:r>
          </w:p>
          <w:p w14:paraId="3F014A92" w14:textId="77777777" w:rsidR="00660673" w:rsidRPr="00EE42E3" w:rsidRDefault="00660673" w:rsidP="00D76910">
            <w:pPr>
              <w:jc w:val="center"/>
              <w:rPr>
                <w:lang w:val="sr-Latn-RS"/>
              </w:rPr>
            </w:pPr>
          </w:p>
        </w:tc>
      </w:tr>
      <w:tr w:rsidR="00660673" w:rsidRPr="002C043C" w14:paraId="50F0CD73" w14:textId="77777777" w:rsidTr="004A53B2">
        <w:trPr>
          <w:trHeight w:val="564"/>
        </w:trPr>
        <w:tc>
          <w:tcPr>
            <w:tcW w:w="4957" w:type="dxa"/>
            <w:shd w:val="clear" w:color="auto" w:fill="D9E2F3" w:themeFill="accent1" w:themeFillTint="33"/>
            <w:vAlign w:val="center"/>
          </w:tcPr>
          <w:p w14:paraId="3D07F833" w14:textId="503F2C86" w:rsidR="00660673" w:rsidRPr="002C043C" w:rsidRDefault="00660673" w:rsidP="00D76910">
            <w:pPr>
              <w:jc w:val="center"/>
              <w:rPr>
                <w:lang w:val="sr-Cyrl-RS"/>
              </w:rPr>
            </w:pPr>
            <w:r w:rsidRPr="002C043C">
              <w:rPr>
                <w:lang w:val="sr-Cyrl-RS"/>
              </w:rPr>
              <w:t>Веза – ЦОР 2030</w:t>
            </w:r>
          </w:p>
        </w:tc>
        <w:tc>
          <w:tcPr>
            <w:tcW w:w="4394" w:type="dxa"/>
            <w:shd w:val="clear" w:color="auto" w:fill="D9E2F3" w:themeFill="accent1" w:themeFillTint="33"/>
            <w:vAlign w:val="center"/>
          </w:tcPr>
          <w:p w14:paraId="75C991F1" w14:textId="77777777" w:rsidR="00660673" w:rsidRPr="002C043C" w:rsidRDefault="00660673" w:rsidP="00D76910">
            <w:pPr>
              <w:jc w:val="center"/>
              <w:rPr>
                <w:lang w:val="sr-Latn-RS"/>
              </w:rPr>
            </w:pPr>
            <w:r w:rsidRPr="002C043C">
              <w:rPr>
                <w:lang w:val="sr-Cyrl-RS"/>
              </w:rPr>
              <w:t>Веза – преговарачка поглавља са ЕУ</w:t>
            </w:r>
          </w:p>
        </w:tc>
      </w:tr>
      <w:tr w:rsidR="00660673" w:rsidRPr="009219E6" w14:paraId="175CAA90" w14:textId="77777777" w:rsidTr="004A53B2">
        <w:tc>
          <w:tcPr>
            <w:tcW w:w="4957" w:type="dxa"/>
            <w:shd w:val="clear" w:color="auto" w:fill="auto"/>
            <w:vAlign w:val="center"/>
          </w:tcPr>
          <w:p w14:paraId="41069B34" w14:textId="0D965627" w:rsidR="00660673" w:rsidRPr="004D0C38" w:rsidRDefault="001C2E38" w:rsidP="00D76910">
            <w:pPr>
              <w:rPr>
                <w:lang w:val="sr-Cyrl-RS"/>
              </w:rPr>
            </w:pPr>
            <w:r w:rsidRPr="001C2E38">
              <w:rPr>
                <w:lang w:val="sr-Cyrl-RS"/>
              </w:rPr>
              <w:t>Циљ 3. Обезбедити здрав живот и промовисати благостање за све људе свих генерација</w:t>
            </w:r>
          </w:p>
        </w:tc>
        <w:tc>
          <w:tcPr>
            <w:tcW w:w="4394" w:type="dxa"/>
            <w:shd w:val="clear" w:color="auto" w:fill="auto"/>
            <w:vAlign w:val="center"/>
          </w:tcPr>
          <w:p w14:paraId="357CFF58" w14:textId="14CB2460" w:rsidR="001C2E38" w:rsidRPr="001C2E38" w:rsidRDefault="001C2E38" w:rsidP="001C2E38">
            <w:pPr>
              <w:jc w:val="center"/>
              <w:rPr>
                <w:lang w:val="sr-Cyrl-RS"/>
              </w:rPr>
            </w:pPr>
            <w:r>
              <w:rPr>
                <w:lang w:val="sr-Cyrl-RS"/>
              </w:rPr>
              <w:t>Поглавље 28 – Заштита потрошача и заштита здравља</w:t>
            </w:r>
          </w:p>
        </w:tc>
      </w:tr>
    </w:tbl>
    <w:p w14:paraId="590816C0" w14:textId="77777777" w:rsidR="00660673" w:rsidRDefault="00660673" w:rsidP="00660673">
      <w:pPr>
        <w:rPr>
          <w:lang w:val="sr-Cyrl-RS"/>
        </w:rPr>
      </w:pPr>
    </w:p>
    <w:p w14:paraId="265DA5AF" w14:textId="77777777" w:rsidR="00660673" w:rsidRDefault="00660673" w:rsidP="00660673">
      <w:pPr>
        <w:rPr>
          <w:lang w:val="sr-Cyrl-RS"/>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3260"/>
        <w:gridCol w:w="2977"/>
      </w:tblGrid>
      <w:tr w:rsidR="00660673" w:rsidRPr="002C043C" w14:paraId="0F6773B3" w14:textId="77777777" w:rsidTr="00D76910">
        <w:tc>
          <w:tcPr>
            <w:tcW w:w="3114" w:type="dxa"/>
            <w:shd w:val="clear" w:color="auto" w:fill="D9E2F3" w:themeFill="accent1" w:themeFillTint="33"/>
            <w:vAlign w:val="center"/>
          </w:tcPr>
          <w:p w14:paraId="71A9ED8F" w14:textId="07C07CD2" w:rsidR="00660673" w:rsidRPr="003D344C" w:rsidRDefault="00660673" w:rsidP="00D76910">
            <w:pPr>
              <w:jc w:val="center"/>
              <w:rPr>
                <w:lang w:val="sr-Latn-RS"/>
              </w:rPr>
            </w:pPr>
            <w:r w:rsidRPr="003D344C">
              <w:rPr>
                <w:lang w:val="sr-Cyrl-RS"/>
              </w:rPr>
              <w:t>Показатељи исхода (базни) – 20</w:t>
            </w:r>
            <w:r w:rsidR="00096672" w:rsidRPr="003D344C">
              <w:rPr>
                <w:lang w:val="sr-Cyrl-RS"/>
              </w:rPr>
              <w:t>21</w:t>
            </w:r>
            <w:r w:rsidRPr="003D344C">
              <w:rPr>
                <w:lang w:val="sr-Cyrl-RS"/>
              </w:rPr>
              <w:t>. год.</w:t>
            </w:r>
          </w:p>
        </w:tc>
        <w:tc>
          <w:tcPr>
            <w:tcW w:w="3260" w:type="dxa"/>
            <w:shd w:val="clear" w:color="auto" w:fill="D9E2F3" w:themeFill="accent1" w:themeFillTint="33"/>
            <w:vAlign w:val="center"/>
          </w:tcPr>
          <w:p w14:paraId="1F0B6FA0" w14:textId="77777777" w:rsidR="00660673" w:rsidRPr="003D344C" w:rsidRDefault="00660673" w:rsidP="00D76910">
            <w:pPr>
              <w:jc w:val="center"/>
              <w:rPr>
                <w:lang w:val="sr-Cyrl-RS"/>
              </w:rPr>
            </w:pPr>
            <w:r w:rsidRPr="003D344C">
              <w:rPr>
                <w:lang w:val="sr-Cyrl-RS"/>
              </w:rPr>
              <w:t>Показатељи исхода (циљни) 2028.</w:t>
            </w:r>
          </w:p>
        </w:tc>
        <w:tc>
          <w:tcPr>
            <w:tcW w:w="2977" w:type="dxa"/>
            <w:shd w:val="clear" w:color="auto" w:fill="D9E2F3" w:themeFill="accent1" w:themeFillTint="33"/>
            <w:vAlign w:val="center"/>
          </w:tcPr>
          <w:p w14:paraId="14C61D87" w14:textId="77777777" w:rsidR="00660673" w:rsidRPr="002C043C" w:rsidRDefault="00660673" w:rsidP="00D76910">
            <w:pPr>
              <w:jc w:val="center"/>
              <w:rPr>
                <w:lang w:val="sr-Cyrl-RS"/>
              </w:rPr>
            </w:pPr>
            <w:r w:rsidRPr="002C043C">
              <w:rPr>
                <w:lang w:val="sr-Cyrl-RS"/>
              </w:rPr>
              <w:t>Допринос показатељима ЦОР 6 – Агенда 2030</w:t>
            </w:r>
          </w:p>
        </w:tc>
      </w:tr>
      <w:tr w:rsidR="00660673" w:rsidRPr="002C043C" w14:paraId="2DF87D76" w14:textId="77777777" w:rsidTr="00D76910">
        <w:tc>
          <w:tcPr>
            <w:tcW w:w="3114" w:type="dxa"/>
            <w:vAlign w:val="center"/>
          </w:tcPr>
          <w:p w14:paraId="0ECE6196" w14:textId="0117D66B" w:rsidR="00660673" w:rsidRPr="002749B3" w:rsidRDefault="003D344C" w:rsidP="00E17C73">
            <w:pPr>
              <w:jc w:val="center"/>
              <w:rPr>
                <w:color w:val="000000" w:themeColor="text1"/>
                <w:highlight w:val="yellow"/>
                <w:lang w:val="sr-Cyrl-RS"/>
              </w:rPr>
            </w:pPr>
            <w:r w:rsidRPr="002749B3">
              <w:rPr>
                <w:color w:val="000000" w:themeColor="text1"/>
                <w:lang w:val="sr-Cyrl-RS"/>
              </w:rPr>
              <w:t>Здравствена услуга је доступна свих грађанима, али иста није адекватна у смислу квалитета простора у ком се пружа</w:t>
            </w:r>
          </w:p>
        </w:tc>
        <w:tc>
          <w:tcPr>
            <w:tcW w:w="3260" w:type="dxa"/>
            <w:vAlign w:val="center"/>
          </w:tcPr>
          <w:p w14:paraId="1E827CE1" w14:textId="4A4188EB" w:rsidR="00660673" w:rsidRPr="002749B3" w:rsidRDefault="003D344C" w:rsidP="00E17C73">
            <w:pPr>
              <w:jc w:val="center"/>
              <w:rPr>
                <w:color w:val="000000" w:themeColor="text1"/>
                <w:highlight w:val="yellow"/>
                <w:lang w:val="sr-Latn-RS"/>
              </w:rPr>
            </w:pPr>
            <w:r w:rsidRPr="002749B3">
              <w:rPr>
                <w:color w:val="000000" w:themeColor="text1"/>
                <w:lang w:val="sr-Cyrl-RS"/>
              </w:rPr>
              <w:t>Здравствена услуга је доступна свих грађанима, и пружа се у уређеном простору</w:t>
            </w:r>
          </w:p>
        </w:tc>
        <w:tc>
          <w:tcPr>
            <w:tcW w:w="2977" w:type="dxa"/>
          </w:tcPr>
          <w:p w14:paraId="0EFD7EDC" w14:textId="230D5017" w:rsidR="007370FB" w:rsidRPr="001C2E38" w:rsidRDefault="001C2E38" w:rsidP="007370FB">
            <w:pPr>
              <w:jc w:val="center"/>
              <w:rPr>
                <w:lang w:val="sr-Latn-RS"/>
              </w:rPr>
            </w:pPr>
            <w:r w:rsidRPr="001C2E38">
              <w:rPr>
                <w:lang w:val="sr-Latn-RS"/>
              </w:rPr>
              <w:t>3.8.1</w:t>
            </w:r>
            <w:r w:rsidR="007370FB">
              <w:rPr>
                <w:lang w:val="sr-Cyrl-RS"/>
              </w:rPr>
              <w:t>.</w:t>
            </w:r>
            <w:r w:rsidRPr="001C2E38">
              <w:rPr>
                <w:lang w:val="sr-Latn-RS"/>
              </w:rPr>
              <w:t xml:space="preserve"> </w:t>
            </w:r>
            <w:r w:rsidR="007370FB">
              <w:rPr>
                <w:lang w:val="sr-Cyrl-RS"/>
              </w:rPr>
              <w:t>о</w:t>
            </w:r>
            <w:r w:rsidRPr="001C2E38">
              <w:rPr>
                <w:lang w:val="sr-Latn-RS"/>
              </w:rPr>
              <w:t>бухват основним здравственим услугама</w:t>
            </w:r>
          </w:p>
        </w:tc>
      </w:tr>
    </w:tbl>
    <w:p w14:paraId="3A7EEB8A" w14:textId="77777777" w:rsidR="00D224EB" w:rsidRDefault="00D224EB"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660673" w:rsidRPr="000C25D3" w14:paraId="154550CE" w14:textId="77777777" w:rsidTr="00177258">
        <w:tc>
          <w:tcPr>
            <w:tcW w:w="2689" w:type="dxa"/>
            <w:shd w:val="clear" w:color="auto" w:fill="E7E6E6" w:themeFill="background2"/>
            <w:vAlign w:val="center"/>
          </w:tcPr>
          <w:p w14:paraId="38D193A6" w14:textId="74C6E323" w:rsidR="00660673" w:rsidRPr="000C25D3" w:rsidRDefault="00660673" w:rsidP="00177258">
            <w:pPr>
              <w:spacing w:after="150"/>
              <w:rPr>
                <w:b/>
                <w:color w:val="000000"/>
                <w:lang w:val="sr-Cyrl-RS"/>
              </w:rPr>
            </w:pPr>
            <w:r w:rsidRPr="000C25D3">
              <w:rPr>
                <w:b/>
                <w:color w:val="000000"/>
                <w:lang w:val="sr-Cyrl-RS"/>
              </w:rPr>
              <w:t>Мера 1</w:t>
            </w:r>
            <w:r w:rsidR="002749B3">
              <w:rPr>
                <w:b/>
                <w:color w:val="000000"/>
                <w:lang w:val="sr-Cyrl-RS"/>
              </w:rPr>
              <w:t>3</w:t>
            </w:r>
            <w:r w:rsidRPr="000C25D3">
              <w:rPr>
                <w:b/>
                <w:color w:val="000000"/>
                <w:lang w:val="sr-Cyrl-RS"/>
              </w:rPr>
              <w:t>.1</w:t>
            </w:r>
            <w:r w:rsidR="00177258">
              <w:rPr>
                <w:b/>
                <w:color w:val="000000"/>
                <w:lang w:val="sr-Cyrl-RS"/>
              </w:rPr>
              <w:t>.</w:t>
            </w:r>
          </w:p>
        </w:tc>
        <w:tc>
          <w:tcPr>
            <w:tcW w:w="6662" w:type="dxa"/>
            <w:gridSpan w:val="2"/>
            <w:shd w:val="clear" w:color="auto" w:fill="E7E6E6" w:themeFill="background2"/>
            <w:vAlign w:val="center"/>
          </w:tcPr>
          <w:p w14:paraId="5B1A268A" w14:textId="1301E7B3" w:rsidR="00660673" w:rsidRPr="000C25D3" w:rsidRDefault="00660673" w:rsidP="00177258">
            <w:pPr>
              <w:rPr>
                <w:b/>
                <w:bCs/>
                <w:color w:val="7030A0"/>
                <w:lang w:val="sr-Cyrl-RS"/>
              </w:rPr>
            </w:pPr>
            <w:r w:rsidRPr="000C25D3">
              <w:rPr>
                <w:b/>
                <w:bCs/>
                <w:color w:val="000000" w:themeColor="text1"/>
                <w:lang w:val="sr-Cyrl-RS"/>
              </w:rPr>
              <w:t>Реконструисање, санирање и опремање објеката Дома здравља</w:t>
            </w:r>
          </w:p>
        </w:tc>
      </w:tr>
      <w:tr w:rsidR="00660673" w:rsidRPr="00006952" w14:paraId="028A57ED" w14:textId="77777777" w:rsidTr="00D76910">
        <w:tc>
          <w:tcPr>
            <w:tcW w:w="9351" w:type="dxa"/>
            <w:gridSpan w:val="3"/>
          </w:tcPr>
          <w:p w14:paraId="38E28624" w14:textId="77777777" w:rsidR="000C25D3" w:rsidRPr="00006952" w:rsidRDefault="000C25D3" w:rsidP="000C25D3">
            <w:pPr>
              <w:spacing w:after="150"/>
              <w:jc w:val="both"/>
              <w:rPr>
                <w:color w:val="7030A0"/>
                <w:lang w:val="sr-Cyrl-RS"/>
              </w:rPr>
            </w:pPr>
            <w:r w:rsidRPr="00006952">
              <w:rPr>
                <w:b/>
                <w:color w:val="000000"/>
                <w:lang w:val="sr-Cyrl-RS"/>
              </w:rPr>
              <w:t>Начин на који мера доприноси остваривању приоритетног циља</w:t>
            </w:r>
            <w:r w:rsidRPr="00006952">
              <w:rPr>
                <w:color w:val="7030A0"/>
                <w:lang w:val="sr-Cyrl-RS"/>
              </w:rPr>
              <w:t xml:space="preserve"> </w:t>
            </w:r>
          </w:p>
          <w:p w14:paraId="116F2665" w14:textId="29441176" w:rsidR="00660673" w:rsidRPr="00006952" w:rsidRDefault="00572464" w:rsidP="00761E16">
            <w:pPr>
              <w:spacing w:after="150"/>
              <w:jc w:val="both"/>
              <w:rPr>
                <w:color w:val="000000"/>
                <w:lang w:val="sr-Cyrl-RS"/>
              </w:rPr>
            </w:pPr>
            <w:r w:rsidRPr="00006952">
              <w:rPr>
                <w:color w:val="000000"/>
                <w:lang w:val="sr-Cyrl-RS"/>
              </w:rPr>
              <w:t>Реконструкција подразумева замену комплетног система г</w:t>
            </w:r>
            <w:r w:rsidR="0073739D" w:rsidRPr="00006952">
              <w:rPr>
                <w:color w:val="000000"/>
                <w:lang w:val="sr-Cyrl-RS"/>
              </w:rPr>
              <w:t>р</w:t>
            </w:r>
            <w:r w:rsidRPr="00006952">
              <w:rPr>
                <w:color w:val="000000"/>
                <w:lang w:val="sr-Cyrl-RS"/>
              </w:rPr>
              <w:t xml:space="preserve">ејања и </w:t>
            </w:r>
            <w:r w:rsidR="00B328CD" w:rsidRPr="00006952">
              <w:rPr>
                <w:color w:val="000000"/>
                <w:lang w:val="sr-Cyrl-RS"/>
              </w:rPr>
              <w:t>извора топлоте и прелазак на економски оправдан извор загревања.</w:t>
            </w:r>
          </w:p>
          <w:p w14:paraId="1F39AC0E" w14:textId="40607586" w:rsidR="00D224EB" w:rsidRPr="00006952" w:rsidRDefault="00B328CD" w:rsidP="00761E16">
            <w:pPr>
              <w:spacing w:after="150"/>
              <w:jc w:val="both"/>
              <w:rPr>
                <w:color w:val="000000"/>
                <w:lang w:val="sr-Cyrl-RS"/>
              </w:rPr>
            </w:pPr>
            <w:r w:rsidRPr="00006952">
              <w:rPr>
                <w:color w:val="000000"/>
                <w:lang w:val="sr-Cyrl-RS"/>
              </w:rPr>
              <w:t>Замену кровног прекривача спречиће се даље прокишњавање и пропадање објекта и самим тим омогућит</w:t>
            </w:r>
            <w:r w:rsidR="00091118" w:rsidRPr="00006952">
              <w:rPr>
                <w:color w:val="000000"/>
                <w:lang w:val="sr-Cyrl-RS"/>
              </w:rPr>
              <w:t xml:space="preserve">и несметано коришћење појединих просторија који су из ових разлога тренутно ван употребе и на овај начин омогућити отварање нових </w:t>
            </w:r>
            <w:r w:rsidR="0073739D" w:rsidRPr="00006952">
              <w:rPr>
                <w:color w:val="000000"/>
                <w:lang w:val="sr-Cyrl-RS"/>
              </w:rPr>
              <w:t>ординација</w:t>
            </w:r>
            <w:r w:rsidR="00091118" w:rsidRPr="00006952">
              <w:rPr>
                <w:color w:val="000000"/>
                <w:lang w:val="sr-Cyrl-RS"/>
              </w:rPr>
              <w:t xml:space="preserve"> за пружање додатних услуга. </w:t>
            </w:r>
          </w:p>
        </w:tc>
      </w:tr>
      <w:tr w:rsidR="00660673" w:rsidRPr="00006952" w14:paraId="1E5D76FC" w14:textId="77777777" w:rsidTr="000C25D3">
        <w:tc>
          <w:tcPr>
            <w:tcW w:w="2689" w:type="dxa"/>
            <w:vAlign w:val="center"/>
          </w:tcPr>
          <w:p w14:paraId="105BD37A" w14:textId="6540EB58" w:rsidR="00660673" w:rsidRPr="00006952" w:rsidRDefault="00660673" w:rsidP="000C25D3">
            <w:pPr>
              <w:spacing w:after="150"/>
              <w:rPr>
                <w:b/>
                <w:color w:val="000000"/>
                <w:lang w:val="sr-Cyrl-RS"/>
              </w:rPr>
            </w:pPr>
            <w:r w:rsidRPr="00006952">
              <w:rPr>
                <w:b/>
                <w:color w:val="000000"/>
                <w:lang w:val="sr-Cyrl-RS"/>
              </w:rPr>
              <w:t>Врста мере</w:t>
            </w:r>
          </w:p>
        </w:tc>
        <w:tc>
          <w:tcPr>
            <w:tcW w:w="6662" w:type="dxa"/>
            <w:gridSpan w:val="2"/>
          </w:tcPr>
          <w:p w14:paraId="2DCCA187" w14:textId="25F24B0C" w:rsidR="00D224EB" w:rsidRPr="00D224EB" w:rsidRDefault="00D224EB" w:rsidP="00D76910">
            <w:pPr>
              <w:spacing w:after="150"/>
              <w:rPr>
                <w:color w:val="000000"/>
                <w:lang w:val="sr-Cyrl-RS"/>
              </w:rPr>
            </w:pPr>
            <w:r>
              <w:rPr>
                <w:color w:val="000000"/>
                <w:lang w:val="sr-Cyrl-RS"/>
              </w:rPr>
              <w:t>Обезбеђивање добара и пружање услуга</w:t>
            </w:r>
          </w:p>
        </w:tc>
      </w:tr>
      <w:tr w:rsidR="00660673" w:rsidRPr="000C25D3" w14:paraId="221C67BE" w14:textId="77777777" w:rsidTr="000C25D3">
        <w:tc>
          <w:tcPr>
            <w:tcW w:w="2689" w:type="dxa"/>
            <w:vAlign w:val="center"/>
          </w:tcPr>
          <w:p w14:paraId="02AA6B35" w14:textId="036BE861" w:rsidR="00660673" w:rsidRPr="00006952" w:rsidRDefault="00660673" w:rsidP="000C25D3">
            <w:pPr>
              <w:spacing w:after="150"/>
              <w:rPr>
                <w:b/>
                <w:color w:val="000000"/>
                <w:lang w:val="sr-Cyrl-RS"/>
              </w:rPr>
            </w:pPr>
            <w:r w:rsidRPr="00006952">
              <w:rPr>
                <w:b/>
                <w:color w:val="000000"/>
                <w:lang w:val="sr-Cyrl-RS"/>
              </w:rPr>
              <w:t>Показатељи резултата</w:t>
            </w:r>
          </w:p>
        </w:tc>
        <w:tc>
          <w:tcPr>
            <w:tcW w:w="3331" w:type="dxa"/>
          </w:tcPr>
          <w:p w14:paraId="2332EA00" w14:textId="697D41FD" w:rsidR="00B54395" w:rsidRPr="00E13931" w:rsidRDefault="00660673" w:rsidP="00D76910">
            <w:pPr>
              <w:spacing w:after="150"/>
              <w:rPr>
                <w:b/>
                <w:color w:val="000000"/>
                <w:lang w:val="sr-Cyrl-RS"/>
              </w:rPr>
            </w:pPr>
            <w:r w:rsidRPr="00E13931">
              <w:rPr>
                <w:b/>
                <w:color w:val="000000"/>
                <w:lang w:val="sr-Cyrl-RS"/>
              </w:rPr>
              <w:t>Базни (202</w:t>
            </w:r>
            <w:r w:rsidR="00E13931">
              <w:rPr>
                <w:b/>
                <w:color w:val="000000"/>
                <w:lang w:val="sr-Cyrl-RS"/>
              </w:rPr>
              <w:t>0</w:t>
            </w:r>
            <w:r w:rsidRPr="00E13931">
              <w:rPr>
                <w:b/>
                <w:color w:val="000000"/>
                <w:lang w:val="sr-Cyrl-RS"/>
              </w:rPr>
              <w:t>.)</w:t>
            </w:r>
          </w:p>
          <w:p w14:paraId="5EDF7292" w14:textId="126FB716" w:rsidR="00CC79A6" w:rsidRPr="00E23357" w:rsidRDefault="00D224EB" w:rsidP="00D76910">
            <w:pPr>
              <w:spacing w:after="150"/>
              <w:rPr>
                <w:b/>
                <w:color w:val="000000"/>
                <w:lang w:val="sr-Cyrl-RS"/>
              </w:rPr>
            </w:pPr>
            <w:r w:rsidRPr="00E13931">
              <w:rPr>
                <w:bCs/>
                <w:color w:val="000000"/>
                <w:lang w:val="sr-Cyrl-RS"/>
              </w:rPr>
              <w:t>Један објекат примарне здравствене заштите у веома лошем стању</w:t>
            </w:r>
          </w:p>
        </w:tc>
        <w:tc>
          <w:tcPr>
            <w:tcW w:w="3331" w:type="dxa"/>
          </w:tcPr>
          <w:p w14:paraId="21F30A21" w14:textId="2C18B959" w:rsidR="00660673" w:rsidRPr="00761E16" w:rsidRDefault="00660673" w:rsidP="00D76910">
            <w:pPr>
              <w:spacing w:after="150"/>
              <w:rPr>
                <w:b/>
                <w:color w:val="000000"/>
                <w:lang w:val="sr-Cyrl-RS"/>
              </w:rPr>
            </w:pPr>
            <w:r w:rsidRPr="00761E16">
              <w:rPr>
                <w:b/>
                <w:color w:val="000000"/>
                <w:lang w:val="sr-Cyrl-RS"/>
              </w:rPr>
              <w:t>Циљни (</w:t>
            </w:r>
            <w:r w:rsidR="00450D5A" w:rsidRPr="00761E16">
              <w:rPr>
                <w:b/>
                <w:color w:val="000000"/>
                <w:lang w:val="sr-Cyrl-RS"/>
              </w:rPr>
              <w:t>2028.)</w:t>
            </w:r>
          </w:p>
          <w:p w14:paraId="0A5BD2D1" w14:textId="7347D145" w:rsidR="00D224EB" w:rsidRDefault="00450D5A" w:rsidP="00D9268D">
            <w:pPr>
              <w:pStyle w:val="ListParagraph"/>
              <w:numPr>
                <w:ilvl w:val="0"/>
                <w:numId w:val="3"/>
              </w:numPr>
              <w:spacing w:after="150"/>
              <w:ind w:left="243" w:hanging="243"/>
              <w:rPr>
                <w:color w:val="000000"/>
                <w:sz w:val="24"/>
                <w:szCs w:val="24"/>
                <w:lang w:val="sr-Cyrl-RS"/>
              </w:rPr>
            </w:pPr>
            <w:r w:rsidRPr="00761E16">
              <w:rPr>
                <w:color w:val="000000"/>
                <w:sz w:val="24"/>
                <w:szCs w:val="24"/>
                <w:lang w:val="sr-Cyrl-RS"/>
              </w:rPr>
              <w:t>Реконструисан објекат који пружа боље услове за рад</w:t>
            </w:r>
          </w:p>
          <w:p w14:paraId="3D3B2C39" w14:textId="0412CBE9" w:rsidR="005750FC" w:rsidRPr="00761E16" w:rsidRDefault="005750FC" w:rsidP="00E23357">
            <w:pPr>
              <w:pStyle w:val="ListParagraph"/>
              <w:spacing w:after="150"/>
              <w:ind w:left="243"/>
              <w:rPr>
                <w:color w:val="000000"/>
                <w:sz w:val="24"/>
                <w:szCs w:val="24"/>
                <w:lang w:val="sr-Cyrl-RS"/>
              </w:rPr>
            </w:pPr>
          </w:p>
        </w:tc>
      </w:tr>
      <w:tr w:rsidR="00660673" w:rsidRPr="000C25D3" w14:paraId="0C2A91CE" w14:textId="77777777" w:rsidTr="00D224EB">
        <w:tc>
          <w:tcPr>
            <w:tcW w:w="2689" w:type="dxa"/>
            <w:vAlign w:val="center"/>
          </w:tcPr>
          <w:p w14:paraId="36C4A01E" w14:textId="2364F630" w:rsidR="00660673" w:rsidRPr="000C25D3" w:rsidRDefault="000C25D3" w:rsidP="000C25D3">
            <w:pPr>
              <w:spacing w:after="150"/>
              <w:rPr>
                <w:b/>
                <w:color w:val="000000"/>
                <w:lang w:val="sr-Cyrl-RS"/>
              </w:rPr>
            </w:pPr>
            <w:r w:rsidRPr="000C25D3">
              <w:rPr>
                <w:b/>
                <w:color w:val="000000"/>
                <w:lang w:val="sr-Cyrl-RS"/>
              </w:rPr>
              <w:t>Опис мере и активности за спровођење мере</w:t>
            </w:r>
          </w:p>
        </w:tc>
        <w:tc>
          <w:tcPr>
            <w:tcW w:w="6662" w:type="dxa"/>
            <w:gridSpan w:val="2"/>
            <w:vAlign w:val="center"/>
          </w:tcPr>
          <w:p w14:paraId="303F6C4D" w14:textId="0054FFCB" w:rsidR="00D224EB" w:rsidRPr="002749B3" w:rsidRDefault="002749B3" w:rsidP="002749B3">
            <w:pPr>
              <w:spacing w:after="150"/>
              <w:rPr>
                <w:color w:val="000000"/>
                <w:lang w:val="sr-Cyrl-RS"/>
              </w:rPr>
            </w:pPr>
            <w:r w:rsidRPr="002749B3">
              <w:rPr>
                <w:color w:val="000000"/>
                <w:lang w:val="sr-Cyrl-RS"/>
              </w:rPr>
              <w:t>Мера подразумева извођење горенаведених радова</w:t>
            </w:r>
          </w:p>
        </w:tc>
      </w:tr>
      <w:tr w:rsidR="00660673" w:rsidRPr="000C25D3" w14:paraId="6F8E44BE" w14:textId="77777777" w:rsidTr="00D224EB">
        <w:tc>
          <w:tcPr>
            <w:tcW w:w="2689" w:type="dxa"/>
            <w:vAlign w:val="center"/>
          </w:tcPr>
          <w:p w14:paraId="5828386B" w14:textId="5DBE8610" w:rsidR="00660673" w:rsidRPr="000C25D3" w:rsidRDefault="00660673" w:rsidP="000C25D3">
            <w:pPr>
              <w:spacing w:after="150"/>
              <w:rPr>
                <w:b/>
                <w:color w:val="000000"/>
                <w:lang w:val="sr-Cyrl-RS"/>
              </w:rPr>
            </w:pPr>
            <w:r w:rsidRPr="000C25D3">
              <w:rPr>
                <w:b/>
                <w:color w:val="000000"/>
                <w:lang w:val="sr-Cyrl-RS"/>
              </w:rPr>
              <w:t>Одговорна институција</w:t>
            </w:r>
          </w:p>
        </w:tc>
        <w:tc>
          <w:tcPr>
            <w:tcW w:w="6662" w:type="dxa"/>
            <w:gridSpan w:val="2"/>
            <w:vAlign w:val="center"/>
          </w:tcPr>
          <w:p w14:paraId="1A093DA3" w14:textId="656E3A51" w:rsidR="00660673" w:rsidRPr="00761E16" w:rsidRDefault="00450D5A" w:rsidP="00D224EB">
            <w:pPr>
              <w:spacing w:after="150"/>
              <w:rPr>
                <w:color w:val="000000"/>
              </w:rPr>
            </w:pPr>
            <w:r w:rsidRPr="00761E16">
              <w:rPr>
                <w:color w:val="000000"/>
                <w:lang w:val="sr-Cyrl-RS"/>
              </w:rPr>
              <w:t xml:space="preserve">Општина Бач, Дом здравља </w:t>
            </w:r>
          </w:p>
        </w:tc>
      </w:tr>
      <w:tr w:rsidR="00660673" w:rsidRPr="000C25D3" w14:paraId="5CBD46AC" w14:textId="77777777" w:rsidTr="00D224EB">
        <w:tc>
          <w:tcPr>
            <w:tcW w:w="2689" w:type="dxa"/>
            <w:vAlign w:val="center"/>
          </w:tcPr>
          <w:p w14:paraId="3FF02582" w14:textId="7129EFD2" w:rsidR="00660673" w:rsidRPr="000C25D3" w:rsidRDefault="00660673" w:rsidP="000C25D3">
            <w:pPr>
              <w:spacing w:after="150"/>
              <w:rPr>
                <w:b/>
                <w:color w:val="000000"/>
                <w:lang w:val="sr-Cyrl-RS"/>
              </w:rPr>
            </w:pPr>
            <w:r w:rsidRPr="000C25D3">
              <w:rPr>
                <w:b/>
                <w:color w:val="000000"/>
                <w:lang w:val="sr-Cyrl-RS"/>
              </w:rPr>
              <w:t>Процењена финансијска средства за спровођење мере</w:t>
            </w:r>
          </w:p>
        </w:tc>
        <w:tc>
          <w:tcPr>
            <w:tcW w:w="6662" w:type="dxa"/>
            <w:gridSpan w:val="2"/>
            <w:vAlign w:val="center"/>
          </w:tcPr>
          <w:p w14:paraId="7ADBC90F" w14:textId="212D9C62" w:rsidR="00660673" w:rsidRPr="00761E16" w:rsidRDefault="00450D5A" w:rsidP="00D224EB">
            <w:pPr>
              <w:spacing w:after="150"/>
              <w:rPr>
                <w:color w:val="000000"/>
              </w:rPr>
            </w:pPr>
            <w:r w:rsidRPr="00761E16">
              <w:rPr>
                <w:color w:val="000000"/>
                <w:lang w:val="sr-Cyrl-RS"/>
              </w:rPr>
              <w:t>110.000.000,00</w:t>
            </w:r>
            <w:r w:rsidR="00D224EB">
              <w:rPr>
                <w:color w:val="000000"/>
                <w:lang w:val="sr-Cyrl-RS"/>
              </w:rPr>
              <w:t xml:space="preserve"> за реконструкцију</w:t>
            </w:r>
          </w:p>
        </w:tc>
      </w:tr>
      <w:tr w:rsidR="00660673" w:rsidRPr="000C25D3" w14:paraId="22C0541F" w14:textId="77777777" w:rsidTr="00D224EB">
        <w:tc>
          <w:tcPr>
            <w:tcW w:w="2689" w:type="dxa"/>
            <w:vAlign w:val="center"/>
          </w:tcPr>
          <w:p w14:paraId="644D28FF" w14:textId="70E24D96" w:rsidR="00660673" w:rsidRPr="000C25D3" w:rsidRDefault="00660673" w:rsidP="000C25D3">
            <w:pPr>
              <w:spacing w:after="150"/>
              <w:rPr>
                <w:b/>
                <w:color w:val="000000"/>
                <w:lang w:val="sr-Cyrl-RS"/>
              </w:rPr>
            </w:pPr>
            <w:r w:rsidRPr="000C25D3">
              <w:rPr>
                <w:b/>
                <w:color w:val="000000"/>
                <w:lang w:val="sr-Cyrl-RS"/>
              </w:rPr>
              <w:t>Потенцијални извор финансирања</w:t>
            </w:r>
          </w:p>
        </w:tc>
        <w:tc>
          <w:tcPr>
            <w:tcW w:w="6662" w:type="dxa"/>
            <w:gridSpan w:val="2"/>
            <w:vAlign w:val="center"/>
          </w:tcPr>
          <w:p w14:paraId="7F2AA9C8" w14:textId="6E6A94BA" w:rsidR="00660673" w:rsidRPr="00761E16" w:rsidRDefault="00450D5A" w:rsidP="00D224EB">
            <w:pPr>
              <w:spacing w:after="150"/>
              <w:rPr>
                <w:color w:val="000000"/>
              </w:rPr>
            </w:pPr>
            <w:r w:rsidRPr="00761E16">
              <w:rPr>
                <w:color w:val="000000"/>
                <w:lang w:val="sr-Cyrl-RS"/>
              </w:rPr>
              <w:t>Општина Бач, Дом здравља, покрајина и надлежна министарства</w:t>
            </w:r>
          </w:p>
        </w:tc>
      </w:tr>
    </w:tbl>
    <w:p w14:paraId="34C436D4" w14:textId="66784372" w:rsidR="004A53B2" w:rsidRDefault="004A53B2" w:rsidP="00660673">
      <w:pPr>
        <w:rPr>
          <w:lang w:val="sr-Cyrl-RS"/>
        </w:rPr>
      </w:pPr>
    </w:p>
    <w:p w14:paraId="6B470665" w14:textId="77777777" w:rsidR="00204605" w:rsidRPr="00915B72" w:rsidRDefault="00204605" w:rsidP="00660673">
      <w:pPr>
        <w:rPr>
          <w:lang w:val="sr-Latn-RS"/>
        </w:rPr>
      </w:pPr>
    </w:p>
    <w:p w14:paraId="534A3985" w14:textId="618D9894" w:rsidR="006B549C" w:rsidRDefault="006B549C" w:rsidP="00660673">
      <w:pPr>
        <w:rPr>
          <w:lang w:val="sr-Cyrl-RS"/>
        </w:rPr>
      </w:pPr>
    </w:p>
    <w:p w14:paraId="102349E0" w14:textId="32F4A25F" w:rsidR="006B549C" w:rsidRDefault="00E716D1" w:rsidP="00660673">
      <w:pPr>
        <w:rPr>
          <w:lang w:val="sr-Cyrl-RS"/>
        </w:rPr>
      </w:pPr>
      <w:r>
        <w:rPr>
          <w:noProof/>
          <w:lang w:val="sr-Cyrl-RS"/>
        </w:rPr>
        <mc:AlternateContent>
          <mc:Choice Requires="wps">
            <w:drawing>
              <wp:anchor distT="0" distB="0" distL="114300" distR="114300" simplePos="0" relativeHeight="251723776" behindDoc="0" locked="0" layoutInCell="1" allowOverlap="1" wp14:anchorId="6E05D23A" wp14:editId="705EF25B">
                <wp:simplePos x="0" y="0"/>
                <wp:positionH relativeFrom="column">
                  <wp:posOffset>0</wp:posOffset>
                </wp:positionH>
                <wp:positionV relativeFrom="paragraph">
                  <wp:posOffset>-635</wp:posOffset>
                </wp:positionV>
                <wp:extent cx="5841365" cy="833717"/>
                <wp:effectExtent l="0" t="0" r="13335" b="17780"/>
                <wp:wrapNone/>
                <wp:docPr id="23" name="Text Box 23"/>
                <wp:cNvGraphicFramePr/>
                <a:graphic xmlns:a="http://schemas.openxmlformats.org/drawingml/2006/main">
                  <a:graphicData uri="http://schemas.microsoft.com/office/word/2010/wordprocessingShape">
                    <wps:wsp>
                      <wps:cNvSpPr txBox="1"/>
                      <wps:spPr>
                        <a:xfrm>
                          <a:off x="0" y="0"/>
                          <a:ext cx="5841365" cy="833717"/>
                        </a:xfrm>
                        <a:prstGeom prst="rect">
                          <a:avLst/>
                        </a:prstGeom>
                        <a:solidFill>
                          <a:schemeClr val="lt1"/>
                        </a:solidFill>
                        <a:ln w="6350">
                          <a:solidFill>
                            <a:prstClr val="black"/>
                          </a:solidFill>
                        </a:ln>
                      </wps:spPr>
                      <wps:txbx>
                        <w:txbxContent>
                          <w:p w14:paraId="1763819D" w14:textId="23F71AC8" w:rsidR="00BE6602" w:rsidRDefault="00BE6602" w:rsidP="00E716D1">
                            <w:pPr>
                              <w:jc w:val="center"/>
                              <w:rPr>
                                <w:b/>
                                <w:sz w:val="28"/>
                                <w:szCs w:val="28"/>
                                <w:lang w:val="sr-Cyrl-RS"/>
                              </w:rPr>
                            </w:pPr>
                            <w:r w:rsidRPr="00DA7A4F">
                              <w:rPr>
                                <w:b/>
                                <w:sz w:val="28"/>
                                <w:szCs w:val="28"/>
                                <w:lang w:val="sr-Cyrl-RS"/>
                              </w:rPr>
                              <w:t xml:space="preserve">Приоритетни циљ </w:t>
                            </w:r>
                            <w:r>
                              <w:rPr>
                                <w:b/>
                                <w:sz w:val="28"/>
                                <w:szCs w:val="28"/>
                                <w:lang w:val="sr-Cyrl-RS"/>
                              </w:rPr>
                              <w:t>14</w:t>
                            </w:r>
                            <w:r w:rsidRPr="00DA7A4F">
                              <w:rPr>
                                <w:b/>
                                <w:sz w:val="28"/>
                                <w:szCs w:val="28"/>
                                <w:lang w:val="sr-Cyrl-RS"/>
                              </w:rPr>
                              <w:t>:</w:t>
                            </w:r>
                          </w:p>
                          <w:p w14:paraId="5F70327C" w14:textId="0A8E1F1F" w:rsidR="00BE6602" w:rsidRPr="00BD635E" w:rsidRDefault="00BE6602" w:rsidP="00E716D1">
                            <w:pPr>
                              <w:jc w:val="center"/>
                              <w:rPr>
                                <w:b/>
                                <w:sz w:val="28"/>
                                <w:szCs w:val="28"/>
                                <w:lang w:val="sr-Cyrl-RS"/>
                              </w:rPr>
                            </w:pPr>
                            <w:r w:rsidRPr="00E716D1">
                              <w:rPr>
                                <w:b/>
                                <w:sz w:val="28"/>
                                <w:szCs w:val="28"/>
                                <w:lang w:val="sr-Cyrl-RS"/>
                              </w:rPr>
                              <w:t>Развој нових и унапређење и афирмација постојећих локалних спортско-рекреативних капацитета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D23A" id="Text Box 23" o:spid="_x0000_s1046" type="#_x0000_t202" style="position:absolute;margin-left:0;margin-top:-.05pt;width:459.95pt;height:6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" fillcolor="white [3201]" strokeweight=".5pt">
                <v:textbox>
                  <w:txbxContent>
                    <w:p w14:paraId="1763819D" w14:textId="23F71AC8" w:rsidR="00BE6602" w:rsidRDefault="00BE6602" w:rsidP="00E716D1">
                      <w:pPr>
                        <w:jc w:val="center"/>
                        <w:rPr>
                          <w:b/>
                          <w:sz w:val="28"/>
                          <w:szCs w:val="28"/>
                          <w:lang w:val="sr-Cyrl-RS"/>
                        </w:rPr>
                      </w:pPr>
                      <w:r w:rsidRPr="00DA7A4F">
                        <w:rPr>
                          <w:b/>
                          <w:sz w:val="28"/>
                          <w:szCs w:val="28"/>
                          <w:lang w:val="sr-Cyrl-RS"/>
                        </w:rPr>
                        <w:t xml:space="preserve">Приоритетни циљ </w:t>
                      </w:r>
                      <w:r>
                        <w:rPr>
                          <w:b/>
                          <w:sz w:val="28"/>
                          <w:szCs w:val="28"/>
                          <w:lang w:val="sr-Cyrl-RS"/>
                        </w:rPr>
                        <w:t>14</w:t>
                      </w:r>
                      <w:r w:rsidRPr="00DA7A4F">
                        <w:rPr>
                          <w:b/>
                          <w:sz w:val="28"/>
                          <w:szCs w:val="28"/>
                          <w:lang w:val="sr-Cyrl-RS"/>
                        </w:rPr>
                        <w:t>:</w:t>
                      </w:r>
                    </w:p>
                    <w:p w14:paraId="5F70327C" w14:textId="0A8E1F1F" w:rsidR="00BE6602" w:rsidRPr="00BD635E" w:rsidRDefault="00BE6602" w:rsidP="00E716D1">
                      <w:pPr>
                        <w:jc w:val="center"/>
                        <w:rPr>
                          <w:b/>
                          <w:sz w:val="28"/>
                          <w:szCs w:val="28"/>
                          <w:lang w:val="sr-Cyrl-RS"/>
                        </w:rPr>
                      </w:pPr>
                      <w:r w:rsidRPr="00E716D1">
                        <w:rPr>
                          <w:b/>
                          <w:sz w:val="28"/>
                          <w:szCs w:val="28"/>
                          <w:lang w:val="sr-Cyrl-RS"/>
                        </w:rPr>
                        <w:t>Развој нових и унапређење и афирмација постојећих локалних спортско-рекреативних капацитета</w:t>
                      </w:r>
                    </w:p>
                  </w:txbxContent>
                </v:textbox>
              </v:shape>
            </w:pict>
          </mc:Fallback>
        </mc:AlternateContent>
      </w:r>
    </w:p>
    <w:p w14:paraId="06CA9799" w14:textId="05846D7F" w:rsidR="006B549C" w:rsidRDefault="006B549C" w:rsidP="00660673">
      <w:pPr>
        <w:rPr>
          <w:lang w:val="sr-Cyrl-RS"/>
        </w:rPr>
      </w:pPr>
    </w:p>
    <w:p w14:paraId="44694BEC" w14:textId="16926BB6" w:rsidR="00E716D1" w:rsidRDefault="00E716D1" w:rsidP="00660673">
      <w:pPr>
        <w:rPr>
          <w:lang w:val="sr-Cyrl-RS"/>
        </w:rPr>
      </w:pPr>
    </w:p>
    <w:p w14:paraId="0A3AE9D4" w14:textId="11293326" w:rsidR="00E716D1" w:rsidRDefault="00E716D1" w:rsidP="00660673">
      <w:pPr>
        <w:rPr>
          <w:lang w:val="sr-Cyrl-RS"/>
        </w:rPr>
      </w:pPr>
    </w:p>
    <w:p w14:paraId="749BF711" w14:textId="1E624535" w:rsidR="00E716D1" w:rsidRDefault="00E716D1" w:rsidP="00660673">
      <w:pPr>
        <w:rPr>
          <w:lang w:val="sr-Cyrl-RS"/>
        </w:rPr>
      </w:pPr>
    </w:p>
    <w:p w14:paraId="3B05C9D0" w14:textId="77777777" w:rsidR="00E716D1" w:rsidRDefault="00E716D1" w:rsidP="00660673">
      <w:pPr>
        <w:rPr>
          <w:lang w:val="sr-Cyrl-RS"/>
        </w:rPr>
      </w:pPr>
    </w:p>
    <w:p w14:paraId="50A5DACB" w14:textId="77777777" w:rsidR="006B549C" w:rsidRDefault="006B549C" w:rsidP="00660673">
      <w:pPr>
        <w:rPr>
          <w:lang w:val="sr-Cyrl-RS"/>
        </w:rPr>
      </w:pPr>
    </w:p>
    <w:tbl>
      <w:tblPr>
        <w:tblStyle w:val="TableGrid"/>
        <w:tblW w:w="0" w:type="auto"/>
        <w:tblLook w:val="04A0" w:firstRow="1" w:lastRow="0" w:firstColumn="1" w:lastColumn="0" w:noHBand="0" w:noVBand="1"/>
      </w:tblPr>
      <w:tblGrid>
        <w:gridCol w:w="9209"/>
      </w:tblGrid>
      <w:tr w:rsidR="00660673" w:rsidRPr="002C043C" w14:paraId="50373E5B" w14:textId="77777777" w:rsidTr="00AB2D27">
        <w:trPr>
          <w:trHeight w:val="710"/>
        </w:trPr>
        <w:tc>
          <w:tcPr>
            <w:tcW w:w="9209" w:type="dxa"/>
            <w:shd w:val="clear" w:color="auto" w:fill="B4C6E7" w:themeFill="accent1" w:themeFillTint="66"/>
            <w:vAlign w:val="center"/>
          </w:tcPr>
          <w:p w14:paraId="389E2714" w14:textId="4F17E3E3" w:rsidR="00660673" w:rsidRPr="002C043C" w:rsidRDefault="00660673" w:rsidP="00D76910">
            <w:pPr>
              <w:jc w:val="center"/>
              <w:rPr>
                <w:b/>
                <w:lang w:val="sr-Cyrl-RS"/>
              </w:rPr>
            </w:pPr>
            <w:r w:rsidRPr="002C043C">
              <w:rPr>
                <w:b/>
                <w:lang w:val="sr-Cyrl-RS"/>
              </w:rPr>
              <w:t xml:space="preserve">Приоритетни циљ </w:t>
            </w:r>
            <w:r>
              <w:rPr>
                <w:b/>
                <w:lang w:val="sr-Cyrl-RS"/>
              </w:rPr>
              <w:t>1</w:t>
            </w:r>
            <w:r w:rsidR="002749B3">
              <w:rPr>
                <w:b/>
                <w:lang w:val="sr-Cyrl-RS"/>
              </w:rPr>
              <w:t>4</w:t>
            </w:r>
            <w:r w:rsidRPr="002C043C">
              <w:rPr>
                <w:b/>
                <w:lang w:val="sr-Cyrl-RS"/>
              </w:rPr>
              <w:t>:</w:t>
            </w:r>
          </w:p>
          <w:p w14:paraId="264E0B73" w14:textId="77777777" w:rsidR="00660673" w:rsidRPr="000C0A63" w:rsidRDefault="00660673" w:rsidP="000C0A63">
            <w:pPr>
              <w:jc w:val="center"/>
              <w:rPr>
                <w:color w:val="000000" w:themeColor="text1"/>
                <w:lang w:val="sr-Cyrl-RS"/>
              </w:rPr>
            </w:pPr>
            <w:r w:rsidRPr="000C0A63">
              <w:rPr>
                <w:b/>
                <w:bCs/>
                <w:color w:val="000000" w:themeColor="text1"/>
                <w:lang w:val="sr-Cyrl-RS"/>
              </w:rPr>
              <w:t>Развој нових и унапређење и афирмација постојећих локалних спортско-рекреативних капацитета</w:t>
            </w:r>
          </w:p>
          <w:p w14:paraId="1B1A04CF" w14:textId="77777777" w:rsidR="00660673" w:rsidRPr="00EE42E3" w:rsidRDefault="00660673" w:rsidP="00D76910">
            <w:pPr>
              <w:jc w:val="center"/>
              <w:rPr>
                <w:lang w:val="sr-Latn-RS"/>
              </w:rPr>
            </w:pPr>
          </w:p>
        </w:tc>
      </w:tr>
    </w:tbl>
    <w:p w14:paraId="2B6735EA" w14:textId="59CB1EBB" w:rsidR="00660673" w:rsidRDefault="00660673" w:rsidP="00660673">
      <w:pPr>
        <w:rPr>
          <w:lang w:val="sr-Cyrl-RS"/>
        </w:rPr>
      </w:pPr>
    </w:p>
    <w:p w14:paraId="6066CEFD" w14:textId="77777777" w:rsidR="002749B3" w:rsidRDefault="002749B3" w:rsidP="00660673">
      <w:pPr>
        <w:rPr>
          <w:lang w:val="sr-Cyrl-RS"/>
        </w:rPr>
      </w:pPr>
    </w:p>
    <w:tbl>
      <w:tblPr>
        <w:tblStyle w:val="TableGrid"/>
        <w:tblW w:w="9493" w:type="dxa"/>
        <w:tblLook w:val="04A0" w:firstRow="1" w:lastRow="0" w:firstColumn="1" w:lastColumn="0" w:noHBand="0" w:noVBand="1"/>
      </w:tblPr>
      <w:tblGrid>
        <w:gridCol w:w="9493"/>
      </w:tblGrid>
      <w:tr w:rsidR="00AB2D27" w:rsidRPr="00777C79" w14:paraId="6407C8F8" w14:textId="77777777" w:rsidTr="00BC13F3">
        <w:trPr>
          <w:trHeight w:val="564"/>
        </w:trPr>
        <w:tc>
          <w:tcPr>
            <w:tcW w:w="9493" w:type="dxa"/>
            <w:shd w:val="clear" w:color="auto" w:fill="D9E2F3" w:themeFill="accent1" w:themeFillTint="33"/>
            <w:vAlign w:val="center"/>
          </w:tcPr>
          <w:p w14:paraId="3A6F89D7" w14:textId="77777777" w:rsidR="00AB2D27" w:rsidRPr="00544E31" w:rsidRDefault="00AB2D27" w:rsidP="00BC13F3">
            <w:pPr>
              <w:jc w:val="center"/>
              <w:rPr>
                <w:b/>
                <w:color w:val="2F5496" w:themeColor="accent1" w:themeShade="BF"/>
                <w:lang w:val="sr-Cyrl-RS"/>
              </w:rPr>
            </w:pPr>
            <w:r w:rsidRPr="00544E31">
              <w:rPr>
                <w:b/>
                <w:color w:val="2F5496" w:themeColor="accent1" w:themeShade="BF"/>
                <w:lang w:val="sr-Cyrl-RS"/>
              </w:rPr>
              <w:t>Веза – ЦОР/Подциљеви Агенда 2030</w:t>
            </w:r>
          </w:p>
        </w:tc>
      </w:tr>
      <w:tr w:rsidR="00AB2D27" w:rsidRPr="002A762E" w14:paraId="6BF04635" w14:textId="77777777" w:rsidTr="00BC13F3">
        <w:trPr>
          <w:trHeight w:val="423"/>
        </w:trPr>
        <w:tc>
          <w:tcPr>
            <w:tcW w:w="9493" w:type="dxa"/>
            <w:shd w:val="clear" w:color="auto" w:fill="auto"/>
            <w:vAlign w:val="center"/>
          </w:tcPr>
          <w:p w14:paraId="19B5BBBF" w14:textId="77777777" w:rsidR="00AB2D27" w:rsidRPr="001D62A2" w:rsidRDefault="00AB2D27" w:rsidP="00BC13F3">
            <w:pPr>
              <w:rPr>
                <w:lang w:val="sr-Cyrl-RS"/>
              </w:rPr>
            </w:pPr>
            <w:r w:rsidRPr="001D62A2">
              <w:rPr>
                <w:lang w:val="sr-Cyrl-RS"/>
              </w:rPr>
              <w:t>Циљ 11. Учинити градове и људска насеља инклузивним, безбедним, отпорним и одрживим</w:t>
            </w:r>
          </w:p>
        </w:tc>
      </w:tr>
      <w:tr w:rsidR="00AB2D27" w:rsidRPr="002C043C" w14:paraId="66EF6A0D" w14:textId="77777777" w:rsidTr="00BC13F3">
        <w:trPr>
          <w:trHeight w:val="557"/>
        </w:trPr>
        <w:tc>
          <w:tcPr>
            <w:tcW w:w="9493" w:type="dxa"/>
            <w:shd w:val="clear" w:color="auto" w:fill="auto"/>
            <w:vAlign w:val="center"/>
          </w:tcPr>
          <w:p w14:paraId="7BC24574" w14:textId="77777777" w:rsidR="00AB2D27" w:rsidRPr="001D62A2" w:rsidRDefault="00AB2D27" w:rsidP="00BC13F3">
            <w:pPr>
              <w:rPr>
                <w:lang w:val="sr-Cyrl-RS"/>
              </w:rPr>
            </w:pPr>
            <w:r w:rsidRPr="001D62A2">
              <w:rPr>
                <w:lang w:val="sr-Cyrl-RS"/>
              </w:rPr>
              <w:t>11.1. До 2030. осигурати да сви имају приступ адекватном, безбедном и приступачном становању и основним услугама</w:t>
            </w:r>
          </w:p>
        </w:tc>
      </w:tr>
    </w:tbl>
    <w:p w14:paraId="37AF17BD" w14:textId="532E7B0F" w:rsidR="00A85AA9" w:rsidRDefault="00A85AA9" w:rsidP="00660673">
      <w:pPr>
        <w:rPr>
          <w:lang w:val="sr-Cyrl-RS"/>
        </w:rPr>
      </w:pPr>
    </w:p>
    <w:p w14:paraId="390CA729" w14:textId="2710EE14" w:rsidR="00A85AA9" w:rsidRDefault="00A85AA9" w:rsidP="00A85AA9">
      <w:pPr>
        <w:pStyle w:val="LO-Normal"/>
        <w:tabs>
          <w:tab w:val="left" w:pos="4575"/>
        </w:tabs>
        <w:autoSpaceDE w:val="0"/>
        <w:jc w:val="both"/>
        <w:rPr>
          <w:rStyle w:val="WW-DefaultParagraphFont1"/>
          <w:color w:val="000000" w:themeColor="text1"/>
        </w:rPr>
      </w:pPr>
      <w:proofErr w:type="spellStart"/>
      <w:r w:rsidRPr="00111C50">
        <w:rPr>
          <w:rStyle w:val="WW-DefaultParagraphFont1"/>
          <w:color w:val="000000" w:themeColor="text1"/>
        </w:rPr>
        <w:t>Закон</w:t>
      </w:r>
      <w:proofErr w:type="spellEnd"/>
      <w:r w:rsidRPr="00111C50">
        <w:rPr>
          <w:rStyle w:val="WW-DefaultParagraphFont1"/>
          <w:color w:val="000000" w:themeColor="text1"/>
        </w:rPr>
        <w:t xml:space="preserve"> о </w:t>
      </w:r>
      <w:proofErr w:type="spellStart"/>
      <w:r w:rsidRPr="00111C50">
        <w:rPr>
          <w:rStyle w:val="WW-DefaultParagraphFont1"/>
          <w:color w:val="000000" w:themeColor="text1"/>
        </w:rPr>
        <w:t>спорту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дефинише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приоритете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који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морају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бити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испоштовани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избору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програма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којима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ће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финансирати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задовољавање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потреба</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интереса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грађана</w:t>
      </w:r>
      <w:proofErr w:type="spellEnd"/>
      <w:r w:rsidRPr="00111C50">
        <w:rPr>
          <w:rStyle w:val="WW-DefaultParagraphFont1"/>
          <w:color w:val="000000" w:themeColor="text1"/>
        </w:rPr>
        <w:t xml:space="preserve"> у </w:t>
      </w:r>
      <w:proofErr w:type="spellStart"/>
      <w:r w:rsidRPr="00111C50">
        <w:rPr>
          <w:rStyle w:val="WW-DefaultParagraphFont1"/>
          <w:color w:val="000000" w:themeColor="text1"/>
        </w:rPr>
        <w:t>области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Обавеза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је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сваке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локалне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самоуправе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да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прати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потребе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својих</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грађана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посебно</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деце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омладине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жена</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особа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инвалидитетом</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Приоритет</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развоја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на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локалу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представља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подстицање</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стварање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услова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за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унапређење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за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све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изградња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одржавање</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опремање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спортских</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објеката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развој</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унапређење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предшколског</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школског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На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основу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својих</w:t>
      </w:r>
      <w:proofErr w:type="spellEnd"/>
      <w:r w:rsidRPr="00111C50">
        <w:rPr>
          <w:rStyle w:val="WW-DefaultParagraphFont1"/>
          <w:color w:val="000000" w:themeColor="text1"/>
        </w:rPr>
        <w:t xml:space="preserve"> </w:t>
      </w:r>
      <w:r w:rsidR="002749B3">
        <w:rPr>
          <w:rStyle w:val="WW-DefaultParagraphFont1"/>
          <w:color w:val="000000" w:themeColor="text1"/>
          <w:lang w:val="sr-Cyrl-RS"/>
        </w:rPr>
        <w:t>надлежности</w:t>
      </w:r>
      <w:r w:rsidRPr="00111C50">
        <w:rPr>
          <w:rStyle w:val="WW-DefaultParagraphFont1"/>
          <w:color w:val="000000" w:themeColor="text1"/>
        </w:rPr>
        <w:t xml:space="preserve"> </w:t>
      </w:r>
      <w:proofErr w:type="spellStart"/>
      <w:r w:rsidRPr="00111C50">
        <w:rPr>
          <w:rStyle w:val="WW-DefaultParagraphFont1"/>
          <w:color w:val="000000" w:themeColor="text1"/>
        </w:rPr>
        <w:t>битан</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чини</w:t>
      </w:r>
      <w:proofErr w:type="spellEnd"/>
      <w:r w:rsidR="00111C50">
        <w:rPr>
          <w:rStyle w:val="WW-DefaultParagraphFont1"/>
          <w:color w:val="000000" w:themeColor="text1"/>
          <w:lang w:val="sr-Cyrl-RS"/>
        </w:rPr>
        <w:t>лац</w:t>
      </w:r>
      <w:r w:rsidRPr="00111C50">
        <w:rPr>
          <w:rStyle w:val="WW-DefaultParagraphFont1"/>
          <w:color w:val="000000" w:themeColor="text1"/>
        </w:rPr>
        <w:t xml:space="preserve"> </w:t>
      </w:r>
      <w:proofErr w:type="spellStart"/>
      <w:r w:rsidRPr="00111C50">
        <w:rPr>
          <w:rStyle w:val="WW-DefaultParagraphFont1"/>
          <w:color w:val="000000" w:themeColor="text1"/>
        </w:rPr>
        <w:t>система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Опшине</w:t>
      </w:r>
      <w:proofErr w:type="spellEnd"/>
      <w:r w:rsidRPr="00111C50">
        <w:rPr>
          <w:rStyle w:val="WW-DefaultParagraphFont1"/>
          <w:color w:val="000000" w:themeColor="text1"/>
        </w:rPr>
        <w:t xml:space="preserve"> </w:t>
      </w:r>
      <w:r w:rsidRPr="00111C50">
        <w:rPr>
          <w:rStyle w:val="WW-DefaultParagraphFont1"/>
          <w:color w:val="000000" w:themeColor="text1"/>
          <w:lang w:val="sr-Cyrl-RS"/>
        </w:rPr>
        <w:t>Бач</w:t>
      </w:r>
      <w:r w:rsidR="00111C50">
        <w:rPr>
          <w:rStyle w:val="WW-DefaultParagraphFont1"/>
          <w:color w:val="000000" w:themeColor="text1"/>
        </w:rPr>
        <w:t xml:space="preserve"> </w:t>
      </w:r>
      <w:proofErr w:type="spellStart"/>
      <w:r w:rsidRPr="00111C50">
        <w:rPr>
          <w:rStyle w:val="WW-DefaultParagraphFont1"/>
          <w:color w:val="000000" w:themeColor="text1"/>
        </w:rPr>
        <w:t>представља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постојање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територијалног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савеза</w:t>
      </w:r>
      <w:proofErr w:type="spellEnd"/>
      <w:r w:rsidRPr="00111C50">
        <w:rPr>
          <w:rStyle w:val="WW-DefaultParagraphFont1"/>
          <w:color w:val="000000" w:themeColor="text1"/>
        </w:rPr>
        <w:t xml:space="preserve"> - </w:t>
      </w:r>
      <w:proofErr w:type="spellStart"/>
      <w:r w:rsidRPr="00111C50">
        <w:rPr>
          <w:rStyle w:val="WW-DefaultParagraphFont1"/>
          <w:color w:val="000000" w:themeColor="text1"/>
        </w:rPr>
        <w:t>Спортски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савез</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Општине</w:t>
      </w:r>
      <w:proofErr w:type="spellEnd"/>
      <w:r w:rsidRPr="00111C50">
        <w:rPr>
          <w:rStyle w:val="WW-DefaultParagraphFont1"/>
          <w:color w:val="000000" w:themeColor="text1"/>
        </w:rPr>
        <w:t xml:space="preserve"> </w:t>
      </w:r>
      <w:r w:rsidRPr="00111C50">
        <w:rPr>
          <w:rStyle w:val="WW-DefaultParagraphFont1"/>
          <w:color w:val="000000" w:themeColor="text1"/>
          <w:lang w:val="sr-Cyrl-RS"/>
        </w:rPr>
        <w:t>Бач</w:t>
      </w:r>
      <w:r w:rsidRPr="00111C50">
        <w:rPr>
          <w:rStyle w:val="WW-DefaultParagraphFont1"/>
          <w:color w:val="000000" w:themeColor="text1"/>
        </w:rPr>
        <w:t xml:space="preserve">, </w:t>
      </w:r>
      <w:proofErr w:type="spellStart"/>
      <w:r w:rsidRPr="00111C50">
        <w:rPr>
          <w:rStyle w:val="WW-DefaultParagraphFont1"/>
          <w:color w:val="000000" w:themeColor="text1"/>
        </w:rPr>
        <w:t>једини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овлашћен</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да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сагласно</w:t>
      </w:r>
      <w:proofErr w:type="spellEnd"/>
      <w:r w:rsidRPr="00111C50">
        <w:rPr>
          <w:rStyle w:val="WW-DefaultParagraphFont1"/>
          <w:color w:val="000000" w:themeColor="text1"/>
        </w:rPr>
        <w:t xml:space="preserve"> чл.138. </w:t>
      </w:r>
      <w:proofErr w:type="spellStart"/>
      <w:r w:rsidRPr="00111C50">
        <w:rPr>
          <w:rStyle w:val="WW-DefaultParagraphFont1"/>
          <w:color w:val="000000" w:themeColor="text1"/>
        </w:rPr>
        <w:t>Став</w:t>
      </w:r>
      <w:proofErr w:type="spellEnd"/>
      <w:r w:rsidRPr="00111C50">
        <w:rPr>
          <w:rStyle w:val="WW-DefaultParagraphFont1"/>
          <w:color w:val="000000" w:themeColor="text1"/>
        </w:rPr>
        <w:t xml:space="preserve"> 3. </w:t>
      </w:r>
      <w:proofErr w:type="spellStart"/>
      <w:r w:rsidRPr="00111C50">
        <w:rPr>
          <w:rStyle w:val="WW-DefaultParagraphFont1"/>
          <w:color w:val="000000" w:themeColor="text1"/>
        </w:rPr>
        <w:t>Закона</w:t>
      </w:r>
      <w:proofErr w:type="spellEnd"/>
      <w:r w:rsidRPr="00111C50">
        <w:rPr>
          <w:rStyle w:val="WW-DefaultParagraphFont1"/>
          <w:color w:val="000000" w:themeColor="text1"/>
        </w:rPr>
        <w:t xml:space="preserve"> о </w:t>
      </w:r>
      <w:proofErr w:type="spellStart"/>
      <w:r w:rsidRPr="00111C50">
        <w:rPr>
          <w:rStyle w:val="WW-DefaultParagraphFont1"/>
          <w:color w:val="000000" w:themeColor="text1"/>
        </w:rPr>
        <w:t>спорту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поднесе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предлог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свог</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годишњег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програма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чланица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Установљено</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је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тзв</w:t>
      </w:r>
      <w:proofErr w:type="spellEnd"/>
      <w:r w:rsidRPr="00111C50">
        <w:rPr>
          <w:rStyle w:val="WW-DefaultParagraphFont1"/>
          <w:color w:val="000000" w:themeColor="text1"/>
        </w:rPr>
        <w:t>. ''</w:t>
      </w:r>
      <w:proofErr w:type="spellStart"/>
      <w:r w:rsidRPr="00111C50">
        <w:rPr>
          <w:rStyle w:val="WW-DefaultParagraphFont1"/>
          <w:color w:val="000000" w:themeColor="text1"/>
        </w:rPr>
        <w:t>програмско</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финансирање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задовољавања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потреба</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интереса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грађана</w:t>
      </w:r>
      <w:proofErr w:type="spellEnd"/>
      <w:r w:rsidRPr="00111C50">
        <w:rPr>
          <w:rStyle w:val="WW-DefaultParagraphFont1"/>
          <w:color w:val="000000" w:themeColor="text1"/>
        </w:rPr>
        <w:t xml:space="preserve"> у </w:t>
      </w:r>
      <w:proofErr w:type="spellStart"/>
      <w:r w:rsidRPr="00111C50">
        <w:rPr>
          <w:rStyle w:val="WW-DefaultParagraphFont1"/>
          <w:color w:val="000000" w:themeColor="text1"/>
        </w:rPr>
        <w:t>области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чему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финансирају</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искључиво</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програми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који</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прате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законске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оквире</w:t>
      </w:r>
      <w:proofErr w:type="spellEnd"/>
      <w:r w:rsidRPr="00111C50">
        <w:rPr>
          <w:rStyle w:val="WW-DefaultParagraphFont1"/>
          <w:color w:val="000000" w:themeColor="text1"/>
        </w:rPr>
        <w:t xml:space="preserve">. </w:t>
      </w:r>
    </w:p>
    <w:p w14:paraId="3933E0A4" w14:textId="4F8A4703" w:rsidR="00A85AA9" w:rsidRDefault="008F4D05" w:rsidP="00A329ED">
      <w:pPr>
        <w:pStyle w:val="LO-Normal"/>
        <w:jc w:val="both"/>
        <w:rPr>
          <w:color w:val="000000" w:themeColor="text1"/>
          <w:lang w:val="sr-Cyrl-RS"/>
        </w:rPr>
      </w:pPr>
      <w:proofErr w:type="spellStart"/>
      <w:r w:rsidRPr="00111C50">
        <w:rPr>
          <w:rStyle w:val="WW-DefaultParagraphFont1"/>
          <w:color w:val="000000" w:themeColor="text1"/>
        </w:rPr>
        <w:t>Протеклих</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година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улагано</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је</w:t>
      </w:r>
      <w:proofErr w:type="spellEnd"/>
      <w:r w:rsidRPr="00111C50">
        <w:rPr>
          <w:rStyle w:val="WW-DefaultParagraphFont1"/>
          <w:color w:val="000000" w:themeColor="text1"/>
        </w:rPr>
        <w:t xml:space="preserve"> у </w:t>
      </w:r>
      <w:proofErr w:type="spellStart"/>
      <w:r w:rsidRPr="00111C50">
        <w:rPr>
          <w:rStyle w:val="WW-DefaultParagraphFont1"/>
          <w:color w:val="000000" w:themeColor="text1"/>
        </w:rPr>
        <w:t>изградњу</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одржавање</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спортских</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објеката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као</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основног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предуслова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развоја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акцентом</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на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развој</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 xml:space="preserve"> у </w:t>
      </w:r>
      <w:proofErr w:type="spellStart"/>
      <w:r w:rsidRPr="00111C50">
        <w:rPr>
          <w:rStyle w:val="WW-DefaultParagraphFont1"/>
          <w:color w:val="000000" w:themeColor="text1"/>
        </w:rPr>
        <w:t>школама</w:t>
      </w:r>
      <w:proofErr w:type="spellEnd"/>
      <w:r w:rsidRPr="00111C50">
        <w:rPr>
          <w:rStyle w:val="WW-DefaultParagraphFont1"/>
          <w:color w:val="000000" w:themeColor="text1"/>
        </w:rPr>
        <w:t xml:space="preserve"> и </w:t>
      </w:r>
      <w:proofErr w:type="spellStart"/>
      <w:r w:rsidRPr="00111C50">
        <w:rPr>
          <w:rStyle w:val="WW-DefaultParagraphFont1"/>
          <w:color w:val="000000" w:themeColor="text1"/>
        </w:rPr>
        <w:t>самог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ситема</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школског</w:t>
      </w:r>
      <w:proofErr w:type="spellEnd"/>
      <w:r w:rsidRPr="00111C50">
        <w:rPr>
          <w:rStyle w:val="WW-DefaultParagraphFont1"/>
          <w:color w:val="000000" w:themeColor="text1"/>
        </w:rPr>
        <w:t xml:space="preserve"> </w:t>
      </w:r>
      <w:proofErr w:type="spellStart"/>
      <w:r w:rsidRPr="00111C50">
        <w:rPr>
          <w:rStyle w:val="WW-DefaultParagraphFont1"/>
          <w:color w:val="000000" w:themeColor="text1"/>
        </w:rPr>
        <w:t>спорта</w:t>
      </w:r>
      <w:proofErr w:type="spellEnd"/>
      <w:r w:rsidRPr="00111C50">
        <w:rPr>
          <w:rStyle w:val="WW-DefaultParagraphFont1"/>
          <w:color w:val="000000" w:themeColor="text1"/>
        </w:rPr>
        <w:t>.</w:t>
      </w:r>
      <w:r w:rsidR="00A329ED" w:rsidRPr="00111C50">
        <w:rPr>
          <w:color w:val="000000" w:themeColor="text1"/>
          <w:lang w:val="ru-RU"/>
        </w:rPr>
        <w:t xml:space="preserve"> Један од основних проблема</w:t>
      </w:r>
      <w:r w:rsidR="00A329ED" w:rsidRPr="00111C50">
        <w:rPr>
          <w:color w:val="000000" w:themeColor="text1"/>
        </w:rPr>
        <w:t xml:space="preserve"> </w:t>
      </w:r>
      <w:proofErr w:type="spellStart"/>
      <w:r w:rsidR="00A329ED" w:rsidRPr="00111C50">
        <w:rPr>
          <w:color w:val="000000" w:themeColor="text1"/>
        </w:rPr>
        <w:t>представља</w:t>
      </w:r>
      <w:proofErr w:type="spellEnd"/>
      <w:r w:rsidR="00A329ED" w:rsidRPr="00111C50">
        <w:rPr>
          <w:color w:val="000000" w:themeColor="text1"/>
        </w:rPr>
        <w:t xml:space="preserve"> </w:t>
      </w:r>
      <w:proofErr w:type="spellStart"/>
      <w:r w:rsidR="00A329ED" w:rsidRPr="00111C50">
        <w:rPr>
          <w:color w:val="000000" w:themeColor="text1"/>
        </w:rPr>
        <w:t>непостојање</w:t>
      </w:r>
      <w:proofErr w:type="spellEnd"/>
      <w:r w:rsidR="00A329ED" w:rsidRPr="00111C50">
        <w:rPr>
          <w:color w:val="000000" w:themeColor="text1"/>
        </w:rPr>
        <w:t xml:space="preserve"> </w:t>
      </w:r>
      <w:proofErr w:type="spellStart"/>
      <w:r w:rsidR="00A329ED" w:rsidRPr="00111C50">
        <w:rPr>
          <w:color w:val="000000" w:themeColor="text1"/>
        </w:rPr>
        <w:t>јединствене</w:t>
      </w:r>
      <w:proofErr w:type="spellEnd"/>
      <w:r w:rsidR="00A329ED" w:rsidRPr="00111C50">
        <w:rPr>
          <w:color w:val="000000" w:themeColor="text1"/>
        </w:rPr>
        <w:t xml:space="preserve"> </w:t>
      </w:r>
      <w:proofErr w:type="spellStart"/>
      <w:r w:rsidR="00A329ED" w:rsidRPr="00111C50">
        <w:rPr>
          <w:color w:val="000000" w:themeColor="text1"/>
        </w:rPr>
        <w:t>евиденције</w:t>
      </w:r>
      <w:proofErr w:type="spellEnd"/>
      <w:r w:rsidR="00A329ED" w:rsidRPr="00111C50">
        <w:rPr>
          <w:color w:val="000000" w:themeColor="text1"/>
        </w:rPr>
        <w:t xml:space="preserve"> </w:t>
      </w:r>
      <w:proofErr w:type="spellStart"/>
      <w:r w:rsidR="00A329ED" w:rsidRPr="00111C50">
        <w:rPr>
          <w:color w:val="000000" w:themeColor="text1"/>
        </w:rPr>
        <w:t>спортских</w:t>
      </w:r>
      <w:proofErr w:type="spellEnd"/>
      <w:r w:rsidR="00A329ED" w:rsidRPr="00111C50">
        <w:rPr>
          <w:color w:val="000000" w:themeColor="text1"/>
          <w:lang w:val="ru-RU"/>
        </w:rPr>
        <w:t xml:space="preserve"> објек</w:t>
      </w:r>
      <w:proofErr w:type="spellStart"/>
      <w:r w:rsidR="00A329ED" w:rsidRPr="00111C50">
        <w:rPr>
          <w:color w:val="000000" w:themeColor="text1"/>
        </w:rPr>
        <w:t>ата</w:t>
      </w:r>
      <w:proofErr w:type="spellEnd"/>
      <w:r w:rsidR="00A329ED" w:rsidRPr="00111C50">
        <w:rPr>
          <w:color w:val="000000" w:themeColor="text1"/>
        </w:rPr>
        <w:t xml:space="preserve"> </w:t>
      </w:r>
      <w:proofErr w:type="spellStart"/>
      <w:r w:rsidR="00A329ED" w:rsidRPr="00111C50">
        <w:rPr>
          <w:color w:val="000000" w:themeColor="text1"/>
        </w:rPr>
        <w:t>на</w:t>
      </w:r>
      <w:proofErr w:type="spellEnd"/>
      <w:r w:rsidR="00A329ED" w:rsidRPr="00111C50">
        <w:rPr>
          <w:color w:val="000000" w:themeColor="text1"/>
        </w:rPr>
        <w:t xml:space="preserve"> </w:t>
      </w:r>
      <w:proofErr w:type="spellStart"/>
      <w:r w:rsidR="00A329ED" w:rsidRPr="00111C50">
        <w:rPr>
          <w:color w:val="000000" w:themeColor="text1"/>
        </w:rPr>
        <w:t>територији</w:t>
      </w:r>
      <w:proofErr w:type="spellEnd"/>
      <w:r w:rsidR="00A329ED" w:rsidRPr="00111C50">
        <w:rPr>
          <w:color w:val="000000" w:themeColor="text1"/>
        </w:rPr>
        <w:t xml:space="preserve"> </w:t>
      </w:r>
      <w:proofErr w:type="spellStart"/>
      <w:r w:rsidR="00A329ED" w:rsidRPr="00111C50">
        <w:rPr>
          <w:color w:val="000000" w:themeColor="text1"/>
        </w:rPr>
        <w:t>општине</w:t>
      </w:r>
      <w:proofErr w:type="spellEnd"/>
      <w:r w:rsidR="00A329ED" w:rsidRPr="00111C50">
        <w:rPr>
          <w:color w:val="000000" w:themeColor="text1"/>
          <w:lang w:val="sr-Cyrl-RS"/>
        </w:rPr>
        <w:t xml:space="preserve"> за које није извршена категоризација</w:t>
      </w:r>
      <w:r w:rsidR="00A329ED" w:rsidRPr="00111C50">
        <w:rPr>
          <w:color w:val="000000" w:themeColor="text1"/>
        </w:rPr>
        <w:t xml:space="preserve">. </w:t>
      </w:r>
      <w:proofErr w:type="spellStart"/>
      <w:r w:rsidR="00A329ED" w:rsidRPr="00111C50">
        <w:rPr>
          <w:color w:val="000000" w:themeColor="text1"/>
        </w:rPr>
        <w:t>Потребно</w:t>
      </w:r>
      <w:proofErr w:type="spellEnd"/>
      <w:r w:rsidR="00A329ED" w:rsidRPr="00111C50">
        <w:rPr>
          <w:color w:val="000000" w:themeColor="text1"/>
        </w:rPr>
        <w:t xml:space="preserve"> </w:t>
      </w:r>
      <w:proofErr w:type="spellStart"/>
      <w:r w:rsidR="00A329ED" w:rsidRPr="00111C50">
        <w:rPr>
          <w:color w:val="000000" w:themeColor="text1"/>
        </w:rPr>
        <w:t>је</w:t>
      </w:r>
      <w:proofErr w:type="spellEnd"/>
      <w:r w:rsidR="00A329ED" w:rsidRPr="00111C50">
        <w:rPr>
          <w:color w:val="000000" w:themeColor="text1"/>
        </w:rPr>
        <w:t xml:space="preserve"> </w:t>
      </w:r>
      <w:proofErr w:type="spellStart"/>
      <w:r w:rsidR="00A329ED" w:rsidRPr="00111C50">
        <w:rPr>
          <w:color w:val="000000" w:themeColor="text1"/>
        </w:rPr>
        <w:t>прикупити</w:t>
      </w:r>
      <w:proofErr w:type="spellEnd"/>
      <w:r w:rsidR="00A329ED" w:rsidRPr="00111C50">
        <w:rPr>
          <w:color w:val="000000" w:themeColor="text1"/>
        </w:rPr>
        <w:t xml:space="preserve"> </w:t>
      </w:r>
      <w:proofErr w:type="spellStart"/>
      <w:r w:rsidR="00A329ED" w:rsidRPr="00111C50">
        <w:rPr>
          <w:rFonts w:eastAsia="Times New Roman"/>
          <w:color w:val="000000" w:themeColor="text1"/>
        </w:rPr>
        <w:t>податке</w:t>
      </w:r>
      <w:proofErr w:type="spellEnd"/>
      <w:r w:rsidR="00A329ED" w:rsidRPr="00111C50">
        <w:rPr>
          <w:rFonts w:eastAsia="Times New Roman"/>
          <w:color w:val="000000" w:themeColor="text1"/>
        </w:rPr>
        <w:t xml:space="preserve"> и </w:t>
      </w:r>
      <w:proofErr w:type="spellStart"/>
      <w:r w:rsidR="00A329ED" w:rsidRPr="00111C50">
        <w:rPr>
          <w:rFonts w:eastAsia="Times New Roman"/>
          <w:color w:val="000000" w:themeColor="text1"/>
        </w:rPr>
        <w:t>евидентирати</w:t>
      </w:r>
      <w:proofErr w:type="spellEnd"/>
      <w:r w:rsidR="00A329ED" w:rsidRPr="00111C50">
        <w:rPr>
          <w:rFonts w:eastAsia="Times New Roman"/>
          <w:color w:val="000000" w:themeColor="text1"/>
        </w:rPr>
        <w:t xml:space="preserve"> </w:t>
      </w:r>
      <w:proofErr w:type="spellStart"/>
      <w:r w:rsidR="00A329ED" w:rsidRPr="00111C50">
        <w:rPr>
          <w:rFonts w:eastAsia="Times New Roman"/>
          <w:color w:val="000000" w:themeColor="text1"/>
        </w:rPr>
        <w:t>спортске</w:t>
      </w:r>
      <w:proofErr w:type="spellEnd"/>
      <w:r w:rsidR="00A329ED" w:rsidRPr="00111C50">
        <w:rPr>
          <w:rFonts w:eastAsia="Times New Roman"/>
          <w:color w:val="000000" w:themeColor="text1"/>
        </w:rPr>
        <w:t xml:space="preserve"> </w:t>
      </w:r>
      <w:proofErr w:type="spellStart"/>
      <w:r w:rsidR="00A329ED" w:rsidRPr="00111C50">
        <w:rPr>
          <w:rFonts w:eastAsia="Times New Roman"/>
          <w:color w:val="000000" w:themeColor="text1"/>
        </w:rPr>
        <w:t>објекте</w:t>
      </w:r>
      <w:proofErr w:type="spellEnd"/>
      <w:r w:rsidR="00A329ED" w:rsidRPr="00111C50">
        <w:rPr>
          <w:rFonts w:eastAsia="Times New Roman"/>
          <w:color w:val="000000" w:themeColor="text1"/>
        </w:rPr>
        <w:t xml:space="preserve">, а </w:t>
      </w:r>
      <w:proofErr w:type="spellStart"/>
      <w:r w:rsidR="00A329ED" w:rsidRPr="00111C50">
        <w:rPr>
          <w:rFonts w:eastAsia="Times New Roman"/>
          <w:color w:val="000000" w:themeColor="text1"/>
        </w:rPr>
        <w:t>затим</w:t>
      </w:r>
      <w:proofErr w:type="spellEnd"/>
      <w:r w:rsidR="00A329ED" w:rsidRPr="00111C50">
        <w:rPr>
          <w:rFonts w:eastAsia="Times New Roman"/>
          <w:color w:val="000000" w:themeColor="text1"/>
        </w:rPr>
        <w:t xml:space="preserve"> </w:t>
      </w:r>
      <w:proofErr w:type="spellStart"/>
      <w:r w:rsidR="00A329ED" w:rsidRPr="00111C50">
        <w:rPr>
          <w:rFonts w:eastAsia="Times New Roman"/>
          <w:color w:val="000000" w:themeColor="text1"/>
        </w:rPr>
        <w:t>перманентно</w:t>
      </w:r>
      <w:proofErr w:type="spellEnd"/>
      <w:r w:rsidR="00A329ED" w:rsidRPr="00111C50">
        <w:rPr>
          <w:rFonts w:eastAsia="Times New Roman"/>
          <w:color w:val="000000" w:themeColor="text1"/>
        </w:rPr>
        <w:t xml:space="preserve"> </w:t>
      </w:r>
      <w:proofErr w:type="spellStart"/>
      <w:r w:rsidR="00A329ED" w:rsidRPr="00111C50">
        <w:rPr>
          <w:rFonts w:eastAsia="Times New Roman"/>
          <w:color w:val="000000" w:themeColor="text1"/>
        </w:rPr>
        <w:t>ажурирати</w:t>
      </w:r>
      <w:proofErr w:type="spellEnd"/>
      <w:r w:rsidR="00A329ED" w:rsidRPr="00111C50">
        <w:rPr>
          <w:rFonts w:eastAsia="Times New Roman"/>
          <w:color w:val="000000" w:themeColor="text1"/>
        </w:rPr>
        <w:t xml:space="preserve"> </w:t>
      </w:r>
      <w:proofErr w:type="spellStart"/>
      <w:r w:rsidR="00A329ED" w:rsidRPr="00111C50">
        <w:rPr>
          <w:rFonts w:eastAsia="Times New Roman"/>
          <w:color w:val="000000" w:themeColor="text1"/>
        </w:rPr>
        <w:t>базу</w:t>
      </w:r>
      <w:proofErr w:type="spellEnd"/>
      <w:r w:rsidR="00A329ED" w:rsidRPr="00111C50">
        <w:rPr>
          <w:rFonts w:eastAsia="Times New Roman"/>
          <w:color w:val="000000" w:themeColor="text1"/>
        </w:rPr>
        <w:t xml:space="preserve"> </w:t>
      </w:r>
      <w:proofErr w:type="spellStart"/>
      <w:r w:rsidR="00A329ED" w:rsidRPr="00111C50">
        <w:rPr>
          <w:rFonts w:eastAsia="Times New Roman"/>
          <w:color w:val="000000" w:themeColor="text1"/>
        </w:rPr>
        <w:t>података</w:t>
      </w:r>
      <w:proofErr w:type="spellEnd"/>
      <w:r w:rsidR="00A329ED" w:rsidRPr="00111C50">
        <w:rPr>
          <w:color w:val="000000" w:themeColor="text1"/>
          <w:lang w:val="ru-RU"/>
        </w:rPr>
        <w:t xml:space="preserve">. </w:t>
      </w:r>
      <w:proofErr w:type="spellStart"/>
      <w:r w:rsidR="00A329ED" w:rsidRPr="00111C50">
        <w:rPr>
          <w:color w:val="000000" w:themeColor="text1"/>
        </w:rPr>
        <w:t>Општина</w:t>
      </w:r>
      <w:proofErr w:type="spellEnd"/>
      <w:r w:rsidR="00A329ED" w:rsidRPr="00111C50">
        <w:rPr>
          <w:color w:val="000000" w:themeColor="text1"/>
        </w:rPr>
        <w:t xml:space="preserve"> </w:t>
      </w:r>
      <w:r w:rsidR="00A329ED" w:rsidRPr="00111C50">
        <w:rPr>
          <w:color w:val="000000" w:themeColor="text1"/>
          <w:lang w:val="sr-Cyrl-RS"/>
        </w:rPr>
        <w:t>Бач</w:t>
      </w:r>
      <w:r w:rsidR="00A329ED" w:rsidRPr="00111C50">
        <w:rPr>
          <w:color w:val="000000" w:themeColor="text1"/>
        </w:rPr>
        <w:t xml:space="preserve"> </w:t>
      </w:r>
      <w:proofErr w:type="spellStart"/>
      <w:r w:rsidR="00A329ED" w:rsidRPr="00111C50">
        <w:rPr>
          <w:color w:val="000000" w:themeColor="text1"/>
        </w:rPr>
        <w:t>бележи</w:t>
      </w:r>
      <w:proofErr w:type="spellEnd"/>
      <w:r w:rsidR="00A329ED" w:rsidRPr="00111C50">
        <w:rPr>
          <w:color w:val="000000" w:themeColor="text1"/>
        </w:rPr>
        <w:t xml:space="preserve"> </w:t>
      </w:r>
      <w:proofErr w:type="spellStart"/>
      <w:r w:rsidR="00A329ED" w:rsidRPr="00111C50">
        <w:rPr>
          <w:color w:val="000000" w:themeColor="text1"/>
        </w:rPr>
        <w:t>дугогодишње</w:t>
      </w:r>
      <w:proofErr w:type="spellEnd"/>
      <w:r w:rsidR="00A329ED" w:rsidRPr="00111C50">
        <w:rPr>
          <w:color w:val="000000" w:themeColor="text1"/>
        </w:rPr>
        <w:t xml:space="preserve"> </w:t>
      </w:r>
      <w:proofErr w:type="spellStart"/>
      <w:r w:rsidR="00A329ED" w:rsidRPr="00111C50">
        <w:rPr>
          <w:color w:val="000000" w:themeColor="text1"/>
        </w:rPr>
        <w:t>улагање</w:t>
      </w:r>
      <w:proofErr w:type="spellEnd"/>
      <w:r w:rsidR="00A329ED" w:rsidRPr="00111C50">
        <w:rPr>
          <w:color w:val="000000" w:themeColor="text1"/>
        </w:rPr>
        <w:t xml:space="preserve"> у </w:t>
      </w:r>
      <w:proofErr w:type="spellStart"/>
      <w:r w:rsidR="00A329ED" w:rsidRPr="00111C50">
        <w:rPr>
          <w:color w:val="000000" w:themeColor="text1"/>
        </w:rPr>
        <w:t>спортске</w:t>
      </w:r>
      <w:proofErr w:type="spellEnd"/>
      <w:r w:rsidR="00A329ED" w:rsidRPr="00111C50">
        <w:rPr>
          <w:color w:val="000000" w:themeColor="text1"/>
        </w:rPr>
        <w:t xml:space="preserve"> </w:t>
      </w:r>
      <w:proofErr w:type="spellStart"/>
      <w:r w:rsidR="00A329ED" w:rsidRPr="00111C50">
        <w:rPr>
          <w:color w:val="000000" w:themeColor="text1"/>
        </w:rPr>
        <w:t>објекте</w:t>
      </w:r>
      <w:proofErr w:type="spellEnd"/>
      <w:r w:rsidR="00A329ED" w:rsidRPr="00111C50">
        <w:rPr>
          <w:color w:val="000000" w:themeColor="text1"/>
        </w:rPr>
        <w:t xml:space="preserve"> у </w:t>
      </w:r>
      <w:proofErr w:type="spellStart"/>
      <w:r w:rsidR="00A329ED" w:rsidRPr="00111C50">
        <w:rPr>
          <w:color w:val="000000" w:themeColor="text1"/>
        </w:rPr>
        <w:t>складу</w:t>
      </w:r>
      <w:proofErr w:type="spellEnd"/>
      <w:r w:rsidR="00A329ED" w:rsidRPr="00111C50">
        <w:rPr>
          <w:color w:val="000000" w:themeColor="text1"/>
        </w:rPr>
        <w:t xml:space="preserve"> </w:t>
      </w:r>
      <w:proofErr w:type="spellStart"/>
      <w:r w:rsidR="00A329ED" w:rsidRPr="00111C50">
        <w:rPr>
          <w:color w:val="000000" w:themeColor="text1"/>
        </w:rPr>
        <w:t>са</w:t>
      </w:r>
      <w:proofErr w:type="spellEnd"/>
      <w:r w:rsidR="00A329ED" w:rsidRPr="00111C50">
        <w:rPr>
          <w:color w:val="000000" w:themeColor="text1"/>
        </w:rPr>
        <w:t xml:space="preserve"> </w:t>
      </w:r>
      <w:proofErr w:type="spellStart"/>
      <w:r w:rsidR="00A329ED" w:rsidRPr="00111C50">
        <w:rPr>
          <w:color w:val="000000" w:themeColor="text1"/>
        </w:rPr>
        <w:t>финансијским</w:t>
      </w:r>
      <w:proofErr w:type="spellEnd"/>
      <w:r w:rsidR="00A329ED" w:rsidRPr="00111C50">
        <w:rPr>
          <w:color w:val="000000" w:themeColor="text1"/>
        </w:rPr>
        <w:t xml:space="preserve"> </w:t>
      </w:r>
      <w:proofErr w:type="spellStart"/>
      <w:r w:rsidR="00A329ED" w:rsidRPr="00111C50">
        <w:rPr>
          <w:color w:val="000000" w:themeColor="text1"/>
        </w:rPr>
        <w:t>могућностима</w:t>
      </w:r>
      <w:proofErr w:type="spellEnd"/>
      <w:r w:rsidR="00A329ED" w:rsidRPr="00111C50">
        <w:rPr>
          <w:color w:val="000000" w:themeColor="text1"/>
        </w:rPr>
        <w:t xml:space="preserve">, </w:t>
      </w:r>
      <w:proofErr w:type="spellStart"/>
      <w:r w:rsidR="00A329ED" w:rsidRPr="00111C50">
        <w:rPr>
          <w:color w:val="000000" w:themeColor="text1"/>
        </w:rPr>
        <w:t>водећи</w:t>
      </w:r>
      <w:proofErr w:type="spellEnd"/>
      <w:r w:rsidR="00A329ED" w:rsidRPr="00111C50">
        <w:rPr>
          <w:color w:val="000000" w:themeColor="text1"/>
        </w:rPr>
        <w:t xml:space="preserve"> </w:t>
      </w:r>
      <w:proofErr w:type="spellStart"/>
      <w:r w:rsidR="00A329ED" w:rsidRPr="00111C50">
        <w:rPr>
          <w:color w:val="000000" w:themeColor="text1"/>
        </w:rPr>
        <w:t>рачуна</w:t>
      </w:r>
      <w:proofErr w:type="spellEnd"/>
      <w:r w:rsidR="00A329ED" w:rsidRPr="00111C50">
        <w:rPr>
          <w:color w:val="000000" w:themeColor="text1"/>
        </w:rPr>
        <w:t xml:space="preserve"> о </w:t>
      </w:r>
      <w:proofErr w:type="spellStart"/>
      <w:r w:rsidR="00A329ED" w:rsidRPr="00111C50">
        <w:rPr>
          <w:color w:val="000000" w:themeColor="text1"/>
        </w:rPr>
        <w:t>потребама</w:t>
      </w:r>
      <w:proofErr w:type="spellEnd"/>
      <w:r w:rsidR="00A329ED" w:rsidRPr="00111C50">
        <w:rPr>
          <w:color w:val="000000" w:themeColor="text1"/>
        </w:rPr>
        <w:t xml:space="preserve"> и </w:t>
      </w:r>
      <w:proofErr w:type="spellStart"/>
      <w:r w:rsidR="00A329ED" w:rsidRPr="00111C50">
        <w:rPr>
          <w:color w:val="000000" w:themeColor="text1"/>
        </w:rPr>
        <w:t>интересима</w:t>
      </w:r>
      <w:proofErr w:type="spellEnd"/>
      <w:r w:rsidR="00A329ED" w:rsidRPr="00111C50">
        <w:rPr>
          <w:color w:val="000000" w:themeColor="text1"/>
        </w:rPr>
        <w:t xml:space="preserve"> </w:t>
      </w:r>
      <w:proofErr w:type="spellStart"/>
      <w:r w:rsidR="00A329ED" w:rsidRPr="00111C50">
        <w:rPr>
          <w:color w:val="000000" w:themeColor="text1"/>
        </w:rPr>
        <w:t>грађана</w:t>
      </w:r>
      <w:proofErr w:type="spellEnd"/>
      <w:r w:rsidR="00A329ED" w:rsidRPr="00111C50">
        <w:rPr>
          <w:color w:val="000000" w:themeColor="text1"/>
        </w:rPr>
        <w:t xml:space="preserve">, </w:t>
      </w:r>
      <w:proofErr w:type="spellStart"/>
      <w:r w:rsidR="00A329ED" w:rsidRPr="00111C50">
        <w:rPr>
          <w:color w:val="000000" w:themeColor="text1"/>
        </w:rPr>
        <w:t>нарочито</w:t>
      </w:r>
      <w:proofErr w:type="spellEnd"/>
      <w:r w:rsidR="00A329ED" w:rsidRPr="00111C50">
        <w:rPr>
          <w:color w:val="000000" w:themeColor="text1"/>
        </w:rPr>
        <w:t xml:space="preserve"> у </w:t>
      </w:r>
      <w:r w:rsidR="002749B3">
        <w:rPr>
          <w:color w:val="000000" w:themeColor="text1"/>
          <w:lang w:val="sr-Cyrl-RS"/>
        </w:rPr>
        <w:t>сеоским подручјима</w:t>
      </w:r>
      <w:r w:rsidR="00A329ED" w:rsidRPr="00111C50">
        <w:rPr>
          <w:color w:val="000000" w:themeColor="text1"/>
        </w:rPr>
        <w:t>.</w:t>
      </w:r>
      <w:r w:rsidR="00A329ED" w:rsidRPr="00111C50">
        <w:rPr>
          <w:color w:val="000000" w:themeColor="text1"/>
          <w:lang w:val="sr-Cyrl-RS"/>
        </w:rPr>
        <w:t xml:space="preserve"> </w:t>
      </w:r>
      <w:r w:rsidR="002749B3">
        <w:rPr>
          <w:color w:val="000000" w:themeColor="text1"/>
          <w:lang w:val="sr-Cyrl-RS"/>
        </w:rPr>
        <w:t>У наредном планском периоду, н</w:t>
      </w:r>
      <w:r w:rsidR="00A329ED" w:rsidRPr="00111C50">
        <w:rPr>
          <w:color w:val="000000" w:themeColor="text1"/>
          <w:lang w:val="sr-Cyrl-RS"/>
        </w:rPr>
        <w:t>еопходно је пре свега извршити к</w:t>
      </w:r>
      <w:r w:rsidR="002749B3">
        <w:rPr>
          <w:color w:val="000000" w:themeColor="text1"/>
          <w:lang w:val="sr-Cyrl-RS"/>
        </w:rPr>
        <w:t>ла</w:t>
      </w:r>
      <w:r w:rsidR="00A329ED" w:rsidRPr="00111C50">
        <w:rPr>
          <w:color w:val="000000" w:themeColor="text1"/>
          <w:lang w:val="sr-Cyrl-RS"/>
        </w:rPr>
        <w:t>сификацију и категоризацију спортских објеката у националном Заводу за спорт</w:t>
      </w:r>
      <w:r w:rsidR="002749B3">
        <w:rPr>
          <w:color w:val="000000" w:themeColor="text1"/>
          <w:lang w:val="sr-Cyrl-RS"/>
        </w:rPr>
        <w:t>,</w:t>
      </w:r>
      <w:r w:rsidR="00A329ED" w:rsidRPr="00111C50">
        <w:rPr>
          <w:color w:val="000000" w:themeColor="text1"/>
          <w:lang w:val="sr-Cyrl-RS"/>
        </w:rPr>
        <w:t xml:space="preserve"> те на основу тога планирати средства за рехабилитацију спортских објеката.</w:t>
      </w:r>
    </w:p>
    <w:p w14:paraId="748808BC" w14:textId="4C2A573F" w:rsidR="00FB4536" w:rsidRPr="00FB4536" w:rsidRDefault="00BF2662" w:rsidP="00FB4536">
      <w:pPr>
        <w:pStyle w:val="LO-Normal"/>
        <w:jc w:val="both"/>
        <w:rPr>
          <w:color w:val="000000" w:themeColor="text1"/>
          <w:lang w:val="sr-Latn-RS"/>
        </w:rPr>
      </w:pPr>
      <w:r>
        <w:rPr>
          <w:color w:val="000000" w:themeColor="text1"/>
          <w:lang w:val="sr-Cyrl-RS"/>
        </w:rPr>
        <w:t xml:space="preserve">Када је реч о планским документима на вишим нивоима власти, </w:t>
      </w:r>
      <w:r w:rsidR="006E445A">
        <w:rPr>
          <w:color w:val="000000" w:themeColor="text1"/>
          <w:lang w:val="sr-Cyrl-RS"/>
        </w:rPr>
        <w:t>истекла је</w:t>
      </w:r>
      <w:r>
        <w:rPr>
          <w:color w:val="000000" w:themeColor="text1"/>
          <w:lang w:val="sr-Cyrl-RS"/>
        </w:rPr>
        <w:t xml:space="preserve"> Стратегија развоја спорта 2014-2018., док Закон о спорту јасно указује на обавезу ЈЛС да усвајају програме развоја спорта на својој територији и исте достава Министарству омладине и спорта</w:t>
      </w:r>
      <w:r w:rsidR="00FB4536">
        <w:rPr>
          <w:color w:val="000000" w:themeColor="text1"/>
          <w:lang w:val="sr-Cyrl-RS"/>
        </w:rPr>
        <w:t xml:space="preserve"> (МОС)</w:t>
      </w:r>
      <w:r>
        <w:rPr>
          <w:color w:val="000000" w:themeColor="text1"/>
          <w:lang w:val="sr-Cyrl-RS"/>
        </w:rPr>
        <w:t>.</w:t>
      </w:r>
      <w:r w:rsidR="00FB4536">
        <w:rPr>
          <w:color w:val="000000" w:themeColor="text1"/>
          <w:lang w:val="sr-Cyrl-RS"/>
        </w:rPr>
        <w:t xml:space="preserve"> </w:t>
      </w:r>
    </w:p>
    <w:p w14:paraId="1C3A3327" w14:textId="77777777" w:rsidR="00441F79" w:rsidRDefault="00441F79" w:rsidP="00660673">
      <w:pPr>
        <w:rPr>
          <w:lang w:val="sr-Cyrl-RS"/>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3260"/>
        <w:gridCol w:w="2977"/>
      </w:tblGrid>
      <w:tr w:rsidR="00AB2D27" w:rsidRPr="002C043C" w14:paraId="3607991B" w14:textId="77777777" w:rsidTr="00D76910">
        <w:tc>
          <w:tcPr>
            <w:tcW w:w="3114" w:type="dxa"/>
            <w:shd w:val="clear" w:color="auto" w:fill="D9E2F3" w:themeFill="accent1" w:themeFillTint="33"/>
            <w:vAlign w:val="center"/>
          </w:tcPr>
          <w:p w14:paraId="318C17FE" w14:textId="3EEF4A90" w:rsidR="00AB2D27" w:rsidRPr="003021C6" w:rsidRDefault="00AB2D27" w:rsidP="00AB2D27">
            <w:pPr>
              <w:jc w:val="center"/>
              <w:rPr>
                <w:lang w:val="sr-Latn-RS"/>
              </w:rPr>
            </w:pPr>
            <w:r w:rsidRPr="002C043C">
              <w:rPr>
                <w:lang w:val="sr-Cyrl-RS"/>
              </w:rPr>
              <w:t>Показатељи исхода (базни)</w:t>
            </w:r>
            <w:r>
              <w:rPr>
                <w:lang w:val="sr-Cyrl-RS"/>
              </w:rPr>
              <w:t xml:space="preserve"> 2021.</w:t>
            </w:r>
          </w:p>
        </w:tc>
        <w:tc>
          <w:tcPr>
            <w:tcW w:w="3260" w:type="dxa"/>
            <w:shd w:val="clear" w:color="auto" w:fill="D9E2F3" w:themeFill="accent1" w:themeFillTint="33"/>
            <w:vAlign w:val="center"/>
          </w:tcPr>
          <w:p w14:paraId="668137C6" w14:textId="77777777" w:rsidR="00AB2D27" w:rsidRPr="002C043C" w:rsidRDefault="00AB2D27" w:rsidP="00AB2D27">
            <w:pPr>
              <w:jc w:val="center"/>
              <w:rPr>
                <w:lang w:val="sr-Cyrl-RS"/>
              </w:rPr>
            </w:pPr>
            <w:r w:rsidRPr="002C043C">
              <w:rPr>
                <w:lang w:val="sr-Cyrl-RS"/>
              </w:rPr>
              <w:t>Показатељи исхода (циљни) 2028.</w:t>
            </w:r>
          </w:p>
        </w:tc>
        <w:tc>
          <w:tcPr>
            <w:tcW w:w="2977" w:type="dxa"/>
            <w:shd w:val="clear" w:color="auto" w:fill="D9E2F3" w:themeFill="accent1" w:themeFillTint="33"/>
            <w:vAlign w:val="center"/>
          </w:tcPr>
          <w:p w14:paraId="0645923B" w14:textId="17CB0D18" w:rsidR="00AB2D27" w:rsidRPr="001C2E38" w:rsidRDefault="00AB2D27" w:rsidP="00AB2D27">
            <w:pPr>
              <w:jc w:val="center"/>
              <w:rPr>
                <w:lang w:val="sr-Latn-RS"/>
              </w:rPr>
            </w:pPr>
            <w:r w:rsidRPr="00055EEF">
              <w:rPr>
                <w:b/>
                <w:color w:val="2F5496" w:themeColor="accent1" w:themeShade="BF"/>
                <w:lang w:val="sr-Cyrl-RS"/>
              </w:rPr>
              <w:t xml:space="preserve">Допринос показатељима ЦОР </w:t>
            </w:r>
            <w:r>
              <w:rPr>
                <w:b/>
                <w:color w:val="2F5496" w:themeColor="accent1" w:themeShade="BF"/>
                <w:lang w:val="sr-Cyrl-RS"/>
              </w:rPr>
              <w:t>11</w:t>
            </w:r>
            <w:r w:rsidRPr="00055EEF">
              <w:rPr>
                <w:b/>
                <w:color w:val="2F5496" w:themeColor="accent1" w:themeShade="BF"/>
                <w:lang w:val="sr-Cyrl-RS"/>
              </w:rPr>
              <w:t xml:space="preserve"> – Агенда 2030</w:t>
            </w:r>
          </w:p>
        </w:tc>
      </w:tr>
      <w:tr w:rsidR="00AB2D27" w:rsidRPr="002C043C" w14:paraId="263DBC96" w14:textId="77777777" w:rsidTr="00BF2662">
        <w:tc>
          <w:tcPr>
            <w:tcW w:w="3114" w:type="dxa"/>
            <w:vAlign w:val="center"/>
          </w:tcPr>
          <w:p w14:paraId="5C897913" w14:textId="4DCE0314" w:rsidR="00AB2D27" w:rsidRPr="007F79EE" w:rsidRDefault="00AB2D27" w:rsidP="00AB2D27">
            <w:pPr>
              <w:jc w:val="center"/>
              <w:rPr>
                <w:lang w:val="sr-Cyrl-RS"/>
              </w:rPr>
            </w:pPr>
            <w:proofErr w:type="spellStart"/>
            <w:r>
              <w:t>На</w:t>
            </w:r>
            <w:proofErr w:type="spellEnd"/>
            <w:r>
              <w:t xml:space="preserve"> </w:t>
            </w:r>
            <w:proofErr w:type="spellStart"/>
            <w:r>
              <w:t>подручју</w:t>
            </w:r>
            <w:proofErr w:type="spellEnd"/>
            <w:r>
              <w:t xml:space="preserve"> </w:t>
            </w:r>
            <w:proofErr w:type="spellStart"/>
            <w:r>
              <w:t>општине</w:t>
            </w:r>
            <w:proofErr w:type="spellEnd"/>
            <w:r>
              <w:t xml:space="preserve"> </w:t>
            </w:r>
            <w:proofErr w:type="spellStart"/>
            <w:r>
              <w:t>Бач</w:t>
            </w:r>
            <w:proofErr w:type="spellEnd"/>
            <w:r>
              <w:t xml:space="preserve"> </w:t>
            </w:r>
            <w:proofErr w:type="spellStart"/>
            <w:r>
              <w:t>постоји</w:t>
            </w:r>
            <w:proofErr w:type="spellEnd"/>
            <w:r>
              <w:t xml:space="preserve"> </w:t>
            </w:r>
            <w:proofErr w:type="spellStart"/>
            <w:r>
              <w:t>само</w:t>
            </w:r>
            <w:proofErr w:type="spellEnd"/>
            <w:r>
              <w:t xml:space="preserve"> </w:t>
            </w:r>
            <w:proofErr w:type="spellStart"/>
            <w:r>
              <w:t>један</w:t>
            </w:r>
            <w:proofErr w:type="spellEnd"/>
            <w:r>
              <w:t xml:space="preserve"> </w:t>
            </w:r>
            <w:proofErr w:type="spellStart"/>
            <w:r>
              <w:t>простор</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искључиво</w:t>
            </w:r>
            <w:proofErr w:type="spellEnd"/>
            <w:r>
              <w:t xml:space="preserve"> </w:t>
            </w:r>
            <w:proofErr w:type="spellStart"/>
            <w:r>
              <w:t>намењен</w:t>
            </w:r>
            <w:proofErr w:type="spellEnd"/>
            <w:r>
              <w:t xml:space="preserve"> </w:t>
            </w:r>
            <w:proofErr w:type="spellStart"/>
            <w:r>
              <w:t>за</w:t>
            </w:r>
            <w:proofErr w:type="spellEnd"/>
            <w:r>
              <w:t xml:space="preserve"> </w:t>
            </w:r>
            <w:proofErr w:type="spellStart"/>
            <w:r>
              <w:t>спортске</w:t>
            </w:r>
            <w:proofErr w:type="spellEnd"/>
            <w:r>
              <w:t xml:space="preserve"> </w:t>
            </w:r>
            <w:proofErr w:type="spellStart"/>
            <w:r>
              <w:t>активности</w:t>
            </w:r>
            <w:proofErr w:type="spellEnd"/>
            <w:r>
              <w:t xml:space="preserve"> </w:t>
            </w:r>
            <w:proofErr w:type="spellStart"/>
            <w:r>
              <w:t>којима</w:t>
            </w:r>
            <w:proofErr w:type="spellEnd"/>
            <w:r>
              <w:t xml:space="preserve"> </w:t>
            </w:r>
            <w:proofErr w:type="spellStart"/>
            <w:r>
              <w:t>није</w:t>
            </w:r>
            <w:proofErr w:type="spellEnd"/>
            <w:r>
              <w:t xml:space="preserve"> </w:t>
            </w:r>
            <w:proofErr w:type="spellStart"/>
            <w:r>
              <w:t>потребан</w:t>
            </w:r>
            <w:proofErr w:type="spellEnd"/>
            <w:r>
              <w:t xml:space="preserve"> </w:t>
            </w:r>
            <w:proofErr w:type="spellStart"/>
            <w:r>
              <w:t>простор</w:t>
            </w:r>
            <w:proofErr w:type="spellEnd"/>
            <w:r>
              <w:t xml:space="preserve"> </w:t>
            </w:r>
            <w:proofErr w:type="spellStart"/>
            <w:r>
              <w:t>спортске</w:t>
            </w:r>
            <w:proofErr w:type="spellEnd"/>
            <w:r>
              <w:t xml:space="preserve"> </w:t>
            </w:r>
            <w:proofErr w:type="spellStart"/>
            <w:r>
              <w:t>хале</w:t>
            </w:r>
            <w:proofErr w:type="spellEnd"/>
            <w:r>
              <w:t xml:space="preserve"> </w:t>
            </w:r>
            <w:proofErr w:type="spellStart"/>
            <w:r>
              <w:t>или</w:t>
            </w:r>
            <w:proofErr w:type="spellEnd"/>
            <w:r>
              <w:t xml:space="preserve"> </w:t>
            </w:r>
            <w:proofErr w:type="spellStart"/>
            <w:r>
              <w:lastRenderedPageBreak/>
              <w:t>сале</w:t>
            </w:r>
            <w:proofErr w:type="spellEnd"/>
            <w:r>
              <w:t xml:space="preserve"> (</w:t>
            </w:r>
            <w:proofErr w:type="spellStart"/>
            <w:r>
              <w:t>теретана</w:t>
            </w:r>
            <w:proofErr w:type="spellEnd"/>
            <w:r>
              <w:t xml:space="preserve"> КДТ </w:t>
            </w:r>
            <w:proofErr w:type="spellStart"/>
            <w:r>
              <w:t>Херкулес</w:t>
            </w:r>
            <w:proofErr w:type="spellEnd"/>
            <w:r>
              <w:t>)</w:t>
            </w:r>
          </w:p>
        </w:tc>
        <w:tc>
          <w:tcPr>
            <w:tcW w:w="3260" w:type="dxa"/>
            <w:vAlign w:val="center"/>
          </w:tcPr>
          <w:p w14:paraId="20F6A6B2" w14:textId="523A05DE" w:rsidR="00AB2D27" w:rsidRPr="007F79EE" w:rsidRDefault="00AB2D27" w:rsidP="00AB2D27">
            <w:pPr>
              <w:jc w:val="center"/>
              <w:rPr>
                <w:lang w:val="sr-Cyrl-RS"/>
              </w:rPr>
            </w:pPr>
            <w:r>
              <w:lastRenderedPageBreak/>
              <w:t xml:space="preserve">У </w:t>
            </w:r>
            <w:proofErr w:type="spellStart"/>
            <w:r>
              <w:t>сваком</w:t>
            </w:r>
            <w:proofErr w:type="spellEnd"/>
            <w:r>
              <w:t xml:space="preserve"> </w:t>
            </w:r>
            <w:proofErr w:type="spellStart"/>
            <w:r>
              <w:t>насељеном</w:t>
            </w:r>
            <w:proofErr w:type="spellEnd"/>
            <w:r>
              <w:t xml:space="preserve"> </w:t>
            </w:r>
            <w:proofErr w:type="spellStart"/>
            <w:r>
              <w:t>месту</w:t>
            </w:r>
            <w:proofErr w:type="spellEnd"/>
            <w:r>
              <w:t xml:space="preserve"> </w:t>
            </w:r>
            <w:proofErr w:type="spellStart"/>
            <w:r>
              <w:t>општине</w:t>
            </w:r>
            <w:proofErr w:type="spellEnd"/>
            <w:r>
              <w:t xml:space="preserve"> </w:t>
            </w:r>
            <w:proofErr w:type="spellStart"/>
            <w:r>
              <w:t>Бач</w:t>
            </w:r>
            <w:proofErr w:type="spellEnd"/>
            <w:r>
              <w:t xml:space="preserve"> </w:t>
            </w:r>
            <w:proofErr w:type="spellStart"/>
            <w:r>
              <w:t>адаптиратан</w:t>
            </w:r>
            <w:proofErr w:type="spellEnd"/>
            <w:r>
              <w:t xml:space="preserve"> </w:t>
            </w:r>
            <w:proofErr w:type="spellStart"/>
            <w:r>
              <w:t>по</w:t>
            </w:r>
            <w:proofErr w:type="spellEnd"/>
            <w:r>
              <w:t xml:space="preserve"> </w:t>
            </w:r>
            <w:proofErr w:type="spellStart"/>
            <w:r>
              <w:t>један</w:t>
            </w:r>
            <w:proofErr w:type="spellEnd"/>
            <w:r>
              <w:t xml:space="preserve"> </w:t>
            </w:r>
            <w:proofErr w:type="spellStart"/>
            <w:r>
              <w:t>простор</w:t>
            </w:r>
            <w:proofErr w:type="spellEnd"/>
            <w:r>
              <w:t xml:space="preserve"> </w:t>
            </w:r>
            <w:proofErr w:type="spellStart"/>
            <w:r>
              <w:t>за</w:t>
            </w:r>
            <w:proofErr w:type="spellEnd"/>
            <w:r>
              <w:t xml:space="preserve"> </w:t>
            </w:r>
            <w:proofErr w:type="spellStart"/>
            <w:r>
              <w:t>спортске</w:t>
            </w:r>
            <w:proofErr w:type="spellEnd"/>
            <w:r>
              <w:t xml:space="preserve"> </w:t>
            </w:r>
            <w:proofErr w:type="spellStart"/>
            <w:r>
              <w:t>активности</w:t>
            </w:r>
            <w:proofErr w:type="spellEnd"/>
            <w:r>
              <w:t xml:space="preserve"> </w:t>
            </w:r>
            <w:proofErr w:type="spellStart"/>
            <w:r>
              <w:t>којима</w:t>
            </w:r>
            <w:proofErr w:type="spellEnd"/>
            <w:r>
              <w:t xml:space="preserve"> </w:t>
            </w:r>
            <w:proofErr w:type="spellStart"/>
            <w:r>
              <w:t>није</w:t>
            </w:r>
            <w:proofErr w:type="spellEnd"/>
            <w:r>
              <w:t xml:space="preserve"> </w:t>
            </w:r>
            <w:proofErr w:type="spellStart"/>
            <w:r>
              <w:t>потребан</w:t>
            </w:r>
            <w:proofErr w:type="spellEnd"/>
            <w:r>
              <w:t xml:space="preserve"> </w:t>
            </w:r>
            <w:proofErr w:type="spellStart"/>
            <w:r>
              <w:t>велики</w:t>
            </w:r>
            <w:proofErr w:type="spellEnd"/>
            <w:r>
              <w:t xml:space="preserve"> </w:t>
            </w:r>
            <w:proofErr w:type="spellStart"/>
            <w:r>
              <w:t>простор</w:t>
            </w:r>
            <w:proofErr w:type="spellEnd"/>
            <w:r>
              <w:t xml:space="preserve"> (</w:t>
            </w:r>
            <w:proofErr w:type="spellStart"/>
            <w:r>
              <w:t>борилачки</w:t>
            </w:r>
            <w:proofErr w:type="spellEnd"/>
            <w:r>
              <w:t xml:space="preserve"> </w:t>
            </w:r>
            <w:proofErr w:type="spellStart"/>
            <w:r>
              <w:t>спортови</w:t>
            </w:r>
            <w:proofErr w:type="spellEnd"/>
            <w:r>
              <w:t xml:space="preserve">, </w:t>
            </w:r>
            <w:proofErr w:type="spellStart"/>
            <w:r>
              <w:t>стони</w:t>
            </w:r>
            <w:proofErr w:type="spellEnd"/>
            <w:r>
              <w:t xml:space="preserve"> </w:t>
            </w:r>
            <w:proofErr w:type="spellStart"/>
            <w:r>
              <w:t>тенис</w:t>
            </w:r>
            <w:proofErr w:type="spellEnd"/>
            <w:r>
              <w:t xml:space="preserve">, </w:t>
            </w:r>
            <w:proofErr w:type="spellStart"/>
            <w:r>
              <w:t>неки</w:t>
            </w:r>
            <w:proofErr w:type="spellEnd"/>
            <w:r>
              <w:t xml:space="preserve"> </w:t>
            </w:r>
            <w:proofErr w:type="spellStart"/>
            <w:r>
              <w:t>видови</w:t>
            </w:r>
            <w:proofErr w:type="spellEnd"/>
            <w:r>
              <w:t xml:space="preserve"> </w:t>
            </w:r>
            <w:proofErr w:type="spellStart"/>
            <w:r>
              <w:lastRenderedPageBreak/>
              <w:t>рекреативних</w:t>
            </w:r>
            <w:proofErr w:type="spellEnd"/>
            <w:r>
              <w:t xml:space="preserve"> </w:t>
            </w:r>
            <w:proofErr w:type="spellStart"/>
            <w:r>
              <w:t>активности</w:t>
            </w:r>
            <w:proofErr w:type="spellEnd"/>
            <w:r>
              <w:t xml:space="preserve">, </w:t>
            </w:r>
            <w:proofErr w:type="spellStart"/>
            <w:r>
              <w:t>шах</w:t>
            </w:r>
            <w:proofErr w:type="spellEnd"/>
            <w:r>
              <w:t xml:space="preserve"> ...)</w:t>
            </w:r>
          </w:p>
        </w:tc>
        <w:tc>
          <w:tcPr>
            <w:tcW w:w="2977" w:type="dxa"/>
            <w:vMerge w:val="restart"/>
            <w:vAlign w:val="center"/>
          </w:tcPr>
          <w:p w14:paraId="4ED83381" w14:textId="77777777" w:rsidR="00AB2D27" w:rsidRDefault="00AB2D27" w:rsidP="00BF2662">
            <w:pPr>
              <w:jc w:val="center"/>
              <w:rPr>
                <w:lang w:val="sr-Cyrl-RS"/>
              </w:rPr>
            </w:pPr>
          </w:p>
          <w:p w14:paraId="4E83D287" w14:textId="77777777" w:rsidR="00AB2D27" w:rsidRDefault="00AB2D27" w:rsidP="00BF2662">
            <w:pPr>
              <w:jc w:val="center"/>
              <w:rPr>
                <w:lang w:val="sr-Cyrl-RS"/>
              </w:rPr>
            </w:pPr>
          </w:p>
          <w:p w14:paraId="3165B782" w14:textId="7C5D39C7" w:rsidR="00AB2D27" w:rsidRPr="00576D42" w:rsidRDefault="00AB2D27" w:rsidP="00BF2662">
            <w:pPr>
              <w:jc w:val="center"/>
              <w:rPr>
                <w:lang w:val="sr-Cyrl-RS"/>
              </w:rPr>
            </w:pPr>
            <w:r>
              <w:rPr>
                <w:lang w:val="sr-Cyrl-RS"/>
              </w:rPr>
              <w:t>Модификовани 11.1.1. Удео становништва које има приступ спортској инфраструктури</w:t>
            </w:r>
          </w:p>
        </w:tc>
      </w:tr>
      <w:tr w:rsidR="00AB2D27" w:rsidRPr="002C043C" w14:paraId="1EC747A4" w14:textId="77777777" w:rsidTr="00D76910">
        <w:tc>
          <w:tcPr>
            <w:tcW w:w="3114" w:type="dxa"/>
            <w:vAlign w:val="center"/>
          </w:tcPr>
          <w:p w14:paraId="5544BDE5" w14:textId="2325CE04" w:rsidR="00AB2D27" w:rsidRPr="002749B3" w:rsidRDefault="00AB2D27" w:rsidP="007713C5">
            <w:pPr>
              <w:jc w:val="center"/>
              <w:rPr>
                <w:color w:val="000000" w:themeColor="text1"/>
              </w:rPr>
            </w:pPr>
            <w:r>
              <w:t xml:space="preserve">У </w:t>
            </w:r>
            <w:proofErr w:type="spellStart"/>
            <w:r>
              <w:t>систем</w:t>
            </w:r>
            <w:proofErr w:type="spellEnd"/>
            <w:r>
              <w:t xml:space="preserve"> </w:t>
            </w:r>
            <w:proofErr w:type="spellStart"/>
            <w:r>
              <w:t>спорта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општине</w:t>
            </w:r>
            <w:proofErr w:type="spellEnd"/>
            <w:r>
              <w:t xml:space="preserve"> </w:t>
            </w:r>
            <w:proofErr w:type="spellStart"/>
            <w:r>
              <w:t>Бач</w:t>
            </w:r>
            <w:proofErr w:type="spellEnd"/>
            <w:r>
              <w:t xml:space="preserve"> </w:t>
            </w:r>
            <w:proofErr w:type="spellStart"/>
            <w:r>
              <w:t>укључен</w:t>
            </w:r>
            <w:proofErr w:type="spellEnd"/>
            <w:r>
              <w:t xml:space="preserve"> </w:t>
            </w:r>
            <w:proofErr w:type="spellStart"/>
            <w:r>
              <w:t>је</w:t>
            </w:r>
            <w:proofErr w:type="spellEnd"/>
            <w:r>
              <w:t xml:space="preserve"> </w:t>
            </w:r>
            <w:proofErr w:type="spellStart"/>
            <w:r>
              <w:t>веома</w:t>
            </w:r>
            <w:proofErr w:type="spellEnd"/>
            <w:r>
              <w:t xml:space="preserve"> </w:t>
            </w:r>
            <w:proofErr w:type="spellStart"/>
            <w:r>
              <w:t>мали</w:t>
            </w:r>
            <w:proofErr w:type="spellEnd"/>
            <w:r>
              <w:t xml:space="preserve"> </w:t>
            </w:r>
            <w:proofErr w:type="spellStart"/>
            <w:r w:rsidRPr="002749B3">
              <w:rPr>
                <w:color w:val="000000" w:themeColor="text1"/>
              </w:rPr>
              <w:t>број</w:t>
            </w:r>
            <w:proofErr w:type="spellEnd"/>
            <w:r w:rsidRPr="002749B3">
              <w:rPr>
                <w:color w:val="000000" w:themeColor="text1"/>
              </w:rPr>
              <w:t xml:space="preserve"> </w:t>
            </w:r>
            <w:r w:rsidR="00BF2662">
              <w:rPr>
                <w:color w:val="000000" w:themeColor="text1"/>
                <w:lang w:val="sr-Cyrl-RS"/>
              </w:rPr>
              <w:t xml:space="preserve">висококвалификованих </w:t>
            </w:r>
            <w:proofErr w:type="spellStart"/>
            <w:r w:rsidRPr="002749B3">
              <w:rPr>
                <w:color w:val="000000" w:themeColor="text1"/>
              </w:rPr>
              <w:t>спортских</w:t>
            </w:r>
            <w:proofErr w:type="spellEnd"/>
            <w:r w:rsidRPr="002749B3">
              <w:rPr>
                <w:color w:val="000000" w:themeColor="text1"/>
              </w:rPr>
              <w:t xml:space="preserve"> </w:t>
            </w:r>
            <w:proofErr w:type="spellStart"/>
            <w:r w:rsidRPr="002749B3">
              <w:rPr>
                <w:color w:val="000000" w:themeColor="text1"/>
              </w:rPr>
              <w:t>стручњака</w:t>
            </w:r>
            <w:proofErr w:type="spellEnd"/>
            <w:r w:rsidRPr="002749B3">
              <w:rPr>
                <w:color w:val="000000" w:themeColor="text1"/>
              </w:rPr>
              <w:t xml:space="preserve"> (20%)</w:t>
            </w:r>
          </w:p>
          <w:p w14:paraId="29788F79" w14:textId="4935E869" w:rsidR="00AB2D27" w:rsidRPr="007F79EE" w:rsidRDefault="00AB2D27" w:rsidP="007713C5">
            <w:pPr>
              <w:jc w:val="center"/>
              <w:rPr>
                <w:lang w:val="sr-Cyrl-RS"/>
              </w:rPr>
            </w:pPr>
            <w:proofErr w:type="spellStart"/>
            <w:r>
              <w:t>од</w:t>
            </w:r>
            <w:proofErr w:type="spellEnd"/>
            <w:r>
              <w:t xml:space="preserve"> </w:t>
            </w:r>
            <w:proofErr w:type="spellStart"/>
            <w:r>
              <w:t>којих</w:t>
            </w:r>
            <w:proofErr w:type="spellEnd"/>
            <w:r>
              <w:t xml:space="preserve"> </w:t>
            </w:r>
            <w:proofErr w:type="spellStart"/>
            <w:r>
              <w:t>је</w:t>
            </w:r>
            <w:proofErr w:type="spellEnd"/>
            <w:r>
              <w:t xml:space="preserve"> </w:t>
            </w:r>
            <w:proofErr w:type="spellStart"/>
            <w:r>
              <w:t>само</w:t>
            </w:r>
            <w:proofErr w:type="spellEnd"/>
            <w:r>
              <w:t xml:space="preserve"> </w:t>
            </w:r>
            <w:proofErr w:type="spellStart"/>
            <w:r>
              <w:t>једна</w:t>
            </w:r>
            <w:proofErr w:type="spellEnd"/>
            <w:r>
              <w:t xml:space="preserve"> </w:t>
            </w:r>
            <w:proofErr w:type="spellStart"/>
            <w:r>
              <w:t>жена</w:t>
            </w:r>
            <w:proofErr w:type="spellEnd"/>
          </w:p>
        </w:tc>
        <w:tc>
          <w:tcPr>
            <w:tcW w:w="3260" w:type="dxa"/>
            <w:vAlign w:val="center"/>
          </w:tcPr>
          <w:p w14:paraId="1124EBA7" w14:textId="16FFE97F" w:rsidR="00AB2D27" w:rsidRPr="007F79EE" w:rsidRDefault="00AB2D27" w:rsidP="007713C5">
            <w:pPr>
              <w:jc w:val="center"/>
              <w:rPr>
                <w:lang w:val="sr-Cyrl-RS"/>
              </w:rPr>
            </w:pPr>
            <w:proofErr w:type="spellStart"/>
            <w:r>
              <w:t>Број</w:t>
            </w:r>
            <w:proofErr w:type="spellEnd"/>
            <w:r>
              <w:t xml:space="preserve"> </w:t>
            </w:r>
            <w:proofErr w:type="spellStart"/>
            <w:r>
              <w:t>висококвалификованих</w:t>
            </w:r>
            <w:proofErr w:type="spellEnd"/>
            <w:r>
              <w:t xml:space="preserve"> </w:t>
            </w:r>
            <w:proofErr w:type="spellStart"/>
            <w:r>
              <w:t>спортских</w:t>
            </w:r>
            <w:proofErr w:type="spellEnd"/>
            <w:r>
              <w:t xml:space="preserve"> </w:t>
            </w:r>
            <w:proofErr w:type="spellStart"/>
            <w:r>
              <w:t>стручњака</w:t>
            </w:r>
            <w:proofErr w:type="spellEnd"/>
            <w:r>
              <w:t xml:space="preserve"> (</w:t>
            </w:r>
            <w:proofErr w:type="spellStart"/>
            <w:r>
              <w:t>минимун</w:t>
            </w:r>
            <w:proofErr w:type="spellEnd"/>
            <w:r>
              <w:t xml:space="preserve"> </w:t>
            </w:r>
            <w:proofErr w:type="spellStart"/>
            <w:r>
              <w:t>са</w:t>
            </w:r>
            <w:proofErr w:type="spellEnd"/>
            <w:r>
              <w:t xml:space="preserve"> </w:t>
            </w:r>
            <w:proofErr w:type="spellStart"/>
            <w:r>
              <w:t>звањем</w:t>
            </w:r>
            <w:proofErr w:type="spellEnd"/>
            <w:r>
              <w:t xml:space="preserve"> </w:t>
            </w:r>
            <w:proofErr w:type="spellStart"/>
            <w:r>
              <w:t>оперативни</w:t>
            </w:r>
            <w:proofErr w:type="spellEnd"/>
            <w:r>
              <w:t xml:space="preserve"> </w:t>
            </w:r>
            <w:proofErr w:type="spellStart"/>
            <w:r>
              <w:t>тренер</w:t>
            </w:r>
            <w:proofErr w:type="spellEnd"/>
            <w:r>
              <w:t xml:space="preserve">) </w:t>
            </w:r>
            <w:proofErr w:type="spellStart"/>
            <w:r>
              <w:t>повећан</w:t>
            </w:r>
            <w:proofErr w:type="spellEnd"/>
            <w:r>
              <w:t xml:space="preserve"> </w:t>
            </w:r>
            <w:proofErr w:type="spellStart"/>
            <w:r>
              <w:t>на</w:t>
            </w:r>
            <w:proofErr w:type="spellEnd"/>
            <w:r>
              <w:t xml:space="preserve"> 50%, </w:t>
            </w:r>
            <w:proofErr w:type="spellStart"/>
            <w:r>
              <w:t>са</w:t>
            </w:r>
            <w:proofErr w:type="spellEnd"/>
            <w:r>
              <w:t xml:space="preserve"> </w:t>
            </w:r>
            <w:proofErr w:type="spellStart"/>
            <w:r>
              <w:t>равноправним</w:t>
            </w:r>
            <w:proofErr w:type="spellEnd"/>
            <w:r>
              <w:t xml:space="preserve"> </w:t>
            </w:r>
            <w:proofErr w:type="spellStart"/>
            <w:r>
              <w:t>учешћем</w:t>
            </w:r>
            <w:proofErr w:type="spellEnd"/>
            <w:r>
              <w:t xml:space="preserve"> </w:t>
            </w:r>
            <w:proofErr w:type="spellStart"/>
            <w:r>
              <w:t>жена</w:t>
            </w:r>
            <w:proofErr w:type="spellEnd"/>
          </w:p>
        </w:tc>
        <w:tc>
          <w:tcPr>
            <w:tcW w:w="2977" w:type="dxa"/>
            <w:vMerge/>
          </w:tcPr>
          <w:p w14:paraId="50711F36" w14:textId="77777777" w:rsidR="00AB2D27" w:rsidRDefault="00AB2D27" w:rsidP="007713C5">
            <w:pPr>
              <w:jc w:val="center"/>
              <w:rPr>
                <w:lang w:val="sr-Cyrl-RS"/>
              </w:rPr>
            </w:pPr>
          </w:p>
        </w:tc>
      </w:tr>
    </w:tbl>
    <w:p w14:paraId="7E1BE382" w14:textId="77777777" w:rsidR="00660673" w:rsidRDefault="00660673" w:rsidP="00660673">
      <w:pPr>
        <w:rPr>
          <w:lang w:val="sr-Cyrl-RS"/>
        </w:rPr>
      </w:pPr>
    </w:p>
    <w:tbl>
      <w:tblPr>
        <w:tblStyle w:val="TableGrid"/>
        <w:tblW w:w="9351" w:type="dxa"/>
        <w:tblLook w:val="04A0" w:firstRow="1" w:lastRow="0" w:firstColumn="1" w:lastColumn="0" w:noHBand="0" w:noVBand="1"/>
      </w:tblPr>
      <w:tblGrid>
        <w:gridCol w:w="2689"/>
        <w:gridCol w:w="3331"/>
        <w:gridCol w:w="3331"/>
      </w:tblGrid>
      <w:tr w:rsidR="007713C5" w:rsidRPr="007713C5" w14:paraId="5016A5FB" w14:textId="77777777" w:rsidTr="00177258">
        <w:tc>
          <w:tcPr>
            <w:tcW w:w="2689" w:type="dxa"/>
            <w:shd w:val="clear" w:color="auto" w:fill="E7E6E6" w:themeFill="background2"/>
            <w:vAlign w:val="center"/>
          </w:tcPr>
          <w:p w14:paraId="2C66DF7C" w14:textId="068AA3BA" w:rsidR="007713C5" w:rsidRPr="00177258" w:rsidRDefault="007713C5" w:rsidP="00177258">
            <w:pPr>
              <w:spacing w:after="150"/>
              <w:rPr>
                <w:b/>
                <w:color w:val="000000"/>
                <w:lang w:val="sr-Cyrl-RS"/>
              </w:rPr>
            </w:pPr>
            <w:proofErr w:type="spellStart"/>
            <w:r w:rsidRPr="007713C5">
              <w:rPr>
                <w:b/>
                <w:color w:val="000000"/>
              </w:rPr>
              <w:t>Мера</w:t>
            </w:r>
            <w:proofErr w:type="spellEnd"/>
            <w:r w:rsidRPr="007713C5">
              <w:rPr>
                <w:b/>
                <w:color w:val="000000"/>
              </w:rPr>
              <w:t xml:space="preserve"> 1</w:t>
            </w:r>
            <w:r w:rsidR="00BF2662">
              <w:rPr>
                <w:b/>
                <w:color w:val="000000"/>
                <w:lang w:val="sr-Cyrl-RS"/>
              </w:rPr>
              <w:t>4</w:t>
            </w:r>
            <w:r w:rsidRPr="007713C5">
              <w:rPr>
                <w:b/>
                <w:color w:val="000000"/>
              </w:rPr>
              <w:t>.1</w:t>
            </w:r>
            <w:r w:rsidR="00177258">
              <w:rPr>
                <w:b/>
                <w:color w:val="000000"/>
                <w:lang w:val="sr-Cyrl-RS"/>
              </w:rPr>
              <w:t>.</w:t>
            </w:r>
          </w:p>
        </w:tc>
        <w:tc>
          <w:tcPr>
            <w:tcW w:w="6662" w:type="dxa"/>
            <w:gridSpan w:val="2"/>
            <w:shd w:val="clear" w:color="auto" w:fill="E7E6E6" w:themeFill="background2"/>
            <w:vAlign w:val="center"/>
          </w:tcPr>
          <w:p w14:paraId="0198703E" w14:textId="347470A3" w:rsidR="007713C5" w:rsidRPr="007713C5" w:rsidRDefault="007713C5" w:rsidP="00177258">
            <w:pPr>
              <w:rPr>
                <w:b/>
                <w:bCs/>
                <w:color w:val="7030A0"/>
              </w:rPr>
            </w:pPr>
            <w:proofErr w:type="spellStart"/>
            <w:r w:rsidRPr="007713C5">
              <w:rPr>
                <w:b/>
                <w:bCs/>
                <w:color w:val="000000" w:themeColor="text1"/>
              </w:rPr>
              <w:t>Рехабилитација</w:t>
            </w:r>
            <w:proofErr w:type="spellEnd"/>
            <w:r w:rsidRPr="007713C5">
              <w:rPr>
                <w:b/>
                <w:bCs/>
                <w:color w:val="000000" w:themeColor="text1"/>
              </w:rPr>
              <w:t xml:space="preserve"> </w:t>
            </w:r>
            <w:proofErr w:type="spellStart"/>
            <w:r w:rsidRPr="007713C5">
              <w:rPr>
                <w:b/>
                <w:bCs/>
                <w:color w:val="000000" w:themeColor="text1"/>
              </w:rPr>
              <w:t>спортск</w:t>
            </w:r>
            <w:proofErr w:type="spellEnd"/>
            <w:r w:rsidR="004A53B2">
              <w:rPr>
                <w:b/>
                <w:bCs/>
                <w:color w:val="000000" w:themeColor="text1"/>
                <w:lang w:val="sr-Cyrl-RS"/>
              </w:rPr>
              <w:t>о</w:t>
            </w:r>
            <w:r w:rsidRPr="007713C5">
              <w:rPr>
                <w:b/>
                <w:bCs/>
                <w:color w:val="000000" w:themeColor="text1"/>
              </w:rPr>
              <w:t>-</w:t>
            </w:r>
            <w:proofErr w:type="spellStart"/>
            <w:r w:rsidRPr="007713C5">
              <w:rPr>
                <w:b/>
                <w:bCs/>
                <w:color w:val="000000" w:themeColor="text1"/>
              </w:rPr>
              <w:t>рекреативне</w:t>
            </w:r>
            <w:proofErr w:type="spellEnd"/>
            <w:r w:rsidRPr="007713C5">
              <w:rPr>
                <w:b/>
                <w:bCs/>
                <w:color w:val="000000" w:themeColor="text1"/>
              </w:rPr>
              <w:t xml:space="preserve"> </w:t>
            </w:r>
            <w:proofErr w:type="spellStart"/>
            <w:r w:rsidRPr="007713C5">
              <w:rPr>
                <w:b/>
                <w:bCs/>
                <w:color w:val="000000" w:themeColor="text1"/>
              </w:rPr>
              <w:t>инфраструктуре</w:t>
            </w:r>
            <w:proofErr w:type="spellEnd"/>
            <w:r w:rsidRPr="007713C5">
              <w:rPr>
                <w:b/>
                <w:bCs/>
                <w:color w:val="000000" w:themeColor="text1"/>
              </w:rPr>
              <w:t xml:space="preserve"> и </w:t>
            </w:r>
            <w:proofErr w:type="spellStart"/>
            <w:r w:rsidRPr="007713C5">
              <w:rPr>
                <w:b/>
                <w:bCs/>
                <w:color w:val="000000" w:themeColor="text1"/>
              </w:rPr>
              <w:t>опремање</w:t>
            </w:r>
            <w:proofErr w:type="spellEnd"/>
            <w:r w:rsidRPr="007713C5">
              <w:rPr>
                <w:b/>
                <w:bCs/>
                <w:color w:val="000000" w:themeColor="text1"/>
              </w:rPr>
              <w:t xml:space="preserve"> </w:t>
            </w:r>
            <w:proofErr w:type="spellStart"/>
            <w:r w:rsidRPr="007713C5">
              <w:rPr>
                <w:b/>
                <w:bCs/>
                <w:color w:val="000000" w:themeColor="text1"/>
              </w:rPr>
              <w:t>спортских</w:t>
            </w:r>
            <w:proofErr w:type="spellEnd"/>
            <w:r w:rsidRPr="007713C5">
              <w:rPr>
                <w:b/>
                <w:bCs/>
                <w:color w:val="000000" w:themeColor="text1"/>
              </w:rPr>
              <w:t xml:space="preserve"> </w:t>
            </w:r>
            <w:proofErr w:type="spellStart"/>
            <w:r w:rsidRPr="007713C5">
              <w:rPr>
                <w:b/>
                <w:bCs/>
                <w:color w:val="000000" w:themeColor="text1"/>
              </w:rPr>
              <w:t>објеката</w:t>
            </w:r>
            <w:proofErr w:type="spellEnd"/>
            <w:r w:rsidRPr="007713C5">
              <w:rPr>
                <w:b/>
                <w:bCs/>
                <w:color w:val="000000" w:themeColor="text1"/>
              </w:rPr>
              <w:t xml:space="preserve"> у </w:t>
            </w:r>
            <w:proofErr w:type="spellStart"/>
            <w:r w:rsidRPr="007713C5">
              <w:rPr>
                <w:b/>
                <w:bCs/>
                <w:color w:val="000000" w:themeColor="text1"/>
              </w:rPr>
              <w:t>општини</w:t>
            </w:r>
            <w:proofErr w:type="spellEnd"/>
            <w:r w:rsidRPr="007713C5">
              <w:rPr>
                <w:b/>
                <w:bCs/>
                <w:color w:val="000000" w:themeColor="text1"/>
              </w:rPr>
              <w:t xml:space="preserve"> </w:t>
            </w:r>
          </w:p>
        </w:tc>
      </w:tr>
      <w:tr w:rsidR="007713C5" w:rsidRPr="007713C5" w14:paraId="2960E81E" w14:textId="77777777" w:rsidTr="00B54B14">
        <w:tc>
          <w:tcPr>
            <w:tcW w:w="9351" w:type="dxa"/>
            <w:gridSpan w:val="3"/>
          </w:tcPr>
          <w:p w14:paraId="0FEA7584" w14:textId="41738C58" w:rsidR="007713C5" w:rsidRPr="00AB2D27" w:rsidRDefault="007713C5" w:rsidP="00AB2D27">
            <w:pPr>
              <w:pStyle w:val="NoSpacing"/>
              <w:jc w:val="both"/>
              <w:rPr>
                <w:rFonts w:ascii="Times New Roman" w:hAnsi="Times New Roman" w:cs="Times New Roman"/>
                <w:b/>
                <w:sz w:val="24"/>
                <w:szCs w:val="24"/>
              </w:rPr>
            </w:pPr>
            <w:proofErr w:type="spellStart"/>
            <w:r w:rsidRPr="00AB2D27">
              <w:rPr>
                <w:rFonts w:ascii="Times New Roman" w:hAnsi="Times New Roman" w:cs="Times New Roman"/>
                <w:b/>
                <w:sz w:val="24"/>
                <w:szCs w:val="24"/>
              </w:rPr>
              <w:t>Начин</w:t>
            </w:r>
            <w:proofErr w:type="spellEnd"/>
            <w:r w:rsidRPr="00AB2D27">
              <w:rPr>
                <w:rFonts w:ascii="Times New Roman" w:hAnsi="Times New Roman" w:cs="Times New Roman"/>
                <w:b/>
                <w:sz w:val="24"/>
                <w:szCs w:val="24"/>
              </w:rPr>
              <w:t xml:space="preserve"> </w:t>
            </w:r>
            <w:proofErr w:type="spellStart"/>
            <w:r w:rsidRPr="00AB2D27">
              <w:rPr>
                <w:rFonts w:ascii="Times New Roman" w:hAnsi="Times New Roman" w:cs="Times New Roman"/>
                <w:b/>
                <w:sz w:val="24"/>
                <w:szCs w:val="24"/>
              </w:rPr>
              <w:t>на</w:t>
            </w:r>
            <w:proofErr w:type="spellEnd"/>
            <w:r w:rsidRPr="00AB2D27">
              <w:rPr>
                <w:rFonts w:ascii="Times New Roman" w:hAnsi="Times New Roman" w:cs="Times New Roman"/>
                <w:b/>
                <w:sz w:val="24"/>
                <w:szCs w:val="24"/>
              </w:rPr>
              <w:t xml:space="preserve"> </w:t>
            </w:r>
            <w:proofErr w:type="spellStart"/>
            <w:r w:rsidRPr="00AB2D27">
              <w:rPr>
                <w:rFonts w:ascii="Times New Roman" w:hAnsi="Times New Roman" w:cs="Times New Roman"/>
                <w:b/>
                <w:sz w:val="24"/>
                <w:szCs w:val="24"/>
              </w:rPr>
              <w:t>који</w:t>
            </w:r>
            <w:proofErr w:type="spellEnd"/>
            <w:r w:rsidRPr="00AB2D27">
              <w:rPr>
                <w:rFonts w:ascii="Times New Roman" w:hAnsi="Times New Roman" w:cs="Times New Roman"/>
                <w:b/>
                <w:sz w:val="24"/>
                <w:szCs w:val="24"/>
              </w:rPr>
              <w:t xml:space="preserve"> </w:t>
            </w:r>
            <w:proofErr w:type="spellStart"/>
            <w:r w:rsidRPr="00AB2D27">
              <w:rPr>
                <w:rFonts w:ascii="Times New Roman" w:hAnsi="Times New Roman" w:cs="Times New Roman"/>
                <w:b/>
                <w:sz w:val="24"/>
                <w:szCs w:val="24"/>
              </w:rPr>
              <w:t>мера</w:t>
            </w:r>
            <w:proofErr w:type="spellEnd"/>
            <w:r w:rsidRPr="00AB2D27">
              <w:rPr>
                <w:rFonts w:ascii="Times New Roman" w:hAnsi="Times New Roman" w:cs="Times New Roman"/>
                <w:b/>
                <w:sz w:val="24"/>
                <w:szCs w:val="24"/>
              </w:rPr>
              <w:t xml:space="preserve"> </w:t>
            </w:r>
            <w:proofErr w:type="spellStart"/>
            <w:r w:rsidRPr="00AB2D27">
              <w:rPr>
                <w:rFonts w:ascii="Times New Roman" w:hAnsi="Times New Roman" w:cs="Times New Roman"/>
                <w:b/>
                <w:sz w:val="24"/>
                <w:szCs w:val="24"/>
              </w:rPr>
              <w:t>доприноси</w:t>
            </w:r>
            <w:proofErr w:type="spellEnd"/>
            <w:r w:rsidRPr="00AB2D27">
              <w:rPr>
                <w:rFonts w:ascii="Times New Roman" w:hAnsi="Times New Roman" w:cs="Times New Roman"/>
                <w:b/>
                <w:sz w:val="24"/>
                <w:szCs w:val="24"/>
              </w:rPr>
              <w:t xml:space="preserve"> </w:t>
            </w:r>
            <w:proofErr w:type="spellStart"/>
            <w:r w:rsidRPr="00AB2D27">
              <w:rPr>
                <w:rFonts w:ascii="Times New Roman" w:hAnsi="Times New Roman" w:cs="Times New Roman"/>
                <w:b/>
                <w:sz w:val="24"/>
                <w:szCs w:val="24"/>
              </w:rPr>
              <w:t>остваривању</w:t>
            </w:r>
            <w:proofErr w:type="spellEnd"/>
            <w:r w:rsidRPr="00AB2D27">
              <w:rPr>
                <w:rFonts w:ascii="Times New Roman" w:hAnsi="Times New Roman" w:cs="Times New Roman"/>
                <w:b/>
                <w:sz w:val="24"/>
                <w:szCs w:val="24"/>
              </w:rPr>
              <w:t xml:space="preserve"> </w:t>
            </w:r>
            <w:r w:rsidR="00BF2662">
              <w:rPr>
                <w:rFonts w:ascii="Times New Roman" w:hAnsi="Times New Roman" w:cs="Times New Roman"/>
                <w:b/>
                <w:sz w:val="24"/>
                <w:szCs w:val="24"/>
                <w:lang w:val="sr-Cyrl-RS"/>
              </w:rPr>
              <w:t>приоритетног циља</w:t>
            </w:r>
            <w:r w:rsidRPr="00AB2D27">
              <w:rPr>
                <w:rFonts w:ascii="Times New Roman" w:hAnsi="Times New Roman" w:cs="Times New Roman"/>
                <w:b/>
                <w:sz w:val="24"/>
                <w:szCs w:val="24"/>
              </w:rPr>
              <w:t xml:space="preserve"> </w:t>
            </w:r>
          </w:p>
          <w:p w14:paraId="301BB7F2" w14:textId="67038A13" w:rsidR="005A7C3D" w:rsidRPr="00AB2D27" w:rsidRDefault="007713C5" w:rsidP="00AB2D27">
            <w:pPr>
              <w:pStyle w:val="NoSpacing"/>
              <w:jc w:val="both"/>
              <w:rPr>
                <w:rFonts w:ascii="Times New Roman" w:hAnsi="Times New Roman" w:cs="Times New Roman"/>
                <w:sz w:val="24"/>
                <w:szCs w:val="24"/>
              </w:rPr>
            </w:pPr>
            <w:proofErr w:type="spellStart"/>
            <w:r w:rsidRPr="00AB2D27">
              <w:rPr>
                <w:rFonts w:ascii="Times New Roman" w:hAnsi="Times New Roman" w:cs="Times New Roman"/>
                <w:sz w:val="24"/>
                <w:szCs w:val="24"/>
              </w:rPr>
              <w:t>Мали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број</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спортских</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објеката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намењен</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рекреативном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или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малим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спортовим</w:t>
            </w:r>
            <w:proofErr w:type="spellEnd"/>
            <w:r w:rsidR="00D03100">
              <w:rPr>
                <w:rFonts w:ascii="Times New Roman" w:hAnsi="Times New Roman" w:cs="Times New Roman"/>
                <w:sz w:val="24"/>
                <w:szCs w:val="24"/>
                <w:lang w:val="sr-Cyrl-RS"/>
              </w:rPr>
              <w:t>а.</w:t>
            </w:r>
            <w:r w:rsidRPr="00AB2D27">
              <w:rPr>
                <w:rFonts w:ascii="Times New Roman" w:hAnsi="Times New Roman" w:cs="Times New Roman"/>
                <w:sz w:val="24"/>
                <w:szCs w:val="24"/>
              </w:rPr>
              <w:t xml:space="preserve"> </w:t>
            </w:r>
            <w:r w:rsidR="00D03100">
              <w:rPr>
                <w:rFonts w:ascii="Times New Roman" w:hAnsi="Times New Roman" w:cs="Times New Roman"/>
                <w:sz w:val="24"/>
                <w:szCs w:val="24"/>
                <w:lang w:val="sr-Cyrl-RS"/>
              </w:rPr>
              <w:t xml:space="preserve"> </w:t>
            </w:r>
            <w:r w:rsidR="005A7C3D" w:rsidRPr="00AB2D27">
              <w:rPr>
                <w:rFonts w:ascii="Times New Roman" w:hAnsi="Times New Roman" w:cs="Times New Roman"/>
                <w:sz w:val="24"/>
                <w:szCs w:val="24"/>
              </w:rPr>
              <w:t xml:space="preserve">У </w:t>
            </w:r>
            <w:proofErr w:type="spellStart"/>
            <w:r w:rsidR="005A7C3D" w:rsidRPr="00AB2D27">
              <w:rPr>
                <w:rFonts w:ascii="Times New Roman" w:hAnsi="Times New Roman" w:cs="Times New Roman"/>
                <w:sz w:val="24"/>
                <w:szCs w:val="24"/>
              </w:rPr>
              <w:t>општини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Бач</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постоји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хала</w:t>
            </w:r>
            <w:proofErr w:type="spellEnd"/>
            <w:r w:rsidR="005A7C3D" w:rsidRPr="00AB2D27">
              <w:rPr>
                <w:rFonts w:ascii="Times New Roman" w:hAnsi="Times New Roman" w:cs="Times New Roman"/>
                <w:sz w:val="24"/>
                <w:szCs w:val="24"/>
              </w:rPr>
              <w:t xml:space="preserve"> и </w:t>
            </w:r>
            <w:proofErr w:type="spellStart"/>
            <w:r w:rsidR="005A7C3D" w:rsidRPr="00AB2D27">
              <w:rPr>
                <w:rFonts w:ascii="Times New Roman" w:hAnsi="Times New Roman" w:cs="Times New Roman"/>
                <w:sz w:val="24"/>
                <w:szCs w:val="24"/>
              </w:rPr>
              <w:t>још</w:t>
            </w:r>
            <w:proofErr w:type="spellEnd"/>
            <w:r w:rsidR="005A7C3D" w:rsidRPr="00AB2D27">
              <w:rPr>
                <w:rFonts w:ascii="Times New Roman" w:hAnsi="Times New Roman" w:cs="Times New Roman"/>
                <w:sz w:val="24"/>
                <w:szCs w:val="24"/>
              </w:rPr>
              <w:t xml:space="preserve"> 5 </w:t>
            </w:r>
            <w:proofErr w:type="spellStart"/>
            <w:r w:rsidR="005A7C3D" w:rsidRPr="00AB2D27">
              <w:rPr>
                <w:rFonts w:ascii="Times New Roman" w:hAnsi="Times New Roman" w:cs="Times New Roman"/>
                <w:sz w:val="24"/>
                <w:szCs w:val="24"/>
              </w:rPr>
              <w:t>школских</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сала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за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бављење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спортским</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активности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клубова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школске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деце</w:t>
            </w:r>
            <w:proofErr w:type="spellEnd"/>
            <w:r w:rsidR="005A7C3D" w:rsidRPr="00AB2D27">
              <w:rPr>
                <w:rFonts w:ascii="Times New Roman" w:hAnsi="Times New Roman" w:cs="Times New Roman"/>
                <w:sz w:val="24"/>
                <w:szCs w:val="24"/>
              </w:rPr>
              <w:t xml:space="preserve"> и </w:t>
            </w:r>
            <w:proofErr w:type="spellStart"/>
            <w:r w:rsidR="005A7C3D" w:rsidRPr="00AB2D27">
              <w:rPr>
                <w:rFonts w:ascii="Times New Roman" w:hAnsi="Times New Roman" w:cs="Times New Roman"/>
                <w:sz w:val="24"/>
                <w:szCs w:val="24"/>
              </w:rPr>
              <w:t>рекреативаца</w:t>
            </w:r>
            <w:proofErr w:type="spellEnd"/>
            <w:r w:rsidR="005A7C3D" w:rsidRPr="00AB2D27">
              <w:rPr>
                <w:rFonts w:ascii="Times New Roman" w:hAnsi="Times New Roman" w:cs="Times New Roman"/>
                <w:sz w:val="24"/>
                <w:szCs w:val="24"/>
              </w:rPr>
              <w:t>.</w:t>
            </w:r>
            <w:r w:rsidR="00D03100">
              <w:rPr>
                <w:rFonts w:ascii="Times New Roman" w:hAnsi="Times New Roman" w:cs="Times New Roman"/>
                <w:sz w:val="24"/>
                <w:szCs w:val="24"/>
                <w:lang w:val="sr-Cyrl-RS"/>
              </w:rPr>
              <w:t xml:space="preserve"> </w:t>
            </w:r>
            <w:proofErr w:type="spellStart"/>
            <w:r w:rsidR="005A7C3D" w:rsidRPr="00AB2D27">
              <w:rPr>
                <w:rFonts w:ascii="Times New Roman" w:hAnsi="Times New Roman" w:cs="Times New Roman"/>
                <w:sz w:val="24"/>
                <w:szCs w:val="24"/>
              </w:rPr>
              <w:t>Школске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сале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користе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школска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деца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халу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углавном</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користе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рекреативци</w:t>
            </w:r>
            <w:proofErr w:type="spellEnd"/>
            <w:r w:rsidR="005A7C3D" w:rsidRPr="00AB2D27">
              <w:rPr>
                <w:rFonts w:ascii="Times New Roman" w:hAnsi="Times New Roman" w:cs="Times New Roman"/>
                <w:sz w:val="24"/>
                <w:szCs w:val="24"/>
              </w:rPr>
              <w:t xml:space="preserve"> и </w:t>
            </w:r>
            <w:proofErr w:type="spellStart"/>
            <w:r w:rsidR="005A7C3D" w:rsidRPr="00AB2D27">
              <w:rPr>
                <w:rFonts w:ascii="Times New Roman" w:hAnsi="Times New Roman" w:cs="Times New Roman"/>
                <w:sz w:val="24"/>
                <w:szCs w:val="24"/>
              </w:rPr>
              <w:t>само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један</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клуб</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коме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је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неопходно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Одбојкашки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клуб</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Остали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спортови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немају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константну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потребу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за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коришћењем</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спортских</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хала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или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сала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пре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свега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мислимо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фудбалске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клубове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све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борилачке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спортове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клуб</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дизача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тегова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стони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тенис</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шах</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клубове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чак</w:t>
            </w:r>
            <w:proofErr w:type="spellEnd"/>
            <w:r w:rsidR="005A7C3D" w:rsidRPr="00AB2D27">
              <w:rPr>
                <w:rFonts w:ascii="Times New Roman" w:hAnsi="Times New Roman" w:cs="Times New Roman"/>
                <w:sz w:val="24"/>
                <w:szCs w:val="24"/>
              </w:rPr>
              <w:t xml:space="preserve"> и </w:t>
            </w:r>
            <w:proofErr w:type="spellStart"/>
            <w:r w:rsidR="005A7C3D" w:rsidRPr="00AB2D27">
              <w:rPr>
                <w:rFonts w:ascii="Times New Roman" w:hAnsi="Times New Roman" w:cs="Times New Roman"/>
                <w:sz w:val="24"/>
                <w:szCs w:val="24"/>
              </w:rPr>
              <w:t>неке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рекреативне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групе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типа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фитнеса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или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нешто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слично</w:t>
            </w:r>
            <w:proofErr w:type="spellEnd"/>
            <w:r w:rsidR="005A7C3D" w:rsidRPr="00AB2D27">
              <w:rPr>
                <w:rFonts w:ascii="Times New Roman" w:hAnsi="Times New Roman" w:cs="Times New Roman"/>
                <w:sz w:val="24"/>
                <w:szCs w:val="24"/>
              </w:rPr>
              <w:t>.</w:t>
            </w:r>
            <w:r w:rsidR="00D03100">
              <w:rPr>
                <w:rFonts w:ascii="Times New Roman" w:hAnsi="Times New Roman" w:cs="Times New Roman"/>
                <w:sz w:val="24"/>
                <w:szCs w:val="24"/>
                <w:lang w:val="sr-Cyrl-RS"/>
              </w:rPr>
              <w:t xml:space="preserve"> </w:t>
            </w:r>
            <w:proofErr w:type="spellStart"/>
            <w:r w:rsidR="005A7C3D" w:rsidRPr="00AB2D27">
              <w:rPr>
                <w:rFonts w:ascii="Times New Roman" w:hAnsi="Times New Roman" w:cs="Times New Roman"/>
                <w:sz w:val="24"/>
                <w:szCs w:val="24"/>
              </w:rPr>
              <w:t>Због</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свега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горе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наведеног</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постоји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потреба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за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проналажење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простора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потребе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малих</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спортова</w:t>
            </w:r>
            <w:proofErr w:type="spellEnd"/>
            <w:r w:rsidR="005A7C3D" w:rsidRPr="00AB2D27">
              <w:rPr>
                <w:rFonts w:ascii="Times New Roman" w:hAnsi="Times New Roman" w:cs="Times New Roman"/>
                <w:sz w:val="24"/>
                <w:szCs w:val="24"/>
              </w:rPr>
              <w:t xml:space="preserve">, а и </w:t>
            </w:r>
            <w:proofErr w:type="spellStart"/>
            <w:r w:rsidR="005A7C3D" w:rsidRPr="00AB2D27">
              <w:rPr>
                <w:rFonts w:ascii="Times New Roman" w:hAnsi="Times New Roman" w:cs="Times New Roman"/>
                <w:sz w:val="24"/>
                <w:szCs w:val="24"/>
              </w:rPr>
              <w:t>из</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разлога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што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наша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насељена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места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броје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јако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мали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број</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особа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које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баве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неким</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видом</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активности</w:t>
            </w:r>
            <w:proofErr w:type="spellEnd"/>
            <w:r w:rsidR="005A7C3D" w:rsidRPr="00AB2D27">
              <w:rPr>
                <w:rFonts w:ascii="Times New Roman" w:hAnsi="Times New Roman" w:cs="Times New Roman"/>
                <w:sz w:val="24"/>
                <w:szCs w:val="24"/>
              </w:rPr>
              <w:t>.</w:t>
            </w:r>
          </w:p>
          <w:p w14:paraId="30AAF40A" w14:textId="6769177F" w:rsidR="005A7C3D" w:rsidRPr="00AB2D27" w:rsidRDefault="00D03100" w:rsidP="00AB2D27">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А</w:t>
            </w:r>
            <w:proofErr w:type="spellStart"/>
            <w:r w:rsidR="005A7C3D" w:rsidRPr="00AB2D27">
              <w:rPr>
                <w:rFonts w:ascii="Times New Roman" w:hAnsi="Times New Roman" w:cs="Times New Roman"/>
                <w:sz w:val="24"/>
                <w:szCs w:val="24"/>
              </w:rPr>
              <w:t>даптирањем</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простора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који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тренутно</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нису</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спортски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објекти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типа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неке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затворене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продавнице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или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некадашњи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домови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културе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где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постоји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таква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могућност</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уз</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минимална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улагања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адаптирају</w:t>
            </w:r>
            <w:proofErr w:type="spellEnd"/>
            <w:r w:rsidR="005A7C3D" w:rsidRPr="00AB2D27">
              <w:rPr>
                <w:rFonts w:ascii="Times New Roman" w:hAnsi="Times New Roman" w:cs="Times New Roman"/>
                <w:sz w:val="24"/>
                <w:szCs w:val="24"/>
              </w:rPr>
              <w:t xml:space="preserve"> у </w:t>
            </w:r>
            <w:proofErr w:type="spellStart"/>
            <w:r w:rsidR="005A7C3D" w:rsidRPr="00AB2D27">
              <w:rPr>
                <w:rFonts w:ascii="Times New Roman" w:hAnsi="Times New Roman" w:cs="Times New Roman"/>
                <w:sz w:val="24"/>
                <w:szCs w:val="24"/>
              </w:rPr>
              <w:t>простор</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за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вежбаче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без</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обзира</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који</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је</w:t>
            </w:r>
            <w:proofErr w:type="spellEnd"/>
            <w:r w:rsidR="005A7C3D" w:rsidRPr="00AB2D27">
              <w:rPr>
                <w:rFonts w:ascii="Times New Roman" w:hAnsi="Times New Roman" w:cs="Times New Roman"/>
                <w:sz w:val="24"/>
                <w:szCs w:val="24"/>
              </w:rPr>
              <w:t xml:space="preserve"> </w:t>
            </w:r>
            <w:proofErr w:type="spellStart"/>
            <w:r w:rsidR="005A7C3D" w:rsidRPr="00AB2D27">
              <w:rPr>
                <w:rFonts w:ascii="Times New Roman" w:hAnsi="Times New Roman" w:cs="Times New Roman"/>
                <w:sz w:val="24"/>
                <w:szCs w:val="24"/>
              </w:rPr>
              <w:t>спорт</w:t>
            </w:r>
            <w:proofErr w:type="spellEnd"/>
            <w:r w:rsidR="005A7C3D" w:rsidRPr="00AB2D27">
              <w:rPr>
                <w:rFonts w:ascii="Times New Roman" w:hAnsi="Times New Roman" w:cs="Times New Roman"/>
                <w:sz w:val="24"/>
                <w:szCs w:val="24"/>
              </w:rPr>
              <w:t xml:space="preserve"> у </w:t>
            </w:r>
            <w:proofErr w:type="spellStart"/>
            <w:r w:rsidR="005A7C3D" w:rsidRPr="00AB2D27">
              <w:rPr>
                <w:rFonts w:ascii="Times New Roman" w:hAnsi="Times New Roman" w:cs="Times New Roman"/>
                <w:sz w:val="24"/>
                <w:szCs w:val="24"/>
              </w:rPr>
              <w:t>питању</w:t>
            </w:r>
            <w:proofErr w:type="spellEnd"/>
            <w:r w:rsidR="005A7C3D" w:rsidRPr="00AB2D27">
              <w:rPr>
                <w:rFonts w:ascii="Times New Roman" w:hAnsi="Times New Roman" w:cs="Times New Roman"/>
                <w:sz w:val="24"/>
                <w:szCs w:val="24"/>
              </w:rPr>
              <w:t xml:space="preserve">. </w:t>
            </w:r>
          </w:p>
        </w:tc>
      </w:tr>
      <w:tr w:rsidR="007713C5" w:rsidRPr="007713C5" w14:paraId="55DE6D2D" w14:textId="77777777" w:rsidTr="00BF2662">
        <w:tc>
          <w:tcPr>
            <w:tcW w:w="2689" w:type="dxa"/>
            <w:vAlign w:val="center"/>
          </w:tcPr>
          <w:p w14:paraId="05B5A17E" w14:textId="3B6F1123" w:rsidR="007713C5" w:rsidRPr="00BF2662" w:rsidRDefault="007713C5" w:rsidP="00BF2662">
            <w:pPr>
              <w:pStyle w:val="NoSpacing"/>
              <w:rPr>
                <w:rFonts w:ascii="Times New Roman" w:hAnsi="Times New Roman" w:cs="Times New Roman"/>
                <w:b/>
                <w:sz w:val="24"/>
                <w:szCs w:val="24"/>
              </w:rPr>
            </w:pPr>
            <w:proofErr w:type="spellStart"/>
            <w:r w:rsidRPr="00BF2662">
              <w:rPr>
                <w:rFonts w:ascii="Times New Roman" w:hAnsi="Times New Roman" w:cs="Times New Roman"/>
                <w:b/>
                <w:sz w:val="24"/>
                <w:szCs w:val="24"/>
              </w:rPr>
              <w:t>Врста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мере</w:t>
            </w:r>
            <w:proofErr w:type="spellEnd"/>
          </w:p>
        </w:tc>
        <w:tc>
          <w:tcPr>
            <w:tcW w:w="6662" w:type="dxa"/>
            <w:gridSpan w:val="2"/>
          </w:tcPr>
          <w:p w14:paraId="2401030A" w14:textId="77777777" w:rsidR="007713C5" w:rsidRPr="007713C5" w:rsidRDefault="007713C5" w:rsidP="00A33042">
            <w:pPr>
              <w:pStyle w:val="NoSpacing"/>
              <w:jc w:val="both"/>
              <w:rPr>
                <w:rFonts w:ascii="Times New Roman" w:hAnsi="Times New Roman" w:cs="Times New Roman"/>
                <w:sz w:val="24"/>
                <w:szCs w:val="24"/>
              </w:rPr>
            </w:pPr>
            <w:proofErr w:type="spellStart"/>
            <w:r w:rsidRPr="007713C5">
              <w:rPr>
                <w:rFonts w:ascii="Times New Roman" w:hAnsi="Times New Roman" w:cs="Times New Roman"/>
                <w:sz w:val="24"/>
                <w:szCs w:val="24"/>
              </w:rPr>
              <w:t>Унапређење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спортског</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вежбања</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мањих</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рекреативних</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група</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или</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малих</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спортова</w:t>
            </w:r>
            <w:proofErr w:type="spellEnd"/>
          </w:p>
        </w:tc>
      </w:tr>
      <w:tr w:rsidR="007713C5" w:rsidRPr="007713C5" w14:paraId="7D3A4D43" w14:textId="77777777" w:rsidTr="00BF2662">
        <w:tc>
          <w:tcPr>
            <w:tcW w:w="2689" w:type="dxa"/>
            <w:vAlign w:val="center"/>
          </w:tcPr>
          <w:p w14:paraId="510F2952" w14:textId="2471C3BE" w:rsidR="007713C5" w:rsidRPr="00BF2662" w:rsidRDefault="007713C5" w:rsidP="00BF2662">
            <w:pPr>
              <w:pStyle w:val="NoSpacing"/>
              <w:rPr>
                <w:rFonts w:ascii="Times New Roman" w:hAnsi="Times New Roman" w:cs="Times New Roman"/>
                <w:b/>
                <w:sz w:val="24"/>
                <w:szCs w:val="24"/>
              </w:rPr>
            </w:pPr>
            <w:proofErr w:type="spellStart"/>
            <w:r w:rsidRPr="00BF2662">
              <w:rPr>
                <w:rFonts w:ascii="Times New Roman" w:hAnsi="Times New Roman" w:cs="Times New Roman"/>
                <w:b/>
                <w:sz w:val="24"/>
                <w:szCs w:val="24"/>
              </w:rPr>
              <w:t>Показатељи</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резултата</w:t>
            </w:r>
            <w:proofErr w:type="spellEnd"/>
          </w:p>
        </w:tc>
        <w:tc>
          <w:tcPr>
            <w:tcW w:w="3331" w:type="dxa"/>
            <w:vAlign w:val="center"/>
          </w:tcPr>
          <w:p w14:paraId="4DB0FDB0" w14:textId="77777777" w:rsidR="007713C5" w:rsidRPr="00E23357" w:rsidRDefault="007713C5" w:rsidP="00BF2662">
            <w:pPr>
              <w:pStyle w:val="NoSpacing"/>
              <w:rPr>
                <w:rFonts w:ascii="Times New Roman" w:hAnsi="Times New Roman" w:cs="Times New Roman"/>
                <w:b/>
                <w:color w:val="000000" w:themeColor="text1"/>
                <w:sz w:val="24"/>
                <w:szCs w:val="24"/>
              </w:rPr>
            </w:pPr>
            <w:proofErr w:type="spellStart"/>
            <w:r w:rsidRPr="00E23357">
              <w:rPr>
                <w:rFonts w:ascii="Times New Roman" w:hAnsi="Times New Roman" w:cs="Times New Roman"/>
                <w:b/>
                <w:color w:val="000000" w:themeColor="text1"/>
                <w:sz w:val="24"/>
                <w:szCs w:val="24"/>
              </w:rPr>
              <w:t>Базни</w:t>
            </w:r>
            <w:proofErr w:type="spellEnd"/>
            <w:r w:rsidRPr="00E23357">
              <w:rPr>
                <w:rFonts w:ascii="Times New Roman" w:hAnsi="Times New Roman" w:cs="Times New Roman"/>
                <w:b/>
                <w:color w:val="000000" w:themeColor="text1"/>
                <w:sz w:val="24"/>
                <w:szCs w:val="24"/>
              </w:rPr>
              <w:t xml:space="preserve"> (2021.)</w:t>
            </w:r>
          </w:p>
          <w:p w14:paraId="1A012D0B" w14:textId="77777777" w:rsidR="007713C5" w:rsidRPr="00E23357" w:rsidRDefault="007713C5" w:rsidP="00BF2662">
            <w:pPr>
              <w:pStyle w:val="NoSpacing"/>
              <w:rPr>
                <w:rFonts w:ascii="Times New Roman" w:hAnsi="Times New Roman" w:cs="Times New Roman"/>
                <w:color w:val="000000" w:themeColor="text1"/>
                <w:sz w:val="24"/>
                <w:szCs w:val="24"/>
              </w:rPr>
            </w:pPr>
            <w:proofErr w:type="spellStart"/>
            <w:r w:rsidRPr="00E23357">
              <w:rPr>
                <w:rFonts w:ascii="Times New Roman" w:hAnsi="Times New Roman" w:cs="Times New Roman"/>
                <w:color w:val="000000" w:themeColor="text1"/>
                <w:sz w:val="24"/>
                <w:szCs w:val="24"/>
              </w:rPr>
              <w:t>Један</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адаптиран</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простор</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намењен</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малим</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спортовима</w:t>
            </w:r>
            <w:proofErr w:type="spellEnd"/>
          </w:p>
        </w:tc>
        <w:tc>
          <w:tcPr>
            <w:tcW w:w="3331" w:type="dxa"/>
            <w:vAlign w:val="center"/>
          </w:tcPr>
          <w:p w14:paraId="3A29CC3F" w14:textId="77777777" w:rsidR="007713C5" w:rsidRPr="00E23357" w:rsidRDefault="007713C5" w:rsidP="00BF2662">
            <w:pPr>
              <w:pStyle w:val="NoSpacing"/>
              <w:rPr>
                <w:rFonts w:ascii="Times New Roman" w:hAnsi="Times New Roman" w:cs="Times New Roman"/>
                <w:b/>
                <w:color w:val="000000" w:themeColor="text1"/>
                <w:sz w:val="24"/>
                <w:szCs w:val="24"/>
              </w:rPr>
            </w:pPr>
            <w:proofErr w:type="spellStart"/>
            <w:r w:rsidRPr="00E23357">
              <w:rPr>
                <w:rFonts w:ascii="Times New Roman" w:hAnsi="Times New Roman" w:cs="Times New Roman"/>
                <w:b/>
                <w:color w:val="000000" w:themeColor="text1"/>
                <w:sz w:val="24"/>
                <w:szCs w:val="24"/>
              </w:rPr>
              <w:t>Циљни</w:t>
            </w:r>
            <w:proofErr w:type="spellEnd"/>
            <w:r w:rsidRPr="00E23357">
              <w:rPr>
                <w:rFonts w:ascii="Times New Roman" w:hAnsi="Times New Roman" w:cs="Times New Roman"/>
                <w:b/>
                <w:color w:val="000000" w:themeColor="text1"/>
                <w:sz w:val="24"/>
                <w:szCs w:val="24"/>
              </w:rPr>
              <w:t xml:space="preserve"> (2028.)</w:t>
            </w:r>
          </w:p>
          <w:p w14:paraId="708D7123" w14:textId="665B50DD" w:rsidR="007713C5" w:rsidRPr="00E23357" w:rsidRDefault="00A33042" w:rsidP="00BF2662">
            <w:pPr>
              <w:pStyle w:val="NoSpacing"/>
              <w:rPr>
                <w:rFonts w:ascii="Times New Roman" w:hAnsi="Times New Roman" w:cs="Times New Roman"/>
                <w:color w:val="000000" w:themeColor="text1"/>
                <w:sz w:val="24"/>
                <w:szCs w:val="24"/>
              </w:rPr>
            </w:pPr>
            <w:r w:rsidRPr="00E23357">
              <w:rPr>
                <w:rFonts w:ascii="Times New Roman" w:hAnsi="Times New Roman" w:cs="Times New Roman"/>
                <w:color w:val="000000" w:themeColor="text1"/>
                <w:sz w:val="24"/>
                <w:szCs w:val="24"/>
                <w:lang w:val="sr-Cyrl-RS"/>
              </w:rPr>
              <w:t>7</w:t>
            </w:r>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објеката</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рехабилитовано</w:t>
            </w:r>
            <w:proofErr w:type="spellEnd"/>
            <w:r w:rsidR="007713C5" w:rsidRPr="00E23357">
              <w:rPr>
                <w:rFonts w:ascii="Times New Roman" w:hAnsi="Times New Roman" w:cs="Times New Roman"/>
                <w:color w:val="000000" w:themeColor="text1"/>
                <w:sz w:val="24"/>
                <w:szCs w:val="24"/>
              </w:rPr>
              <w:t xml:space="preserve"> и </w:t>
            </w:r>
            <w:r w:rsidRPr="00E23357">
              <w:rPr>
                <w:rFonts w:ascii="Times New Roman" w:hAnsi="Times New Roman" w:cs="Times New Roman"/>
                <w:color w:val="000000" w:themeColor="text1"/>
                <w:sz w:val="24"/>
                <w:szCs w:val="24"/>
                <w:lang w:val="sr-Cyrl-RS"/>
              </w:rPr>
              <w:t>опремљено</w:t>
            </w:r>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за</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спортско-рекреативне</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намене</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на</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територији</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општине</w:t>
            </w:r>
            <w:proofErr w:type="spellEnd"/>
            <w:r w:rsidR="007713C5" w:rsidRPr="00E23357">
              <w:rPr>
                <w:rFonts w:ascii="Times New Roman" w:hAnsi="Times New Roman" w:cs="Times New Roman"/>
                <w:color w:val="000000" w:themeColor="text1"/>
                <w:sz w:val="24"/>
                <w:szCs w:val="24"/>
              </w:rPr>
              <w:t xml:space="preserve"> </w:t>
            </w:r>
            <w:proofErr w:type="spellStart"/>
            <w:r w:rsidR="007713C5" w:rsidRPr="00E23357">
              <w:rPr>
                <w:rFonts w:ascii="Times New Roman" w:hAnsi="Times New Roman" w:cs="Times New Roman"/>
                <w:color w:val="000000" w:themeColor="text1"/>
                <w:sz w:val="24"/>
                <w:szCs w:val="24"/>
              </w:rPr>
              <w:t>Бач</w:t>
            </w:r>
            <w:proofErr w:type="spellEnd"/>
          </w:p>
        </w:tc>
      </w:tr>
      <w:tr w:rsidR="007713C5" w:rsidRPr="007713C5" w14:paraId="13F83C9B" w14:textId="77777777" w:rsidTr="00BF2662">
        <w:tc>
          <w:tcPr>
            <w:tcW w:w="2689" w:type="dxa"/>
            <w:vAlign w:val="center"/>
          </w:tcPr>
          <w:p w14:paraId="40B305CA" w14:textId="071095A0" w:rsidR="007713C5" w:rsidRPr="00BF2662" w:rsidRDefault="00BF2662" w:rsidP="00BF2662">
            <w:pPr>
              <w:pStyle w:val="NoSpacing"/>
              <w:rPr>
                <w:rFonts w:ascii="Times New Roman" w:hAnsi="Times New Roman" w:cs="Times New Roman"/>
                <w:b/>
                <w:sz w:val="24"/>
                <w:szCs w:val="24"/>
              </w:rPr>
            </w:pPr>
            <w:proofErr w:type="spellStart"/>
            <w:r w:rsidRPr="00BF2662">
              <w:rPr>
                <w:rFonts w:ascii="Times New Roman" w:hAnsi="Times New Roman" w:cs="Times New Roman"/>
                <w:b/>
                <w:sz w:val="24"/>
                <w:szCs w:val="24"/>
              </w:rPr>
              <w:t>Опис</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мере</w:t>
            </w:r>
            <w:proofErr w:type="spellEnd"/>
            <w:r w:rsidRPr="00BF2662">
              <w:rPr>
                <w:rFonts w:ascii="Times New Roman" w:hAnsi="Times New Roman" w:cs="Times New Roman"/>
                <w:b/>
                <w:sz w:val="24"/>
                <w:szCs w:val="24"/>
              </w:rPr>
              <w:t xml:space="preserve"> и </w:t>
            </w:r>
            <w:proofErr w:type="spellStart"/>
            <w:r w:rsidRPr="00BF2662">
              <w:rPr>
                <w:rFonts w:ascii="Times New Roman" w:hAnsi="Times New Roman" w:cs="Times New Roman"/>
                <w:b/>
                <w:sz w:val="24"/>
                <w:szCs w:val="24"/>
              </w:rPr>
              <w:t>активности</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за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спровођење</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мере</w:t>
            </w:r>
            <w:proofErr w:type="spellEnd"/>
          </w:p>
        </w:tc>
        <w:tc>
          <w:tcPr>
            <w:tcW w:w="6662" w:type="dxa"/>
            <w:gridSpan w:val="2"/>
          </w:tcPr>
          <w:p w14:paraId="5534D878" w14:textId="641B1A01" w:rsidR="00BF2662" w:rsidRDefault="00BF2662" w:rsidP="00BF2662">
            <w:pPr>
              <w:pStyle w:val="NoSpacing"/>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Мера подразумева следеће активности.</w:t>
            </w:r>
          </w:p>
          <w:p w14:paraId="60F6C97D" w14:textId="77777777" w:rsidR="00BF2662" w:rsidRDefault="00A33042" w:rsidP="00D9268D">
            <w:pPr>
              <w:pStyle w:val="NoSpacing"/>
              <w:numPr>
                <w:ilvl w:val="0"/>
                <w:numId w:val="30"/>
              </w:numPr>
              <w:ind w:left="174" w:hanging="142"/>
              <w:jc w:val="both"/>
              <w:rPr>
                <w:rFonts w:ascii="Times New Roman" w:hAnsi="Times New Roman" w:cs="Times New Roman"/>
                <w:color w:val="000000" w:themeColor="text1"/>
                <w:sz w:val="24"/>
                <w:szCs w:val="24"/>
                <w:lang w:val="sr-Cyrl-RS"/>
              </w:rPr>
            </w:pPr>
            <w:r w:rsidRPr="00E23357">
              <w:rPr>
                <w:rFonts w:ascii="Times New Roman" w:hAnsi="Times New Roman" w:cs="Times New Roman"/>
                <w:color w:val="000000" w:themeColor="text1"/>
                <w:sz w:val="24"/>
                <w:szCs w:val="24"/>
                <w:lang w:val="sr-Cyrl-RS"/>
              </w:rPr>
              <w:t>Израда пројектно техничке документације за рехабилитацију постојећих спортских објеката и исходовање одговарајућих дозвола за радове</w:t>
            </w:r>
          </w:p>
          <w:p w14:paraId="5E46E219" w14:textId="77777777" w:rsidR="00BF2662" w:rsidRDefault="00A33042" w:rsidP="00D9268D">
            <w:pPr>
              <w:pStyle w:val="NoSpacing"/>
              <w:numPr>
                <w:ilvl w:val="0"/>
                <w:numId w:val="30"/>
              </w:numPr>
              <w:ind w:left="174" w:hanging="142"/>
              <w:jc w:val="both"/>
              <w:rPr>
                <w:rFonts w:ascii="Times New Roman" w:hAnsi="Times New Roman" w:cs="Times New Roman"/>
                <w:color w:val="000000" w:themeColor="text1"/>
                <w:sz w:val="24"/>
                <w:szCs w:val="24"/>
                <w:lang w:val="sr-Cyrl-RS"/>
              </w:rPr>
            </w:pPr>
            <w:r w:rsidRPr="00E23357">
              <w:rPr>
                <w:rFonts w:ascii="Times New Roman" w:hAnsi="Times New Roman" w:cs="Times New Roman"/>
                <w:color w:val="000000" w:themeColor="text1"/>
                <w:sz w:val="24"/>
                <w:szCs w:val="24"/>
                <w:lang w:val="sr-Cyrl-RS"/>
              </w:rPr>
              <w:t>Извођење радова на адпатацији, санацији, реконструкцији и текућем одржавању постојећим спортским објектима</w:t>
            </w:r>
          </w:p>
          <w:p w14:paraId="2EF1F95D" w14:textId="72CA846B" w:rsidR="00A33042" w:rsidRPr="00E23357" w:rsidRDefault="00A33042" w:rsidP="00D9268D">
            <w:pPr>
              <w:pStyle w:val="NoSpacing"/>
              <w:numPr>
                <w:ilvl w:val="0"/>
                <w:numId w:val="30"/>
              </w:numPr>
              <w:ind w:left="174" w:hanging="142"/>
              <w:jc w:val="both"/>
              <w:rPr>
                <w:rFonts w:ascii="Times New Roman" w:hAnsi="Times New Roman" w:cs="Times New Roman"/>
                <w:color w:val="000000" w:themeColor="text1"/>
                <w:sz w:val="24"/>
                <w:szCs w:val="24"/>
                <w:lang w:val="sr-Cyrl-RS"/>
              </w:rPr>
            </w:pPr>
            <w:r w:rsidRPr="00E23357">
              <w:rPr>
                <w:rFonts w:ascii="Times New Roman" w:hAnsi="Times New Roman" w:cs="Times New Roman"/>
                <w:color w:val="000000" w:themeColor="text1"/>
                <w:sz w:val="24"/>
                <w:szCs w:val="24"/>
                <w:lang w:val="sr-Cyrl-RS"/>
              </w:rPr>
              <w:t>Опремање постојећих спортских објеката са новом спортском опремом и реквизитима</w:t>
            </w:r>
          </w:p>
        </w:tc>
      </w:tr>
      <w:tr w:rsidR="007713C5" w:rsidRPr="007713C5" w14:paraId="6FC6FF3F" w14:textId="77777777" w:rsidTr="00BF2662">
        <w:tc>
          <w:tcPr>
            <w:tcW w:w="2689" w:type="dxa"/>
            <w:vAlign w:val="center"/>
          </w:tcPr>
          <w:p w14:paraId="3539B54A" w14:textId="77777777" w:rsidR="007713C5" w:rsidRPr="00BF2662" w:rsidRDefault="007713C5" w:rsidP="00BF2662">
            <w:pPr>
              <w:pStyle w:val="NoSpacing"/>
              <w:rPr>
                <w:rFonts w:ascii="Times New Roman" w:hAnsi="Times New Roman" w:cs="Times New Roman"/>
                <w:b/>
                <w:sz w:val="24"/>
                <w:szCs w:val="24"/>
              </w:rPr>
            </w:pPr>
            <w:proofErr w:type="spellStart"/>
            <w:r w:rsidRPr="00BF2662">
              <w:rPr>
                <w:rFonts w:ascii="Times New Roman" w:hAnsi="Times New Roman" w:cs="Times New Roman"/>
                <w:b/>
                <w:sz w:val="24"/>
                <w:szCs w:val="24"/>
              </w:rPr>
              <w:t>Одговорна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институција</w:t>
            </w:r>
            <w:proofErr w:type="spellEnd"/>
            <w:r w:rsidRPr="00BF2662">
              <w:rPr>
                <w:rFonts w:ascii="Times New Roman" w:hAnsi="Times New Roman" w:cs="Times New Roman"/>
                <w:b/>
                <w:sz w:val="24"/>
                <w:szCs w:val="24"/>
              </w:rPr>
              <w:t>:</w:t>
            </w:r>
          </w:p>
        </w:tc>
        <w:tc>
          <w:tcPr>
            <w:tcW w:w="6662" w:type="dxa"/>
            <w:gridSpan w:val="2"/>
            <w:vAlign w:val="center"/>
          </w:tcPr>
          <w:p w14:paraId="01ECAD74" w14:textId="77777777" w:rsidR="007713C5" w:rsidRPr="007713C5" w:rsidRDefault="007713C5" w:rsidP="00B54B14">
            <w:pPr>
              <w:pStyle w:val="NoSpacing"/>
              <w:rPr>
                <w:rFonts w:ascii="Times New Roman" w:hAnsi="Times New Roman" w:cs="Times New Roman"/>
                <w:sz w:val="24"/>
                <w:szCs w:val="24"/>
              </w:rPr>
            </w:pPr>
            <w:proofErr w:type="spellStart"/>
            <w:r w:rsidRPr="007713C5">
              <w:rPr>
                <w:rFonts w:ascii="Times New Roman" w:hAnsi="Times New Roman" w:cs="Times New Roman"/>
                <w:sz w:val="24"/>
                <w:szCs w:val="24"/>
              </w:rPr>
              <w:t>Спортски</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савез</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општине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Бач</w:t>
            </w:r>
            <w:proofErr w:type="spellEnd"/>
          </w:p>
        </w:tc>
      </w:tr>
      <w:tr w:rsidR="007713C5" w:rsidRPr="007713C5" w14:paraId="635839DE" w14:textId="77777777" w:rsidTr="00BF2662">
        <w:tc>
          <w:tcPr>
            <w:tcW w:w="2689" w:type="dxa"/>
            <w:vAlign w:val="center"/>
          </w:tcPr>
          <w:p w14:paraId="403B185D" w14:textId="0F61E31B" w:rsidR="007713C5" w:rsidRPr="00BF2662" w:rsidRDefault="007713C5" w:rsidP="00BF2662">
            <w:pPr>
              <w:pStyle w:val="NoSpacing"/>
              <w:rPr>
                <w:rFonts w:ascii="Times New Roman" w:hAnsi="Times New Roman" w:cs="Times New Roman"/>
                <w:b/>
                <w:sz w:val="24"/>
                <w:szCs w:val="24"/>
              </w:rPr>
            </w:pPr>
            <w:proofErr w:type="spellStart"/>
            <w:r w:rsidRPr="00BF2662">
              <w:rPr>
                <w:rFonts w:ascii="Times New Roman" w:hAnsi="Times New Roman" w:cs="Times New Roman"/>
                <w:b/>
                <w:sz w:val="24"/>
                <w:szCs w:val="24"/>
              </w:rPr>
              <w:t>Процењена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финансијска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средства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за</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спровођење</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мере</w:t>
            </w:r>
            <w:proofErr w:type="spellEnd"/>
          </w:p>
        </w:tc>
        <w:tc>
          <w:tcPr>
            <w:tcW w:w="6662" w:type="dxa"/>
            <w:gridSpan w:val="2"/>
            <w:vAlign w:val="center"/>
          </w:tcPr>
          <w:p w14:paraId="362277BC" w14:textId="203636F5" w:rsidR="007713C5" w:rsidRPr="00A33042" w:rsidRDefault="00E23357" w:rsidP="00B54B14">
            <w:pPr>
              <w:pStyle w:val="NoSpacing"/>
              <w:rPr>
                <w:rFonts w:ascii="Times New Roman" w:hAnsi="Times New Roman" w:cs="Times New Roman"/>
                <w:color w:val="FF0000"/>
                <w:sz w:val="24"/>
                <w:szCs w:val="24"/>
                <w:lang w:val="sr-Cyrl-RS"/>
              </w:rPr>
            </w:pPr>
            <w:r>
              <w:rPr>
                <w:rFonts w:ascii="Times New Roman" w:hAnsi="Times New Roman" w:cs="Times New Roman"/>
                <w:color w:val="000000" w:themeColor="text1"/>
                <w:sz w:val="24"/>
                <w:szCs w:val="24"/>
                <w:lang w:val="sr-Cyrl-RS"/>
              </w:rPr>
              <w:t>Н</w:t>
            </w:r>
            <w:r w:rsidR="00A33042" w:rsidRPr="00E23357">
              <w:rPr>
                <w:rFonts w:ascii="Times New Roman" w:hAnsi="Times New Roman" w:cs="Times New Roman"/>
                <w:color w:val="000000" w:themeColor="text1"/>
                <w:sz w:val="24"/>
                <w:szCs w:val="24"/>
                <w:lang w:val="sr-Cyrl-RS"/>
              </w:rPr>
              <w:t>акон израде пројектно техничке документације</w:t>
            </w:r>
          </w:p>
        </w:tc>
      </w:tr>
      <w:tr w:rsidR="007713C5" w:rsidRPr="007713C5" w14:paraId="4DB8759D" w14:textId="77777777" w:rsidTr="00BF2662">
        <w:tc>
          <w:tcPr>
            <w:tcW w:w="2689" w:type="dxa"/>
            <w:vAlign w:val="center"/>
          </w:tcPr>
          <w:p w14:paraId="4AB0D9EE" w14:textId="395246C5" w:rsidR="007713C5" w:rsidRPr="00BF2662" w:rsidRDefault="007713C5" w:rsidP="00BF2662">
            <w:pPr>
              <w:pStyle w:val="NoSpacing"/>
              <w:rPr>
                <w:rFonts w:ascii="Times New Roman" w:hAnsi="Times New Roman" w:cs="Times New Roman"/>
                <w:b/>
                <w:sz w:val="24"/>
                <w:szCs w:val="24"/>
              </w:rPr>
            </w:pPr>
            <w:proofErr w:type="spellStart"/>
            <w:r w:rsidRPr="00BF2662">
              <w:rPr>
                <w:rFonts w:ascii="Times New Roman" w:hAnsi="Times New Roman" w:cs="Times New Roman"/>
                <w:b/>
                <w:sz w:val="24"/>
                <w:szCs w:val="24"/>
              </w:rPr>
              <w:t>Потенцијални</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извор</w:t>
            </w:r>
            <w:proofErr w:type="spellEnd"/>
            <w:r w:rsidRPr="00BF2662">
              <w:rPr>
                <w:rFonts w:ascii="Times New Roman" w:hAnsi="Times New Roman" w:cs="Times New Roman"/>
                <w:b/>
                <w:sz w:val="24"/>
                <w:szCs w:val="24"/>
              </w:rPr>
              <w:t xml:space="preserve"> </w:t>
            </w:r>
            <w:proofErr w:type="spellStart"/>
            <w:r w:rsidRPr="00BF2662">
              <w:rPr>
                <w:rFonts w:ascii="Times New Roman" w:hAnsi="Times New Roman" w:cs="Times New Roman"/>
                <w:b/>
                <w:sz w:val="24"/>
                <w:szCs w:val="24"/>
              </w:rPr>
              <w:t>финансирања</w:t>
            </w:r>
            <w:proofErr w:type="spellEnd"/>
          </w:p>
        </w:tc>
        <w:tc>
          <w:tcPr>
            <w:tcW w:w="6662" w:type="dxa"/>
            <w:gridSpan w:val="2"/>
            <w:vAlign w:val="center"/>
          </w:tcPr>
          <w:p w14:paraId="7DA568F5" w14:textId="77777777" w:rsidR="007713C5" w:rsidRPr="007713C5" w:rsidRDefault="007713C5" w:rsidP="00B54B14">
            <w:pPr>
              <w:pStyle w:val="NoSpacing"/>
              <w:rPr>
                <w:rFonts w:ascii="Times New Roman" w:hAnsi="Times New Roman" w:cs="Times New Roman"/>
                <w:sz w:val="24"/>
                <w:szCs w:val="24"/>
              </w:rPr>
            </w:pPr>
            <w:proofErr w:type="spellStart"/>
            <w:r w:rsidRPr="007713C5">
              <w:rPr>
                <w:rFonts w:ascii="Times New Roman" w:hAnsi="Times New Roman" w:cs="Times New Roman"/>
                <w:sz w:val="24"/>
                <w:szCs w:val="24"/>
              </w:rPr>
              <w:t>Буџет</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општине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Бач</w:t>
            </w:r>
            <w:proofErr w:type="spellEnd"/>
          </w:p>
        </w:tc>
      </w:tr>
    </w:tbl>
    <w:p w14:paraId="3884F68E" w14:textId="77777777" w:rsidR="007713C5" w:rsidRPr="007713C5" w:rsidRDefault="007713C5" w:rsidP="007713C5"/>
    <w:tbl>
      <w:tblPr>
        <w:tblStyle w:val="TableGrid"/>
        <w:tblW w:w="9351" w:type="dxa"/>
        <w:tblLook w:val="04A0" w:firstRow="1" w:lastRow="0" w:firstColumn="1" w:lastColumn="0" w:noHBand="0" w:noVBand="1"/>
      </w:tblPr>
      <w:tblGrid>
        <w:gridCol w:w="2689"/>
        <w:gridCol w:w="3331"/>
        <w:gridCol w:w="3331"/>
      </w:tblGrid>
      <w:tr w:rsidR="007713C5" w:rsidRPr="007713C5" w14:paraId="7B231CEF" w14:textId="77777777" w:rsidTr="00177258">
        <w:tc>
          <w:tcPr>
            <w:tcW w:w="2689" w:type="dxa"/>
            <w:shd w:val="clear" w:color="auto" w:fill="E7E6E6" w:themeFill="background2"/>
            <w:vAlign w:val="center"/>
          </w:tcPr>
          <w:p w14:paraId="5FF37C5A" w14:textId="1B55C2EF" w:rsidR="007713C5" w:rsidRPr="00177258" w:rsidRDefault="007713C5" w:rsidP="00177258">
            <w:pPr>
              <w:spacing w:after="150"/>
              <w:rPr>
                <w:b/>
                <w:color w:val="000000"/>
                <w:lang w:val="sr-Cyrl-RS"/>
              </w:rPr>
            </w:pPr>
            <w:proofErr w:type="spellStart"/>
            <w:r w:rsidRPr="007713C5">
              <w:rPr>
                <w:b/>
                <w:color w:val="000000"/>
              </w:rPr>
              <w:lastRenderedPageBreak/>
              <w:t>Мера</w:t>
            </w:r>
            <w:proofErr w:type="spellEnd"/>
            <w:r w:rsidRPr="007713C5">
              <w:rPr>
                <w:b/>
                <w:color w:val="000000"/>
              </w:rPr>
              <w:t xml:space="preserve"> 1</w:t>
            </w:r>
            <w:r w:rsidR="00BF2662">
              <w:rPr>
                <w:b/>
                <w:color w:val="000000"/>
                <w:lang w:val="sr-Cyrl-RS"/>
              </w:rPr>
              <w:t>4</w:t>
            </w:r>
            <w:r w:rsidRPr="007713C5">
              <w:rPr>
                <w:b/>
                <w:color w:val="000000"/>
              </w:rPr>
              <w:t>.2</w:t>
            </w:r>
            <w:r w:rsidR="00177258">
              <w:rPr>
                <w:b/>
                <w:color w:val="000000"/>
                <w:lang w:val="sr-Cyrl-RS"/>
              </w:rPr>
              <w:t>.</w:t>
            </w:r>
          </w:p>
        </w:tc>
        <w:tc>
          <w:tcPr>
            <w:tcW w:w="6662" w:type="dxa"/>
            <w:gridSpan w:val="2"/>
            <w:shd w:val="clear" w:color="auto" w:fill="E7E6E6" w:themeFill="background2"/>
            <w:vAlign w:val="center"/>
          </w:tcPr>
          <w:p w14:paraId="1AF66F93" w14:textId="77777777" w:rsidR="007713C5" w:rsidRPr="007713C5" w:rsidRDefault="007713C5" w:rsidP="00177258">
            <w:pPr>
              <w:rPr>
                <w:b/>
                <w:bCs/>
                <w:color w:val="7030A0"/>
              </w:rPr>
            </w:pPr>
            <w:proofErr w:type="spellStart"/>
            <w:r w:rsidRPr="007713C5">
              <w:rPr>
                <w:b/>
                <w:bCs/>
                <w:color w:val="000000" w:themeColor="text1"/>
              </w:rPr>
              <w:t>Финансирање</w:t>
            </w:r>
            <w:proofErr w:type="spellEnd"/>
            <w:r w:rsidRPr="007713C5">
              <w:rPr>
                <w:b/>
                <w:bCs/>
                <w:color w:val="000000" w:themeColor="text1"/>
              </w:rPr>
              <w:t xml:space="preserve"> </w:t>
            </w:r>
            <w:proofErr w:type="spellStart"/>
            <w:r w:rsidRPr="007713C5">
              <w:rPr>
                <w:b/>
                <w:bCs/>
                <w:color w:val="000000" w:themeColor="text1"/>
              </w:rPr>
              <w:t>годишњих</w:t>
            </w:r>
            <w:proofErr w:type="spellEnd"/>
            <w:r w:rsidRPr="007713C5">
              <w:rPr>
                <w:b/>
                <w:bCs/>
                <w:color w:val="000000" w:themeColor="text1"/>
              </w:rPr>
              <w:t xml:space="preserve"> и </w:t>
            </w:r>
            <w:proofErr w:type="spellStart"/>
            <w:r w:rsidRPr="007713C5">
              <w:rPr>
                <w:b/>
                <w:bCs/>
                <w:color w:val="000000" w:themeColor="text1"/>
              </w:rPr>
              <w:t>посебних</w:t>
            </w:r>
            <w:proofErr w:type="spellEnd"/>
            <w:r w:rsidRPr="007713C5">
              <w:rPr>
                <w:b/>
                <w:bCs/>
                <w:color w:val="000000" w:themeColor="text1"/>
              </w:rPr>
              <w:t xml:space="preserve"> </w:t>
            </w:r>
            <w:proofErr w:type="spellStart"/>
            <w:r w:rsidRPr="007713C5">
              <w:rPr>
                <w:b/>
                <w:bCs/>
                <w:color w:val="000000" w:themeColor="text1"/>
              </w:rPr>
              <w:t>програма</w:t>
            </w:r>
            <w:proofErr w:type="spellEnd"/>
            <w:r w:rsidRPr="007713C5">
              <w:rPr>
                <w:b/>
                <w:bCs/>
                <w:color w:val="000000" w:themeColor="text1"/>
              </w:rPr>
              <w:t xml:space="preserve"> у </w:t>
            </w:r>
            <w:proofErr w:type="spellStart"/>
            <w:r w:rsidRPr="007713C5">
              <w:rPr>
                <w:b/>
                <w:bCs/>
                <w:color w:val="000000" w:themeColor="text1"/>
              </w:rPr>
              <w:t>области</w:t>
            </w:r>
            <w:proofErr w:type="spellEnd"/>
            <w:r w:rsidRPr="007713C5">
              <w:rPr>
                <w:b/>
                <w:bCs/>
                <w:color w:val="000000" w:themeColor="text1"/>
              </w:rPr>
              <w:t xml:space="preserve"> </w:t>
            </w:r>
            <w:proofErr w:type="spellStart"/>
            <w:r w:rsidRPr="007713C5">
              <w:rPr>
                <w:b/>
                <w:bCs/>
                <w:color w:val="000000" w:themeColor="text1"/>
              </w:rPr>
              <w:t>спорта</w:t>
            </w:r>
            <w:proofErr w:type="spellEnd"/>
            <w:r w:rsidRPr="007713C5">
              <w:rPr>
                <w:b/>
                <w:bCs/>
                <w:color w:val="000000" w:themeColor="text1"/>
              </w:rPr>
              <w:t xml:space="preserve">  </w:t>
            </w:r>
          </w:p>
        </w:tc>
      </w:tr>
      <w:tr w:rsidR="007713C5" w:rsidRPr="007713C5" w14:paraId="3AC1B3A2" w14:textId="77777777" w:rsidTr="00B54B14">
        <w:tc>
          <w:tcPr>
            <w:tcW w:w="9351" w:type="dxa"/>
            <w:gridSpan w:val="3"/>
          </w:tcPr>
          <w:p w14:paraId="61D0433C" w14:textId="00316503" w:rsidR="00AB2D27" w:rsidRPr="00AB2D27" w:rsidRDefault="007713C5" w:rsidP="005A7C3D">
            <w:pPr>
              <w:pStyle w:val="NoSpacing"/>
              <w:rPr>
                <w:rFonts w:ascii="Times New Roman" w:hAnsi="Times New Roman" w:cs="Times New Roman"/>
                <w:sz w:val="24"/>
                <w:szCs w:val="24"/>
              </w:rPr>
            </w:pPr>
            <w:proofErr w:type="spellStart"/>
            <w:r w:rsidRPr="006E445A">
              <w:rPr>
                <w:rFonts w:ascii="Times New Roman" w:hAnsi="Times New Roman" w:cs="Times New Roman"/>
                <w:b/>
                <w:sz w:val="24"/>
                <w:szCs w:val="24"/>
              </w:rPr>
              <w:t>Начин</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на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који</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мера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доприноси</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остваривању</w:t>
            </w:r>
            <w:proofErr w:type="spellEnd"/>
            <w:r w:rsidRPr="006E445A">
              <w:rPr>
                <w:rFonts w:ascii="Times New Roman" w:hAnsi="Times New Roman" w:cs="Times New Roman"/>
                <w:b/>
                <w:sz w:val="24"/>
                <w:szCs w:val="24"/>
              </w:rPr>
              <w:t xml:space="preserve"> </w:t>
            </w:r>
            <w:r w:rsidR="006E445A" w:rsidRPr="006E445A">
              <w:rPr>
                <w:rFonts w:ascii="Times New Roman" w:hAnsi="Times New Roman" w:cs="Times New Roman"/>
                <w:b/>
                <w:sz w:val="24"/>
                <w:szCs w:val="24"/>
                <w:lang w:val="sr-Cyrl-RS"/>
              </w:rPr>
              <w:t>приоритетог циља</w:t>
            </w:r>
            <w:r w:rsidRPr="00AB2D27">
              <w:rPr>
                <w:rFonts w:ascii="Times New Roman" w:hAnsi="Times New Roman" w:cs="Times New Roman"/>
                <w:sz w:val="24"/>
                <w:szCs w:val="24"/>
              </w:rPr>
              <w:t xml:space="preserve">                                           </w:t>
            </w:r>
          </w:p>
          <w:p w14:paraId="2B28ACCE" w14:textId="3FC83D89" w:rsidR="005A7C3D" w:rsidRPr="00AB2D27" w:rsidRDefault="005A7C3D" w:rsidP="00AB2D27">
            <w:pPr>
              <w:pStyle w:val="NoSpacing"/>
              <w:jc w:val="both"/>
              <w:rPr>
                <w:rFonts w:ascii="Times New Roman" w:hAnsi="Times New Roman" w:cs="Times New Roman"/>
                <w:sz w:val="24"/>
                <w:szCs w:val="24"/>
                <w:lang w:val="sr-Cyrl-RS"/>
              </w:rPr>
            </w:pPr>
            <w:r w:rsidRPr="00AB2D27">
              <w:rPr>
                <w:rFonts w:ascii="Times New Roman" w:hAnsi="Times New Roman" w:cs="Times New Roman"/>
                <w:sz w:val="24"/>
                <w:szCs w:val="24"/>
              </w:rPr>
              <w:t xml:space="preserve">У </w:t>
            </w:r>
            <w:proofErr w:type="spellStart"/>
            <w:r w:rsidRPr="00AB2D27">
              <w:rPr>
                <w:rFonts w:ascii="Times New Roman" w:hAnsi="Times New Roman" w:cs="Times New Roman"/>
                <w:sz w:val="24"/>
                <w:szCs w:val="24"/>
              </w:rPr>
              <w:t>општини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Бач</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постоји</w:t>
            </w:r>
            <w:proofErr w:type="spellEnd"/>
            <w:r w:rsidRPr="00AB2D27">
              <w:rPr>
                <w:rFonts w:ascii="Times New Roman" w:hAnsi="Times New Roman" w:cs="Times New Roman"/>
                <w:sz w:val="24"/>
                <w:szCs w:val="24"/>
              </w:rPr>
              <w:t xml:space="preserve"> 20 </w:t>
            </w:r>
            <w:proofErr w:type="spellStart"/>
            <w:r w:rsidRPr="00AB2D27">
              <w:rPr>
                <w:rFonts w:ascii="Times New Roman" w:hAnsi="Times New Roman" w:cs="Times New Roman"/>
                <w:sz w:val="24"/>
                <w:szCs w:val="24"/>
              </w:rPr>
              <w:t>клубова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или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удружења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који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делују</w:t>
            </w:r>
            <w:proofErr w:type="spellEnd"/>
            <w:r w:rsidRPr="00AB2D27">
              <w:rPr>
                <w:rFonts w:ascii="Times New Roman" w:hAnsi="Times New Roman" w:cs="Times New Roman"/>
                <w:sz w:val="24"/>
                <w:szCs w:val="24"/>
              </w:rPr>
              <w:t xml:space="preserve"> у </w:t>
            </w:r>
            <w:proofErr w:type="spellStart"/>
            <w:r w:rsidRPr="00AB2D27">
              <w:rPr>
                <w:rFonts w:ascii="Times New Roman" w:hAnsi="Times New Roman" w:cs="Times New Roman"/>
                <w:sz w:val="24"/>
                <w:szCs w:val="24"/>
              </w:rPr>
              <w:t>систему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спорта</w:t>
            </w:r>
            <w:proofErr w:type="spellEnd"/>
            <w:r w:rsidRPr="00AB2D27">
              <w:rPr>
                <w:rFonts w:ascii="Times New Roman" w:hAnsi="Times New Roman" w:cs="Times New Roman"/>
                <w:sz w:val="24"/>
                <w:szCs w:val="24"/>
              </w:rPr>
              <w:t xml:space="preserve">, а </w:t>
            </w:r>
            <w:proofErr w:type="spellStart"/>
            <w:r w:rsidRPr="00AB2D27">
              <w:rPr>
                <w:rFonts w:ascii="Times New Roman" w:hAnsi="Times New Roman" w:cs="Times New Roman"/>
                <w:sz w:val="24"/>
                <w:szCs w:val="24"/>
              </w:rPr>
              <w:t>неки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нажалост</w:t>
            </w:r>
            <w:proofErr w:type="spellEnd"/>
            <w:r w:rsidRPr="00AB2D27">
              <w:rPr>
                <w:rFonts w:ascii="Times New Roman" w:hAnsi="Times New Roman" w:cs="Times New Roman"/>
                <w:sz w:val="24"/>
                <w:szCs w:val="24"/>
              </w:rPr>
              <w:t xml:space="preserve"> и </w:t>
            </w:r>
            <w:proofErr w:type="spellStart"/>
            <w:r w:rsidRPr="00AB2D27">
              <w:rPr>
                <w:rFonts w:ascii="Times New Roman" w:hAnsi="Times New Roman" w:cs="Times New Roman"/>
                <w:sz w:val="24"/>
                <w:szCs w:val="24"/>
              </w:rPr>
              <w:t>ван</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њега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Од</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тих</w:t>
            </w:r>
            <w:proofErr w:type="spellEnd"/>
            <w:r w:rsidRPr="00AB2D27">
              <w:rPr>
                <w:rFonts w:ascii="Times New Roman" w:hAnsi="Times New Roman" w:cs="Times New Roman"/>
                <w:sz w:val="24"/>
                <w:szCs w:val="24"/>
              </w:rPr>
              <w:t xml:space="preserve"> 20 </w:t>
            </w:r>
            <w:proofErr w:type="spellStart"/>
            <w:r w:rsidRPr="00AB2D27">
              <w:rPr>
                <w:rFonts w:ascii="Times New Roman" w:hAnsi="Times New Roman" w:cs="Times New Roman"/>
                <w:sz w:val="24"/>
                <w:szCs w:val="24"/>
              </w:rPr>
              <w:t>спортских</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организација</w:t>
            </w:r>
            <w:proofErr w:type="spellEnd"/>
            <w:r w:rsidRPr="00AB2D27">
              <w:rPr>
                <w:rFonts w:ascii="Times New Roman" w:hAnsi="Times New Roman" w:cs="Times New Roman"/>
                <w:sz w:val="24"/>
                <w:szCs w:val="24"/>
              </w:rPr>
              <w:t xml:space="preserve"> у 4 </w:t>
            </w:r>
            <w:proofErr w:type="spellStart"/>
            <w:r w:rsidRPr="00AB2D27">
              <w:rPr>
                <w:rFonts w:ascii="Times New Roman" w:hAnsi="Times New Roman" w:cs="Times New Roman"/>
                <w:sz w:val="24"/>
                <w:szCs w:val="24"/>
              </w:rPr>
              <w:t>имамо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спортске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стручњаке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завршеним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звањем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оперативни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тренер</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од</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којих</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је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јадна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жена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што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представља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минимум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услова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да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квалитетно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учествују</w:t>
            </w:r>
            <w:proofErr w:type="spellEnd"/>
            <w:r w:rsidRPr="00AB2D27">
              <w:rPr>
                <w:rFonts w:ascii="Times New Roman" w:hAnsi="Times New Roman" w:cs="Times New Roman"/>
                <w:sz w:val="24"/>
                <w:szCs w:val="24"/>
              </w:rPr>
              <w:t xml:space="preserve"> у </w:t>
            </w:r>
            <w:proofErr w:type="spellStart"/>
            <w:r w:rsidRPr="00AB2D27">
              <w:rPr>
                <w:rFonts w:ascii="Times New Roman" w:hAnsi="Times New Roman" w:cs="Times New Roman"/>
                <w:sz w:val="24"/>
                <w:szCs w:val="24"/>
              </w:rPr>
              <w:t>планирању</w:t>
            </w:r>
            <w:proofErr w:type="spellEnd"/>
            <w:r w:rsidRPr="00AB2D27">
              <w:rPr>
                <w:rFonts w:ascii="Times New Roman" w:hAnsi="Times New Roman" w:cs="Times New Roman"/>
                <w:sz w:val="24"/>
                <w:szCs w:val="24"/>
              </w:rPr>
              <w:t xml:space="preserve"> и </w:t>
            </w:r>
            <w:proofErr w:type="spellStart"/>
            <w:r w:rsidRPr="00AB2D27">
              <w:rPr>
                <w:rFonts w:ascii="Times New Roman" w:hAnsi="Times New Roman" w:cs="Times New Roman"/>
                <w:sz w:val="24"/>
                <w:szCs w:val="24"/>
              </w:rPr>
              <w:t>реализацији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стручно-педагошког</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рада</w:t>
            </w:r>
            <w:proofErr w:type="spellEnd"/>
            <w:r w:rsidRPr="00AB2D27">
              <w:rPr>
                <w:rFonts w:ascii="Times New Roman" w:hAnsi="Times New Roman" w:cs="Times New Roman"/>
                <w:sz w:val="24"/>
                <w:szCs w:val="24"/>
              </w:rPr>
              <w:t xml:space="preserve"> у </w:t>
            </w:r>
            <w:proofErr w:type="spellStart"/>
            <w:r w:rsidRPr="00AB2D27">
              <w:rPr>
                <w:rFonts w:ascii="Times New Roman" w:hAnsi="Times New Roman" w:cs="Times New Roman"/>
                <w:sz w:val="24"/>
                <w:szCs w:val="24"/>
              </w:rPr>
              <w:t>одређеној</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спортској</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грани</w:t>
            </w:r>
            <w:proofErr w:type="spellEnd"/>
            <w:r w:rsidRPr="00AB2D27">
              <w:rPr>
                <w:rFonts w:ascii="Times New Roman" w:hAnsi="Times New Roman" w:cs="Times New Roman"/>
                <w:sz w:val="24"/>
                <w:szCs w:val="24"/>
              </w:rPr>
              <w:t xml:space="preserve">, и </w:t>
            </w:r>
            <w:proofErr w:type="spellStart"/>
            <w:r w:rsidRPr="00AB2D27">
              <w:rPr>
                <w:rFonts w:ascii="Times New Roman" w:hAnsi="Times New Roman" w:cs="Times New Roman"/>
                <w:sz w:val="24"/>
                <w:szCs w:val="24"/>
              </w:rPr>
              <w:t>то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је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тих</w:t>
            </w:r>
            <w:proofErr w:type="spellEnd"/>
            <w:r w:rsidRPr="00AB2D27">
              <w:rPr>
                <w:rFonts w:ascii="Times New Roman" w:hAnsi="Times New Roman" w:cs="Times New Roman"/>
                <w:sz w:val="24"/>
                <w:szCs w:val="24"/>
              </w:rPr>
              <w:t xml:space="preserve"> 20% </w:t>
            </w:r>
            <w:proofErr w:type="spellStart"/>
            <w:r w:rsidRPr="00AB2D27">
              <w:rPr>
                <w:rFonts w:ascii="Times New Roman" w:hAnsi="Times New Roman" w:cs="Times New Roman"/>
                <w:sz w:val="24"/>
                <w:szCs w:val="24"/>
              </w:rPr>
              <w:t>које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смо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навели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као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базну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основу</w:t>
            </w:r>
            <w:proofErr w:type="spellEnd"/>
            <w:r w:rsidRPr="00AB2D27">
              <w:rPr>
                <w:rFonts w:ascii="Times New Roman" w:hAnsi="Times New Roman" w:cs="Times New Roman"/>
                <w:sz w:val="24"/>
                <w:szCs w:val="24"/>
              </w:rPr>
              <w:t>.</w:t>
            </w:r>
          </w:p>
          <w:p w14:paraId="527A1F65" w14:textId="77777777" w:rsidR="005A7C3D" w:rsidRPr="00AB2D27" w:rsidRDefault="005A7C3D" w:rsidP="00AB2D27">
            <w:pPr>
              <w:pStyle w:val="NoSpacing"/>
              <w:jc w:val="both"/>
              <w:rPr>
                <w:rFonts w:ascii="Times New Roman" w:hAnsi="Times New Roman" w:cs="Times New Roman"/>
                <w:sz w:val="24"/>
                <w:szCs w:val="24"/>
              </w:rPr>
            </w:pPr>
            <w:proofErr w:type="spellStart"/>
            <w:r w:rsidRPr="00AB2D27">
              <w:rPr>
                <w:rFonts w:ascii="Times New Roman" w:hAnsi="Times New Roman" w:cs="Times New Roman"/>
                <w:sz w:val="24"/>
                <w:szCs w:val="24"/>
              </w:rPr>
              <w:t>Неки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од</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спортова</w:t>
            </w:r>
            <w:proofErr w:type="spellEnd"/>
            <w:r w:rsidRPr="00AB2D27">
              <w:rPr>
                <w:rFonts w:ascii="Times New Roman" w:hAnsi="Times New Roman" w:cs="Times New Roman"/>
                <w:sz w:val="24"/>
                <w:szCs w:val="24"/>
              </w:rPr>
              <w:t xml:space="preserve"> и </w:t>
            </w:r>
            <w:proofErr w:type="spellStart"/>
            <w:r w:rsidRPr="00AB2D27">
              <w:rPr>
                <w:rFonts w:ascii="Times New Roman" w:hAnsi="Times New Roman" w:cs="Times New Roman"/>
                <w:sz w:val="24"/>
                <w:szCs w:val="24"/>
              </w:rPr>
              <w:t>не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захтевају</w:t>
            </w:r>
            <w:proofErr w:type="spellEnd"/>
            <w:r w:rsidRPr="00AB2D27">
              <w:rPr>
                <w:rFonts w:ascii="Times New Roman" w:hAnsi="Times New Roman" w:cs="Times New Roman"/>
                <w:sz w:val="24"/>
                <w:szCs w:val="24"/>
              </w:rPr>
              <w:t xml:space="preserve"> </w:t>
            </w:r>
            <w:proofErr w:type="spellStart"/>
            <w:proofErr w:type="gramStart"/>
            <w:r w:rsidRPr="00AB2D27">
              <w:rPr>
                <w:rFonts w:ascii="Times New Roman" w:hAnsi="Times New Roman" w:cs="Times New Roman"/>
                <w:sz w:val="24"/>
                <w:szCs w:val="24"/>
              </w:rPr>
              <w:t>високо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образовање</w:t>
            </w:r>
            <w:proofErr w:type="spellEnd"/>
            <w:proofErr w:type="gramEnd"/>
            <w:r w:rsidRPr="00AB2D27">
              <w:rPr>
                <w:rFonts w:ascii="Times New Roman" w:hAnsi="Times New Roman" w:cs="Times New Roman"/>
                <w:sz w:val="24"/>
                <w:szCs w:val="24"/>
              </w:rPr>
              <w:t xml:space="preserve"> у </w:t>
            </w:r>
            <w:proofErr w:type="spellStart"/>
            <w:r w:rsidRPr="00AB2D27">
              <w:rPr>
                <w:rFonts w:ascii="Times New Roman" w:hAnsi="Times New Roman" w:cs="Times New Roman"/>
                <w:sz w:val="24"/>
                <w:szCs w:val="24"/>
              </w:rPr>
              <w:t>руковођењу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клубовима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нпр.спортски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риболов</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шах</w:t>
            </w:r>
            <w:proofErr w:type="spellEnd"/>
            <w:r w:rsidRPr="00AB2D27">
              <w:rPr>
                <w:rFonts w:ascii="Times New Roman" w:hAnsi="Times New Roman" w:cs="Times New Roman"/>
                <w:sz w:val="24"/>
                <w:szCs w:val="24"/>
              </w:rPr>
              <w:t xml:space="preserve">..). </w:t>
            </w:r>
          </w:p>
          <w:p w14:paraId="32134740" w14:textId="77777777" w:rsidR="005A7C3D" w:rsidRPr="00AB2D27" w:rsidRDefault="005A7C3D" w:rsidP="00AB2D27">
            <w:pPr>
              <w:pStyle w:val="NoSpacing"/>
              <w:jc w:val="both"/>
              <w:rPr>
                <w:rFonts w:ascii="Times New Roman" w:hAnsi="Times New Roman" w:cs="Times New Roman"/>
                <w:sz w:val="24"/>
                <w:szCs w:val="24"/>
              </w:rPr>
            </w:pPr>
            <w:proofErr w:type="spellStart"/>
            <w:r w:rsidRPr="00AB2D27">
              <w:rPr>
                <w:rFonts w:ascii="Times New Roman" w:hAnsi="Times New Roman" w:cs="Times New Roman"/>
                <w:sz w:val="24"/>
                <w:szCs w:val="24"/>
              </w:rPr>
              <w:t>Наш</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је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циљ</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да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бар</w:t>
            </w:r>
            <w:proofErr w:type="spellEnd"/>
            <w:r w:rsidRPr="00AB2D27">
              <w:rPr>
                <w:rFonts w:ascii="Times New Roman" w:hAnsi="Times New Roman" w:cs="Times New Roman"/>
                <w:sz w:val="24"/>
                <w:szCs w:val="24"/>
              </w:rPr>
              <w:t xml:space="preserve"> 50% </w:t>
            </w:r>
            <w:proofErr w:type="spellStart"/>
            <w:r w:rsidRPr="00AB2D27">
              <w:rPr>
                <w:rFonts w:ascii="Times New Roman" w:hAnsi="Times New Roman" w:cs="Times New Roman"/>
                <w:sz w:val="24"/>
                <w:szCs w:val="24"/>
              </w:rPr>
              <w:t>укупног</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броја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клубова</w:t>
            </w:r>
            <w:proofErr w:type="spellEnd"/>
            <w:r w:rsidRPr="00AB2D27">
              <w:rPr>
                <w:rFonts w:ascii="Times New Roman" w:hAnsi="Times New Roman" w:cs="Times New Roman"/>
                <w:sz w:val="24"/>
                <w:szCs w:val="24"/>
              </w:rPr>
              <w:t xml:space="preserve"> (10 </w:t>
            </w:r>
            <w:proofErr w:type="spellStart"/>
            <w:r w:rsidRPr="00AB2D27">
              <w:rPr>
                <w:rFonts w:ascii="Times New Roman" w:hAnsi="Times New Roman" w:cs="Times New Roman"/>
                <w:sz w:val="24"/>
                <w:szCs w:val="24"/>
              </w:rPr>
              <w:t>клубова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до</w:t>
            </w:r>
            <w:proofErr w:type="spellEnd"/>
            <w:r w:rsidRPr="00AB2D27">
              <w:rPr>
                <w:rFonts w:ascii="Times New Roman" w:hAnsi="Times New Roman" w:cs="Times New Roman"/>
                <w:sz w:val="24"/>
                <w:szCs w:val="24"/>
              </w:rPr>
              <w:t xml:space="preserve"> 2028.године </w:t>
            </w:r>
            <w:proofErr w:type="spellStart"/>
            <w:r w:rsidRPr="00AB2D27">
              <w:rPr>
                <w:rFonts w:ascii="Times New Roman" w:hAnsi="Times New Roman" w:cs="Times New Roman"/>
                <w:sz w:val="24"/>
                <w:szCs w:val="24"/>
              </w:rPr>
              <w:t>има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минимално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једног</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тренера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звањем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оперативни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тренер</w:t>
            </w:r>
            <w:proofErr w:type="spellEnd"/>
            <w:r w:rsidRPr="00AB2D27">
              <w:rPr>
                <w:rFonts w:ascii="Times New Roman" w:hAnsi="Times New Roman" w:cs="Times New Roman"/>
                <w:sz w:val="24"/>
                <w:szCs w:val="24"/>
              </w:rPr>
              <w:t xml:space="preserve"> и </w:t>
            </w:r>
            <w:proofErr w:type="spellStart"/>
            <w:r w:rsidRPr="00AB2D27">
              <w:rPr>
                <w:rFonts w:ascii="Times New Roman" w:hAnsi="Times New Roman" w:cs="Times New Roman"/>
                <w:sz w:val="24"/>
                <w:szCs w:val="24"/>
              </w:rPr>
              <w:t>који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ће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имати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лиценцу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од</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матичног</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савеза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обављање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посла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којим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бави</w:t>
            </w:r>
            <w:proofErr w:type="spellEnd"/>
            <w:r w:rsidRPr="00AB2D27">
              <w:rPr>
                <w:rFonts w:ascii="Times New Roman" w:hAnsi="Times New Roman" w:cs="Times New Roman"/>
                <w:sz w:val="24"/>
                <w:szCs w:val="24"/>
              </w:rPr>
              <w:t>.</w:t>
            </w:r>
          </w:p>
          <w:p w14:paraId="0D1A086B" w14:textId="28A128C2" w:rsidR="007713C5" w:rsidRPr="00AB2D27" w:rsidRDefault="005A7C3D" w:rsidP="00AB2D27">
            <w:pPr>
              <w:pStyle w:val="NoSpacing"/>
              <w:jc w:val="both"/>
              <w:rPr>
                <w:rFonts w:ascii="Times New Roman" w:hAnsi="Times New Roman" w:cs="Times New Roman"/>
                <w:sz w:val="24"/>
                <w:szCs w:val="24"/>
              </w:rPr>
            </w:pPr>
            <w:proofErr w:type="spellStart"/>
            <w:r w:rsidRPr="00AB2D27">
              <w:rPr>
                <w:rFonts w:ascii="Times New Roman" w:hAnsi="Times New Roman" w:cs="Times New Roman"/>
                <w:sz w:val="24"/>
                <w:szCs w:val="24"/>
              </w:rPr>
              <w:t>Заинтересованим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клубовима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удружењима</w:t>
            </w:r>
            <w:proofErr w:type="spellEnd"/>
            <w:r w:rsidRPr="00AB2D27">
              <w:rPr>
                <w:rFonts w:ascii="Times New Roman" w:hAnsi="Times New Roman" w:cs="Times New Roman"/>
                <w:sz w:val="24"/>
                <w:szCs w:val="24"/>
              </w:rPr>
              <w:t xml:space="preserve"> у </w:t>
            </w:r>
            <w:proofErr w:type="spellStart"/>
            <w:r w:rsidRPr="00AB2D27">
              <w:rPr>
                <w:rFonts w:ascii="Times New Roman" w:hAnsi="Times New Roman" w:cs="Times New Roman"/>
                <w:sz w:val="24"/>
                <w:szCs w:val="24"/>
              </w:rPr>
              <w:t>области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који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имају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потребу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таквим</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стручњацима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облсти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спорта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којима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баве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треба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кроз</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посебне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програме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омогућити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школовање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Новац</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који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био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опредељен</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искључиво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би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служио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за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школарину</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или</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како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се</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већ</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то</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сада</w:t>
            </w:r>
            <w:proofErr w:type="spellEnd"/>
            <w:r w:rsidRPr="00AB2D27">
              <w:rPr>
                <w:rFonts w:ascii="Times New Roman" w:hAnsi="Times New Roman" w:cs="Times New Roman"/>
                <w:sz w:val="24"/>
                <w:szCs w:val="24"/>
              </w:rPr>
              <w:t xml:space="preserve"> </w:t>
            </w:r>
            <w:proofErr w:type="spellStart"/>
            <w:r w:rsidRPr="00AB2D27">
              <w:rPr>
                <w:rFonts w:ascii="Times New Roman" w:hAnsi="Times New Roman" w:cs="Times New Roman"/>
                <w:sz w:val="24"/>
                <w:szCs w:val="24"/>
              </w:rPr>
              <w:t>каже</w:t>
            </w:r>
            <w:proofErr w:type="spellEnd"/>
            <w:r w:rsidRPr="00AB2D27">
              <w:rPr>
                <w:rFonts w:ascii="Times New Roman" w:hAnsi="Times New Roman" w:cs="Times New Roman"/>
                <w:sz w:val="24"/>
                <w:szCs w:val="24"/>
              </w:rPr>
              <w:t>.</w:t>
            </w:r>
          </w:p>
        </w:tc>
      </w:tr>
      <w:tr w:rsidR="007713C5" w:rsidRPr="007713C5" w14:paraId="0685E2B5" w14:textId="77777777" w:rsidTr="00B54B14">
        <w:tc>
          <w:tcPr>
            <w:tcW w:w="2689" w:type="dxa"/>
          </w:tcPr>
          <w:p w14:paraId="3415219F" w14:textId="77777777" w:rsidR="007713C5" w:rsidRPr="006E445A" w:rsidRDefault="007713C5" w:rsidP="00B54B14">
            <w:pPr>
              <w:pStyle w:val="NoSpacing"/>
              <w:rPr>
                <w:rFonts w:ascii="Times New Roman" w:hAnsi="Times New Roman" w:cs="Times New Roman"/>
                <w:b/>
                <w:sz w:val="24"/>
                <w:szCs w:val="24"/>
              </w:rPr>
            </w:pPr>
            <w:proofErr w:type="spellStart"/>
            <w:r w:rsidRPr="006E445A">
              <w:rPr>
                <w:rFonts w:ascii="Times New Roman" w:hAnsi="Times New Roman" w:cs="Times New Roman"/>
                <w:b/>
                <w:sz w:val="24"/>
                <w:szCs w:val="24"/>
              </w:rPr>
              <w:t>Врста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мере</w:t>
            </w:r>
            <w:proofErr w:type="spellEnd"/>
            <w:r w:rsidRPr="006E445A">
              <w:rPr>
                <w:rFonts w:ascii="Times New Roman" w:hAnsi="Times New Roman" w:cs="Times New Roman"/>
                <w:b/>
                <w:sz w:val="24"/>
                <w:szCs w:val="24"/>
              </w:rPr>
              <w:t>:</w:t>
            </w:r>
          </w:p>
        </w:tc>
        <w:tc>
          <w:tcPr>
            <w:tcW w:w="6662" w:type="dxa"/>
            <w:gridSpan w:val="2"/>
            <w:vAlign w:val="center"/>
          </w:tcPr>
          <w:p w14:paraId="29B7AD73" w14:textId="77777777" w:rsidR="007713C5" w:rsidRPr="007713C5" w:rsidRDefault="007713C5" w:rsidP="00B54B14">
            <w:pPr>
              <w:pStyle w:val="NoSpacing"/>
              <w:rPr>
                <w:rFonts w:ascii="Times New Roman" w:hAnsi="Times New Roman" w:cs="Times New Roman"/>
                <w:sz w:val="24"/>
                <w:szCs w:val="24"/>
              </w:rPr>
            </w:pPr>
            <w:proofErr w:type="spellStart"/>
            <w:r w:rsidRPr="007713C5">
              <w:rPr>
                <w:rFonts w:ascii="Times New Roman" w:hAnsi="Times New Roman" w:cs="Times New Roman"/>
                <w:sz w:val="24"/>
                <w:szCs w:val="24"/>
              </w:rPr>
              <w:t>Унапређење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стручног</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рада</w:t>
            </w:r>
            <w:proofErr w:type="spellEnd"/>
            <w:r w:rsidRPr="007713C5">
              <w:rPr>
                <w:rFonts w:ascii="Times New Roman" w:hAnsi="Times New Roman" w:cs="Times New Roman"/>
                <w:sz w:val="24"/>
                <w:szCs w:val="24"/>
              </w:rPr>
              <w:t xml:space="preserve"> у </w:t>
            </w:r>
            <w:proofErr w:type="spellStart"/>
            <w:r w:rsidRPr="007713C5">
              <w:rPr>
                <w:rFonts w:ascii="Times New Roman" w:hAnsi="Times New Roman" w:cs="Times New Roman"/>
                <w:sz w:val="24"/>
                <w:szCs w:val="24"/>
              </w:rPr>
              <w:t>систему</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спорта</w:t>
            </w:r>
            <w:proofErr w:type="spellEnd"/>
          </w:p>
        </w:tc>
      </w:tr>
      <w:tr w:rsidR="007713C5" w:rsidRPr="007713C5" w14:paraId="7D40C701" w14:textId="77777777" w:rsidTr="00B54B14">
        <w:tc>
          <w:tcPr>
            <w:tcW w:w="2689" w:type="dxa"/>
            <w:vAlign w:val="center"/>
          </w:tcPr>
          <w:p w14:paraId="5956E9A2" w14:textId="77777777" w:rsidR="007713C5" w:rsidRPr="006E445A" w:rsidRDefault="007713C5" w:rsidP="00B54B14">
            <w:pPr>
              <w:pStyle w:val="NoSpacing"/>
              <w:rPr>
                <w:rFonts w:ascii="Times New Roman" w:hAnsi="Times New Roman" w:cs="Times New Roman"/>
                <w:b/>
                <w:sz w:val="24"/>
                <w:szCs w:val="24"/>
              </w:rPr>
            </w:pPr>
            <w:proofErr w:type="spellStart"/>
            <w:r w:rsidRPr="006E445A">
              <w:rPr>
                <w:rFonts w:ascii="Times New Roman" w:hAnsi="Times New Roman" w:cs="Times New Roman"/>
                <w:b/>
                <w:sz w:val="24"/>
                <w:szCs w:val="24"/>
              </w:rPr>
              <w:t>Показатељи</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резултата</w:t>
            </w:r>
            <w:proofErr w:type="spellEnd"/>
            <w:r w:rsidRPr="006E445A">
              <w:rPr>
                <w:rFonts w:ascii="Times New Roman" w:hAnsi="Times New Roman" w:cs="Times New Roman"/>
                <w:b/>
                <w:sz w:val="24"/>
                <w:szCs w:val="24"/>
              </w:rPr>
              <w:t>:</w:t>
            </w:r>
          </w:p>
        </w:tc>
        <w:tc>
          <w:tcPr>
            <w:tcW w:w="3331" w:type="dxa"/>
          </w:tcPr>
          <w:p w14:paraId="764DC84F" w14:textId="77777777" w:rsidR="007713C5" w:rsidRPr="00E23357" w:rsidRDefault="007713C5" w:rsidP="00B54B14">
            <w:pPr>
              <w:pStyle w:val="NoSpacing"/>
              <w:rPr>
                <w:rFonts w:ascii="Times New Roman" w:hAnsi="Times New Roman" w:cs="Times New Roman"/>
                <w:b/>
                <w:color w:val="000000" w:themeColor="text1"/>
                <w:sz w:val="24"/>
                <w:szCs w:val="24"/>
              </w:rPr>
            </w:pPr>
            <w:proofErr w:type="spellStart"/>
            <w:r w:rsidRPr="00E23357">
              <w:rPr>
                <w:rFonts w:ascii="Times New Roman" w:hAnsi="Times New Roman" w:cs="Times New Roman"/>
                <w:b/>
                <w:color w:val="000000" w:themeColor="text1"/>
                <w:sz w:val="24"/>
                <w:szCs w:val="24"/>
              </w:rPr>
              <w:t>Базни</w:t>
            </w:r>
            <w:proofErr w:type="spellEnd"/>
            <w:r w:rsidRPr="00E23357">
              <w:rPr>
                <w:rFonts w:ascii="Times New Roman" w:hAnsi="Times New Roman" w:cs="Times New Roman"/>
                <w:b/>
                <w:color w:val="000000" w:themeColor="text1"/>
                <w:sz w:val="24"/>
                <w:szCs w:val="24"/>
              </w:rPr>
              <w:t xml:space="preserve"> (2021.)</w:t>
            </w:r>
          </w:p>
          <w:p w14:paraId="210A8473" w14:textId="689F4B52" w:rsidR="0055509F" w:rsidRPr="00E23357" w:rsidRDefault="00A33042" w:rsidP="00B54B14">
            <w:pPr>
              <w:pStyle w:val="NoSpacing"/>
              <w:rPr>
                <w:rFonts w:ascii="Times New Roman" w:hAnsi="Times New Roman" w:cs="Times New Roman"/>
                <w:color w:val="000000" w:themeColor="text1"/>
                <w:sz w:val="24"/>
                <w:szCs w:val="24"/>
                <w:lang w:val="sr-Cyrl-RS"/>
              </w:rPr>
            </w:pPr>
            <w:r w:rsidRPr="00E23357">
              <w:rPr>
                <w:rFonts w:ascii="Times New Roman" w:hAnsi="Times New Roman" w:cs="Times New Roman"/>
                <w:color w:val="000000" w:themeColor="text1"/>
                <w:sz w:val="24"/>
                <w:szCs w:val="24"/>
                <w:lang w:val="sr-Cyrl-RS"/>
              </w:rPr>
              <w:t xml:space="preserve">20% </w:t>
            </w:r>
            <w:r w:rsidR="00E65BC6" w:rsidRPr="00E23357">
              <w:rPr>
                <w:rFonts w:ascii="Times New Roman" w:hAnsi="Times New Roman" w:cs="Times New Roman"/>
                <w:color w:val="000000" w:themeColor="text1"/>
                <w:sz w:val="24"/>
                <w:szCs w:val="24"/>
                <w:lang w:val="sr-Cyrl-RS"/>
              </w:rPr>
              <w:t xml:space="preserve">спортских тренера </w:t>
            </w:r>
            <w:r w:rsidRPr="00E23357">
              <w:rPr>
                <w:rFonts w:ascii="Times New Roman" w:hAnsi="Times New Roman" w:cs="Times New Roman"/>
                <w:color w:val="000000" w:themeColor="text1"/>
                <w:sz w:val="24"/>
                <w:szCs w:val="24"/>
                <w:lang w:val="sr-Cyrl-RS"/>
              </w:rPr>
              <w:t xml:space="preserve">су </w:t>
            </w:r>
            <w:r w:rsidR="00E65BC6" w:rsidRPr="00E23357">
              <w:rPr>
                <w:rFonts w:ascii="Times New Roman" w:hAnsi="Times New Roman" w:cs="Times New Roman"/>
                <w:color w:val="000000" w:themeColor="text1"/>
                <w:sz w:val="24"/>
                <w:szCs w:val="24"/>
                <w:lang w:val="sr-Cyrl-RS"/>
              </w:rPr>
              <w:t xml:space="preserve">са звањем оперативни тренер који поседују лиценцу </w:t>
            </w:r>
          </w:p>
        </w:tc>
        <w:tc>
          <w:tcPr>
            <w:tcW w:w="3331" w:type="dxa"/>
          </w:tcPr>
          <w:p w14:paraId="2B87EC19" w14:textId="77777777" w:rsidR="007713C5" w:rsidRPr="00E23357" w:rsidRDefault="007713C5" w:rsidP="00B54B14">
            <w:pPr>
              <w:pStyle w:val="NoSpacing"/>
              <w:rPr>
                <w:rFonts w:ascii="Times New Roman" w:hAnsi="Times New Roman" w:cs="Times New Roman"/>
                <w:b/>
                <w:color w:val="000000" w:themeColor="text1"/>
                <w:sz w:val="24"/>
                <w:szCs w:val="24"/>
              </w:rPr>
            </w:pPr>
            <w:proofErr w:type="spellStart"/>
            <w:r w:rsidRPr="00E23357">
              <w:rPr>
                <w:rFonts w:ascii="Times New Roman" w:hAnsi="Times New Roman" w:cs="Times New Roman"/>
                <w:b/>
                <w:color w:val="000000" w:themeColor="text1"/>
                <w:sz w:val="24"/>
                <w:szCs w:val="24"/>
              </w:rPr>
              <w:t>Циљни</w:t>
            </w:r>
            <w:proofErr w:type="spellEnd"/>
            <w:r w:rsidRPr="00E23357">
              <w:rPr>
                <w:rFonts w:ascii="Times New Roman" w:hAnsi="Times New Roman" w:cs="Times New Roman"/>
                <w:b/>
                <w:color w:val="000000" w:themeColor="text1"/>
                <w:sz w:val="24"/>
                <w:szCs w:val="24"/>
              </w:rPr>
              <w:t xml:space="preserve"> (2028.)</w:t>
            </w:r>
          </w:p>
          <w:p w14:paraId="18793707" w14:textId="45BD0627" w:rsidR="007713C5" w:rsidRPr="00E23357" w:rsidRDefault="007713C5" w:rsidP="00B54B14">
            <w:pPr>
              <w:pStyle w:val="NoSpacing"/>
              <w:rPr>
                <w:rFonts w:ascii="Times New Roman" w:hAnsi="Times New Roman" w:cs="Times New Roman"/>
                <w:color w:val="000000" w:themeColor="text1"/>
                <w:sz w:val="24"/>
                <w:szCs w:val="24"/>
              </w:rPr>
            </w:pPr>
            <w:r w:rsidRPr="00E23357">
              <w:rPr>
                <w:rFonts w:ascii="Times New Roman" w:hAnsi="Times New Roman" w:cs="Times New Roman"/>
                <w:color w:val="000000" w:themeColor="text1"/>
                <w:sz w:val="24"/>
                <w:szCs w:val="24"/>
              </w:rPr>
              <w:t>50%</w:t>
            </w:r>
            <w:r w:rsidR="00E65BC6" w:rsidRPr="00E23357">
              <w:rPr>
                <w:rFonts w:ascii="Times New Roman" w:hAnsi="Times New Roman" w:cs="Times New Roman"/>
                <w:color w:val="000000" w:themeColor="text1"/>
                <w:sz w:val="24"/>
                <w:szCs w:val="24"/>
                <w:lang w:val="sr-Cyrl-RS"/>
              </w:rPr>
              <w:t xml:space="preserve"> спортских тренера су са звањем оперативни тренер који поседују лиценцу </w:t>
            </w:r>
            <w:proofErr w:type="spellStart"/>
            <w:r w:rsidRPr="00E23357">
              <w:rPr>
                <w:rFonts w:ascii="Times New Roman" w:hAnsi="Times New Roman" w:cs="Times New Roman"/>
                <w:color w:val="000000" w:themeColor="text1"/>
                <w:sz w:val="24"/>
                <w:szCs w:val="24"/>
              </w:rPr>
              <w:t>од</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којих</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бар</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половину</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чине</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жене</w:t>
            </w:r>
            <w:proofErr w:type="spellEnd"/>
          </w:p>
        </w:tc>
      </w:tr>
      <w:tr w:rsidR="007713C5" w:rsidRPr="007713C5" w14:paraId="04893613" w14:textId="77777777" w:rsidTr="00B54B14">
        <w:tc>
          <w:tcPr>
            <w:tcW w:w="2689" w:type="dxa"/>
            <w:vAlign w:val="center"/>
          </w:tcPr>
          <w:p w14:paraId="391F6BCC" w14:textId="36B7C781" w:rsidR="007713C5" w:rsidRPr="006E445A" w:rsidRDefault="006E445A" w:rsidP="00B54B14">
            <w:pPr>
              <w:pStyle w:val="NoSpacing"/>
              <w:rPr>
                <w:rFonts w:ascii="Times New Roman" w:hAnsi="Times New Roman" w:cs="Times New Roman"/>
                <w:b/>
                <w:sz w:val="24"/>
                <w:szCs w:val="24"/>
              </w:rPr>
            </w:pPr>
            <w:proofErr w:type="spellStart"/>
            <w:r w:rsidRPr="006E445A">
              <w:rPr>
                <w:rFonts w:ascii="Times New Roman" w:hAnsi="Times New Roman" w:cs="Times New Roman"/>
                <w:b/>
                <w:sz w:val="24"/>
                <w:szCs w:val="24"/>
              </w:rPr>
              <w:t>Опис</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мере</w:t>
            </w:r>
            <w:proofErr w:type="spellEnd"/>
            <w:r w:rsidRPr="006E445A">
              <w:rPr>
                <w:rFonts w:ascii="Times New Roman" w:hAnsi="Times New Roman" w:cs="Times New Roman"/>
                <w:b/>
                <w:sz w:val="24"/>
                <w:szCs w:val="24"/>
              </w:rPr>
              <w:t xml:space="preserve"> и </w:t>
            </w:r>
            <w:proofErr w:type="spellStart"/>
            <w:r w:rsidRPr="006E445A">
              <w:rPr>
                <w:rFonts w:ascii="Times New Roman" w:hAnsi="Times New Roman" w:cs="Times New Roman"/>
                <w:b/>
                <w:sz w:val="24"/>
                <w:szCs w:val="24"/>
              </w:rPr>
              <w:t>активности</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за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спровођење</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мере</w:t>
            </w:r>
            <w:proofErr w:type="spellEnd"/>
          </w:p>
        </w:tc>
        <w:tc>
          <w:tcPr>
            <w:tcW w:w="6662" w:type="dxa"/>
            <w:gridSpan w:val="2"/>
            <w:vAlign w:val="center"/>
          </w:tcPr>
          <w:p w14:paraId="05774376" w14:textId="77777777" w:rsidR="007713C5" w:rsidRPr="00E23357" w:rsidRDefault="007713C5" w:rsidP="00B54B14">
            <w:pPr>
              <w:pStyle w:val="NoSpacing"/>
              <w:rPr>
                <w:rFonts w:ascii="Times New Roman" w:hAnsi="Times New Roman" w:cs="Times New Roman"/>
                <w:color w:val="000000" w:themeColor="text1"/>
                <w:sz w:val="24"/>
                <w:szCs w:val="24"/>
              </w:rPr>
            </w:pPr>
            <w:r w:rsidRPr="00E23357">
              <w:rPr>
                <w:rFonts w:ascii="Times New Roman" w:hAnsi="Times New Roman" w:cs="Times New Roman"/>
                <w:color w:val="000000" w:themeColor="text1"/>
                <w:sz w:val="24"/>
                <w:szCs w:val="24"/>
              </w:rPr>
              <w:t>-</w:t>
            </w:r>
            <w:proofErr w:type="spellStart"/>
            <w:r w:rsidRPr="00E23357">
              <w:rPr>
                <w:rFonts w:ascii="Times New Roman" w:hAnsi="Times New Roman" w:cs="Times New Roman"/>
                <w:color w:val="000000" w:themeColor="text1"/>
                <w:sz w:val="24"/>
                <w:szCs w:val="24"/>
              </w:rPr>
              <w:t>укључивање</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што</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више</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жена</w:t>
            </w:r>
            <w:proofErr w:type="spellEnd"/>
            <w:r w:rsidRPr="00E23357">
              <w:rPr>
                <w:rFonts w:ascii="Times New Roman" w:hAnsi="Times New Roman" w:cs="Times New Roman"/>
                <w:color w:val="000000" w:themeColor="text1"/>
                <w:sz w:val="24"/>
                <w:szCs w:val="24"/>
              </w:rPr>
              <w:t xml:space="preserve"> у </w:t>
            </w:r>
            <w:proofErr w:type="spellStart"/>
            <w:r w:rsidRPr="00E23357">
              <w:rPr>
                <w:rFonts w:ascii="Times New Roman" w:hAnsi="Times New Roman" w:cs="Times New Roman"/>
                <w:color w:val="000000" w:themeColor="text1"/>
                <w:sz w:val="24"/>
                <w:szCs w:val="24"/>
              </w:rPr>
              <w:t>систем</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спорта</w:t>
            </w:r>
            <w:proofErr w:type="spellEnd"/>
          </w:p>
          <w:p w14:paraId="4B63AAE2" w14:textId="0B64CFBB" w:rsidR="007713C5" w:rsidRPr="00E23357" w:rsidRDefault="007713C5" w:rsidP="00B54B14">
            <w:pPr>
              <w:pStyle w:val="NoSpacing"/>
              <w:rPr>
                <w:rFonts w:ascii="Times New Roman" w:hAnsi="Times New Roman" w:cs="Times New Roman"/>
                <w:color w:val="000000" w:themeColor="text1"/>
                <w:sz w:val="24"/>
                <w:szCs w:val="24"/>
                <w:lang w:val="sr-Cyrl-RS"/>
              </w:rPr>
            </w:pPr>
            <w:r w:rsidRPr="00E23357">
              <w:rPr>
                <w:rFonts w:ascii="Times New Roman" w:hAnsi="Times New Roman" w:cs="Times New Roman"/>
                <w:color w:val="000000" w:themeColor="text1"/>
                <w:sz w:val="24"/>
                <w:szCs w:val="24"/>
              </w:rPr>
              <w:t>-</w:t>
            </w:r>
            <w:proofErr w:type="spellStart"/>
            <w:r w:rsidRPr="00E23357">
              <w:rPr>
                <w:rFonts w:ascii="Times New Roman" w:hAnsi="Times New Roman" w:cs="Times New Roman"/>
                <w:color w:val="000000" w:themeColor="text1"/>
                <w:sz w:val="24"/>
                <w:szCs w:val="24"/>
              </w:rPr>
              <w:t>школовање</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спо</w:t>
            </w:r>
            <w:proofErr w:type="spellEnd"/>
            <w:r w:rsidR="00AB2D27" w:rsidRPr="00E23357">
              <w:rPr>
                <w:rFonts w:ascii="Times New Roman" w:hAnsi="Times New Roman" w:cs="Times New Roman"/>
                <w:color w:val="000000" w:themeColor="text1"/>
                <w:sz w:val="24"/>
                <w:szCs w:val="24"/>
                <w:lang w:val="sr-Cyrl-RS"/>
              </w:rPr>
              <w:t>ртских</w:t>
            </w:r>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стручњака</w:t>
            </w:r>
            <w:proofErr w:type="spellEnd"/>
            <w:r w:rsidR="00E65BC6" w:rsidRPr="00E23357">
              <w:rPr>
                <w:rFonts w:ascii="Times New Roman" w:hAnsi="Times New Roman" w:cs="Times New Roman"/>
                <w:color w:val="000000" w:themeColor="text1"/>
                <w:sz w:val="24"/>
                <w:szCs w:val="24"/>
                <w:lang w:val="sr-Cyrl-RS"/>
              </w:rPr>
              <w:t>/оперативних тренера кроз финансирање ових активности у оквиру годишњих и посебних програма спортских организација</w:t>
            </w:r>
          </w:p>
          <w:p w14:paraId="499F6F9A" w14:textId="77777777" w:rsidR="007713C5" w:rsidRPr="00E23357" w:rsidRDefault="007713C5" w:rsidP="00B54B14">
            <w:pPr>
              <w:pStyle w:val="NoSpacing"/>
              <w:rPr>
                <w:rFonts w:ascii="Times New Roman" w:hAnsi="Times New Roman" w:cs="Times New Roman"/>
                <w:color w:val="000000" w:themeColor="text1"/>
                <w:sz w:val="24"/>
                <w:szCs w:val="24"/>
              </w:rPr>
            </w:pPr>
            <w:r w:rsidRPr="00E23357">
              <w:rPr>
                <w:rFonts w:ascii="Times New Roman" w:hAnsi="Times New Roman" w:cs="Times New Roman"/>
                <w:color w:val="000000" w:themeColor="text1"/>
                <w:sz w:val="24"/>
                <w:szCs w:val="24"/>
              </w:rPr>
              <w:t>-</w:t>
            </w:r>
            <w:proofErr w:type="spellStart"/>
            <w:r w:rsidRPr="00E23357">
              <w:rPr>
                <w:rFonts w:ascii="Times New Roman" w:hAnsi="Times New Roman" w:cs="Times New Roman"/>
                <w:color w:val="000000" w:themeColor="text1"/>
                <w:sz w:val="24"/>
                <w:szCs w:val="24"/>
              </w:rPr>
              <w:t>запошљавање</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висококвалификованих</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спортских</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стручњака</w:t>
            </w:r>
            <w:proofErr w:type="spellEnd"/>
            <w:r w:rsidRPr="00E23357">
              <w:rPr>
                <w:rFonts w:ascii="Times New Roman" w:hAnsi="Times New Roman" w:cs="Times New Roman"/>
                <w:color w:val="000000" w:themeColor="text1"/>
                <w:sz w:val="24"/>
                <w:szCs w:val="24"/>
              </w:rPr>
              <w:t xml:space="preserve"> и </w:t>
            </w:r>
            <w:proofErr w:type="spellStart"/>
            <w:r w:rsidRPr="00E23357">
              <w:rPr>
                <w:rFonts w:ascii="Times New Roman" w:hAnsi="Times New Roman" w:cs="Times New Roman"/>
                <w:color w:val="000000" w:themeColor="text1"/>
                <w:sz w:val="24"/>
                <w:szCs w:val="24"/>
              </w:rPr>
              <w:t>врхунских</w:t>
            </w:r>
            <w:proofErr w:type="spellEnd"/>
            <w:r w:rsidRPr="00E23357">
              <w:rPr>
                <w:rFonts w:ascii="Times New Roman" w:hAnsi="Times New Roman" w:cs="Times New Roman"/>
                <w:color w:val="000000" w:themeColor="text1"/>
                <w:sz w:val="24"/>
                <w:szCs w:val="24"/>
              </w:rPr>
              <w:t xml:space="preserve"> </w:t>
            </w:r>
            <w:proofErr w:type="spellStart"/>
            <w:r w:rsidRPr="00E23357">
              <w:rPr>
                <w:rFonts w:ascii="Times New Roman" w:hAnsi="Times New Roman" w:cs="Times New Roman"/>
                <w:color w:val="000000" w:themeColor="text1"/>
                <w:sz w:val="24"/>
                <w:szCs w:val="24"/>
              </w:rPr>
              <w:t>спортиста</w:t>
            </w:r>
            <w:proofErr w:type="spellEnd"/>
          </w:p>
        </w:tc>
      </w:tr>
      <w:tr w:rsidR="007713C5" w:rsidRPr="007713C5" w14:paraId="2182BA88" w14:textId="77777777" w:rsidTr="00B54B14">
        <w:tc>
          <w:tcPr>
            <w:tcW w:w="2689" w:type="dxa"/>
            <w:vAlign w:val="center"/>
          </w:tcPr>
          <w:p w14:paraId="1EEC2330" w14:textId="77777777" w:rsidR="007713C5" w:rsidRPr="006E445A" w:rsidRDefault="007713C5" w:rsidP="00B54B14">
            <w:pPr>
              <w:pStyle w:val="NoSpacing"/>
              <w:rPr>
                <w:rFonts w:ascii="Times New Roman" w:hAnsi="Times New Roman" w:cs="Times New Roman"/>
                <w:b/>
                <w:sz w:val="24"/>
                <w:szCs w:val="24"/>
              </w:rPr>
            </w:pPr>
            <w:proofErr w:type="spellStart"/>
            <w:r w:rsidRPr="006E445A">
              <w:rPr>
                <w:rFonts w:ascii="Times New Roman" w:hAnsi="Times New Roman" w:cs="Times New Roman"/>
                <w:b/>
                <w:sz w:val="24"/>
                <w:szCs w:val="24"/>
              </w:rPr>
              <w:t>Одговорна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институција</w:t>
            </w:r>
            <w:proofErr w:type="spellEnd"/>
            <w:r w:rsidRPr="006E445A">
              <w:rPr>
                <w:rFonts w:ascii="Times New Roman" w:hAnsi="Times New Roman" w:cs="Times New Roman"/>
                <w:b/>
                <w:sz w:val="24"/>
                <w:szCs w:val="24"/>
              </w:rPr>
              <w:t>:</w:t>
            </w:r>
          </w:p>
        </w:tc>
        <w:tc>
          <w:tcPr>
            <w:tcW w:w="6662" w:type="dxa"/>
            <w:gridSpan w:val="2"/>
            <w:vAlign w:val="center"/>
          </w:tcPr>
          <w:p w14:paraId="640EA953" w14:textId="77777777" w:rsidR="007713C5" w:rsidRPr="007713C5" w:rsidRDefault="007713C5" w:rsidP="00B54B14">
            <w:pPr>
              <w:pStyle w:val="NoSpacing"/>
              <w:rPr>
                <w:rFonts w:ascii="Times New Roman" w:hAnsi="Times New Roman" w:cs="Times New Roman"/>
                <w:sz w:val="24"/>
                <w:szCs w:val="24"/>
              </w:rPr>
            </w:pPr>
            <w:proofErr w:type="spellStart"/>
            <w:r w:rsidRPr="007713C5">
              <w:rPr>
                <w:rFonts w:ascii="Times New Roman" w:hAnsi="Times New Roman" w:cs="Times New Roman"/>
                <w:sz w:val="24"/>
                <w:szCs w:val="24"/>
              </w:rPr>
              <w:t>Спортске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организације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на</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територији</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општине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Бач</w:t>
            </w:r>
            <w:proofErr w:type="spellEnd"/>
          </w:p>
        </w:tc>
      </w:tr>
      <w:tr w:rsidR="007713C5" w:rsidRPr="007713C5" w14:paraId="35B355CA" w14:textId="77777777" w:rsidTr="00B54B14">
        <w:tc>
          <w:tcPr>
            <w:tcW w:w="2689" w:type="dxa"/>
            <w:vAlign w:val="center"/>
          </w:tcPr>
          <w:p w14:paraId="2F3AC408" w14:textId="77777777" w:rsidR="007713C5" w:rsidRPr="006E445A" w:rsidRDefault="007713C5" w:rsidP="00B54B14">
            <w:pPr>
              <w:pStyle w:val="NoSpacing"/>
              <w:rPr>
                <w:rFonts w:ascii="Times New Roman" w:hAnsi="Times New Roman" w:cs="Times New Roman"/>
                <w:b/>
                <w:sz w:val="24"/>
                <w:szCs w:val="24"/>
              </w:rPr>
            </w:pPr>
            <w:proofErr w:type="spellStart"/>
            <w:r w:rsidRPr="006E445A">
              <w:rPr>
                <w:rFonts w:ascii="Times New Roman" w:hAnsi="Times New Roman" w:cs="Times New Roman"/>
                <w:b/>
                <w:sz w:val="24"/>
                <w:szCs w:val="24"/>
              </w:rPr>
              <w:t>Процењена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финансијска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средства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за</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спровођење</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мере</w:t>
            </w:r>
            <w:proofErr w:type="spellEnd"/>
            <w:r w:rsidRPr="006E445A">
              <w:rPr>
                <w:rFonts w:ascii="Times New Roman" w:hAnsi="Times New Roman" w:cs="Times New Roman"/>
                <w:b/>
                <w:sz w:val="24"/>
                <w:szCs w:val="24"/>
              </w:rPr>
              <w:t>:</w:t>
            </w:r>
          </w:p>
        </w:tc>
        <w:tc>
          <w:tcPr>
            <w:tcW w:w="6662" w:type="dxa"/>
            <w:gridSpan w:val="2"/>
            <w:vAlign w:val="center"/>
          </w:tcPr>
          <w:p w14:paraId="7C7F2B76" w14:textId="77777777" w:rsidR="007713C5" w:rsidRPr="007713C5" w:rsidRDefault="007713C5" w:rsidP="00B54B14">
            <w:pPr>
              <w:pStyle w:val="NoSpacing"/>
              <w:rPr>
                <w:rFonts w:ascii="Times New Roman" w:hAnsi="Times New Roman" w:cs="Times New Roman"/>
                <w:sz w:val="24"/>
                <w:szCs w:val="24"/>
              </w:rPr>
            </w:pPr>
            <w:r w:rsidRPr="007713C5">
              <w:rPr>
                <w:rFonts w:ascii="Times New Roman" w:hAnsi="Times New Roman" w:cs="Times New Roman"/>
                <w:sz w:val="24"/>
                <w:szCs w:val="24"/>
              </w:rPr>
              <w:t xml:space="preserve">700.000 </w:t>
            </w:r>
            <w:proofErr w:type="spellStart"/>
            <w:r w:rsidRPr="007713C5">
              <w:rPr>
                <w:rFonts w:ascii="Times New Roman" w:hAnsi="Times New Roman" w:cs="Times New Roman"/>
                <w:sz w:val="24"/>
                <w:szCs w:val="24"/>
              </w:rPr>
              <w:t>динара</w:t>
            </w:r>
            <w:proofErr w:type="spellEnd"/>
          </w:p>
        </w:tc>
      </w:tr>
      <w:tr w:rsidR="007713C5" w:rsidRPr="007713C5" w14:paraId="58C2EA9E" w14:textId="77777777" w:rsidTr="00B54B14">
        <w:tc>
          <w:tcPr>
            <w:tcW w:w="2689" w:type="dxa"/>
            <w:vAlign w:val="center"/>
          </w:tcPr>
          <w:p w14:paraId="3BEEED0A" w14:textId="77777777" w:rsidR="007713C5" w:rsidRPr="006E445A" w:rsidRDefault="007713C5" w:rsidP="00B54B14">
            <w:pPr>
              <w:pStyle w:val="NoSpacing"/>
              <w:rPr>
                <w:rFonts w:ascii="Times New Roman" w:hAnsi="Times New Roman" w:cs="Times New Roman"/>
                <w:b/>
                <w:sz w:val="24"/>
                <w:szCs w:val="24"/>
              </w:rPr>
            </w:pPr>
            <w:proofErr w:type="spellStart"/>
            <w:r w:rsidRPr="006E445A">
              <w:rPr>
                <w:rFonts w:ascii="Times New Roman" w:hAnsi="Times New Roman" w:cs="Times New Roman"/>
                <w:b/>
                <w:sz w:val="24"/>
                <w:szCs w:val="24"/>
              </w:rPr>
              <w:t>Потенцијални</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извор</w:t>
            </w:r>
            <w:proofErr w:type="spellEnd"/>
            <w:r w:rsidRPr="006E445A">
              <w:rPr>
                <w:rFonts w:ascii="Times New Roman" w:hAnsi="Times New Roman" w:cs="Times New Roman"/>
                <w:b/>
                <w:sz w:val="24"/>
                <w:szCs w:val="24"/>
              </w:rPr>
              <w:t xml:space="preserve"> </w:t>
            </w:r>
            <w:proofErr w:type="spellStart"/>
            <w:r w:rsidRPr="006E445A">
              <w:rPr>
                <w:rFonts w:ascii="Times New Roman" w:hAnsi="Times New Roman" w:cs="Times New Roman"/>
                <w:b/>
                <w:sz w:val="24"/>
                <w:szCs w:val="24"/>
              </w:rPr>
              <w:t>финансирања</w:t>
            </w:r>
            <w:proofErr w:type="spellEnd"/>
            <w:r w:rsidRPr="006E445A">
              <w:rPr>
                <w:rFonts w:ascii="Times New Roman" w:hAnsi="Times New Roman" w:cs="Times New Roman"/>
                <w:b/>
                <w:sz w:val="24"/>
                <w:szCs w:val="24"/>
              </w:rPr>
              <w:t>:</w:t>
            </w:r>
          </w:p>
        </w:tc>
        <w:tc>
          <w:tcPr>
            <w:tcW w:w="6662" w:type="dxa"/>
            <w:gridSpan w:val="2"/>
            <w:vAlign w:val="center"/>
          </w:tcPr>
          <w:p w14:paraId="58087D7C" w14:textId="77777777" w:rsidR="007713C5" w:rsidRPr="007713C5" w:rsidRDefault="007713C5" w:rsidP="00B54B14">
            <w:pPr>
              <w:pStyle w:val="NoSpacing"/>
              <w:rPr>
                <w:rFonts w:ascii="Times New Roman" w:hAnsi="Times New Roman" w:cs="Times New Roman"/>
                <w:sz w:val="24"/>
                <w:szCs w:val="24"/>
              </w:rPr>
            </w:pPr>
            <w:proofErr w:type="spellStart"/>
            <w:r w:rsidRPr="007713C5">
              <w:rPr>
                <w:rFonts w:ascii="Times New Roman" w:hAnsi="Times New Roman" w:cs="Times New Roman"/>
                <w:sz w:val="24"/>
                <w:szCs w:val="24"/>
              </w:rPr>
              <w:t>Буџет</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општине</w:t>
            </w:r>
            <w:proofErr w:type="spellEnd"/>
            <w:r w:rsidRPr="007713C5">
              <w:rPr>
                <w:rFonts w:ascii="Times New Roman" w:hAnsi="Times New Roman" w:cs="Times New Roman"/>
                <w:sz w:val="24"/>
                <w:szCs w:val="24"/>
              </w:rPr>
              <w:t xml:space="preserve"> </w:t>
            </w:r>
            <w:proofErr w:type="spellStart"/>
            <w:r w:rsidRPr="007713C5">
              <w:rPr>
                <w:rFonts w:ascii="Times New Roman" w:hAnsi="Times New Roman" w:cs="Times New Roman"/>
                <w:sz w:val="24"/>
                <w:szCs w:val="24"/>
              </w:rPr>
              <w:t>Бач</w:t>
            </w:r>
            <w:proofErr w:type="spellEnd"/>
          </w:p>
        </w:tc>
      </w:tr>
    </w:tbl>
    <w:p w14:paraId="50004C27" w14:textId="36765068" w:rsidR="00BF2662" w:rsidRDefault="00BF2662" w:rsidP="00285196">
      <w:pPr>
        <w:rPr>
          <w:lang w:val="sr-Cyrl-RS"/>
        </w:rPr>
      </w:pPr>
    </w:p>
    <w:p w14:paraId="73F77042" w14:textId="769A82F1" w:rsidR="00BF2662" w:rsidRDefault="00BF2662" w:rsidP="00285196">
      <w:pPr>
        <w:rPr>
          <w:lang w:val="sr-Cyrl-RS"/>
        </w:rPr>
      </w:pPr>
    </w:p>
    <w:p w14:paraId="2C994BA0" w14:textId="77777777" w:rsidR="00BF2662" w:rsidRDefault="00BF2662" w:rsidP="00285196">
      <w:pPr>
        <w:rPr>
          <w:lang w:val="sr-Cyrl-RS"/>
        </w:rPr>
      </w:pPr>
    </w:p>
    <w:p w14:paraId="11402214" w14:textId="2E78EC7C" w:rsidR="00C5171B" w:rsidRPr="00D11AA5" w:rsidRDefault="00D11AA5" w:rsidP="00D11AA5">
      <w:pPr>
        <w:jc w:val="center"/>
        <w:rPr>
          <w:sz w:val="28"/>
          <w:szCs w:val="28"/>
          <w:lang w:val="sr-Cyrl-RS"/>
        </w:rPr>
      </w:pPr>
      <w:r w:rsidRPr="00D11AA5">
        <w:rPr>
          <w:sz w:val="28"/>
          <w:szCs w:val="28"/>
          <w:lang w:val="sr-Cyrl-RS"/>
        </w:rPr>
        <w:t>Хоризонтална тема</w:t>
      </w:r>
    </w:p>
    <w:p w14:paraId="05A16646" w14:textId="70150BB7" w:rsidR="00D11AA5" w:rsidRDefault="00D11AA5" w:rsidP="00D11AA5">
      <w:pPr>
        <w:jc w:val="center"/>
        <w:rPr>
          <w:lang w:val="sr-Cyrl-RS"/>
        </w:rPr>
      </w:pPr>
      <w:r>
        <w:rPr>
          <w:noProof/>
          <w:lang w:val="sr-Cyrl-RS"/>
        </w:rPr>
        <mc:AlternateContent>
          <mc:Choice Requires="wps">
            <w:drawing>
              <wp:anchor distT="0" distB="0" distL="114300" distR="114300" simplePos="0" relativeHeight="251718656" behindDoc="0" locked="0" layoutInCell="1" allowOverlap="1" wp14:anchorId="4066509D" wp14:editId="3EC391D3">
                <wp:simplePos x="0" y="0"/>
                <wp:positionH relativeFrom="column">
                  <wp:posOffset>0</wp:posOffset>
                </wp:positionH>
                <wp:positionV relativeFrom="paragraph">
                  <wp:posOffset>117475</wp:posOffset>
                </wp:positionV>
                <wp:extent cx="5925312" cy="804672"/>
                <wp:effectExtent l="0" t="0" r="18415" b="8255"/>
                <wp:wrapNone/>
                <wp:docPr id="18" name="Text Box 18"/>
                <wp:cNvGraphicFramePr/>
                <a:graphic xmlns:a="http://schemas.openxmlformats.org/drawingml/2006/main">
                  <a:graphicData uri="http://schemas.microsoft.com/office/word/2010/wordprocessingShape">
                    <wps:wsp>
                      <wps:cNvSpPr txBox="1"/>
                      <wps:spPr>
                        <a:xfrm>
                          <a:off x="0" y="0"/>
                          <a:ext cx="5925312" cy="804672"/>
                        </a:xfrm>
                        <a:prstGeom prst="rect">
                          <a:avLst/>
                        </a:prstGeom>
                        <a:solidFill>
                          <a:schemeClr val="lt1"/>
                        </a:solidFill>
                        <a:ln w="6350">
                          <a:solidFill>
                            <a:prstClr val="black"/>
                          </a:solidFill>
                        </a:ln>
                      </wps:spPr>
                      <wps:txbx>
                        <w:txbxContent>
                          <w:p w14:paraId="2D023E7B" w14:textId="77777777" w:rsidR="00BE6602" w:rsidRDefault="00BE6602" w:rsidP="005567E2">
                            <w:pPr>
                              <w:shd w:val="clear" w:color="auto" w:fill="D9E2F3" w:themeFill="accent1" w:themeFillTint="33"/>
                              <w:jc w:val="center"/>
                              <w:rPr>
                                <w:lang w:val="sr-Cyrl-RS"/>
                              </w:rPr>
                            </w:pPr>
                          </w:p>
                          <w:p w14:paraId="4CCB81CB" w14:textId="2AE2E449" w:rsidR="00BE6602" w:rsidRPr="00C5171B" w:rsidRDefault="00BE6602" w:rsidP="005567E2">
                            <w:pPr>
                              <w:shd w:val="clear" w:color="auto" w:fill="D9E2F3" w:themeFill="accent1" w:themeFillTint="33"/>
                              <w:jc w:val="center"/>
                              <w:rPr>
                                <w:b/>
                                <w:lang w:val="sr-Cyrl-RS"/>
                              </w:rPr>
                            </w:pPr>
                            <w:r>
                              <w:rPr>
                                <w:lang w:val="sr-Cyrl-RS"/>
                              </w:rPr>
                              <w:t>„</w:t>
                            </w:r>
                            <w:r w:rsidRPr="00C5171B">
                              <w:rPr>
                                <w:b/>
                                <w:lang w:val="sr-Cyrl-RS"/>
                              </w:rPr>
                              <w:t xml:space="preserve">Обезбеђивање учешћа </w:t>
                            </w:r>
                            <w:r>
                              <w:rPr>
                                <w:b/>
                                <w:lang w:val="sr-Cyrl-RS"/>
                              </w:rPr>
                              <w:t>МЛАДИХ</w:t>
                            </w:r>
                            <w:r w:rsidRPr="00C5171B">
                              <w:rPr>
                                <w:b/>
                                <w:lang w:val="sr-Cyrl-RS"/>
                              </w:rPr>
                              <w:t xml:space="preserve"> у свим аспектима друштвеног живота и унпређење њихових животних услова</w:t>
                            </w:r>
                            <w:r>
                              <w:rPr>
                                <w:b/>
                                <w:lang w:val="sr-Cyrl-RS"/>
                              </w:rPr>
                              <w:t>“</w:t>
                            </w:r>
                          </w:p>
                          <w:p w14:paraId="2424746A" w14:textId="77777777" w:rsidR="00BE6602" w:rsidRDefault="00BE6602" w:rsidP="005567E2">
                            <w:pPr>
                              <w:shd w:val="clear" w:color="auto" w:fill="D9E2F3"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6509D" id="Text Box 18" o:spid="_x0000_s1047" type="#_x0000_t202" style="position:absolute;left:0;text-align:left;margin-left:0;margin-top:9.25pt;width:466.55pt;height:6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" fillcolor="white [3201]" strokeweight=".5pt">
                <v:textbox>
                  <w:txbxContent>
                    <w:p w14:paraId="2D023E7B" w14:textId="77777777" w:rsidR="00BE6602" w:rsidRDefault="00BE6602" w:rsidP="005567E2">
                      <w:pPr>
                        <w:shd w:val="clear" w:color="auto" w:fill="D9E2F3" w:themeFill="accent1" w:themeFillTint="33"/>
                        <w:jc w:val="center"/>
                        <w:rPr>
                          <w:lang w:val="sr-Cyrl-RS"/>
                        </w:rPr>
                      </w:pPr>
                    </w:p>
                    <w:p w14:paraId="4CCB81CB" w14:textId="2AE2E449" w:rsidR="00BE6602" w:rsidRPr="00C5171B" w:rsidRDefault="00BE6602" w:rsidP="005567E2">
                      <w:pPr>
                        <w:shd w:val="clear" w:color="auto" w:fill="D9E2F3" w:themeFill="accent1" w:themeFillTint="33"/>
                        <w:jc w:val="center"/>
                        <w:rPr>
                          <w:b/>
                          <w:lang w:val="sr-Cyrl-RS"/>
                        </w:rPr>
                      </w:pPr>
                      <w:r>
                        <w:rPr>
                          <w:lang w:val="sr-Cyrl-RS"/>
                        </w:rPr>
                        <w:t>„</w:t>
                      </w:r>
                      <w:r w:rsidRPr="00C5171B">
                        <w:rPr>
                          <w:b/>
                          <w:lang w:val="sr-Cyrl-RS"/>
                        </w:rPr>
                        <w:t xml:space="preserve">Обезбеђивање учешћа </w:t>
                      </w:r>
                      <w:r>
                        <w:rPr>
                          <w:b/>
                          <w:lang w:val="sr-Cyrl-RS"/>
                        </w:rPr>
                        <w:t>МЛАДИХ</w:t>
                      </w:r>
                      <w:r w:rsidRPr="00C5171B">
                        <w:rPr>
                          <w:b/>
                          <w:lang w:val="sr-Cyrl-RS"/>
                        </w:rPr>
                        <w:t xml:space="preserve"> у свим аспектима друштвеног живота и унпређење њихових животних услова</w:t>
                      </w:r>
                      <w:r>
                        <w:rPr>
                          <w:b/>
                          <w:lang w:val="sr-Cyrl-RS"/>
                        </w:rPr>
                        <w:t>“</w:t>
                      </w:r>
                    </w:p>
                    <w:p w14:paraId="2424746A" w14:textId="77777777" w:rsidR="00BE6602" w:rsidRDefault="00BE6602" w:rsidP="005567E2">
                      <w:pPr>
                        <w:shd w:val="clear" w:color="auto" w:fill="D9E2F3" w:themeFill="accent1" w:themeFillTint="33"/>
                      </w:pPr>
                    </w:p>
                  </w:txbxContent>
                </v:textbox>
              </v:shape>
            </w:pict>
          </mc:Fallback>
        </mc:AlternateContent>
      </w:r>
    </w:p>
    <w:p w14:paraId="28207327" w14:textId="1BDD49B3" w:rsidR="00D11AA5" w:rsidRDefault="00D11AA5" w:rsidP="00D11AA5">
      <w:pPr>
        <w:jc w:val="center"/>
        <w:rPr>
          <w:lang w:val="sr-Cyrl-RS"/>
        </w:rPr>
      </w:pPr>
    </w:p>
    <w:p w14:paraId="13610955" w14:textId="0CAFC94A" w:rsidR="00D11AA5" w:rsidRDefault="00D11AA5" w:rsidP="00D11AA5">
      <w:pPr>
        <w:jc w:val="center"/>
        <w:rPr>
          <w:lang w:val="sr-Cyrl-RS"/>
        </w:rPr>
      </w:pPr>
    </w:p>
    <w:p w14:paraId="39294F32" w14:textId="56053269" w:rsidR="00C5171B" w:rsidRPr="00C5171B" w:rsidRDefault="00C5171B" w:rsidP="00C5171B">
      <w:pPr>
        <w:rPr>
          <w:b/>
          <w:lang w:val="sr-Cyrl-RS"/>
        </w:rPr>
      </w:pPr>
    </w:p>
    <w:p w14:paraId="4C36114F" w14:textId="162E8698" w:rsidR="00C5171B" w:rsidRDefault="00C5171B" w:rsidP="00285196">
      <w:pPr>
        <w:rPr>
          <w:lang w:val="sr-Cyrl-RS"/>
        </w:rPr>
      </w:pPr>
    </w:p>
    <w:p w14:paraId="51703A25" w14:textId="5973745B" w:rsidR="00C5171B" w:rsidRDefault="00C5171B" w:rsidP="00285196">
      <w:pPr>
        <w:rPr>
          <w:lang w:val="sr-Cyrl-RS"/>
        </w:rPr>
      </w:pPr>
    </w:p>
    <w:p w14:paraId="6BFC0C97" w14:textId="545045C3" w:rsidR="00D11AA5" w:rsidRPr="007A4413" w:rsidRDefault="008A15E8" w:rsidP="00C5171B">
      <w:pPr>
        <w:jc w:val="both"/>
        <w:rPr>
          <w:color w:val="000000"/>
          <w:lang w:val="sr-Cyrl-RS"/>
        </w:rPr>
      </w:pPr>
      <w:r w:rsidRPr="008A15E8">
        <w:rPr>
          <w:color w:val="000000"/>
          <w:lang w:val="sr-Cyrl-RS"/>
        </w:rPr>
        <w:t xml:space="preserve">Како проблем одлива младих захтева посебну пожњу, </w:t>
      </w:r>
      <w:r w:rsidR="007A4413">
        <w:rPr>
          <w:color w:val="000000"/>
          <w:lang w:val="sr-Cyrl-RS"/>
        </w:rPr>
        <w:t>као и</w:t>
      </w:r>
      <w:r w:rsidRPr="008A15E8">
        <w:rPr>
          <w:color w:val="000000"/>
          <w:lang w:val="sr-Cyrl-RS"/>
        </w:rPr>
        <w:t xml:space="preserve"> деловање у свим сегментима живота и рада, није било могуће дефинисати секторски циљ, већ потребе младих посматрати </w:t>
      </w:r>
      <w:r w:rsidRPr="008A15E8">
        <w:rPr>
          <w:color w:val="000000"/>
          <w:lang w:val="sr-Cyrl-RS"/>
        </w:rPr>
        <w:lastRenderedPageBreak/>
        <w:t>као хоризонталну тему</w:t>
      </w:r>
      <w:r w:rsidR="00CB2E07">
        <w:rPr>
          <w:color w:val="000000"/>
          <w:lang w:val="sr-Cyrl-RS"/>
        </w:rPr>
        <w:t xml:space="preserve">. </w:t>
      </w:r>
      <w:r w:rsidR="007A4413">
        <w:rPr>
          <w:color w:val="000000"/>
          <w:lang w:val="sr-Cyrl-RS"/>
        </w:rPr>
        <w:t xml:space="preserve">Поред Савета за младе, </w:t>
      </w:r>
      <w:r w:rsidR="007A4413" w:rsidRPr="007A4413">
        <w:rPr>
          <w:color w:val="000000"/>
          <w:lang w:val="sr-Cyrl-RS"/>
        </w:rPr>
        <w:t>Национална служб</w:t>
      </w:r>
      <w:r w:rsidR="007A4413">
        <w:rPr>
          <w:color w:val="000000"/>
          <w:lang w:val="sr-Cyrl-RS"/>
        </w:rPr>
        <w:t>е</w:t>
      </w:r>
      <w:r w:rsidR="007A4413" w:rsidRPr="007A4413">
        <w:rPr>
          <w:color w:val="000000"/>
          <w:lang w:val="sr-Cyrl-RS"/>
        </w:rPr>
        <w:t xml:space="preserve"> за запошљавање – експозитура Бач и цивилног сектора, посебно значајан механизам у општини представља и </w:t>
      </w:r>
    </w:p>
    <w:p w14:paraId="58DB618D" w14:textId="26912B79" w:rsidR="007A4413" w:rsidRDefault="007A4413" w:rsidP="007A4413">
      <w:pPr>
        <w:jc w:val="both"/>
        <w:rPr>
          <w:color w:val="000000"/>
          <w:lang w:val="sr-Cyrl-RS"/>
        </w:rPr>
      </w:pPr>
      <w:r w:rsidRPr="007A4413">
        <w:rPr>
          <w:color w:val="000000"/>
          <w:lang w:val="sr-Cyrl-RS"/>
        </w:rPr>
        <w:t>Канцеларија за ЛЕР (КЛЕР) која функционише у оквиру Одељења за привреду, пољопривреду и локални економски развој</w:t>
      </w:r>
      <w:r>
        <w:rPr>
          <w:color w:val="000000"/>
          <w:lang w:val="sr-Cyrl-RS"/>
        </w:rPr>
        <w:t xml:space="preserve"> и </w:t>
      </w:r>
      <w:r w:rsidRPr="007A4413">
        <w:rPr>
          <w:color w:val="000000"/>
          <w:lang w:val="sr-Cyrl-RS"/>
        </w:rPr>
        <w:t>последњих 5 година активно ради на припреми ЛАПЗ-ова и спровођењу мера активне политике запошљавања у блиској сарадњи са експозитуром НСЗ у Бачу.</w:t>
      </w:r>
      <w:r>
        <w:rPr>
          <w:color w:val="000000"/>
          <w:lang w:val="sr-Cyrl-RS"/>
        </w:rPr>
        <w:t xml:space="preserve"> </w:t>
      </w:r>
      <w:r w:rsidRPr="007A4413">
        <w:rPr>
          <w:color w:val="000000"/>
          <w:lang w:val="sr-Cyrl-RS"/>
        </w:rPr>
        <w:t xml:space="preserve">КЛЕР већ читаву деценију игра активну улогу у припреми и реализацији бројних донаторских пројеката, а на једном таквом ЕУ пројекту </w:t>
      </w:r>
      <w:r w:rsidRPr="00DC3FB1">
        <w:rPr>
          <w:color w:val="000000"/>
          <w:lang w:val="sr-Cyrl-RS"/>
        </w:rPr>
        <w:t xml:space="preserve">''Подстицање запошљавања младих у дунавском региону јужне Бачке'' </w:t>
      </w:r>
      <w:r w:rsidRPr="007A4413">
        <w:rPr>
          <w:color w:val="000000"/>
          <w:lang w:val="sr-Cyrl-RS"/>
        </w:rPr>
        <w:t xml:space="preserve">основан је и Дунавски ресурсни центар (DYRC) са циљем континуиране подршке запошљавању и самозапошљавању младих, укључујући и подршку развоју омладинског предузетништва. У оквиру DYRC постоје две технички опремљене канцеларије у општинским управама Бач и Бачки Петровац, а младима на располагању стоје 2 координаторке (по једна у свакој општини), као и тим сертификованих тренера и ментора у области предузетништва. Општина Бач има намеру да Дунавски ресурсни центар настави да функционише у оквиру </w:t>
      </w:r>
      <w:r w:rsidRPr="00E02AC8">
        <w:rPr>
          <w:b/>
          <w:color w:val="2F5496" w:themeColor="accent1" w:themeShade="BF"/>
          <w:lang w:val="sr-Cyrl-RS"/>
        </w:rPr>
        <w:t>Канцеларије за младе</w:t>
      </w:r>
      <w:r w:rsidRPr="00E02AC8">
        <w:rPr>
          <w:color w:val="2F5496" w:themeColor="accent1" w:themeShade="BF"/>
          <w:lang w:val="sr-Cyrl-RS"/>
        </w:rPr>
        <w:t xml:space="preserve"> </w:t>
      </w:r>
      <w:r w:rsidRPr="007A4413">
        <w:rPr>
          <w:color w:val="000000"/>
          <w:lang w:val="sr-Cyrl-RS"/>
        </w:rPr>
        <w:t xml:space="preserve">која би требало да буде формирана као посебна организациона једница општинске управе са једним ситематизованим радним местом. </w:t>
      </w:r>
    </w:p>
    <w:p w14:paraId="2A3D8E6F" w14:textId="78413234" w:rsidR="00DC3FB1" w:rsidRPr="00DC3FB1" w:rsidRDefault="00DC3FB1" w:rsidP="007A4413">
      <w:pPr>
        <w:jc w:val="both"/>
        <w:rPr>
          <w:color w:val="000000"/>
          <w:lang w:val="sr-Cyrl-RS"/>
        </w:rPr>
      </w:pPr>
      <w:r>
        <w:rPr>
          <w:color w:val="000000"/>
          <w:lang w:val="sr-Cyrl-RS"/>
        </w:rPr>
        <w:t>Општина Бач је у фебруару 2021. године усвојила документ јавне политике ”</w:t>
      </w:r>
      <w:r w:rsidRPr="00CB2E07">
        <w:rPr>
          <w:color w:val="000000"/>
          <w:lang w:val="sr-Cyrl-RS"/>
        </w:rPr>
        <w:t>Програм унапређења запошљивости и запошљавања младих у општини Бач у периоду 2021-2023</w:t>
      </w:r>
      <w:r>
        <w:rPr>
          <w:color w:val="000000"/>
          <w:lang w:val="sr-Cyrl-RS"/>
        </w:rPr>
        <w:t>.”</w:t>
      </w:r>
      <w:r>
        <w:rPr>
          <w:color w:val="000000"/>
          <w:lang w:val="sr-Latn-RS"/>
        </w:rPr>
        <w:t xml:space="preserve">, </w:t>
      </w:r>
      <w:r>
        <w:rPr>
          <w:color w:val="000000"/>
          <w:lang w:val="sr-Cyrl-RS"/>
        </w:rPr>
        <w:t>којим су предложене мере у оквиру два посебна циља: ”</w:t>
      </w:r>
      <w:r w:rsidRPr="00DC3FB1">
        <w:rPr>
          <w:color w:val="000000"/>
          <w:lang w:val="sr-Cyrl-RS"/>
        </w:rPr>
        <w:t>Унапређење запошљивости и запошљавања младих</w:t>
      </w:r>
      <w:r>
        <w:rPr>
          <w:color w:val="000000"/>
          <w:lang w:val="sr-Cyrl-RS"/>
        </w:rPr>
        <w:t>” и ”</w:t>
      </w:r>
      <w:r w:rsidRPr="00DC3FB1">
        <w:t xml:space="preserve"> </w:t>
      </w:r>
      <w:r w:rsidRPr="00DC3FB1">
        <w:rPr>
          <w:color w:val="000000"/>
          <w:lang w:val="sr-Cyrl-RS"/>
        </w:rPr>
        <w:t>Стварање подстицајних услова за развој предузетништва младих</w:t>
      </w:r>
      <w:r>
        <w:rPr>
          <w:color w:val="000000"/>
          <w:lang w:val="sr-Cyrl-RS"/>
        </w:rPr>
        <w:t>”</w:t>
      </w:r>
      <w:r w:rsidR="0071649E">
        <w:rPr>
          <w:color w:val="000000"/>
          <w:lang w:val="sr-Cyrl-RS"/>
        </w:rPr>
        <w:t>.</w:t>
      </w:r>
    </w:p>
    <w:p w14:paraId="10D13DE0" w14:textId="3D73CD43" w:rsidR="00AC340D" w:rsidRDefault="00AC340D" w:rsidP="007A4413">
      <w:pPr>
        <w:jc w:val="both"/>
        <w:rPr>
          <w:b/>
          <w:color w:val="2F5496" w:themeColor="accent1" w:themeShade="BF"/>
          <w:lang w:val="sr-Cyrl-RS"/>
        </w:rPr>
      </w:pPr>
      <w:r>
        <w:rPr>
          <w:color w:val="000000"/>
          <w:lang w:val="sr-Cyrl-RS"/>
        </w:rPr>
        <w:t xml:space="preserve">Општина Бач као хоризонталну меру у оквиру наредног планског периода до 2028. године </w:t>
      </w:r>
      <w:r w:rsidR="00427F87">
        <w:rPr>
          <w:color w:val="000000"/>
          <w:lang w:val="sr-Cyrl-RS"/>
        </w:rPr>
        <w:t xml:space="preserve">дефинише </w:t>
      </w:r>
      <w:r w:rsidR="00427F87" w:rsidRPr="00E02AC8">
        <w:rPr>
          <w:color w:val="2F5496" w:themeColor="accent1" w:themeShade="BF"/>
          <w:lang w:val="sr-Cyrl-RS"/>
        </w:rPr>
        <w:t>”</w:t>
      </w:r>
      <w:r w:rsidR="00427F87" w:rsidRPr="00E02AC8">
        <w:rPr>
          <w:b/>
          <w:color w:val="2F5496" w:themeColor="accent1" w:themeShade="BF"/>
          <w:lang w:val="sr-Cyrl-RS"/>
        </w:rPr>
        <w:t>Креирање нове омладинске политике</w:t>
      </w:r>
      <w:r w:rsidR="00427F87" w:rsidRPr="00E02AC8">
        <w:rPr>
          <w:color w:val="2F5496" w:themeColor="accent1" w:themeShade="BF"/>
          <w:lang w:val="sr-Cyrl-RS"/>
        </w:rPr>
        <w:t>”</w:t>
      </w:r>
      <w:r w:rsidR="00427F87">
        <w:rPr>
          <w:color w:val="000000"/>
          <w:lang w:val="sr-Cyrl-RS"/>
        </w:rPr>
        <w:t xml:space="preserve"> која би, хоризонтално, обухватала различите активности у свим секторима, како када говоримо о запошљавању, тако и у области здравља младих, квалитета слободног времена, спортксих и културних садржаја и друго. Прва активнос</w:t>
      </w:r>
      <w:r w:rsidR="0071649E">
        <w:rPr>
          <w:color w:val="000000"/>
          <w:lang w:val="sr-Cyrl-RS"/>
        </w:rPr>
        <w:t>т</w:t>
      </w:r>
      <w:r w:rsidR="00427F87">
        <w:rPr>
          <w:color w:val="000000"/>
          <w:lang w:val="sr-Cyrl-RS"/>
        </w:rPr>
        <w:t xml:space="preserve"> која се планира у оквиру ове хоризонталне мере свакако је </w:t>
      </w:r>
      <w:r w:rsidR="00427F87" w:rsidRPr="00E02AC8">
        <w:rPr>
          <w:b/>
          <w:color w:val="2F5496" w:themeColor="accent1" w:themeShade="BF"/>
          <w:lang w:val="sr-Cyrl-RS"/>
        </w:rPr>
        <w:t>израда Локалног акционог плана за младе, али и формирање Канцеларије за младе.</w:t>
      </w:r>
    </w:p>
    <w:p w14:paraId="6584B0AA" w14:textId="0BA436C4" w:rsidR="00E75C14" w:rsidRDefault="00E75C14" w:rsidP="00E75C14">
      <w:pPr>
        <w:jc w:val="both"/>
        <w:rPr>
          <w:color w:val="000000" w:themeColor="text1"/>
          <w:lang w:val="sr-Cyrl-RS"/>
        </w:rPr>
      </w:pPr>
      <w:r w:rsidRPr="00E75C14">
        <w:rPr>
          <w:color w:val="000000" w:themeColor="text1"/>
          <w:lang w:val="sr-Cyrl-RS"/>
        </w:rPr>
        <w:t>Када је реч о документима вишег реда, Република Србија је усвојила</w:t>
      </w:r>
      <w:r>
        <w:rPr>
          <w:color w:val="000000" w:themeColor="text1"/>
          <w:lang w:val="sr-Cyrl-RS"/>
        </w:rPr>
        <w:t xml:space="preserve"> </w:t>
      </w:r>
      <w:r w:rsidRPr="00E75C14">
        <w:rPr>
          <w:b/>
          <w:color w:val="2F5496" w:themeColor="accent1" w:themeShade="BF"/>
          <w:lang w:val="sr-Cyrl-RS"/>
        </w:rPr>
        <w:t>Стратегију развоја стартап екосистема Републике Србије за период од 2021. до 2025. годин</w:t>
      </w:r>
      <w:r w:rsidRPr="00E75C14">
        <w:rPr>
          <w:color w:val="2F5496" w:themeColor="accent1" w:themeShade="BF"/>
          <w:lang w:val="sr-Cyrl-RS"/>
        </w:rPr>
        <w:t>е</w:t>
      </w:r>
      <w:r>
        <w:rPr>
          <w:color w:val="000000" w:themeColor="text1"/>
          <w:lang w:val="sr-Cyrl-RS"/>
        </w:rPr>
        <w:t>, која на више места апострофира место и улогу младих у развоју предузетништва у Србији.</w:t>
      </w:r>
      <w:r>
        <w:rPr>
          <w:color w:val="000000" w:themeColor="text1"/>
          <w:lang w:val="sr-Latn-RS"/>
        </w:rPr>
        <w:t xml:space="preserve"> </w:t>
      </w:r>
      <w:r>
        <w:rPr>
          <w:color w:val="000000" w:themeColor="text1"/>
          <w:lang w:val="sr-Cyrl-RS"/>
        </w:rPr>
        <w:t xml:space="preserve">Министарство омладине и спорта активно ради и на имплементацији </w:t>
      </w:r>
      <w:r w:rsidRPr="00E75C14">
        <w:rPr>
          <w:b/>
          <w:color w:val="2F5496" w:themeColor="accent1" w:themeShade="BF"/>
          <w:lang w:val="sr-Cyrl-RS"/>
        </w:rPr>
        <w:t>Националне стратегије за младе 2015-2025</w:t>
      </w:r>
      <w:r>
        <w:rPr>
          <w:color w:val="000000" w:themeColor="text1"/>
          <w:lang w:val="sr-Cyrl-RS"/>
        </w:rPr>
        <w:t>., сваке године усваја акциони план, а редовно врши и евалуацију наведеног акционог плана, објављујући транспарентно резултате на званичној веб страници.</w:t>
      </w:r>
    </w:p>
    <w:p w14:paraId="35D5A896" w14:textId="60B162D9" w:rsidR="00193EA9" w:rsidRDefault="00193EA9" w:rsidP="00E75C14">
      <w:pPr>
        <w:jc w:val="both"/>
        <w:rPr>
          <w:color w:val="000000" w:themeColor="text1"/>
          <w:lang w:val="sr-Cyrl-RS"/>
        </w:rPr>
      </w:pPr>
    </w:p>
    <w:p w14:paraId="102A0F4D" w14:textId="77777777" w:rsidR="00193EA9" w:rsidRPr="004811F5" w:rsidRDefault="00193EA9" w:rsidP="00E75C14">
      <w:pPr>
        <w:jc w:val="both"/>
        <w:rPr>
          <w:color w:val="000000" w:themeColor="text1"/>
          <w:lang w:val="sr-Latn-RS"/>
        </w:rPr>
      </w:pPr>
    </w:p>
    <w:p w14:paraId="2A88B3CA" w14:textId="60D0924B" w:rsidR="00E017E7" w:rsidRDefault="008F73A0" w:rsidP="008F73A0">
      <w:pPr>
        <w:pStyle w:val="Heading2"/>
        <w:rPr>
          <w:rFonts w:ascii="Times New Roman" w:hAnsi="Times New Roman" w:cs="Times New Roman"/>
          <w:lang w:val="sr-Cyrl-RS"/>
        </w:rPr>
      </w:pPr>
      <w:bookmarkStart w:id="34" w:name="_Toc91334076"/>
      <w:r w:rsidRPr="002C043C">
        <w:rPr>
          <w:rFonts w:ascii="Times New Roman" w:hAnsi="Times New Roman" w:cs="Times New Roman"/>
          <w:lang w:val="sr-Cyrl-RS"/>
        </w:rPr>
        <w:t>1.</w:t>
      </w:r>
      <w:r w:rsidR="009B6F9B">
        <w:rPr>
          <w:rFonts w:ascii="Times New Roman" w:hAnsi="Times New Roman" w:cs="Times New Roman"/>
          <w:lang w:val="sr-Cyrl-RS"/>
        </w:rPr>
        <w:t>6</w:t>
      </w:r>
      <w:r w:rsidRPr="002C043C">
        <w:rPr>
          <w:rFonts w:ascii="Times New Roman" w:hAnsi="Times New Roman" w:cs="Times New Roman"/>
          <w:lang w:val="sr-Cyrl-RS"/>
        </w:rPr>
        <w:t xml:space="preserve">. Оквир за спровођење, праћење спровођења, </w:t>
      </w:r>
      <w:r w:rsidR="006576B4">
        <w:rPr>
          <w:rFonts w:ascii="Times New Roman" w:hAnsi="Times New Roman" w:cs="Times New Roman"/>
          <w:lang w:val="sr-Cyrl-RS"/>
        </w:rPr>
        <w:t>вредновање и извештавање</w:t>
      </w:r>
      <w:bookmarkEnd w:id="34"/>
      <w:r w:rsidRPr="002C043C">
        <w:rPr>
          <w:rFonts w:ascii="Times New Roman" w:hAnsi="Times New Roman" w:cs="Times New Roman"/>
          <w:lang w:val="sr-Cyrl-RS"/>
        </w:rPr>
        <w:t xml:space="preserve"> </w:t>
      </w:r>
    </w:p>
    <w:p w14:paraId="34E8B008" w14:textId="5DB5EA29" w:rsidR="00173629" w:rsidRDefault="00173629" w:rsidP="00173629">
      <w:pPr>
        <w:rPr>
          <w:lang w:val="sr-Cyrl-RS"/>
        </w:rPr>
      </w:pPr>
    </w:p>
    <w:p w14:paraId="26E51D22" w14:textId="040E4D0D" w:rsidR="00173629" w:rsidRDefault="00173629" w:rsidP="00325111">
      <w:pPr>
        <w:jc w:val="both"/>
        <w:rPr>
          <w:lang w:val="sr-Cyrl-RS"/>
        </w:rPr>
      </w:pPr>
      <w:r w:rsidRPr="00173629">
        <w:rPr>
          <w:lang w:val="sr-Cyrl-RS"/>
        </w:rPr>
        <w:t>Општина Бач</w:t>
      </w:r>
      <w:r w:rsidR="00325111">
        <w:rPr>
          <w:lang w:val="sr-Latn-RS"/>
        </w:rPr>
        <w:t xml:space="preserve"> </w:t>
      </w:r>
      <w:r w:rsidR="00325111">
        <w:rPr>
          <w:lang w:val="sr-Cyrl-RS"/>
        </w:rPr>
        <w:t>дефинише</w:t>
      </w:r>
      <w:r w:rsidR="0079478C">
        <w:rPr>
          <w:lang w:val="sr-Cyrl-RS"/>
        </w:rPr>
        <w:t xml:space="preserve"> институционални</w:t>
      </w:r>
      <w:r w:rsidR="00325111">
        <w:rPr>
          <w:lang w:val="sr-Cyrl-RS"/>
        </w:rPr>
        <w:t xml:space="preserve"> механизам улога, одговорности као и календар активности када је реч о процесу праћења спровођења, извештавања и вредновања усвојеног Плана развоја Општине.</w:t>
      </w:r>
      <w:r w:rsidR="0079478C">
        <w:rPr>
          <w:lang w:val="sr-Cyrl-RS"/>
        </w:rPr>
        <w:t xml:space="preserve"> Циљ наведеног процеса је п</w:t>
      </w:r>
      <w:r w:rsidR="0079478C" w:rsidRPr="0079478C">
        <w:rPr>
          <w:lang w:val="sr-Cyrl-RS"/>
        </w:rPr>
        <w:t>овећањ</w:t>
      </w:r>
      <w:r w:rsidR="0079478C">
        <w:rPr>
          <w:lang w:val="sr-Cyrl-RS"/>
        </w:rPr>
        <w:t>е</w:t>
      </w:r>
      <w:r w:rsidR="0079478C" w:rsidRPr="0079478C">
        <w:rPr>
          <w:lang w:val="sr-Cyrl-RS"/>
        </w:rPr>
        <w:t xml:space="preserve"> ефикасности у спровођењу и повећања вероватноће остваривања приоритетних циљева</w:t>
      </w:r>
      <w:r w:rsidR="0079478C">
        <w:rPr>
          <w:lang w:val="sr-Cyrl-RS"/>
        </w:rPr>
        <w:t>.</w:t>
      </w:r>
      <w:r w:rsidR="0079478C">
        <w:rPr>
          <w:lang w:val="sr-Latn-RS"/>
        </w:rPr>
        <w:t xml:space="preserve"> </w:t>
      </w:r>
    </w:p>
    <w:p w14:paraId="30672448" w14:textId="60FDC06F" w:rsidR="0079478C" w:rsidRPr="0079478C" w:rsidRDefault="0079478C" w:rsidP="00D9268D">
      <w:pPr>
        <w:pStyle w:val="ListParagraph"/>
        <w:numPr>
          <w:ilvl w:val="0"/>
          <w:numId w:val="20"/>
        </w:numPr>
        <w:spacing w:before="120"/>
        <w:ind w:left="714" w:hanging="357"/>
        <w:rPr>
          <w:b/>
          <w:sz w:val="24"/>
          <w:szCs w:val="24"/>
          <w:lang w:val="sr-Cyrl-RS"/>
        </w:rPr>
      </w:pPr>
      <w:r w:rsidRPr="0079478C">
        <w:rPr>
          <w:b/>
          <w:sz w:val="24"/>
          <w:szCs w:val="24"/>
          <w:lang w:val="sr-Cyrl-RS"/>
        </w:rPr>
        <w:t>Праћење спровођења – континуирана активност</w:t>
      </w:r>
    </w:p>
    <w:p w14:paraId="790DEBF9" w14:textId="18B773D8" w:rsidR="008E3364" w:rsidRDefault="0079478C" w:rsidP="0079478C">
      <w:pPr>
        <w:jc w:val="both"/>
        <w:rPr>
          <w:lang w:val="sr-Cyrl-RS"/>
        </w:rPr>
      </w:pPr>
      <w:r w:rsidRPr="0079478C">
        <w:rPr>
          <w:lang w:val="sr-Cyrl-RS"/>
        </w:rPr>
        <w:t>Институционални оквир за праћење спровођења</w:t>
      </w:r>
      <w:r w:rsidR="008E3364">
        <w:rPr>
          <w:lang w:val="sr-Cyrl-RS"/>
        </w:rPr>
        <w:t xml:space="preserve"> Плана развоја општине Бач 2022-2028.</w:t>
      </w:r>
      <w:r w:rsidRPr="0079478C">
        <w:rPr>
          <w:lang w:val="sr-Cyrl-RS"/>
        </w:rPr>
        <w:t xml:space="preserve"> </w:t>
      </w:r>
      <w:r>
        <w:rPr>
          <w:lang w:val="sr-Cyrl-RS"/>
        </w:rPr>
        <w:t>има</w:t>
      </w:r>
      <w:r w:rsidRPr="0079478C">
        <w:rPr>
          <w:lang w:val="sr-Cyrl-RS"/>
        </w:rPr>
        <w:t xml:space="preserve"> два нивоа структуре</w:t>
      </w:r>
      <w:r>
        <w:rPr>
          <w:lang w:val="sr-Cyrl-RS"/>
        </w:rPr>
        <w:t xml:space="preserve"> које чине: координационо тело</w:t>
      </w:r>
      <w:r w:rsidR="00F169CE">
        <w:rPr>
          <w:lang w:val="sr-Cyrl-RS"/>
        </w:rPr>
        <w:t xml:space="preserve"> </w:t>
      </w:r>
      <w:r w:rsidR="008E3364">
        <w:rPr>
          <w:lang w:val="sr-Cyrl-RS"/>
        </w:rPr>
        <w:t>(</w:t>
      </w:r>
      <w:r w:rsidR="00F169CE" w:rsidRPr="00F169CE">
        <w:rPr>
          <w:lang w:val="sr-Cyrl-RS"/>
        </w:rPr>
        <w:t xml:space="preserve">доносиоци одлука унутар </w:t>
      </w:r>
      <w:r w:rsidR="00F169CE">
        <w:rPr>
          <w:lang w:val="sr-Cyrl-RS"/>
        </w:rPr>
        <w:t>Општине</w:t>
      </w:r>
      <w:r w:rsidR="008E3364">
        <w:rPr>
          <w:lang w:val="sr-Cyrl-RS"/>
        </w:rPr>
        <w:t>)</w:t>
      </w:r>
      <w:r>
        <w:rPr>
          <w:lang w:val="sr-Latn-RS"/>
        </w:rPr>
        <w:t xml:space="preserve"> </w:t>
      </w:r>
      <w:r>
        <w:rPr>
          <w:lang w:val="sr-Cyrl-RS"/>
        </w:rPr>
        <w:t>и носиоци мера</w:t>
      </w:r>
      <w:r w:rsidR="008E3364">
        <w:rPr>
          <w:lang w:val="sr-Cyrl-RS"/>
        </w:rPr>
        <w:t xml:space="preserve"> </w:t>
      </w:r>
      <w:r>
        <w:rPr>
          <w:lang w:val="sr-Cyrl-RS"/>
        </w:rPr>
        <w:t xml:space="preserve">дефинисани у оквиру </w:t>
      </w:r>
      <w:r w:rsidR="008E3364">
        <w:rPr>
          <w:lang w:val="sr-Cyrl-RS"/>
        </w:rPr>
        <w:t>П</w:t>
      </w:r>
      <w:r>
        <w:rPr>
          <w:lang w:val="sr-Cyrl-RS"/>
        </w:rPr>
        <w:t>лана.</w:t>
      </w:r>
      <w:r w:rsidR="00F169CE">
        <w:rPr>
          <w:lang w:val="sr-Cyrl-RS"/>
        </w:rPr>
        <w:t xml:space="preserve"> </w:t>
      </w:r>
      <w:r w:rsidR="008E3364">
        <w:rPr>
          <w:lang w:val="sr-Cyrl-RS"/>
        </w:rPr>
        <w:t xml:space="preserve">Основни задатак </w:t>
      </w:r>
      <w:r w:rsidR="001711EE">
        <w:rPr>
          <w:lang w:val="sr-Cyrl-RS"/>
        </w:rPr>
        <w:t>дефинисане структуре за праћење спровођења је да прати остварење циљева по учинцима, одступања и ризике уколико се јављају, доношење одлука за превазилажење насталих изазова и проблема за остварење учинака, и њихов јасан допринос постављеној визији.</w:t>
      </w:r>
    </w:p>
    <w:p w14:paraId="7FDC5DAE" w14:textId="1C870BD4" w:rsidR="0079478C" w:rsidRDefault="00F169CE" w:rsidP="0079478C">
      <w:pPr>
        <w:jc w:val="both"/>
        <w:rPr>
          <w:lang w:val="sr-Cyrl-RS"/>
        </w:rPr>
      </w:pPr>
      <w:r>
        <w:rPr>
          <w:lang w:val="sr-Cyrl-RS"/>
        </w:rPr>
        <w:lastRenderedPageBreak/>
        <w:t>Координационо тело има координатора чија улога је прикупљање информација о спровођењу мера и одржавање континуиране комуникације, пре свега између координационог тела и носиоца мера</w:t>
      </w:r>
      <w:r w:rsidR="008E3364">
        <w:rPr>
          <w:lang w:val="sr-Cyrl-RS"/>
        </w:rPr>
        <w:t>, детектовање проблема и давање препоруке за решавање истих, праћење усаглашености средњорочних планова институција са мерама у Плану развоја, припрема материјале, извештава координационо тело, и обававља административно-техничке послове.</w:t>
      </w:r>
    </w:p>
    <w:p w14:paraId="7FA61298" w14:textId="4AA86921" w:rsidR="00F169CE" w:rsidRDefault="001711EE" w:rsidP="00F169CE">
      <w:pPr>
        <w:jc w:val="both"/>
        <w:rPr>
          <w:lang w:val="sr-Cyrl-RS"/>
        </w:rPr>
      </w:pPr>
      <w:r>
        <w:rPr>
          <w:lang w:val="sr-Cyrl-RS"/>
        </w:rPr>
        <w:t>Како се План развоја операционализује средњорочним планом</w:t>
      </w:r>
      <w:r w:rsidR="00155730">
        <w:rPr>
          <w:lang w:val="sr-Latn-RS"/>
        </w:rPr>
        <w:t xml:space="preserve">, </w:t>
      </w:r>
      <w:r w:rsidR="00155730">
        <w:rPr>
          <w:lang w:val="sr-Cyrl-RS"/>
        </w:rPr>
        <w:t>може се рећи да је средњорочни план алат за праћење спровођења Плана развоја. Конкретно, праћење спровођења се реализује кроз процес прикупљања података у вези са реализацијом појединачних активности у оквиру сваке од мера</w:t>
      </w:r>
      <w:r w:rsidR="001000FF">
        <w:rPr>
          <w:lang w:val="sr-Cyrl-RS"/>
        </w:rPr>
        <w:t>, а ради мерења остваривања дефинисаних показатеља.</w:t>
      </w:r>
      <w:r w:rsidR="00C74517">
        <w:rPr>
          <w:lang w:val="sr-Cyrl-RS"/>
        </w:rPr>
        <w:t xml:space="preserve"> </w:t>
      </w:r>
      <w:r w:rsidR="00F169CE">
        <w:rPr>
          <w:lang w:val="sr-Cyrl-RS"/>
        </w:rPr>
        <w:t>П</w:t>
      </w:r>
      <w:r w:rsidR="00F169CE" w:rsidRPr="00CB0456">
        <w:rPr>
          <w:lang w:val="sr-Cyrl-RS"/>
        </w:rPr>
        <w:t>роцес прикупљања и обраде података у вези са реализацијом појединачних активности у оквиру сваке од мера, као и података о остваривању конкретних показатеља (за мере и циљеве)</w:t>
      </w:r>
      <w:r w:rsidR="00F169CE">
        <w:rPr>
          <w:lang w:val="sr-Cyrl-RS"/>
        </w:rPr>
        <w:t xml:space="preserve"> је одговорност </w:t>
      </w:r>
      <w:r w:rsidR="00F169CE" w:rsidRPr="00F169CE">
        <w:rPr>
          <w:lang w:val="sr-Cyrl-RS"/>
        </w:rPr>
        <w:t>руководиоци одељења</w:t>
      </w:r>
      <w:r w:rsidR="00F169CE">
        <w:rPr>
          <w:lang w:val="sr-Cyrl-RS"/>
        </w:rPr>
        <w:t>, у складу са надлежностима.</w:t>
      </w:r>
      <w:r w:rsidR="00C74517">
        <w:rPr>
          <w:lang w:val="sr-Cyrl-RS"/>
        </w:rPr>
        <w:t xml:space="preserve"> Подаци се прикупљању из различитих примарних и секундарних извора (дефинисани обрасци за прикупљање од носиоца мера, званична статистика, анкете/упитници по потреби).</w:t>
      </w:r>
    </w:p>
    <w:p w14:paraId="4402D5BF" w14:textId="77777777" w:rsidR="0079478C" w:rsidRPr="0079478C" w:rsidRDefault="0079478C" w:rsidP="0079478C">
      <w:pPr>
        <w:jc w:val="both"/>
        <w:rPr>
          <w:lang w:val="sr-Cyrl-RS"/>
        </w:rPr>
      </w:pPr>
    </w:p>
    <w:p w14:paraId="550681C2" w14:textId="3C155E65" w:rsidR="004D563B" w:rsidRPr="00C74517" w:rsidRDefault="004D563B" w:rsidP="00D9268D">
      <w:pPr>
        <w:pStyle w:val="ListParagraph"/>
        <w:numPr>
          <w:ilvl w:val="0"/>
          <w:numId w:val="21"/>
        </w:numPr>
        <w:spacing w:before="120"/>
        <w:rPr>
          <w:b/>
          <w:sz w:val="24"/>
          <w:szCs w:val="24"/>
          <w:lang w:val="sr-Cyrl-RS"/>
        </w:rPr>
      </w:pPr>
      <w:r w:rsidRPr="00C74517">
        <w:rPr>
          <w:b/>
          <w:sz w:val="24"/>
          <w:szCs w:val="24"/>
          <w:lang w:val="sr-Cyrl-RS"/>
        </w:rPr>
        <w:t>Вредновање – периодична активност</w:t>
      </w:r>
    </w:p>
    <w:p w14:paraId="746A2E1E" w14:textId="48ADF91A" w:rsidR="00F467D3" w:rsidRDefault="004D563B" w:rsidP="00F467D3">
      <w:pPr>
        <w:jc w:val="both"/>
        <w:rPr>
          <w:lang w:val="sr-Cyrl-RS"/>
        </w:rPr>
      </w:pPr>
      <w:r w:rsidRPr="004D563B">
        <w:rPr>
          <w:lang w:val="sr-Cyrl-RS"/>
        </w:rPr>
        <w:t>Циљ вредновања је утврђивање степена промене који је настао спровођењем мера из Плана развоја и степен достизања приоритетних циљева</w:t>
      </w:r>
      <w:r>
        <w:rPr>
          <w:lang w:val="sr-Cyrl-RS"/>
        </w:rPr>
        <w:t xml:space="preserve">. </w:t>
      </w:r>
      <w:r w:rsidR="00F467D3">
        <w:rPr>
          <w:lang w:val="sr-Cyrl-RS"/>
        </w:rPr>
        <w:t>Вредновање се врши на основу података добијених од руководиоца одељења</w:t>
      </w:r>
      <w:r w:rsidR="00235E42">
        <w:rPr>
          <w:lang w:val="sr-Cyrl-RS"/>
        </w:rPr>
        <w:t xml:space="preserve">, </w:t>
      </w:r>
      <w:r w:rsidR="00F467D3">
        <w:rPr>
          <w:lang w:val="sr-Cyrl-RS"/>
        </w:rPr>
        <w:t>органа и организација одговорних за спровођење мера, али и података добијених из званичних статистичких база. Утврђивање степена настале промене спровођењем плана развоја</w:t>
      </w:r>
      <w:r w:rsidR="00235E42">
        <w:rPr>
          <w:lang w:val="sr-Cyrl-RS"/>
        </w:rPr>
        <w:t xml:space="preserve"> треба да укаже на потенцијалну потребу преиспитивања и унапређења (ревизије) Плана развоја.</w:t>
      </w:r>
    </w:p>
    <w:p w14:paraId="57FED668" w14:textId="66744106" w:rsidR="00F467D3" w:rsidRDefault="00F467D3" w:rsidP="00F467D3">
      <w:pPr>
        <w:jc w:val="both"/>
        <w:rPr>
          <w:lang w:val="sr-Cyrl-RS"/>
        </w:rPr>
      </w:pPr>
    </w:p>
    <w:p w14:paraId="4410044B" w14:textId="37E86B38" w:rsidR="004D563B" w:rsidRDefault="004D563B" w:rsidP="00D9268D">
      <w:pPr>
        <w:pStyle w:val="ListParagraph"/>
        <w:numPr>
          <w:ilvl w:val="0"/>
          <w:numId w:val="21"/>
        </w:numPr>
        <w:spacing w:before="120"/>
        <w:rPr>
          <w:b/>
          <w:sz w:val="24"/>
          <w:szCs w:val="24"/>
          <w:lang w:val="sr-Cyrl-RS"/>
        </w:rPr>
      </w:pPr>
      <w:r w:rsidRPr="006576B4">
        <w:rPr>
          <w:b/>
          <w:sz w:val="24"/>
          <w:szCs w:val="24"/>
          <w:lang w:val="sr-Cyrl-RS"/>
        </w:rPr>
        <w:t>Извештавање</w:t>
      </w:r>
    </w:p>
    <w:p w14:paraId="3FB02B6C" w14:textId="5C4FCC47" w:rsidR="00AF697A" w:rsidRPr="0005426F" w:rsidRDefault="00AF697A" w:rsidP="00AF697A">
      <w:pPr>
        <w:spacing w:before="120"/>
        <w:jc w:val="both"/>
        <w:rPr>
          <w:lang w:val="sr-Cyrl-RS"/>
        </w:rPr>
      </w:pPr>
      <w:r>
        <w:rPr>
          <w:lang w:val="sr-Cyrl-RS"/>
        </w:rPr>
        <w:t>Извештавање у вези са спровођењем Плана развоја у директној је вези са процесом спровођења средњорочног плана, као алата којим се операционализује План развоја, односно к</w:t>
      </w:r>
      <w:r w:rsidRPr="00AF697A">
        <w:rPr>
          <w:lang w:val="sr-Cyrl-RS"/>
        </w:rPr>
        <w:t>роз извештавање о спровођењу</w:t>
      </w:r>
      <w:r>
        <w:rPr>
          <w:lang w:val="sr-Cyrl-RS"/>
        </w:rPr>
        <w:t xml:space="preserve"> </w:t>
      </w:r>
      <w:r w:rsidRPr="00AF697A">
        <w:rPr>
          <w:lang w:val="sr-Cyrl-RS"/>
        </w:rPr>
        <w:t>средњорочних планова, ЈЛС ће практично извештавати и о спровођењу Планова развоја ЈЛС.</w:t>
      </w:r>
    </w:p>
    <w:p w14:paraId="04A260B0" w14:textId="437F1A38" w:rsidR="00943E1A" w:rsidRPr="00943E1A" w:rsidRDefault="00943E1A" w:rsidP="00AF697A">
      <w:pPr>
        <w:spacing w:before="120"/>
        <w:jc w:val="both"/>
        <w:rPr>
          <w:lang w:val="sr-Cyrl-RS"/>
        </w:rPr>
      </w:pPr>
      <w:r w:rsidRPr="00943E1A">
        <w:rPr>
          <w:lang w:val="sr-Cyrl-RS"/>
        </w:rPr>
        <w:t xml:space="preserve">Општина Бач </w:t>
      </w:r>
      <w:r>
        <w:rPr>
          <w:lang w:val="sr-Cyrl-RS"/>
        </w:rPr>
        <w:t>ће, у периоду спровођења Плана развоја, израђивати</w:t>
      </w:r>
      <w:r w:rsidRPr="00943E1A">
        <w:rPr>
          <w:lang w:val="sr-Cyrl-RS"/>
        </w:rPr>
        <w:t xml:space="preserve"> две врсте извештаја, и то:</w:t>
      </w:r>
    </w:p>
    <w:p w14:paraId="74F7ABB7" w14:textId="4BE9EA28" w:rsidR="00943E1A" w:rsidRPr="00943E1A" w:rsidRDefault="00943E1A" w:rsidP="00D9268D">
      <w:pPr>
        <w:pStyle w:val="ListParagraph"/>
        <w:numPr>
          <w:ilvl w:val="0"/>
          <w:numId w:val="22"/>
        </w:numPr>
        <w:spacing w:after="0"/>
        <w:ind w:left="709" w:hanging="284"/>
        <w:jc w:val="both"/>
        <w:rPr>
          <w:sz w:val="24"/>
          <w:szCs w:val="24"/>
          <w:lang w:val="sr-Cyrl-RS"/>
        </w:rPr>
      </w:pPr>
      <w:r w:rsidRPr="00943E1A">
        <w:rPr>
          <w:sz w:val="24"/>
          <w:szCs w:val="24"/>
          <w:lang w:val="sr-Cyrl-RS"/>
        </w:rPr>
        <w:t xml:space="preserve">Извештај о спровођењу средњорочног плана који је истовремено и извештај о спровођењу Плана развоја ЈЛС – </w:t>
      </w:r>
      <w:r w:rsidRPr="00943E1A">
        <w:rPr>
          <w:sz w:val="24"/>
          <w:szCs w:val="24"/>
          <w:u w:val="single"/>
          <w:lang w:val="sr-Cyrl-RS"/>
        </w:rPr>
        <w:t>на годишњем нивоу</w:t>
      </w:r>
      <w:r w:rsidRPr="00943E1A">
        <w:rPr>
          <w:sz w:val="24"/>
          <w:szCs w:val="24"/>
          <w:lang w:val="sr-Cyrl-RS"/>
        </w:rPr>
        <w:t>;</w:t>
      </w:r>
    </w:p>
    <w:p w14:paraId="11862415" w14:textId="3552381D" w:rsidR="00AF697A" w:rsidRPr="00AF697A" w:rsidRDefault="00943E1A" w:rsidP="00D9268D">
      <w:pPr>
        <w:pStyle w:val="ListParagraph"/>
        <w:numPr>
          <w:ilvl w:val="0"/>
          <w:numId w:val="22"/>
        </w:numPr>
        <w:spacing w:before="120"/>
        <w:ind w:left="709" w:hanging="283"/>
        <w:jc w:val="both"/>
        <w:rPr>
          <w:sz w:val="24"/>
          <w:szCs w:val="24"/>
          <w:lang w:val="sr-Cyrl-RS"/>
        </w:rPr>
      </w:pPr>
      <w:r w:rsidRPr="00943E1A">
        <w:rPr>
          <w:sz w:val="24"/>
          <w:szCs w:val="24"/>
          <w:lang w:val="sr-Cyrl-RS"/>
        </w:rPr>
        <w:t xml:space="preserve">Извештај о постигнутим учинцима Плана развоја ЈЛС – </w:t>
      </w:r>
      <w:r w:rsidRPr="00943E1A">
        <w:rPr>
          <w:sz w:val="24"/>
          <w:szCs w:val="24"/>
          <w:u w:val="single"/>
          <w:lang w:val="sr-Cyrl-RS"/>
        </w:rPr>
        <w:t>на трогодишњем нивоу</w:t>
      </w:r>
      <w:r w:rsidRPr="00943E1A">
        <w:rPr>
          <w:lang w:val="sr-Cyrl-RS"/>
        </w:rPr>
        <w:t>.</w:t>
      </w:r>
    </w:p>
    <w:p w14:paraId="75ADFC0C" w14:textId="35F75533" w:rsidR="00AF697A" w:rsidRDefault="00AF697A" w:rsidP="00AF697A">
      <w:pPr>
        <w:spacing w:before="120"/>
        <w:jc w:val="both"/>
        <w:rPr>
          <w:lang w:val="sr-Cyrl-RS"/>
        </w:rPr>
      </w:pPr>
      <w:r>
        <w:rPr>
          <w:lang w:val="sr-Cyrl-RS"/>
        </w:rPr>
        <w:t xml:space="preserve">Како ће општина Бач средњорочни план израђивати током 2022. године за период 2023-2025., први извештај о спровођењу средњорочног плана биће израђен у марту 2024. године за претходну годину, чиме ће бити израђен и извештај о спровођењу Плана развоја. Први извештај о постигнутим учиницима Плана развоја биће израђен у првом кварталу 2025. а најкасније до јуна наведене године, за претходни трогодишњи период. </w:t>
      </w:r>
    </w:p>
    <w:p w14:paraId="53C0E0BF" w14:textId="08720B8C" w:rsidR="004D563B" w:rsidRPr="00CB0456" w:rsidRDefault="00AF697A" w:rsidP="0014008E">
      <w:pPr>
        <w:spacing w:before="120"/>
        <w:jc w:val="both"/>
        <w:rPr>
          <w:lang w:val="sr-Cyrl-RS"/>
        </w:rPr>
      </w:pPr>
      <w:r>
        <w:rPr>
          <w:lang w:val="sr-Cyrl-RS"/>
        </w:rPr>
        <w:t>Предлог извештаја о учинцима спровођења Плана развоја утврђује Веће општине Бач и исти подноси Скупштини општине Бач (најкасније у року од шест месеци од истека трогодишњег периода спровођења).</w:t>
      </w:r>
      <w:r w:rsidR="0014008E">
        <w:rPr>
          <w:lang w:val="sr-Cyrl-RS"/>
        </w:rPr>
        <w:t xml:space="preserve"> </w:t>
      </w:r>
      <w:r w:rsidR="004D563B" w:rsidRPr="004D563B">
        <w:rPr>
          <w:lang w:val="sr-Cyrl-RS"/>
        </w:rPr>
        <w:t>Након усвајања извештаја о учинцима Плана развоја, Веће</w:t>
      </w:r>
      <w:r w:rsidR="0014008E">
        <w:rPr>
          <w:lang w:val="sr-Cyrl-RS"/>
        </w:rPr>
        <w:t xml:space="preserve"> </w:t>
      </w:r>
      <w:r w:rsidR="004D563B" w:rsidRPr="004D563B">
        <w:rPr>
          <w:lang w:val="sr-Cyrl-RS"/>
        </w:rPr>
        <w:t xml:space="preserve"> </w:t>
      </w:r>
      <w:r w:rsidR="0014008E">
        <w:rPr>
          <w:lang w:val="sr-Cyrl-RS"/>
        </w:rPr>
        <w:t>општине Бач</w:t>
      </w:r>
      <w:r w:rsidR="004D563B" w:rsidRPr="004D563B">
        <w:rPr>
          <w:lang w:val="sr-Cyrl-RS"/>
        </w:rPr>
        <w:t xml:space="preserve">, као и Скупштина </w:t>
      </w:r>
      <w:r w:rsidR="0014008E">
        <w:rPr>
          <w:lang w:val="sr-Cyrl-RS"/>
        </w:rPr>
        <w:t>Општине</w:t>
      </w:r>
      <w:r w:rsidR="004D563B" w:rsidRPr="004D563B">
        <w:rPr>
          <w:lang w:val="sr-Cyrl-RS"/>
        </w:rPr>
        <w:t>, могу утврдити потребу за спровођењем ревизије Плана развоја</w:t>
      </w:r>
      <w:r w:rsidR="00F9320F">
        <w:rPr>
          <w:lang w:val="sr-Cyrl-RS"/>
        </w:rPr>
        <w:t xml:space="preserve">, </w:t>
      </w:r>
      <w:r w:rsidR="00F9320F" w:rsidRPr="00F9320F">
        <w:rPr>
          <w:lang w:val="sr-Cyrl-RS"/>
        </w:rPr>
        <w:t>уз образложење разлога за ревизију</w:t>
      </w:r>
      <w:r w:rsidR="00F9320F">
        <w:rPr>
          <w:lang w:val="sr-Cyrl-RS"/>
        </w:rPr>
        <w:t>. У случају утврђивања потребе, поступак ревизије Плана развоја биће спроводен по истој процедури која је дефинисана и за усвајање Плана развоја.</w:t>
      </w:r>
    </w:p>
    <w:p w14:paraId="7CCE2530" w14:textId="2F1B9E1A" w:rsidR="00F9320F" w:rsidRDefault="00F9320F" w:rsidP="007726CA">
      <w:pPr>
        <w:rPr>
          <w:lang w:val="sr-Cyrl-RS"/>
        </w:rPr>
      </w:pPr>
    </w:p>
    <w:p w14:paraId="518D110E" w14:textId="532A9EE2" w:rsidR="00F9320F" w:rsidRDefault="00F9320F" w:rsidP="006E248A">
      <w:pPr>
        <w:jc w:val="both"/>
        <w:rPr>
          <w:lang w:val="sr-Cyrl-RS"/>
        </w:rPr>
      </w:pPr>
      <w:r>
        <w:rPr>
          <w:lang w:val="sr-Cyrl-RS"/>
        </w:rPr>
        <w:lastRenderedPageBreak/>
        <w:t>Када је реч о формализацији структуре</w:t>
      </w:r>
      <w:r w:rsidR="006E248A">
        <w:rPr>
          <w:lang w:val="sr-Cyrl-RS"/>
        </w:rPr>
        <w:t xml:space="preserve"> са спровођење Плана развоја општине Бач 2022-2028. (конкретна именовања), исто ће бити спроведено након усвајања средњорочног плана. До тог момента, структура за праћење спровођења плана равзоја биће интегрисана са структуром задуженом за програмско буџетирање.</w:t>
      </w:r>
    </w:p>
    <w:p w14:paraId="38C8A3C6" w14:textId="043FBB46" w:rsidR="006E248A" w:rsidRDefault="006E248A" w:rsidP="006E248A">
      <w:pPr>
        <w:jc w:val="both"/>
        <w:rPr>
          <w:lang w:val="sr-Cyrl-RS"/>
        </w:rPr>
      </w:pPr>
    </w:p>
    <w:p w14:paraId="558F6221" w14:textId="77777777" w:rsidR="00FD266C" w:rsidRPr="00761E16" w:rsidRDefault="00FD266C" w:rsidP="00FD266C">
      <w:pPr>
        <w:rPr>
          <w:color w:val="FF0000"/>
          <w:lang w:val="sr-Cyrl-RS"/>
        </w:rPr>
      </w:pPr>
    </w:p>
    <w:p w14:paraId="3B03D65A" w14:textId="78C45814" w:rsidR="008F73A0" w:rsidRDefault="008F73A0" w:rsidP="008F73A0">
      <w:pPr>
        <w:pStyle w:val="Heading1"/>
        <w:rPr>
          <w:rFonts w:ascii="Times New Roman" w:hAnsi="Times New Roman" w:cs="Times New Roman"/>
          <w:lang w:val="sr-Cyrl-RS"/>
        </w:rPr>
      </w:pPr>
      <w:bookmarkStart w:id="35" w:name="_Toc91334077"/>
      <w:r w:rsidRPr="002C043C">
        <w:rPr>
          <w:rFonts w:ascii="Times New Roman" w:hAnsi="Times New Roman" w:cs="Times New Roman"/>
          <w:lang w:val="sr-Cyrl-RS"/>
        </w:rPr>
        <w:t>2. Анекси</w:t>
      </w:r>
      <w:bookmarkEnd w:id="35"/>
    </w:p>
    <w:p w14:paraId="1F73FFDD" w14:textId="77777777" w:rsidR="007726CA" w:rsidRPr="007726CA" w:rsidRDefault="007726CA" w:rsidP="007726CA">
      <w:pPr>
        <w:rPr>
          <w:lang w:val="sr-Cyrl-RS"/>
        </w:rPr>
      </w:pPr>
    </w:p>
    <w:p w14:paraId="7473A5B9" w14:textId="3FC1E943" w:rsidR="00A171BE" w:rsidRPr="00A171BE" w:rsidRDefault="00A171BE" w:rsidP="00A171BE">
      <w:pPr>
        <w:rPr>
          <w:lang w:val="sr-Latn-RS"/>
        </w:rPr>
      </w:pPr>
      <w:r>
        <w:rPr>
          <w:lang w:val="sr-Cyrl-RS"/>
        </w:rPr>
        <w:t xml:space="preserve">Прилог 1 – Преглед и анализа постојећег стања </w:t>
      </w:r>
      <w:r>
        <w:rPr>
          <w:lang w:val="sr-Latn-RS"/>
        </w:rPr>
        <w:t>- e</w:t>
      </w:r>
      <w:r w:rsidRPr="00A171BE">
        <w:rPr>
          <w:lang w:val="sr-Latn-RS"/>
        </w:rPr>
        <w:t>кономска и развојна политика и тржиште рада</w:t>
      </w:r>
    </w:p>
    <w:p w14:paraId="13A9A804" w14:textId="208B406A" w:rsidR="00A171BE" w:rsidRPr="00A171BE" w:rsidRDefault="00A171BE" w:rsidP="00A171BE">
      <w:pPr>
        <w:rPr>
          <w:lang w:val="sr-Latn-RS"/>
        </w:rPr>
      </w:pPr>
      <w:r>
        <w:rPr>
          <w:lang w:val="sr-Cyrl-RS"/>
        </w:rPr>
        <w:t xml:space="preserve">Прилог 2 – Преглед и анализа постојећег стања </w:t>
      </w:r>
      <w:r>
        <w:rPr>
          <w:lang w:val="sr-Latn-RS"/>
        </w:rPr>
        <w:t xml:space="preserve">- </w:t>
      </w:r>
      <w:r>
        <w:rPr>
          <w:lang w:val="sr-Cyrl-RS"/>
        </w:rPr>
        <w:t>к</w:t>
      </w:r>
      <w:r w:rsidRPr="00A171BE">
        <w:rPr>
          <w:lang w:val="sr-Latn-RS"/>
        </w:rPr>
        <w:t>ултура, спорт и омладинска политика</w:t>
      </w:r>
    </w:p>
    <w:p w14:paraId="6E9F5407" w14:textId="442DC593" w:rsidR="00A171BE" w:rsidRDefault="00A171BE" w:rsidP="00A171BE">
      <w:pPr>
        <w:rPr>
          <w:lang w:val="sr-Cyrl-RS"/>
        </w:rPr>
      </w:pPr>
      <w:r>
        <w:rPr>
          <w:lang w:val="sr-Cyrl-RS"/>
        </w:rPr>
        <w:t xml:space="preserve">Прилог 3 – Преглед и анализа постојећег стања </w:t>
      </w:r>
      <w:r w:rsidR="006766F7">
        <w:rPr>
          <w:lang w:val="sr-Cyrl-RS"/>
        </w:rPr>
        <w:t>–</w:t>
      </w:r>
      <w:r>
        <w:rPr>
          <w:lang w:val="sr-Cyrl-RS"/>
        </w:rPr>
        <w:t xml:space="preserve"> </w:t>
      </w:r>
      <w:r w:rsidR="006766F7">
        <w:rPr>
          <w:lang w:val="sr-Cyrl-RS"/>
        </w:rPr>
        <w:t>образовање</w:t>
      </w:r>
    </w:p>
    <w:p w14:paraId="73689098" w14:textId="2378406D" w:rsidR="006766F7" w:rsidRDefault="006766F7" w:rsidP="006766F7">
      <w:pPr>
        <w:rPr>
          <w:lang w:val="sr-Cyrl-RS"/>
        </w:rPr>
      </w:pPr>
      <w:r>
        <w:rPr>
          <w:lang w:val="sr-Cyrl-RS"/>
        </w:rPr>
        <w:t>Прилог 4 – Преглед и анализа постојећег стања – п</w:t>
      </w:r>
      <w:r w:rsidRPr="006766F7">
        <w:rPr>
          <w:lang w:val="sr-Cyrl-RS"/>
        </w:rPr>
        <w:t>ољопривреда и рурални развој</w:t>
      </w:r>
    </w:p>
    <w:p w14:paraId="574C65D8" w14:textId="11AD1AE8" w:rsidR="006766F7" w:rsidRDefault="006766F7" w:rsidP="006766F7">
      <w:pPr>
        <w:rPr>
          <w:lang w:val="sr-Cyrl-RS"/>
        </w:rPr>
      </w:pPr>
      <w:r>
        <w:rPr>
          <w:lang w:val="sr-Cyrl-RS"/>
        </w:rPr>
        <w:t>Прилог 5 – Преглед и анализа постојећег стања – с</w:t>
      </w:r>
      <w:r w:rsidRPr="006766F7">
        <w:rPr>
          <w:lang w:val="sr-Cyrl-RS"/>
        </w:rPr>
        <w:t>аобраћај и комуникације</w:t>
      </w:r>
    </w:p>
    <w:p w14:paraId="38EE01CF" w14:textId="51A1C83B" w:rsidR="006766F7" w:rsidRDefault="006766F7" w:rsidP="006766F7">
      <w:pPr>
        <w:rPr>
          <w:lang w:val="sr-Cyrl-RS"/>
        </w:rPr>
      </w:pPr>
      <w:r>
        <w:rPr>
          <w:lang w:val="sr-Cyrl-RS"/>
        </w:rPr>
        <w:t>Прилог 6 – Преглед и анализа постојећег стања – с</w:t>
      </w:r>
      <w:r w:rsidRPr="006766F7">
        <w:rPr>
          <w:lang w:val="sr-Cyrl-RS"/>
        </w:rPr>
        <w:t>оцијална и здравствена заштита</w:t>
      </w:r>
    </w:p>
    <w:p w14:paraId="1CC3AA0D" w14:textId="402A889A" w:rsidR="006766F7" w:rsidRDefault="006766F7" w:rsidP="006766F7">
      <w:pPr>
        <w:rPr>
          <w:lang w:val="sr-Cyrl-RS"/>
        </w:rPr>
      </w:pPr>
      <w:r>
        <w:rPr>
          <w:lang w:val="sr-Cyrl-RS"/>
        </w:rPr>
        <w:t>Прилог 7 – Преглед и анализа постојећег стања – и</w:t>
      </w:r>
      <w:r w:rsidRPr="006766F7">
        <w:rPr>
          <w:lang w:val="sr-Cyrl-RS"/>
        </w:rPr>
        <w:t>нфраструктура</w:t>
      </w:r>
    </w:p>
    <w:p w14:paraId="0997EFB3" w14:textId="61093967" w:rsidR="006766F7" w:rsidRDefault="006766F7" w:rsidP="006766F7">
      <w:pPr>
        <w:rPr>
          <w:lang w:val="sr-Cyrl-RS"/>
        </w:rPr>
      </w:pPr>
      <w:r>
        <w:rPr>
          <w:lang w:val="sr-Cyrl-RS"/>
        </w:rPr>
        <w:t>Прилог 8 – Преглед и анализа постојећег стања – заштита животне средине</w:t>
      </w:r>
    </w:p>
    <w:p w14:paraId="2AE6FB34" w14:textId="30127E4B" w:rsidR="00A171BE" w:rsidRDefault="00A171BE" w:rsidP="00A171BE">
      <w:pPr>
        <w:rPr>
          <w:lang w:val="sr-Cyrl-RS"/>
        </w:rPr>
      </w:pPr>
      <w:r>
        <w:rPr>
          <w:lang w:val="sr-Cyrl-RS"/>
        </w:rPr>
        <w:t xml:space="preserve">Прилог </w:t>
      </w:r>
      <w:r w:rsidR="006766F7">
        <w:rPr>
          <w:lang w:val="sr-Cyrl-RS"/>
        </w:rPr>
        <w:t>9</w:t>
      </w:r>
      <w:r>
        <w:rPr>
          <w:lang w:val="sr-Cyrl-RS"/>
        </w:rPr>
        <w:t xml:space="preserve"> - Решење о формирању координационог тима</w:t>
      </w:r>
    </w:p>
    <w:p w14:paraId="7A3FD1A1" w14:textId="572A6957" w:rsidR="00A171BE" w:rsidRDefault="00A171BE" w:rsidP="00A171BE">
      <w:pPr>
        <w:rPr>
          <w:lang w:val="sr-Cyrl-RS"/>
        </w:rPr>
      </w:pPr>
      <w:r>
        <w:rPr>
          <w:lang w:val="sr-Cyrl-RS"/>
        </w:rPr>
        <w:t xml:space="preserve">Прилог </w:t>
      </w:r>
      <w:r w:rsidR="006766F7">
        <w:rPr>
          <w:lang w:val="sr-Cyrl-RS"/>
        </w:rPr>
        <w:t>10</w:t>
      </w:r>
      <w:r>
        <w:rPr>
          <w:lang w:val="sr-Cyrl-RS"/>
        </w:rPr>
        <w:t xml:space="preserve"> - Решење о формирању тематских радних група</w:t>
      </w:r>
    </w:p>
    <w:p w14:paraId="7D5A0239" w14:textId="0C359026" w:rsidR="00A171BE" w:rsidRPr="00C206CB" w:rsidRDefault="00A171BE" w:rsidP="00A171BE">
      <w:pPr>
        <w:rPr>
          <w:lang w:val="sr-Latn-RS"/>
        </w:rPr>
      </w:pPr>
      <w:r>
        <w:rPr>
          <w:lang w:val="sr-Cyrl-RS"/>
        </w:rPr>
        <w:t xml:space="preserve">Прилог </w:t>
      </w:r>
      <w:r w:rsidR="006766F7">
        <w:rPr>
          <w:lang w:val="sr-Cyrl-RS"/>
        </w:rPr>
        <w:t>11</w:t>
      </w:r>
      <w:r>
        <w:rPr>
          <w:lang w:val="sr-Cyrl-RS"/>
        </w:rPr>
        <w:t xml:space="preserve"> - Извештај о спроведеним консултацима са листама присутних</w:t>
      </w:r>
    </w:p>
    <w:p w14:paraId="3567D9B2" w14:textId="7CB6DA85" w:rsidR="007726CA" w:rsidRPr="007726CA" w:rsidRDefault="007726CA" w:rsidP="00A171BE">
      <w:pPr>
        <w:pStyle w:val="ListParagraph"/>
        <w:rPr>
          <w:sz w:val="24"/>
          <w:szCs w:val="24"/>
          <w:lang w:val="sr-Cyrl-RS"/>
        </w:rPr>
      </w:pPr>
    </w:p>
    <w:sectPr w:rsidR="007726CA" w:rsidRPr="007726CA" w:rsidSect="00A20E65">
      <w:headerReference w:type="default" r:id="rId21"/>
      <w:footerReference w:type="even" r:id="rId22"/>
      <w:footerReference w:type="default" r:id="rId23"/>
      <w:headerReference w:type="first" r:id="rId24"/>
      <w:pgSz w:w="11900" w:h="16840"/>
      <w:pgMar w:top="1781" w:right="962" w:bottom="1440" w:left="1440" w:header="34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BD2E" w14:textId="77777777" w:rsidR="00D9268D" w:rsidRDefault="00D9268D" w:rsidP="00E017E7">
      <w:r>
        <w:separator/>
      </w:r>
    </w:p>
  </w:endnote>
  <w:endnote w:type="continuationSeparator" w:id="0">
    <w:p w14:paraId="070BAB7E" w14:textId="77777777" w:rsidR="00D9268D" w:rsidRDefault="00D9268D" w:rsidP="00E0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186t00">
    <w:altName w:val="Times New Roman"/>
    <w:charset w:val="00"/>
    <w:family w:val="auto"/>
    <w:pitch w:val="default"/>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365155"/>
      <w:docPartObj>
        <w:docPartGallery w:val="Page Numbers (Bottom of Page)"/>
        <w:docPartUnique/>
      </w:docPartObj>
    </w:sdtPr>
    <w:sdtEndPr>
      <w:rPr>
        <w:rStyle w:val="PageNumber"/>
      </w:rPr>
    </w:sdtEndPr>
    <w:sdtContent>
      <w:p w14:paraId="22FCA13E" w14:textId="77777777" w:rsidR="00BE6602" w:rsidRDefault="00BE6602" w:rsidP="00FB0C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288DC" w14:textId="77777777" w:rsidR="00BE6602" w:rsidRDefault="00BE6602" w:rsidP="00E017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6628089"/>
      <w:docPartObj>
        <w:docPartGallery w:val="Page Numbers (Bottom of Page)"/>
        <w:docPartUnique/>
      </w:docPartObj>
    </w:sdtPr>
    <w:sdtEndPr>
      <w:rPr>
        <w:rStyle w:val="PageNumber"/>
      </w:rPr>
    </w:sdtEndPr>
    <w:sdtContent>
      <w:p w14:paraId="4938A5A5" w14:textId="77777777" w:rsidR="00BE6602" w:rsidRDefault="00BE6602" w:rsidP="00FB0C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37981D" w14:textId="77777777" w:rsidR="00BE6602" w:rsidRDefault="00BE6602" w:rsidP="00E017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E03C" w14:textId="77777777" w:rsidR="00D9268D" w:rsidRDefault="00D9268D" w:rsidP="00E017E7">
      <w:r>
        <w:separator/>
      </w:r>
    </w:p>
  </w:footnote>
  <w:footnote w:type="continuationSeparator" w:id="0">
    <w:p w14:paraId="4022D657" w14:textId="77777777" w:rsidR="00D9268D" w:rsidRDefault="00D9268D" w:rsidP="00E017E7">
      <w:r>
        <w:continuationSeparator/>
      </w:r>
    </w:p>
  </w:footnote>
  <w:footnote w:id="1">
    <w:p w14:paraId="554AD610" w14:textId="77777777" w:rsidR="00BE6602" w:rsidRPr="0023524D" w:rsidRDefault="00BE6602" w:rsidP="0004472A">
      <w:pPr>
        <w:pStyle w:val="FootnoteText"/>
        <w:rPr>
          <w:lang w:val="sr-Cyrl-RS"/>
        </w:rPr>
      </w:pPr>
      <w:r>
        <w:rPr>
          <w:rStyle w:val="FootnoteReference"/>
        </w:rPr>
        <w:footnoteRef/>
      </w:r>
      <w:r>
        <w:t xml:space="preserve"> </w:t>
      </w:r>
      <w:r w:rsidRPr="007B23FE">
        <w:rPr>
          <w:sz w:val="18"/>
        </w:rPr>
        <w:t>Службени гласник РС, бр. 30/18.</w:t>
      </w:r>
    </w:p>
  </w:footnote>
  <w:footnote w:id="2">
    <w:p w14:paraId="03B13400" w14:textId="350F803A" w:rsidR="00BE6602" w:rsidRPr="005D4698" w:rsidRDefault="00BE6602">
      <w:pPr>
        <w:pStyle w:val="FootnoteText"/>
        <w:rPr>
          <w:lang w:val="sr-Cyrl-RS"/>
        </w:rPr>
      </w:pPr>
      <w:r>
        <w:rPr>
          <w:rStyle w:val="FootnoteReference"/>
        </w:rPr>
        <w:footnoteRef/>
      </w:r>
      <w:r>
        <w:t xml:space="preserve"> </w:t>
      </w:r>
      <w:r w:rsidRPr="005D4698">
        <w:t>http://bac.rs/sr/plan-razvoja-opstine-bac</w:t>
      </w:r>
    </w:p>
  </w:footnote>
  <w:footnote w:id="3">
    <w:p w14:paraId="3A269182" w14:textId="77777777" w:rsidR="00BE6602" w:rsidRPr="00C30605" w:rsidRDefault="00BE6602" w:rsidP="00AD7674">
      <w:pPr>
        <w:pStyle w:val="FootnoteText"/>
        <w:rPr>
          <w:lang w:val="sr-Latn-RS"/>
        </w:rPr>
      </w:pPr>
      <w:r>
        <w:rPr>
          <w:rStyle w:val="FootnoteReference"/>
        </w:rPr>
        <w:footnoteRef/>
      </w:r>
      <w:r>
        <w:t xml:space="preserve"> </w:t>
      </w:r>
      <w:r w:rsidRPr="007B23FE">
        <w:rPr>
          <w:sz w:val="18"/>
        </w:rPr>
        <w:t>Specific, Measurable, Achievable, Realistic, and Timely</w:t>
      </w:r>
    </w:p>
  </w:footnote>
  <w:footnote w:id="4">
    <w:p w14:paraId="207F5F2C" w14:textId="77777777" w:rsidR="00BE6602" w:rsidRPr="00D61F9C" w:rsidRDefault="00BE6602" w:rsidP="002700F5">
      <w:pPr>
        <w:pStyle w:val="FootnoteText"/>
        <w:rPr>
          <w:lang w:val="sr-Cyrl-RS"/>
        </w:rPr>
      </w:pPr>
      <w:r>
        <w:rPr>
          <w:rStyle w:val="FootnoteReference"/>
        </w:rPr>
        <w:footnoteRef/>
      </w:r>
      <w:r>
        <w:t xml:space="preserve"> </w:t>
      </w:r>
      <w:r w:rsidRPr="0056107F">
        <w:rPr>
          <w:sz w:val="18"/>
          <w:szCs w:val="18"/>
          <w:lang w:val="sr-Cyrl-RS"/>
        </w:rPr>
        <w:t>Уредбом о обавезним елементима плана развоја аутономне покрајине и јединице локалне самоуправе ("Службени гласник РС", број 107 од 14. августа 2020.)</w:t>
      </w:r>
    </w:p>
  </w:footnote>
  <w:footnote w:id="5">
    <w:p w14:paraId="72E76F1B" w14:textId="35FBC6A7" w:rsidR="00BE6602" w:rsidRPr="00DC1E69" w:rsidRDefault="00BE6602">
      <w:pPr>
        <w:pStyle w:val="FootnoteText"/>
        <w:rPr>
          <w:lang w:val="sr-Latn-RS"/>
        </w:rPr>
      </w:pPr>
      <w:r>
        <w:rPr>
          <w:rStyle w:val="FootnoteReference"/>
        </w:rPr>
        <w:footnoteRef/>
      </w:r>
      <w:r>
        <w:t xml:space="preserve"> </w:t>
      </w:r>
      <w:r w:rsidRPr="00DC1E69">
        <w:t>Извор: РЗС; Процена становника средином године, 2020. година</w:t>
      </w:r>
    </w:p>
  </w:footnote>
  <w:footnote w:id="6">
    <w:p w14:paraId="127E9EFA" w14:textId="3E97F7F9" w:rsidR="00BE6602" w:rsidRPr="00965F91" w:rsidRDefault="00BE6602">
      <w:pPr>
        <w:pStyle w:val="FootnoteText"/>
        <w:rPr>
          <w:lang w:val="sr-Cyrl-RS"/>
        </w:rPr>
      </w:pPr>
      <w:r w:rsidRPr="00965F91">
        <w:rPr>
          <w:rStyle w:val="FootnoteReference"/>
        </w:rPr>
        <w:footnoteRef/>
      </w:r>
      <w:r w:rsidRPr="00965F91">
        <w:t xml:space="preserve"> </w:t>
      </w:r>
      <w:r w:rsidRPr="00965F91">
        <w:rPr>
          <w:sz w:val="18"/>
          <w:szCs w:val="18"/>
          <w:lang w:val="sr-Cyrl-RS"/>
        </w:rPr>
        <w:t>У складу са Конвенцијом о очувању европске дивље флоре и фауне и природних станишта - Бернска конвенција („Службени гласник PC - Међународни уговори”, бр. 102/2007).</w:t>
      </w:r>
    </w:p>
  </w:footnote>
  <w:footnote w:id="7">
    <w:p w14:paraId="6FF1997E" w14:textId="3AF4931C" w:rsidR="00BE6602" w:rsidRPr="00696890" w:rsidRDefault="00BE6602">
      <w:pPr>
        <w:pStyle w:val="FootnoteText"/>
        <w:rPr>
          <w:lang w:val="sr-Latn-RS"/>
        </w:rPr>
      </w:pPr>
      <w:r w:rsidRPr="00696890">
        <w:rPr>
          <w:rStyle w:val="FootnoteReference"/>
        </w:rPr>
        <w:footnoteRef/>
      </w:r>
      <w:r w:rsidRPr="00696890">
        <w:t xml:space="preserve"> </w:t>
      </w:r>
      <w:r w:rsidRPr="00696890">
        <w:rPr>
          <w:lang w:val="sr-Cyrl-RS"/>
        </w:rPr>
        <w:t>Бачки систем чине насеља општина Апатин, Сомбор, Оџаци, Бач, Кула, Мали Иђош, Бачка Топола, Врбас, Србобран, Бечеј и Нови Бечеј</w:t>
      </w:r>
    </w:p>
  </w:footnote>
  <w:footnote w:id="8">
    <w:p w14:paraId="63ADC838" w14:textId="0E9E6DC0" w:rsidR="00BE6602" w:rsidRPr="00696890" w:rsidRDefault="00BE6602">
      <w:pPr>
        <w:pStyle w:val="FootnoteText"/>
        <w:rPr>
          <w:lang w:val="sr-Latn-RS"/>
        </w:rPr>
      </w:pPr>
      <w:r>
        <w:rPr>
          <w:rStyle w:val="FootnoteReference"/>
        </w:rPr>
        <w:footnoteRef/>
      </w:r>
      <w:r>
        <w:t xml:space="preserve"> </w:t>
      </w:r>
      <w:r w:rsidRPr="00696890">
        <w:t>Заједно са општинама Апатин, Кула и Оџаци и градом Сомбором</w:t>
      </w:r>
    </w:p>
  </w:footnote>
  <w:footnote w:id="9">
    <w:p w14:paraId="3792EEC9" w14:textId="77777777" w:rsidR="00BE6602" w:rsidRPr="009018AF" w:rsidRDefault="00BE6602" w:rsidP="00E86146">
      <w:pPr>
        <w:pStyle w:val="FootnoteText"/>
        <w:rPr>
          <w:lang w:val="sr-Cyrl-RS"/>
        </w:rPr>
      </w:pPr>
      <w:r>
        <w:rPr>
          <w:rStyle w:val="FootnoteReference"/>
        </w:rPr>
        <w:footnoteRef/>
      </w:r>
      <w:r>
        <w:t xml:space="preserve"> </w:t>
      </w:r>
      <w:r w:rsidRPr="009018AF">
        <w:rPr>
          <w:sz w:val="18"/>
          <w:szCs w:val="18"/>
          <w:lang w:val="sr-Cyrl-RS"/>
        </w:rPr>
        <w:t>Негативан је једино 2019. али година није репрезантативна, узимајући у обзир да је те године АПР извршио принудну ликвидацију, по службеној дужности</w:t>
      </w:r>
    </w:p>
  </w:footnote>
  <w:footnote w:id="10">
    <w:p w14:paraId="6FC5FB6D" w14:textId="134588F9" w:rsidR="00BE6602" w:rsidRPr="005833B1" w:rsidRDefault="00BE6602">
      <w:pPr>
        <w:pStyle w:val="FootnoteText"/>
        <w:rPr>
          <w:lang w:val="sr-Cyrl-RS"/>
        </w:rPr>
      </w:pPr>
      <w:r w:rsidRPr="005833B1">
        <w:rPr>
          <w:rStyle w:val="FootnoteReference"/>
        </w:rPr>
        <w:footnoteRef/>
      </w:r>
      <w:r w:rsidRPr="005833B1">
        <w:t xml:space="preserve"> </w:t>
      </w:r>
      <w:r w:rsidRPr="005833B1">
        <w:rPr>
          <w:lang w:val="sr-Cyrl-RS"/>
        </w:rPr>
        <w:t>Извор: РЗС, Анкета о структури пољопривредних газдинстава, 2018</w:t>
      </w:r>
    </w:p>
  </w:footnote>
  <w:footnote w:id="11">
    <w:p w14:paraId="45D56693" w14:textId="2CD4A830" w:rsidR="00BE6602" w:rsidRPr="002F2ECC" w:rsidRDefault="00BE6602">
      <w:pPr>
        <w:pStyle w:val="FootnoteText"/>
        <w:rPr>
          <w:lang w:val="sr-Latn-RS"/>
        </w:rPr>
      </w:pPr>
      <w:r>
        <w:rPr>
          <w:rStyle w:val="FootnoteReference"/>
        </w:rPr>
        <w:footnoteRef/>
      </w:r>
      <w:r>
        <w:t xml:space="preserve"> </w:t>
      </w:r>
      <w:r w:rsidRPr="005833B1">
        <w:rPr>
          <w:lang w:val="sr-Cyrl-RS"/>
        </w:rPr>
        <w:t>Извор: Управа за аграрна плаћања, на дан 06.10.2021.</w:t>
      </w:r>
    </w:p>
  </w:footnote>
  <w:footnote w:id="12">
    <w:p w14:paraId="3709917D" w14:textId="4235A5AE" w:rsidR="00BE6602" w:rsidRPr="001C5F91" w:rsidRDefault="00BE6602">
      <w:pPr>
        <w:pStyle w:val="FootnoteText"/>
        <w:rPr>
          <w:lang w:val="sr-Cyrl-RS"/>
        </w:rPr>
      </w:pPr>
      <w:r w:rsidRPr="001C5F91">
        <w:rPr>
          <w:rStyle w:val="FootnoteReference"/>
        </w:rPr>
        <w:footnoteRef/>
      </w:r>
      <w:r w:rsidRPr="001C5F91">
        <w:t xml:space="preserve"> </w:t>
      </w:r>
      <w:r w:rsidRPr="001C5F91">
        <w:rPr>
          <w:lang w:val="sr-Cyrl-RS"/>
        </w:rPr>
        <w:t>Извор: РЗС, Попис пољопривреде, 2012</w:t>
      </w:r>
    </w:p>
  </w:footnote>
  <w:footnote w:id="13">
    <w:p w14:paraId="67F4EF58" w14:textId="77777777" w:rsidR="00BE6602" w:rsidRPr="00A35F8B" w:rsidRDefault="00BE6602" w:rsidP="00DC1E69">
      <w:pPr>
        <w:pStyle w:val="FootnoteText"/>
        <w:rPr>
          <w:sz w:val="18"/>
          <w:szCs w:val="18"/>
          <w:lang w:val="sr-Cyrl-RS"/>
        </w:rPr>
      </w:pPr>
      <w:r w:rsidRPr="00A35F8B">
        <w:rPr>
          <w:rStyle w:val="FootnoteReference"/>
          <w:sz w:val="18"/>
          <w:szCs w:val="18"/>
        </w:rPr>
        <w:footnoteRef/>
      </w:r>
      <w:r w:rsidRPr="00A35F8B">
        <w:rPr>
          <w:sz w:val="18"/>
          <w:szCs w:val="18"/>
        </w:rPr>
        <w:t xml:space="preserve"> </w:t>
      </w:r>
      <w:r w:rsidRPr="00A35F8B">
        <w:rPr>
          <w:sz w:val="18"/>
          <w:szCs w:val="18"/>
          <w:lang w:val="sr-Cyrl-RS"/>
        </w:rPr>
        <w:t>Извор: РЗС,</w:t>
      </w:r>
      <w:r w:rsidRPr="00A35F8B">
        <w:rPr>
          <w:iCs/>
          <w:sz w:val="18"/>
          <w:szCs w:val="18"/>
          <w:lang w:val="sr-Cyrl-RS"/>
        </w:rPr>
        <w:t xml:space="preserve"> Општине и региони у Републици Србији, 2020</w:t>
      </w:r>
    </w:p>
  </w:footnote>
  <w:footnote w:id="14">
    <w:p w14:paraId="0201247F" w14:textId="0A90DD0D" w:rsidR="00BE6602" w:rsidRPr="003A37D8" w:rsidRDefault="00BE6602">
      <w:pPr>
        <w:pStyle w:val="FootnoteText"/>
        <w:rPr>
          <w:lang w:val="sr-Cyrl-RS"/>
        </w:rPr>
      </w:pPr>
      <w:r w:rsidRPr="003A37D8">
        <w:rPr>
          <w:rStyle w:val="FootnoteReference"/>
        </w:rPr>
        <w:footnoteRef/>
      </w:r>
      <w:r w:rsidRPr="003A37D8">
        <w:t xml:space="preserve"> </w:t>
      </w:r>
      <w:r w:rsidRPr="003A37D8">
        <w:rPr>
          <w:sz w:val="18"/>
          <w:szCs w:val="18"/>
          <w:lang w:val="sr-Cyrl-RS"/>
        </w:rPr>
        <w:t>Ф</w:t>
      </w:r>
      <w:r w:rsidRPr="003A37D8">
        <w:rPr>
          <w:sz w:val="18"/>
          <w:szCs w:val="18"/>
        </w:rPr>
        <w:t>ункцију матичне библиотеке обавља Градска библиотека у Новом Саду</w:t>
      </w:r>
      <w:r w:rsidRPr="003A37D8">
        <w:rPr>
          <w:sz w:val="18"/>
          <w:szCs w:val="18"/>
          <w:lang w:val="sr-Cyrl-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1967" w14:textId="557BAC61" w:rsidR="00BE6602" w:rsidRDefault="00BE6602" w:rsidP="00E017E7">
    <w:pPr>
      <w:pStyle w:val="Header"/>
      <w:jc w:val="right"/>
      <w:rPr>
        <w:color w:val="4472C4" w:themeColor="accent1"/>
        <w:sz w:val="20"/>
        <w:szCs w:val="20"/>
        <w:lang w:val="sr-Cyrl-RS"/>
      </w:rPr>
    </w:pPr>
    <w:r w:rsidRPr="00E017E7">
      <w:rPr>
        <w:color w:val="4472C4" w:themeColor="accent1"/>
        <w:sz w:val="20"/>
        <w:szCs w:val="20"/>
        <w:lang w:val="sr-Cyrl-RS"/>
      </w:rPr>
      <w:t>План развоја општине Бач 2022 – 2028.</w:t>
    </w:r>
  </w:p>
  <w:p w14:paraId="0490E1B4" w14:textId="1AAEA592" w:rsidR="00BE6602" w:rsidRPr="00CF0E4C" w:rsidRDefault="00BE6602" w:rsidP="00CF0E4C">
    <w:pPr>
      <w:pStyle w:val="Header"/>
      <w:jc w:val="center"/>
      <w:rPr>
        <w:b/>
        <w:color w:val="1F3864" w:themeColor="accent1" w:themeShade="80"/>
        <w:sz w:val="20"/>
        <w:szCs w:val="20"/>
        <w:lang w:val="sr-Cyrl-RS"/>
      </w:rPr>
    </w:pPr>
    <w:r w:rsidRPr="00CF0E4C">
      <w:rPr>
        <w:b/>
        <w:color w:val="1F3864" w:themeColor="accent1" w:themeShade="80"/>
        <w:sz w:val="20"/>
        <w:szCs w:val="20"/>
        <w:lang w:val="sr-Cyrl-RS"/>
      </w:rPr>
      <w:t>______________________________________________________________________________________________</w:t>
    </w:r>
  </w:p>
  <w:p w14:paraId="2B613CFE" w14:textId="28B2267F" w:rsidR="00BE6602" w:rsidRPr="00CF0E4C" w:rsidRDefault="00BE6602" w:rsidP="00E017E7">
    <w:pPr>
      <w:pStyle w:val="Header"/>
      <w:jc w:val="right"/>
      <w:rPr>
        <w:color w:val="1F3864" w:themeColor="accent1" w:themeShade="80"/>
        <w:sz w:val="20"/>
        <w:szCs w:val="20"/>
        <w:lang w:val="sr-Cyrl-RS"/>
      </w:rPr>
    </w:pPr>
    <w:r w:rsidRPr="00CF0E4C">
      <w:rPr>
        <w:color w:val="1F3864" w:themeColor="accent1" w:themeShade="80"/>
        <w:sz w:val="20"/>
        <w:szCs w:val="20"/>
        <w:lang w:val="sr-Cyrl-RS"/>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3C1" w14:textId="05331C35" w:rsidR="00BE6602" w:rsidRDefault="00BE6602" w:rsidP="0042577C">
    <w:pPr>
      <w:pStyle w:val="Header"/>
      <w:ind w:left="-284" w:right="-194"/>
      <w:jc w:val="center"/>
    </w:pPr>
    <w:r w:rsidRPr="0042577C">
      <w:rPr>
        <w:noProof/>
        <w:sz w:val="20"/>
        <w:szCs w:val="20"/>
      </w:rPr>
      <w:drawing>
        <wp:inline distT="0" distB="0" distL="0" distR="0" wp14:anchorId="435E0CE2" wp14:editId="42157545">
          <wp:extent cx="1743710" cy="414867"/>
          <wp:effectExtent l="0" t="0" r="0" b="4445"/>
          <wp:docPr id="32" name="Picture 6">
            <a:extLst xmlns:a="http://schemas.openxmlformats.org/drawingml/2006/main">
              <a:ext uri="{FF2B5EF4-FFF2-40B4-BE49-F238E27FC236}">
                <a16:creationId xmlns:a16="http://schemas.microsoft.com/office/drawing/2014/main" id="{0C16906C-B331-4FAB-A48C-FFAF3A55C4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C16906C-B331-4FAB-A48C-FFAF3A55C47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58117" cy="418295"/>
                  </a:xfrm>
                  <a:prstGeom prst="rect">
                    <a:avLst/>
                  </a:prstGeom>
                </pic:spPr>
              </pic:pic>
            </a:graphicData>
          </a:graphic>
        </wp:inline>
      </w:drawing>
    </w:r>
    <w:r w:rsidRPr="0042577C">
      <w:rPr>
        <w:noProof/>
      </w:rPr>
      <w:drawing>
        <wp:inline distT="0" distB="0" distL="0" distR="0" wp14:anchorId="6FAB219E" wp14:editId="110B38D6">
          <wp:extent cx="1544778" cy="513461"/>
          <wp:effectExtent l="0" t="0" r="5080" b="0"/>
          <wp:docPr id="33" name="Picture 8" descr="Logo, company name&#10;&#10;Description automatically generated">
            <a:extLst xmlns:a="http://schemas.openxmlformats.org/drawingml/2006/main">
              <a:ext uri="{FF2B5EF4-FFF2-40B4-BE49-F238E27FC236}">
                <a16:creationId xmlns:a16="http://schemas.microsoft.com/office/drawing/2014/main" id="{6A3DB4D2-5820-4C58-B344-EEBFBF5348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6A3DB4D2-5820-4C58-B344-EEBFBF5348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94230" cy="529898"/>
                  </a:xfrm>
                  <a:prstGeom prst="rect">
                    <a:avLst/>
                  </a:prstGeom>
                </pic:spPr>
              </pic:pic>
            </a:graphicData>
          </a:graphic>
        </wp:inline>
      </w:drawing>
    </w:r>
    <w:r w:rsidRPr="0042577C">
      <w:rPr>
        <w:noProof/>
      </w:rPr>
      <w:drawing>
        <wp:inline distT="0" distB="0" distL="0" distR="0" wp14:anchorId="7FBDEF26" wp14:editId="03691B33">
          <wp:extent cx="1811655" cy="557784"/>
          <wp:effectExtent l="0" t="0" r="4445" b="1270"/>
          <wp:docPr id="34" name="Picture 16" descr="Graphical user interface, text&#10;&#10;Description automatically generated">
            <a:extLst xmlns:a="http://schemas.openxmlformats.org/drawingml/2006/main">
              <a:ext uri="{FF2B5EF4-FFF2-40B4-BE49-F238E27FC236}">
                <a16:creationId xmlns:a16="http://schemas.microsoft.com/office/drawing/2014/main" id="{88A60B4A-C4BA-416E-8E6B-4251C228E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Graphical user interface, text&#10;&#10;Description automatically generated">
                    <a:extLst>
                      <a:ext uri="{FF2B5EF4-FFF2-40B4-BE49-F238E27FC236}">
                        <a16:creationId xmlns:a16="http://schemas.microsoft.com/office/drawing/2014/main" id="{88A60B4A-C4BA-416E-8E6B-4251C228E929}"/>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45326" cy="568151"/>
                  </a:xfrm>
                  <a:prstGeom prst="rect">
                    <a:avLst/>
                  </a:prstGeom>
                </pic:spPr>
              </pic:pic>
            </a:graphicData>
          </a:graphic>
        </wp:inline>
      </w:drawing>
    </w:r>
    <w:r w:rsidRPr="0042577C">
      <w:rPr>
        <w:noProof/>
      </w:rPr>
      <w:drawing>
        <wp:inline distT="0" distB="0" distL="0" distR="0" wp14:anchorId="14CDD335" wp14:editId="5537D256">
          <wp:extent cx="650875" cy="734695"/>
          <wp:effectExtent l="0" t="0" r="0" b="0"/>
          <wp:docPr id="35" name="Picture 10" descr="Graphical user interface, application&#10;&#10;Description automatically generated">
            <a:extLst xmlns:a="http://schemas.openxmlformats.org/drawingml/2006/main">
              <a:ext uri="{FF2B5EF4-FFF2-40B4-BE49-F238E27FC236}">
                <a16:creationId xmlns:a16="http://schemas.microsoft.com/office/drawing/2014/main" id="{C0D0E65B-4A43-4A16-90B2-CFDB54121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al user interface, application&#10;&#10;Description automatically generated">
                    <a:extLst>
                      <a:ext uri="{FF2B5EF4-FFF2-40B4-BE49-F238E27FC236}">
                        <a16:creationId xmlns:a16="http://schemas.microsoft.com/office/drawing/2014/main" id="{C0D0E65B-4A43-4A16-90B2-CFDB54121AC2}"/>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71253" cy="757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2.9pt" o:bullet="t">
        <v:imagedata r:id="rId1" o:title="3D Diamond"/>
      </v:shape>
    </w:pict>
  </w:numPicBullet>
  <w:abstractNum w:abstractNumId="0" w15:restartNumberingAfterBreak="0">
    <w:nsid w:val="02970A7F"/>
    <w:multiLevelType w:val="hybridMultilevel"/>
    <w:tmpl w:val="CDCE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7985"/>
    <w:multiLevelType w:val="hybridMultilevel"/>
    <w:tmpl w:val="8798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E30C6"/>
    <w:multiLevelType w:val="hybridMultilevel"/>
    <w:tmpl w:val="0938F174"/>
    <w:lvl w:ilvl="0" w:tplc="56AC85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5AD"/>
    <w:multiLevelType w:val="hybridMultilevel"/>
    <w:tmpl w:val="3B5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59C1"/>
    <w:multiLevelType w:val="hybridMultilevel"/>
    <w:tmpl w:val="1C2286BC"/>
    <w:lvl w:ilvl="0" w:tplc="039827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3FDD"/>
    <w:multiLevelType w:val="hybridMultilevel"/>
    <w:tmpl w:val="6E02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77298"/>
    <w:multiLevelType w:val="hybridMultilevel"/>
    <w:tmpl w:val="E15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D6029"/>
    <w:multiLevelType w:val="hybridMultilevel"/>
    <w:tmpl w:val="82C06D00"/>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8CF14E6"/>
    <w:multiLevelType w:val="hybridMultilevel"/>
    <w:tmpl w:val="0164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B0858"/>
    <w:multiLevelType w:val="hybridMultilevel"/>
    <w:tmpl w:val="7176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31A54"/>
    <w:multiLevelType w:val="hybridMultilevel"/>
    <w:tmpl w:val="AE9052C8"/>
    <w:lvl w:ilvl="0" w:tplc="53262E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90E5E"/>
    <w:multiLevelType w:val="hybridMultilevel"/>
    <w:tmpl w:val="CAA4817E"/>
    <w:lvl w:ilvl="0" w:tplc="039827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A7471"/>
    <w:multiLevelType w:val="multilevel"/>
    <w:tmpl w:val="AB1E2A44"/>
    <w:styleLink w:val="WWNum10"/>
    <w:lvl w:ilvl="0">
      <w:numFmt w:val="bullet"/>
      <w:lvlText w:val="-"/>
      <w:lvlJc w:val="left"/>
      <w:pPr>
        <w:ind w:left="360" w:hanging="360"/>
      </w:pPr>
      <w:rPr>
        <w:rFonts w:ascii="Times New Roman"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4835684A"/>
    <w:multiLevelType w:val="hybridMultilevel"/>
    <w:tmpl w:val="5CE64FB2"/>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 w15:restartNumberingAfterBreak="0">
    <w:nsid w:val="4A0731F3"/>
    <w:multiLevelType w:val="hybridMultilevel"/>
    <w:tmpl w:val="0D06DF70"/>
    <w:lvl w:ilvl="0" w:tplc="241A0005">
      <w:start w:val="1"/>
      <w:numFmt w:val="bullet"/>
      <w:lvlText w:val=""/>
      <w:lvlJc w:val="left"/>
      <w:pPr>
        <w:ind w:left="360" w:hanging="360"/>
      </w:pPr>
      <w:rPr>
        <w:rFonts w:ascii="Wingdings" w:hAnsi="Wingdings" w:hint="default"/>
        <w:color w:val="2F549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107B03"/>
    <w:multiLevelType w:val="hybridMultilevel"/>
    <w:tmpl w:val="57F0F724"/>
    <w:lvl w:ilvl="0" w:tplc="4CAE2192">
      <w:start w:val="2023"/>
      <w:numFmt w:val="bullet"/>
      <w:lvlText w:val="-"/>
      <w:lvlJc w:val="left"/>
      <w:pPr>
        <w:ind w:left="502"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4CCD11BC"/>
    <w:multiLevelType w:val="hybridMultilevel"/>
    <w:tmpl w:val="BFFA634E"/>
    <w:lvl w:ilvl="0" w:tplc="1B665B46">
      <w:start w:val="1"/>
      <w:numFmt w:val="bullet"/>
      <w:lvlText w:val=""/>
      <w:lvlJc w:val="left"/>
      <w:pPr>
        <w:ind w:left="720" w:hanging="360"/>
      </w:pPr>
      <w:rPr>
        <w:rFonts w:ascii="Symbol" w:hAnsi="Symbol" w:hint="default"/>
        <w:color w:val="000000" w:themeColor="tex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3BB02C3"/>
    <w:multiLevelType w:val="hybridMultilevel"/>
    <w:tmpl w:val="44A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426DF"/>
    <w:multiLevelType w:val="hybridMultilevel"/>
    <w:tmpl w:val="C6AA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C7313"/>
    <w:multiLevelType w:val="hybridMultilevel"/>
    <w:tmpl w:val="8910A17C"/>
    <w:lvl w:ilvl="0" w:tplc="96FCB044">
      <w:start w:val="1"/>
      <w:numFmt w:val="bullet"/>
      <w:lvlText w:val=""/>
      <w:lvlJc w:val="left"/>
      <w:pPr>
        <w:ind w:left="720" w:hanging="360"/>
      </w:pPr>
      <w:rPr>
        <w:rFonts w:ascii="Symbol" w:hAnsi="Symbol" w:hint="default"/>
        <w:color w:val="000000" w:themeColor="tex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570B12E2"/>
    <w:multiLevelType w:val="hybridMultilevel"/>
    <w:tmpl w:val="4F94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04AB8"/>
    <w:multiLevelType w:val="hybridMultilevel"/>
    <w:tmpl w:val="6C8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A26D5"/>
    <w:multiLevelType w:val="hybridMultilevel"/>
    <w:tmpl w:val="C20CDFFC"/>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A3852A4"/>
    <w:multiLevelType w:val="hybridMultilevel"/>
    <w:tmpl w:val="5416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64257"/>
    <w:multiLevelType w:val="hybridMultilevel"/>
    <w:tmpl w:val="ABE0639C"/>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605C6192"/>
    <w:multiLevelType w:val="hybridMultilevel"/>
    <w:tmpl w:val="D1C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11C77"/>
    <w:multiLevelType w:val="hybridMultilevel"/>
    <w:tmpl w:val="95A2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5234B"/>
    <w:multiLevelType w:val="hybridMultilevel"/>
    <w:tmpl w:val="60E2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F071A"/>
    <w:multiLevelType w:val="hybridMultilevel"/>
    <w:tmpl w:val="27A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F4592"/>
    <w:multiLevelType w:val="hybridMultilevel"/>
    <w:tmpl w:val="7270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12AD"/>
    <w:multiLevelType w:val="hybridMultilevel"/>
    <w:tmpl w:val="655E2D92"/>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5"/>
  </w:num>
  <w:num w:numId="4">
    <w:abstractNumId w:val="2"/>
  </w:num>
  <w:num w:numId="5">
    <w:abstractNumId w:val="27"/>
  </w:num>
  <w:num w:numId="6">
    <w:abstractNumId w:val="23"/>
  </w:num>
  <w:num w:numId="7">
    <w:abstractNumId w:val="3"/>
  </w:num>
  <w:num w:numId="8">
    <w:abstractNumId w:val="24"/>
  </w:num>
  <w:num w:numId="9">
    <w:abstractNumId w:val="16"/>
  </w:num>
  <w:num w:numId="10">
    <w:abstractNumId w:val="10"/>
  </w:num>
  <w:num w:numId="11">
    <w:abstractNumId w:val="1"/>
  </w:num>
  <w:num w:numId="12">
    <w:abstractNumId w:val="18"/>
  </w:num>
  <w:num w:numId="13">
    <w:abstractNumId w:val="9"/>
  </w:num>
  <w:num w:numId="14">
    <w:abstractNumId w:val="19"/>
  </w:num>
  <w:num w:numId="15">
    <w:abstractNumId w:val="7"/>
  </w:num>
  <w:num w:numId="16">
    <w:abstractNumId w:val="22"/>
  </w:num>
  <w:num w:numId="17">
    <w:abstractNumId w:val="0"/>
  </w:num>
  <w:num w:numId="18">
    <w:abstractNumId w:val="26"/>
  </w:num>
  <w:num w:numId="19">
    <w:abstractNumId w:val="17"/>
  </w:num>
  <w:num w:numId="20">
    <w:abstractNumId w:val="4"/>
  </w:num>
  <w:num w:numId="21">
    <w:abstractNumId w:val="11"/>
  </w:num>
  <w:num w:numId="22">
    <w:abstractNumId w:val="21"/>
  </w:num>
  <w:num w:numId="23">
    <w:abstractNumId w:val="29"/>
  </w:num>
  <w:num w:numId="24">
    <w:abstractNumId w:val="14"/>
  </w:num>
  <w:num w:numId="25">
    <w:abstractNumId w:val="13"/>
  </w:num>
  <w:num w:numId="26">
    <w:abstractNumId w:val="8"/>
  </w:num>
  <w:num w:numId="27">
    <w:abstractNumId w:val="6"/>
  </w:num>
  <w:num w:numId="28">
    <w:abstractNumId w:val="20"/>
  </w:num>
  <w:num w:numId="29">
    <w:abstractNumId w:val="30"/>
  </w:num>
  <w:num w:numId="30">
    <w:abstractNumId w:val="25"/>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CB"/>
    <w:rsid w:val="00000211"/>
    <w:rsid w:val="00000E5A"/>
    <w:rsid w:val="00005FC4"/>
    <w:rsid w:val="00006952"/>
    <w:rsid w:val="000070C1"/>
    <w:rsid w:val="000100E0"/>
    <w:rsid w:val="00010D43"/>
    <w:rsid w:val="00016EB3"/>
    <w:rsid w:val="00017A29"/>
    <w:rsid w:val="00020175"/>
    <w:rsid w:val="000248FD"/>
    <w:rsid w:val="000258A9"/>
    <w:rsid w:val="00026AC7"/>
    <w:rsid w:val="000274A9"/>
    <w:rsid w:val="00040E71"/>
    <w:rsid w:val="0004472A"/>
    <w:rsid w:val="000472EF"/>
    <w:rsid w:val="00050EB5"/>
    <w:rsid w:val="0005426F"/>
    <w:rsid w:val="00054E01"/>
    <w:rsid w:val="00055188"/>
    <w:rsid w:val="00055959"/>
    <w:rsid w:val="0006000A"/>
    <w:rsid w:val="0006016A"/>
    <w:rsid w:val="00063621"/>
    <w:rsid w:val="00065665"/>
    <w:rsid w:val="000722F3"/>
    <w:rsid w:val="00072EAD"/>
    <w:rsid w:val="00073384"/>
    <w:rsid w:val="000739DC"/>
    <w:rsid w:val="00077DC3"/>
    <w:rsid w:val="00080B0A"/>
    <w:rsid w:val="00082E5F"/>
    <w:rsid w:val="00083610"/>
    <w:rsid w:val="00084736"/>
    <w:rsid w:val="00085E37"/>
    <w:rsid w:val="00090C65"/>
    <w:rsid w:val="000910CD"/>
    <w:rsid w:val="00091118"/>
    <w:rsid w:val="00092EF0"/>
    <w:rsid w:val="00095724"/>
    <w:rsid w:val="00096672"/>
    <w:rsid w:val="00097DD0"/>
    <w:rsid w:val="000A22A9"/>
    <w:rsid w:val="000A55AD"/>
    <w:rsid w:val="000A6EE9"/>
    <w:rsid w:val="000B0C6F"/>
    <w:rsid w:val="000B3041"/>
    <w:rsid w:val="000B39AD"/>
    <w:rsid w:val="000B5BEC"/>
    <w:rsid w:val="000B5DE1"/>
    <w:rsid w:val="000C0A63"/>
    <w:rsid w:val="000C167C"/>
    <w:rsid w:val="000C1981"/>
    <w:rsid w:val="000C25D3"/>
    <w:rsid w:val="000C4405"/>
    <w:rsid w:val="000C510B"/>
    <w:rsid w:val="000C58AF"/>
    <w:rsid w:val="000D0729"/>
    <w:rsid w:val="000D0763"/>
    <w:rsid w:val="000D0C4D"/>
    <w:rsid w:val="000D2B6A"/>
    <w:rsid w:val="000E65F9"/>
    <w:rsid w:val="000E6C2C"/>
    <w:rsid w:val="000E70AC"/>
    <w:rsid w:val="000F0DC0"/>
    <w:rsid w:val="000F1B75"/>
    <w:rsid w:val="000F1E67"/>
    <w:rsid w:val="000F25A8"/>
    <w:rsid w:val="000F2A15"/>
    <w:rsid w:val="001000FF"/>
    <w:rsid w:val="0010277B"/>
    <w:rsid w:val="00111C50"/>
    <w:rsid w:val="00111FCF"/>
    <w:rsid w:val="00114461"/>
    <w:rsid w:val="00117825"/>
    <w:rsid w:val="001223A8"/>
    <w:rsid w:val="00122601"/>
    <w:rsid w:val="001259B8"/>
    <w:rsid w:val="001260BF"/>
    <w:rsid w:val="00132DC7"/>
    <w:rsid w:val="00132E78"/>
    <w:rsid w:val="00133112"/>
    <w:rsid w:val="001376E0"/>
    <w:rsid w:val="0014008E"/>
    <w:rsid w:val="00142DA4"/>
    <w:rsid w:val="001509E3"/>
    <w:rsid w:val="00150DDA"/>
    <w:rsid w:val="001528AA"/>
    <w:rsid w:val="00155730"/>
    <w:rsid w:val="00156A9E"/>
    <w:rsid w:val="00157FC9"/>
    <w:rsid w:val="001630C9"/>
    <w:rsid w:val="00165832"/>
    <w:rsid w:val="00167366"/>
    <w:rsid w:val="00167CB8"/>
    <w:rsid w:val="00167D2F"/>
    <w:rsid w:val="001711EE"/>
    <w:rsid w:val="00173629"/>
    <w:rsid w:val="00173C9D"/>
    <w:rsid w:val="00176BE7"/>
    <w:rsid w:val="00177258"/>
    <w:rsid w:val="00177345"/>
    <w:rsid w:val="001805FD"/>
    <w:rsid w:val="0018268E"/>
    <w:rsid w:val="00182C48"/>
    <w:rsid w:val="00190906"/>
    <w:rsid w:val="00192C60"/>
    <w:rsid w:val="00193EA9"/>
    <w:rsid w:val="001954CD"/>
    <w:rsid w:val="00195575"/>
    <w:rsid w:val="001A05F6"/>
    <w:rsid w:val="001A513B"/>
    <w:rsid w:val="001B2F06"/>
    <w:rsid w:val="001C0AF9"/>
    <w:rsid w:val="001C24D9"/>
    <w:rsid w:val="001C2E38"/>
    <w:rsid w:val="001C5F91"/>
    <w:rsid w:val="001D15A9"/>
    <w:rsid w:val="001D2F4C"/>
    <w:rsid w:val="001D3A0E"/>
    <w:rsid w:val="001D3EFB"/>
    <w:rsid w:val="001D4882"/>
    <w:rsid w:val="001D7A06"/>
    <w:rsid w:val="001E0D42"/>
    <w:rsid w:val="001E25E0"/>
    <w:rsid w:val="001E26B7"/>
    <w:rsid w:val="001E3A62"/>
    <w:rsid w:val="001E4D2F"/>
    <w:rsid w:val="001E6F74"/>
    <w:rsid w:val="001E78BB"/>
    <w:rsid w:val="001F04F3"/>
    <w:rsid w:val="001F4439"/>
    <w:rsid w:val="001F5A2B"/>
    <w:rsid w:val="001F5D45"/>
    <w:rsid w:val="001F604E"/>
    <w:rsid w:val="001F6A67"/>
    <w:rsid w:val="001F77F3"/>
    <w:rsid w:val="00201FED"/>
    <w:rsid w:val="00204605"/>
    <w:rsid w:val="00212C58"/>
    <w:rsid w:val="0021781B"/>
    <w:rsid w:val="002206A3"/>
    <w:rsid w:val="00220A3D"/>
    <w:rsid w:val="0022128F"/>
    <w:rsid w:val="00224197"/>
    <w:rsid w:val="00226BC8"/>
    <w:rsid w:val="00227127"/>
    <w:rsid w:val="00231DC7"/>
    <w:rsid w:val="00234047"/>
    <w:rsid w:val="00235E42"/>
    <w:rsid w:val="002369D2"/>
    <w:rsid w:val="002418F9"/>
    <w:rsid w:val="00242837"/>
    <w:rsid w:val="00244034"/>
    <w:rsid w:val="00244E1E"/>
    <w:rsid w:val="002468C5"/>
    <w:rsid w:val="00246A9F"/>
    <w:rsid w:val="00247352"/>
    <w:rsid w:val="0024737C"/>
    <w:rsid w:val="00253D7F"/>
    <w:rsid w:val="002548BE"/>
    <w:rsid w:val="002657B1"/>
    <w:rsid w:val="002700F5"/>
    <w:rsid w:val="002749B3"/>
    <w:rsid w:val="00277D8F"/>
    <w:rsid w:val="00280268"/>
    <w:rsid w:val="002816DA"/>
    <w:rsid w:val="00282136"/>
    <w:rsid w:val="0028366C"/>
    <w:rsid w:val="00285196"/>
    <w:rsid w:val="00287AF6"/>
    <w:rsid w:val="0029343A"/>
    <w:rsid w:val="00293ED2"/>
    <w:rsid w:val="00294FE0"/>
    <w:rsid w:val="002A1270"/>
    <w:rsid w:val="002A1C71"/>
    <w:rsid w:val="002A708E"/>
    <w:rsid w:val="002B0728"/>
    <w:rsid w:val="002B5924"/>
    <w:rsid w:val="002B70D1"/>
    <w:rsid w:val="002C043C"/>
    <w:rsid w:val="002C4C96"/>
    <w:rsid w:val="002D3A89"/>
    <w:rsid w:val="002E0672"/>
    <w:rsid w:val="002E16D5"/>
    <w:rsid w:val="002E1BAC"/>
    <w:rsid w:val="002E3CEB"/>
    <w:rsid w:val="002E776C"/>
    <w:rsid w:val="002F15C3"/>
    <w:rsid w:val="002F2ECC"/>
    <w:rsid w:val="002F4229"/>
    <w:rsid w:val="002F7D49"/>
    <w:rsid w:val="00300659"/>
    <w:rsid w:val="00301923"/>
    <w:rsid w:val="003021C6"/>
    <w:rsid w:val="003055CA"/>
    <w:rsid w:val="0030595F"/>
    <w:rsid w:val="00305A43"/>
    <w:rsid w:val="003135D0"/>
    <w:rsid w:val="00313A4A"/>
    <w:rsid w:val="00315E55"/>
    <w:rsid w:val="00317E60"/>
    <w:rsid w:val="00325111"/>
    <w:rsid w:val="003315C5"/>
    <w:rsid w:val="00331644"/>
    <w:rsid w:val="00332B4F"/>
    <w:rsid w:val="00333A54"/>
    <w:rsid w:val="0033652E"/>
    <w:rsid w:val="003369BD"/>
    <w:rsid w:val="0034263C"/>
    <w:rsid w:val="003432CC"/>
    <w:rsid w:val="0034563D"/>
    <w:rsid w:val="003505AE"/>
    <w:rsid w:val="00352000"/>
    <w:rsid w:val="00352012"/>
    <w:rsid w:val="0035416B"/>
    <w:rsid w:val="00355571"/>
    <w:rsid w:val="0036127B"/>
    <w:rsid w:val="00364794"/>
    <w:rsid w:val="0036660B"/>
    <w:rsid w:val="00370CBB"/>
    <w:rsid w:val="003770B8"/>
    <w:rsid w:val="00382F61"/>
    <w:rsid w:val="00391026"/>
    <w:rsid w:val="00391AAC"/>
    <w:rsid w:val="003945C6"/>
    <w:rsid w:val="003A37D8"/>
    <w:rsid w:val="003A6A0F"/>
    <w:rsid w:val="003A7808"/>
    <w:rsid w:val="003C0972"/>
    <w:rsid w:val="003C2F00"/>
    <w:rsid w:val="003C458C"/>
    <w:rsid w:val="003C5B57"/>
    <w:rsid w:val="003D05C4"/>
    <w:rsid w:val="003D344C"/>
    <w:rsid w:val="003D4514"/>
    <w:rsid w:val="003D6F6D"/>
    <w:rsid w:val="003D74BC"/>
    <w:rsid w:val="003E1DDF"/>
    <w:rsid w:val="003E414D"/>
    <w:rsid w:val="003E4C5F"/>
    <w:rsid w:val="003E60B8"/>
    <w:rsid w:val="003F3800"/>
    <w:rsid w:val="003F71FB"/>
    <w:rsid w:val="004041F4"/>
    <w:rsid w:val="004046CA"/>
    <w:rsid w:val="0041044D"/>
    <w:rsid w:val="00412B10"/>
    <w:rsid w:val="004245A9"/>
    <w:rsid w:val="0042577C"/>
    <w:rsid w:val="00426906"/>
    <w:rsid w:val="00427F87"/>
    <w:rsid w:val="0043517E"/>
    <w:rsid w:val="004407FF"/>
    <w:rsid w:val="00440CED"/>
    <w:rsid w:val="00441C6A"/>
    <w:rsid w:val="00441F79"/>
    <w:rsid w:val="004427CA"/>
    <w:rsid w:val="00450A99"/>
    <w:rsid w:val="00450D5A"/>
    <w:rsid w:val="00451F0B"/>
    <w:rsid w:val="0045384E"/>
    <w:rsid w:val="0046061D"/>
    <w:rsid w:val="004611DA"/>
    <w:rsid w:val="00464571"/>
    <w:rsid w:val="00465371"/>
    <w:rsid w:val="004703D5"/>
    <w:rsid w:val="00471617"/>
    <w:rsid w:val="004765C8"/>
    <w:rsid w:val="00476AC7"/>
    <w:rsid w:val="0047761B"/>
    <w:rsid w:val="004811F5"/>
    <w:rsid w:val="0048343D"/>
    <w:rsid w:val="00485435"/>
    <w:rsid w:val="00490266"/>
    <w:rsid w:val="0049279F"/>
    <w:rsid w:val="00494FB2"/>
    <w:rsid w:val="00496EFD"/>
    <w:rsid w:val="004973A9"/>
    <w:rsid w:val="00497F72"/>
    <w:rsid w:val="004A24B3"/>
    <w:rsid w:val="004A30E4"/>
    <w:rsid w:val="004A53B2"/>
    <w:rsid w:val="004B10BE"/>
    <w:rsid w:val="004B4D0D"/>
    <w:rsid w:val="004B692C"/>
    <w:rsid w:val="004B6E9D"/>
    <w:rsid w:val="004C434A"/>
    <w:rsid w:val="004C4C74"/>
    <w:rsid w:val="004C5490"/>
    <w:rsid w:val="004C5F08"/>
    <w:rsid w:val="004C6841"/>
    <w:rsid w:val="004C7410"/>
    <w:rsid w:val="004D0792"/>
    <w:rsid w:val="004D0C38"/>
    <w:rsid w:val="004D115D"/>
    <w:rsid w:val="004D3F31"/>
    <w:rsid w:val="004D4781"/>
    <w:rsid w:val="004D563B"/>
    <w:rsid w:val="004E0B83"/>
    <w:rsid w:val="004E0DF0"/>
    <w:rsid w:val="004E13B6"/>
    <w:rsid w:val="004E4421"/>
    <w:rsid w:val="004E49CE"/>
    <w:rsid w:val="004E675C"/>
    <w:rsid w:val="004E7DB2"/>
    <w:rsid w:val="004F335C"/>
    <w:rsid w:val="004F6848"/>
    <w:rsid w:val="004F78AA"/>
    <w:rsid w:val="004F7C3F"/>
    <w:rsid w:val="00506FDA"/>
    <w:rsid w:val="00507EA8"/>
    <w:rsid w:val="0051191D"/>
    <w:rsid w:val="00514C6A"/>
    <w:rsid w:val="00517761"/>
    <w:rsid w:val="005211F1"/>
    <w:rsid w:val="005245C4"/>
    <w:rsid w:val="00525F01"/>
    <w:rsid w:val="00531A17"/>
    <w:rsid w:val="00533D68"/>
    <w:rsid w:val="0053761C"/>
    <w:rsid w:val="00544C95"/>
    <w:rsid w:val="00545DAD"/>
    <w:rsid w:val="00547FE2"/>
    <w:rsid w:val="0055509F"/>
    <w:rsid w:val="005567E2"/>
    <w:rsid w:val="005657A1"/>
    <w:rsid w:val="00566D25"/>
    <w:rsid w:val="00572464"/>
    <w:rsid w:val="00573240"/>
    <w:rsid w:val="005750FC"/>
    <w:rsid w:val="00576D42"/>
    <w:rsid w:val="005833B1"/>
    <w:rsid w:val="00583B4C"/>
    <w:rsid w:val="00590E22"/>
    <w:rsid w:val="00593F5C"/>
    <w:rsid w:val="005A11D2"/>
    <w:rsid w:val="005A45C7"/>
    <w:rsid w:val="005A6312"/>
    <w:rsid w:val="005A7AD9"/>
    <w:rsid w:val="005A7C3D"/>
    <w:rsid w:val="005B10F8"/>
    <w:rsid w:val="005B4A77"/>
    <w:rsid w:val="005B4BC2"/>
    <w:rsid w:val="005C0856"/>
    <w:rsid w:val="005C10A5"/>
    <w:rsid w:val="005C335D"/>
    <w:rsid w:val="005C62C2"/>
    <w:rsid w:val="005D4698"/>
    <w:rsid w:val="005E5C13"/>
    <w:rsid w:val="005E69F3"/>
    <w:rsid w:val="005F0540"/>
    <w:rsid w:val="005F1C2F"/>
    <w:rsid w:val="005F1E6D"/>
    <w:rsid w:val="005F4CCE"/>
    <w:rsid w:val="005F5A9B"/>
    <w:rsid w:val="00600C57"/>
    <w:rsid w:val="00601E7D"/>
    <w:rsid w:val="0060493D"/>
    <w:rsid w:val="006074C0"/>
    <w:rsid w:val="00607825"/>
    <w:rsid w:val="00615641"/>
    <w:rsid w:val="006179F8"/>
    <w:rsid w:val="006208E2"/>
    <w:rsid w:val="00620C12"/>
    <w:rsid w:val="0062110C"/>
    <w:rsid w:val="00623A5E"/>
    <w:rsid w:val="00623BD9"/>
    <w:rsid w:val="00624B49"/>
    <w:rsid w:val="0062650B"/>
    <w:rsid w:val="00630895"/>
    <w:rsid w:val="0063613A"/>
    <w:rsid w:val="0063646F"/>
    <w:rsid w:val="00636EA6"/>
    <w:rsid w:val="006378CF"/>
    <w:rsid w:val="00641343"/>
    <w:rsid w:val="00642412"/>
    <w:rsid w:val="006425A0"/>
    <w:rsid w:val="00643D03"/>
    <w:rsid w:val="0064458C"/>
    <w:rsid w:val="006448C4"/>
    <w:rsid w:val="00651C73"/>
    <w:rsid w:val="00651EBE"/>
    <w:rsid w:val="00655A9C"/>
    <w:rsid w:val="006576B4"/>
    <w:rsid w:val="00660673"/>
    <w:rsid w:val="00663339"/>
    <w:rsid w:val="006650D6"/>
    <w:rsid w:val="00674C11"/>
    <w:rsid w:val="006766F7"/>
    <w:rsid w:val="00677409"/>
    <w:rsid w:val="00680764"/>
    <w:rsid w:val="00683A40"/>
    <w:rsid w:val="006909A4"/>
    <w:rsid w:val="00691B4E"/>
    <w:rsid w:val="00692A20"/>
    <w:rsid w:val="00692A5B"/>
    <w:rsid w:val="00692DD0"/>
    <w:rsid w:val="00696890"/>
    <w:rsid w:val="006A05DD"/>
    <w:rsid w:val="006A51FD"/>
    <w:rsid w:val="006B0852"/>
    <w:rsid w:val="006B115B"/>
    <w:rsid w:val="006B14DA"/>
    <w:rsid w:val="006B549C"/>
    <w:rsid w:val="006C1C98"/>
    <w:rsid w:val="006C1D5E"/>
    <w:rsid w:val="006C66EE"/>
    <w:rsid w:val="006D0348"/>
    <w:rsid w:val="006D28DD"/>
    <w:rsid w:val="006D3D89"/>
    <w:rsid w:val="006D5BCB"/>
    <w:rsid w:val="006D6866"/>
    <w:rsid w:val="006E248A"/>
    <w:rsid w:val="006E445A"/>
    <w:rsid w:val="006F20C7"/>
    <w:rsid w:val="006F3635"/>
    <w:rsid w:val="006F410F"/>
    <w:rsid w:val="006F5193"/>
    <w:rsid w:val="00703FFE"/>
    <w:rsid w:val="007056C4"/>
    <w:rsid w:val="00707124"/>
    <w:rsid w:val="00715D87"/>
    <w:rsid w:val="00716213"/>
    <w:rsid w:val="0071649E"/>
    <w:rsid w:val="0071755D"/>
    <w:rsid w:val="00717B42"/>
    <w:rsid w:val="00722214"/>
    <w:rsid w:val="00723B79"/>
    <w:rsid w:val="007244D4"/>
    <w:rsid w:val="00730998"/>
    <w:rsid w:val="00730CB4"/>
    <w:rsid w:val="007331BA"/>
    <w:rsid w:val="007370FB"/>
    <w:rsid w:val="0073739D"/>
    <w:rsid w:val="00741151"/>
    <w:rsid w:val="00745B5C"/>
    <w:rsid w:val="00746B02"/>
    <w:rsid w:val="00746B42"/>
    <w:rsid w:val="00751913"/>
    <w:rsid w:val="007572C8"/>
    <w:rsid w:val="00761411"/>
    <w:rsid w:val="00761E16"/>
    <w:rsid w:val="0076365A"/>
    <w:rsid w:val="007713C5"/>
    <w:rsid w:val="007726CA"/>
    <w:rsid w:val="007824A1"/>
    <w:rsid w:val="00784154"/>
    <w:rsid w:val="00786B47"/>
    <w:rsid w:val="00791073"/>
    <w:rsid w:val="0079162F"/>
    <w:rsid w:val="00791B15"/>
    <w:rsid w:val="00793104"/>
    <w:rsid w:val="0079478C"/>
    <w:rsid w:val="00797AD1"/>
    <w:rsid w:val="007A0058"/>
    <w:rsid w:val="007A3C17"/>
    <w:rsid w:val="007A4413"/>
    <w:rsid w:val="007A6837"/>
    <w:rsid w:val="007A69E2"/>
    <w:rsid w:val="007C04A8"/>
    <w:rsid w:val="007C7D48"/>
    <w:rsid w:val="007D1789"/>
    <w:rsid w:val="007D6B62"/>
    <w:rsid w:val="007D6C6E"/>
    <w:rsid w:val="007E1A8F"/>
    <w:rsid w:val="007E4671"/>
    <w:rsid w:val="007E4D7E"/>
    <w:rsid w:val="007F2C1C"/>
    <w:rsid w:val="007F35D3"/>
    <w:rsid w:val="007F49B3"/>
    <w:rsid w:val="007F66A5"/>
    <w:rsid w:val="007F79EE"/>
    <w:rsid w:val="00802C90"/>
    <w:rsid w:val="00811C7B"/>
    <w:rsid w:val="00812A70"/>
    <w:rsid w:val="00814FBB"/>
    <w:rsid w:val="0081728C"/>
    <w:rsid w:val="008177BD"/>
    <w:rsid w:val="00826E73"/>
    <w:rsid w:val="00830A98"/>
    <w:rsid w:val="008402A0"/>
    <w:rsid w:val="008413A8"/>
    <w:rsid w:val="008418C5"/>
    <w:rsid w:val="00841E94"/>
    <w:rsid w:val="008434F5"/>
    <w:rsid w:val="0084391E"/>
    <w:rsid w:val="00844A7D"/>
    <w:rsid w:val="00846C65"/>
    <w:rsid w:val="00851020"/>
    <w:rsid w:val="00851F21"/>
    <w:rsid w:val="00853D5E"/>
    <w:rsid w:val="00853F9B"/>
    <w:rsid w:val="00854A3E"/>
    <w:rsid w:val="00856CBC"/>
    <w:rsid w:val="00862615"/>
    <w:rsid w:val="0087017D"/>
    <w:rsid w:val="008726A6"/>
    <w:rsid w:val="00872B17"/>
    <w:rsid w:val="00875D36"/>
    <w:rsid w:val="008770E3"/>
    <w:rsid w:val="00880409"/>
    <w:rsid w:val="00882E07"/>
    <w:rsid w:val="00883ED5"/>
    <w:rsid w:val="0088569C"/>
    <w:rsid w:val="00886ACD"/>
    <w:rsid w:val="00891C11"/>
    <w:rsid w:val="00896289"/>
    <w:rsid w:val="008A15E8"/>
    <w:rsid w:val="008A6E9F"/>
    <w:rsid w:val="008A73E6"/>
    <w:rsid w:val="008B1DC0"/>
    <w:rsid w:val="008B6ADC"/>
    <w:rsid w:val="008C1998"/>
    <w:rsid w:val="008C1B55"/>
    <w:rsid w:val="008C22D3"/>
    <w:rsid w:val="008C322F"/>
    <w:rsid w:val="008C5063"/>
    <w:rsid w:val="008D4A64"/>
    <w:rsid w:val="008D7127"/>
    <w:rsid w:val="008D76DB"/>
    <w:rsid w:val="008E3364"/>
    <w:rsid w:val="008E4EC4"/>
    <w:rsid w:val="008E55BA"/>
    <w:rsid w:val="008E5A79"/>
    <w:rsid w:val="008F13B9"/>
    <w:rsid w:val="008F1AEB"/>
    <w:rsid w:val="008F2E99"/>
    <w:rsid w:val="008F38D8"/>
    <w:rsid w:val="008F4277"/>
    <w:rsid w:val="008F4D05"/>
    <w:rsid w:val="008F73A0"/>
    <w:rsid w:val="008F745E"/>
    <w:rsid w:val="00900697"/>
    <w:rsid w:val="009018AF"/>
    <w:rsid w:val="009046B5"/>
    <w:rsid w:val="00904E62"/>
    <w:rsid w:val="00905333"/>
    <w:rsid w:val="009059B8"/>
    <w:rsid w:val="00905B58"/>
    <w:rsid w:val="00914F3A"/>
    <w:rsid w:val="009154AB"/>
    <w:rsid w:val="00915B72"/>
    <w:rsid w:val="00917FEF"/>
    <w:rsid w:val="009221A4"/>
    <w:rsid w:val="0092250E"/>
    <w:rsid w:val="00922CFC"/>
    <w:rsid w:val="00925295"/>
    <w:rsid w:val="00930EFF"/>
    <w:rsid w:val="0093256B"/>
    <w:rsid w:val="0093371E"/>
    <w:rsid w:val="009355B8"/>
    <w:rsid w:val="009403F9"/>
    <w:rsid w:val="00943E1A"/>
    <w:rsid w:val="00950E37"/>
    <w:rsid w:val="00953BCF"/>
    <w:rsid w:val="00964CA0"/>
    <w:rsid w:val="00965F91"/>
    <w:rsid w:val="009676A9"/>
    <w:rsid w:val="00970307"/>
    <w:rsid w:val="00970D8D"/>
    <w:rsid w:val="00974802"/>
    <w:rsid w:val="00975D17"/>
    <w:rsid w:val="00981A73"/>
    <w:rsid w:val="0098214E"/>
    <w:rsid w:val="00983F9B"/>
    <w:rsid w:val="00986778"/>
    <w:rsid w:val="009873BE"/>
    <w:rsid w:val="009927E4"/>
    <w:rsid w:val="00996148"/>
    <w:rsid w:val="00997A83"/>
    <w:rsid w:val="009A00CE"/>
    <w:rsid w:val="009A3E1C"/>
    <w:rsid w:val="009A3FE3"/>
    <w:rsid w:val="009B6F9B"/>
    <w:rsid w:val="009C10EA"/>
    <w:rsid w:val="009C2EB1"/>
    <w:rsid w:val="009C57E8"/>
    <w:rsid w:val="009C6D4C"/>
    <w:rsid w:val="009D37A0"/>
    <w:rsid w:val="009D3FDF"/>
    <w:rsid w:val="009E1330"/>
    <w:rsid w:val="009E1673"/>
    <w:rsid w:val="009E5672"/>
    <w:rsid w:val="009E749F"/>
    <w:rsid w:val="009F30C1"/>
    <w:rsid w:val="009F3FE9"/>
    <w:rsid w:val="009F44E9"/>
    <w:rsid w:val="009F5864"/>
    <w:rsid w:val="00A01917"/>
    <w:rsid w:val="00A03FE5"/>
    <w:rsid w:val="00A1137A"/>
    <w:rsid w:val="00A12E5A"/>
    <w:rsid w:val="00A14C20"/>
    <w:rsid w:val="00A171BE"/>
    <w:rsid w:val="00A20400"/>
    <w:rsid w:val="00A20E65"/>
    <w:rsid w:val="00A218A5"/>
    <w:rsid w:val="00A21DB8"/>
    <w:rsid w:val="00A30585"/>
    <w:rsid w:val="00A329ED"/>
    <w:rsid w:val="00A32C9B"/>
    <w:rsid w:val="00A32D32"/>
    <w:rsid w:val="00A33042"/>
    <w:rsid w:val="00A35694"/>
    <w:rsid w:val="00A3591D"/>
    <w:rsid w:val="00A35F8B"/>
    <w:rsid w:val="00A37518"/>
    <w:rsid w:val="00A42C65"/>
    <w:rsid w:val="00A43621"/>
    <w:rsid w:val="00A4574D"/>
    <w:rsid w:val="00A50715"/>
    <w:rsid w:val="00A51EA8"/>
    <w:rsid w:val="00A52527"/>
    <w:rsid w:val="00A54E5A"/>
    <w:rsid w:val="00A55A80"/>
    <w:rsid w:val="00A81D1F"/>
    <w:rsid w:val="00A840FF"/>
    <w:rsid w:val="00A85AA9"/>
    <w:rsid w:val="00A863AC"/>
    <w:rsid w:val="00A90CAA"/>
    <w:rsid w:val="00A936B3"/>
    <w:rsid w:val="00AA1878"/>
    <w:rsid w:val="00AA44B9"/>
    <w:rsid w:val="00AA66C0"/>
    <w:rsid w:val="00AB0879"/>
    <w:rsid w:val="00AB1F70"/>
    <w:rsid w:val="00AB2D27"/>
    <w:rsid w:val="00AB4752"/>
    <w:rsid w:val="00AC0CD4"/>
    <w:rsid w:val="00AC340D"/>
    <w:rsid w:val="00AC6A24"/>
    <w:rsid w:val="00AC6A9C"/>
    <w:rsid w:val="00AC7791"/>
    <w:rsid w:val="00AD36E9"/>
    <w:rsid w:val="00AD3899"/>
    <w:rsid w:val="00AD7674"/>
    <w:rsid w:val="00AE0B22"/>
    <w:rsid w:val="00AE6856"/>
    <w:rsid w:val="00AF034F"/>
    <w:rsid w:val="00AF10DB"/>
    <w:rsid w:val="00AF2B4F"/>
    <w:rsid w:val="00AF697A"/>
    <w:rsid w:val="00B123F3"/>
    <w:rsid w:val="00B12F35"/>
    <w:rsid w:val="00B14926"/>
    <w:rsid w:val="00B14ED2"/>
    <w:rsid w:val="00B15DBC"/>
    <w:rsid w:val="00B17E6D"/>
    <w:rsid w:val="00B226AF"/>
    <w:rsid w:val="00B24A01"/>
    <w:rsid w:val="00B31B55"/>
    <w:rsid w:val="00B328CD"/>
    <w:rsid w:val="00B4254F"/>
    <w:rsid w:val="00B46934"/>
    <w:rsid w:val="00B47013"/>
    <w:rsid w:val="00B51E2A"/>
    <w:rsid w:val="00B54395"/>
    <w:rsid w:val="00B54B14"/>
    <w:rsid w:val="00B551B3"/>
    <w:rsid w:val="00B567C3"/>
    <w:rsid w:val="00B61067"/>
    <w:rsid w:val="00B63938"/>
    <w:rsid w:val="00B64644"/>
    <w:rsid w:val="00B671B2"/>
    <w:rsid w:val="00B7355C"/>
    <w:rsid w:val="00B75D84"/>
    <w:rsid w:val="00B808F5"/>
    <w:rsid w:val="00B84A47"/>
    <w:rsid w:val="00B85978"/>
    <w:rsid w:val="00B92DA1"/>
    <w:rsid w:val="00B9452B"/>
    <w:rsid w:val="00BA2E9E"/>
    <w:rsid w:val="00BA419A"/>
    <w:rsid w:val="00BB0880"/>
    <w:rsid w:val="00BB1943"/>
    <w:rsid w:val="00BB5429"/>
    <w:rsid w:val="00BC0AFD"/>
    <w:rsid w:val="00BC0B57"/>
    <w:rsid w:val="00BC13F3"/>
    <w:rsid w:val="00BC3965"/>
    <w:rsid w:val="00BC6CF8"/>
    <w:rsid w:val="00BD0EFA"/>
    <w:rsid w:val="00BD366F"/>
    <w:rsid w:val="00BD3C01"/>
    <w:rsid w:val="00BD427D"/>
    <w:rsid w:val="00BD45DB"/>
    <w:rsid w:val="00BD635E"/>
    <w:rsid w:val="00BE63A7"/>
    <w:rsid w:val="00BE6602"/>
    <w:rsid w:val="00BE7060"/>
    <w:rsid w:val="00BF2662"/>
    <w:rsid w:val="00BF28D9"/>
    <w:rsid w:val="00BF3571"/>
    <w:rsid w:val="00BF459B"/>
    <w:rsid w:val="00BF633F"/>
    <w:rsid w:val="00BF6A8D"/>
    <w:rsid w:val="00C0216A"/>
    <w:rsid w:val="00C04A18"/>
    <w:rsid w:val="00C063B7"/>
    <w:rsid w:val="00C06A0B"/>
    <w:rsid w:val="00C06A73"/>
    <w:rsid w:val="00C10621"/>
    <w:rsid w:val="00C126EF"/>
    <w:rsid w:val="00C12A1A"/>
    <w:rsid w:val="00C130A5"/>
    <w:rsid w:val="00C138B2"/>
    <w:rsid w:val="00C15E77"/>
    <w:rsid w:val="00C203DF"/>
    <w:rsid w:val="00C2492F"/>
    <w:rsid w:val="00C259B6"/>
    <w:rsid w:val="00C3180D"/>
    <w:rsid w:val="00C31CA0"/>
    <w:rsid w:val="00C35009"/>
    <w:rsid w:val="00C37C6E"/>
    <w:rsid w:val="00C403D7"/>
    <w:rsid w:val="00C409B2"/>
    <w:rsid w:val="00C446AF"/>
    <w:rsid w:val="00C4481B"/>
    <w:rsid w:val="00C44CFD"/>
    <w:rsid w:val="00C45066"/>
    <w:rsid w:val="00C46688"/>
    <w:rsid w:val="00C501A6"/>
    <w:rsid w:val="00C510D7"/>
    <w:rsid w:val="00C5171B"/>
    <w:rsid w:val="00C56B32"/>
    <w:rsid w:val="00C60344"/>
    <w:rsid w:val="00C61190"/>
    <w:rsid w:val="00C61DA0"/>
    <w:rsid w:val="00C652F4"/>
    <w:rsid w:val="00C6549A"/>
    <w:rsid w:val="00C70413"/>
    <w:rsid w:val="00C72997"/>
    <w:rsid w:val="00C72C61"/>
    <w:rsid w:val="00C74517"/>
    <w:rsid w:val="00C75F50"/>
    <w:rsid w:val="00C77620"/>
    <w:rsid w:val="00C8398D"/>
    <w:rsid w:val="00C86D96"/>
    <w:rsid w:val="00C91C53"/>
    <w:rsid w:val="00C927C0"/>
    <w:rsid w:val="00C94908"/>
    <w:rsid w:val="00CA2490"/>
    <w:rsid w:val="00CA3126"/>
    <w:rsid w:val="00CA488C"/>
    <w:rsid w:val="00CB0456"/>
    <w:rsid w:val="00CB2187"/>
    <w:rsid w:val="00CB2E07"/>
    <w:rsid w:val="00CC4054"/>
    <w:rsid w:val="00CC79A6"/>
    <w:rsid w:val="00CD1ED8"/>
    <w:rsid w:val="00CD31E9"/>
    <w:rsid w:val="00CD4ACB"/>
    <w:rsid w:val="00CD4FC6"/>
    <w:rsid w:val="00CD518B"/>
    <w:rsid w:val="00CD590A"/>
    <w:rsid w:val="00CD6F9B"/>
    <w:rsid w:val="00CE0909"/>
    <w:rsid w:val="00CE0A54"/>
    <w:rsid w:val="00CE25B3"/>
    <w:rsid w:val="00CF0E4C"/>
    <w:rsid w:val="00CF18A9"/>
    <w:rsid w:val="00CF2E17"/>
    <w:rsid w:val="00CF307A"/>
    <w:rsid w:val="00CF363A"/>
    <w:rsid w:val="00CF4ED7"/>
    <w:rsid w:val="00CF51B6"/>
    <w:rsid w:val="00CF5358"/>
    <w:rsid w:val="00CF73D5"/>
    <w:rsid w:val="00D03100"/>
    <w:rsid w:val="00D039E0"/>
    <w:rsid w:val="00D044DD"/>
    <w:rsid w:val="00D10AC1"/>
    <w:rsid w:val="00D114EA"/>
    <w:rsid w:val="00D11AA5"/>
    <w:rsid w:val="00D142D1"/>
    <w:rsid w:val="00D2002A"/>
    <w:rsid w:val="00D22182"/>
    <w:rsid w:val="00D224EB"/>
    <w:rsid w:val="00D22676"/>
    <w:rsid w:val="00D24D84"/>
    <w:rsid w:val="00D26F39"/>
    <w:rsid w:val="00D32EF6"/>
    <w:rsid w:val="00D34BC9"/>
    <w:rsid w:val="00D358DD"/>
    <w:rsid w:val="00D37875"/>
    <w:rsid w:val="00D4024F"/>
    <w:rsid w:val="00D405C9"/>
    <w:rsid w:val="00D40B40"/>
    <w:rsid w:val="00D4274B"/>
    <w:rsid w:val="00D45572"/>
    <w:rsid w:val="00D45F75"/>
    <w:rsid w:val="00D46DE6"/>
    <w:rsid w:val="00D477E0"/>
    <w:rsid w:val="00D60878"/>
    <w:rsid w:val="00D636A7"/>
    <w:rsid w:val="00D74568"/>
    <w:rsid w:val="00D75F36"/>
    <w:rsid w:val="00D76910"/>
    <w:rsid w:val="00D76BB5"/>
    <w:rsid w:val="00D77628"/>
    <w:rsid w:val="00D80625"/>
    <w:rsid w:val="00D9268D"/>
    <w:rsid w:val="00D97AC0"/>
    <w:rsid w:val="00DA2E06"/>
    <w:rsid w:val="00DA45B8"/>
    <w:rsid w:val="00DA48CB"/>
    <w:rsid w:val="00DA5368"/>
    <w:rsid w:val="00DA5B29"/>
    <w:rsid w:val="00DA7A4F"/>
    <w:rsid w:val="00DA7C5F"/>
    <w:rsid w:val="00DB08E9"/>
    <w:rsid w:val="00DB1183"/>
    <w:rsid w:val="00DB2F9D"/>
    <w:rsid w:val="00DB529D"/>
    <w:rsid w:val="00DB6B99"/>
    <w:rsid w:val="00DC1E69"/>
    <w:rsid w:val="00DC3FB1"/>
    <w:rsid w:val="00DC5FDF"/>
    <w:rsid w:val="00DE3DB3"/>
    <w:rsid w:val="00DF106E"/>
    <w:rsid w:val="00DF1D99"/>
    <w:rsid w:val="00DF3B39"/>
    <w:rsid w:val="00DF6899"/>
    <w:rsid w:val="00DF7762"/>
    <w:rsid w:val="00E017E7"/>
    <w:rsid w:val="00E02AC8"/>
    <w:rsid w:val="00E04B28"/>
    <w:rsid w:val="00E05149"/>
    <w:rsid w:val="00E114AC"/>
    <w:rsid w:val="00E13931"/>
    <w:rsid w:val="00E163E1"/>
    <w:rsid w:val="00E17282"/>
    <w:rsid w:val="00E17418"/>
    <w:rsid w:val="00E17C73"/>
    <w:rsid w:val="00E2270C"/>
    <w:rsid w:val="00E23357"/>
    <w:rsid w:val="00E254BA"/>
    <w:rsid w:val="00E35684"/>
    <w:rsid w:val="00E40FEE"/>
    <w:rsid w:val="00E463A1"/>
    <w:rsid w:val="00E5468C"/>
    <w:rsid w:val="00E57AF7"/>
    <w:rsid w:val="00E65BC6"/>
    <w:rsid w:val="00E65E23"/>
    <w:rsid w:val="00E66F19"/>
    <w:rsid w:val="00E703FB"/>
    <w:rsid w:val="00E716D1"/>
    <w:rsid w:val="00E73F25"/>
    <w:rsid w:val="00E7434A"/>
    <w:rsid w:val="00E75C14"/>
    <w:rsid w:val="00E76249"/>
    <w:rsid w:val="00E802D8"/>
    <w:rsid w:val="00E80B03"/>
    <w:rsid w:val="00E84171"/>
    <w:rsid w:val="00E8496F"/>
    <w:rsid w:val="00E86146"/>
    <w:rsid w:val="00E86ED7"/>
    <w:rsid w:val="00EA1625"/>
    <w:rsid w:val="00EA30DB"/>
    <w:rsid w:val="00EA4C26"/>
    <w:rsid w:val="00EA5497"/>
    <w:rsid w:val="00EA7C91"/>
    <w:rsid w:val="00EA7E4B"/>
    <w:rsid w:val="00EB12D0"/>
    <w:rsid w:val="00EB20A1"/>
    <w:rsid w:val="00EB5CA3"/>
    <w:rsid w:val="00ED2EC0"/>
    <w:rsid w:val="00ED5559"/>
    <w:rsid w:val="00ED7F91"/>
    <w:rsid w:val="00EE42E3"/>
    <w:rsid w:val="00EF17C5"/>
    <w:rsid w:val="00EF1F42"/>
    <w:rsid w:val="00EF3F37"/>
    <w:rsid w:val="00EF74CE"/>
    <w:rsid w:val="00EF7FA6"/>
    <w:rsid w:val="00F01599"/>
    <w:rsid w:val="00F03B33"/>
    <w:rsid w:val="00F10720"/>
    <w:rsid w:val="00F10E23"/>
    <w:rsid w:val="00F124C2"/>
    <w:rsid w:val="00F12AEA"/>
    <w:rsid w:val="00F169CE"/>
    <w:rsid w:val="00F208BA"/>
    <w:rsid w:val="00F26020"/>
    <w:rsid w:val="00F30455"/>
    <w:rsid w:val="00F32FB1"/>
    <w:rsid w:val="00F3624C"/>
    <w:rsid w:val="00F40698"/>
    <w:rsid w:val="00F41D0A"/>
    <w:rsid w:val="00F42285"/>
    <w:rsid w:val="00F459F0"/>
    <w:rsid w:val="00F459FD"/>
    <w:rsid w:val="00F467D3"/>
    <w:rsid w:val="00F5293B"/>
    <w:rsid w:val="00F62EE7"/>
    <w:rsid w:val="00F6323A"/>
    <w:rsid w:val="00F654F4"/>
    <w:rsid w:val="00F65FAC"/>
    <w:rsid w:val="00F66DFA"/>
    <w:rsid w:val="00F70BC1"/>
    <w:rsid w:val="00F738A8"/>
    <w:rsid w:val="00F74F88"/>
    <w:rsid w:val="00F85B60"/>
    <w:rsid w:val="00F90EE1"/>
    <w:rsid w:val="00F9320F"/>
    <w:rsid w:val="00FA0106"/>
    <w:rsid w:val="00FA06FA"/>
    <w:rsid w:val="00FA1249"/>
    <w:rsid w:val="00FB0C1C"/>
    <w:rsid w:val="00FB3C59"/>
    <w:rsid w:val="00FB4536"/>
    <w:rsid w:val="00FB454C"/>
    <w:rsid w:val="00FB7F41"/>
    <w:rsid w:val="00FC121E"/>
    <w:rsid w:val="00FC2971"/>
    <w:rsid w:val="00FC66FB"/>
    <w:rsid w:val="00FD1253"/>
    <w:rsid w:val="00FD1FC3"/>
    <w:rsid w:val="00FD2570"/>
    <w:rsid w:val="00FD266C"/>
    <w:rsid w:val="00FE3A6C"/>
    <w:rsid w:val="00FE4277"/>
    <w:rsid w:val="00FE44E4"/>
    <w:rsid w:val="00FF5D63"/>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0780BE"/>
  <w15:chartTrackingRefBased/>
  <w15:docId w15:val="{4A955E4E-C22A-7546-B29D-D6FAC0AC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62"/>
    <w:rPr>
      <w:rFonts w:ascii="Times New Roman" w:eastAsia="Times New Roman" w:hAnsi="Times New Roman" w:cs="Times New Roman"/>
    </w:rPr>
  </w:style>
  <w:style w:type="paragraph" w:styleId="Heading1">
    <w:name w:val="heading 1"/>
    <w:basedOn w:val="Normal"/>
    <w:next w:val="Normal"/>
    <w:link w:val="Heading1Char"/>
    <w:uiPriority w:val="9"/>
    <w:qFormat/>
    <w:rsid w:val="00E017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3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1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48CB"/>
    <w:rPr>
      <w:rFonts w:eastAsiaTheme="minorEastAsia"/>
      <w:sz w:val="22"/>
      <w:szCs w:val="22"/>
      <w:lang w:eastAsia="zh-CN"/>
    </w:rPr>
  </w:style>
  <w:style w:type="character" w:customStyle="1" w:styleId="NoSpacingChar">
    <w:name w:val="No Spacing Char"/>
    <w:basedOn w:val="DefaultParagraphFont"/>
    <w:link w:val="NoSpacing"/>
    <w:uiPriority w:val="1"/>
    <w:rsid w:val="00DA48CB"/>
    <w:rPr>
      <w:rFonts w:eastAsiaTheme="minorEastAsia"/>
      <w:sz w:val="22"/>
      <w:szCs w:val="22"/>
      <w:lang w:eastAsia="zh-CN"/>
    </w:rPr>
  </w:style>
  <w:style w:type="paragraph" w:styleId="Footer">
    <w:name w:val="footer"/>
    <w:basedOn w:val="Normal"/>
    <w:link w:val="FooterChar"/>
    <w:uiPriority w:val="99"/>
    <w:unhideWhenUsed/>
    <w:rsid w:val="00E017E7"/>
    <w:pPr>
      <w:tabs>
        <w:tab w:val="center" w:pos="4680"/>
        <w:tab w:val="right" w:pos="9360"/>
      </w:tabs>
    </w:pPr>
  </w:style>
  <w:style w:type="character" w:customStyle="1" w:styleId="FooterChar">
    <w:name w:val="Footer Char"/>
    <w:basedOn w:val="DefaultParagraphFont"/>
    <w:link w:val="Footer"/>
    <w:uiPriority w:val="99"/>
    <w:rsid w:val="00E017E7"/>
  </w:style>
  <w:style w:type="character" w:styleId="PageNumber">
    <w:name w:val="page number"/>
    <w:basedOn w:val="DefaultParagraphFont"/>
    <w:uiPriority w:val="99"/>
    <w:semiHidden/>
    <w:unhideWhenUsed/>
    <w:rsid w:val="00E017E7"/>
  </w:style>
  <w:style w:type="table" w:styleId="TableGrid">
    <w:name w:val="Table Grid"/>
    <w:basedOn w:val="TableNormal"/>
    <w:uiPriority w:val="39"/>
    <w:rsid w:val="00E0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7E7"/>
    <w:pPr>
      <w:tabs>
        <w:tab w:val="center" w:pos="4680"/>
        <w:tab w:val="right" w:pos="9360"/>
      </w:tabs>
    </w:pPr>
  </w:style>
  <w:style w:type="character" w:customStyle="1" w:styleId="HeaderChar">
    <w:name w:val="Header Char"/>
    <w:basedOn w:val="DefaultParagraphFont"/>
    <w:link w:val="Header"/>
    <w:uiPriority w:val="99"/>
    <w:rsid w:val="00E017E7"/>
  </w:style>
  <w:style w:type="character" w:customStyle="1" w:styleId="Heading1Char">
    <w:name w:val="Heading 1 Char"/>
    <w:basedOn w:val="DefaultParagraphFont"/>
    <w:link w:val="Heading1"/>
    <w:uiPriority w:val="9"/>
    <w:rsid w:val="00E017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73A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F73A0"/>
    <w:pPr>
      <w:spacing w:before="480" w:line="276" w:lineRule="auto"/>
      <w:outlineLvl w:val="9"/>
    </w:pPr>
    <w:rPr>
      <w:b/>
      <w:bCs/>
      <w:sz w:val="28"/>
      <w:szCs w:val="28"/>
    </w:rPr>
  </w:style>
  <w:style w:type="paragraph" w:styleId="TOC1">
    <w:name w:val="toc 1"/>
    <w:basedOn w:val="Normal"/>
    <w:next w:val="Normal"/>
    <w:autoRedefine/>
    <w:uiPriority w:val="39"/>
    <w:unhideWhenUsed/>
    <w:rsid w:val="007726CA"/>
    <w:pPr>
      <w:tabs>
        <w:tab w:val="right" w:leader="dot" w:pos="9488"/>
      </w:tabs>
      <w:spacing w:before="120"/>
    </w:pPr>
    <w:rPr>
      <w:rFonts w:cstheme="minorHAnsi"/>
      <w:b/>
      <w:bCs/>
      <w:i/>
      <w:iCs/>
    </w:rPr>
  </w:style>
  <w:style w:type="paragraph" w:styleId="TOC2">
    <w:name w:val="toc 2"/>
    <w:basedOn w:val="Normal"/>
    <w:next w:val="Normal"/>
    <w:autoRedefine/>
    <w:uiPriority w:val="39"/>
    <w:unhideWhenUsed/>
    <w:rsid w:val="008F73A0"/>
    <w:pPr>
      <w:spacing w:before="120"/>
      <w:ind w:left="240"/>
    </w:pPr>
    <w:rPr>
      <w:rFonts w:cstheme="minorHAnsi"/>
      <w:b/>
      <w:bCs/>
      <w:sz w:val="22"/>
      <w:szCs w:val="22"/>
    </w:rPr>
  </w:style>
  <w:style w:type="character" w:styleId="Hyperlink">
    <w:name w:val="Hyperlink"/>
    <w:basedOn w:val="DefaultParagraphFont"/>
    <w:uiPriority w:val="99"/>
    <w:unhideWhenUsed/>
    <w:rsid w:val="008F73A0"/>
    <w:rPr>
      <w:color w:val="0563C1" w:themeColor="hyperlink"/>
      <w:u w:val="single"/>
    </w:rPr>
  </w:style>
  <w:style w:type="paragraph" w:styleId="TOC3">
    <w:name w:val="toc 3"/>
    <w:basedOn w:val="Normal"/>
    <w:next w:val="Normal"/>
    <w:autoRedefine/>
    <w:uiPriority w:val="39"/>
    <w:unhideWhenUsed/>
    <w:rsid w:val="008F73A0"/>
    <w:pPr>
      <w:ind w:left="480"/>
    </w:pPr>
    <w:rPr>
      <w:rFonts w:cstheme="minorHAnsi"/>
      <w:sz w:val="20"/>
      <w:szCs w:val="20"/>
    </w:rPr>
  </w:style>
  <w:style w:type="paragraph" w:styleId="TOC4">
    <w:name w:val="toc 4"/>
    <w:basedOn w:val="Normal"/>
    <w:next w:val="Normal"/>
    <w:autoRedefine/>
    <w:uiPriority w:val="39"/>
    <w:semiHidden/>
    <w:unhideWhenUsed/>
    <w:rsid w:val="008F73A0"/>
    <w:pPr>
      <w:ind w:left="720"/>
    </w:pPr>
    <w:rPr>
      <w:rFonts w:cstheme="minorHAnsi"/>
      <w:sz w:val="20"/>
      <w:szCs w:val="20"/>
    </w:rPr>
  </w:style>
  <w:style w:type="paragraph" w:styleId="TOC5">
    <w:name w:val="toc 5"/>
    <w:basedOn w:val="Normal"/>
    <w:next w:val="Normal"/>
    <w:autoRedefine/>
    <w:uiPriority w:val="39"/>
    <w:semiHidden/>
    <w:unhideWhenUsed/>
    <w:rsid w:val="008F73A0"/>
    <w:pPr>
      <w:ind w:left="960"/>
    </w:pPr>
    <w:rPr>
      <w:rFonts w:cstheme="minorHAnsi"/>
      <w:sz w:val="20"/>
      <w:szCs w:val="20"/>
    </w:rPr>
  </w:style>
  <w:style w:type="paragraph" w:styleId="TOC6">
    <w:name w:val="toc 6"/>
    <w:basedOn w:val="Normal"/>
    <w:next w:val="Normal"/>
    <w:autoRedefine/>
    <w:uiPriority w:val="39"/>
    <w:semiHidden/>
    <w:unhideWhenUsed/>
    <w:rsid w:val="008F73A0"/>
    <w:pPr>
      <w:ind w:left="1200"/>
    </w:pPr>
    <w:rPr>
      <w:rFonts w:cstheme="minorHAnsi"/>
      <w:sz w:val="20"/>
      <w:szCs w:val="20"/>
    </w:rPr>
  </w:style>
  <w:style w:type="paragraph" w:styleId="TOC7">
    <w:name w:val="toc 7"/>
    <w:basedOn w:val="Normal"/>
    <w:next w:val="Normal"/>
    <w:autoRedefine/>
    <w:uiPriority w:val="39"/>
    <w:semiHidden/>
    <w:unhideWhenUsed/>
    <w:rsid w:val="008F73A0"/>
    <w:pPr>
      <w:ind w:left="1440"/>
    </w:pPr>
    <w:rPr>
      <w:rFonts w:cstheme="minorHAnsi"/>
      <w:sz w:val="20"/>
      <w:szCs w:val="20"/>
    </w:rPr>
  </w:style>
  <w:style w:type="paragraph" w:styleId="TOC8">
    <w:name w:val="toc 8"/>
    <w:basedOn w:val="Normal"/>
    <w:next w:val="Normal"/>
    <w:autoRedefine/>
    <w:uiPriority w:val="39"/>
    <w:semiHidden/>
    <w:unhideWhenUsed/>
    <w:rsid w:val="008F73A0"/>
    <w:pPr>
      <w:ind w:left="1680"/>
    </w:pPr>
    <w:rPr>
      <w:rFonts w:cstheme="minorHAnsi"/>
      <w:sz w:val="20"/>
      <w:szCs w:val="20"/>
    </w:rPr>
  </w:style>
  <w:style w:type="paragraph" w:styleId="TOC9">
    <w:name w:val="toc 9"/>
    <w:basedOn w:val="Normal"/>
    <w:next w:val="Normal"/>
    <w:autoRedefine/>
    <w:uiPriority w:val="39"/>
    <w:semiHidden/>
    <w:unhideWhenUsed/>
    <w:rsid w:val="008F73A0"/>
    <w:pPr>
      <w:ind w:left="1920"/>
    </w:pPr>
    <w:rPr>
      <w:rFonts w:cstheme="minorHAnsi"/>
      <w:sz w:val="20"/>
      <w:szCs w:val="20"/>
    </w:rPr>
  </w:style>
  <w:style w:type="character" w:customStyle="1" w:styleId="broj">
    <w:name w:val="broj"/>
    <w:basedOn w:val="DefaultParagraphFont"/>
    <w:rsid w:val="00642412"/>
  </w:style>
  <w:style w:type="paragraph" w:styleId="FootnoteText">
    <w:name w:val="footnote text"/>
    <w:aliases w:val="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A32D32"/>
    <w:rPr>
      <w:sz w:val="20"/>
      <w:szCs w:val="20"/>
      <w:lang w:val="en-GB"/>
    </w:rPr>
  </w:style>
  <w:style w:type="character" w:customStyle="1" w:styleId="FootnoteTextChar">
    <w:name w:val="Footnote Text Char"/>
    <w:aliases w:val="Reference Char,Fußnote Char,Footnote Text Char Char Char1,Footnote Text Char Char Char Char Char,Footnote Text1 Char,Footnote Text Char Char Char Char1,Fu§notentext Char Char,Fu§notentext Char1 Char1 Char,o Char,fn Char,Fußn Char"/>
    <w:basedOn w:val="DefaultParagraphFont"/>
    <w:link w:val="FootnoteText"/>
    <w:uiPriority w:val="99"/>
    <w:rsid w:val="00A32D32"/>
    <w:rPr>
      <w:sz w:val="20"/>
      <w:szCs w:val="20"/>
      <w:lang w:val="en-GB"/>
    </w:rPr>
  </w:style>
  <w:style w:type="character" w:styleId="FootnoteReference">
    <w:name w:val="footnote reference"/>
    <w:aliases w:val="BVI fnr,ftref,16 Point,Superscript 6 Point,Footnotes refss,Footnote Reference Number,nota pié di pagina,Times 10 Point, Exposant 3 Point,Footnote symbol,Footnote reference number,Exposant 3 Point,EN Footnote Reference,Ref,R,note TESI"/>
    <w:basedOn w:val="DefaultParagraphFont"/>
    <w:link w:val="BVIfnrChar"/>
    <w:uiPriority w:val="99"/>
    <w:unhideWhenUsed/>
    <w:qFormat/>
    <w:rsid w:val="00A32D32"/>
    <w:rPr>
      <w:vertAlign w:val="superscript"/>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uiPriority w:val="99"/>
    <w:rsid w:val="00A32D32"/>
    <w:pPr>
      <w:spacing w:after="160" w:line="240" w:lineRule="exact"/>
    </w:pPr>
    <w:rPr>
      <w:vertAlign w:val="superscript"/>
    </w:rPr>
  </w:style>
  <w:style w:type="character" w:customStyle="1" w:styleId="Heading3Char">
    <w:name w:val="Heading 3 Char"/>
    <w:basedOn w:val="DefaultParagraphFont"/>
    <w:link w:val="Heading3"/>
    <w:uiPriority w:val="9"/>
    <w:rsid w:val="0035416B"/>
    <w:rPr>
      <w:rFonts w:asciiTheme="majorHAnsi" w:eastAsiaTheme="majorEastAsia" w:hAnsiTheme="majorHAnsi" w:cstheme="majorBidi"/>
      <w:color w:val="1F3763" w:themeColor="accent1" w:themeShade="7F"/>
    </w:rPr>
  </w:style>
  <w:style w:type="paragraph" w:styleId="ListParagraph">
    <w:name w:val="List Paragraph"/>
    <w:aliases w:val="Forth level,Numbered List Paragraph,References,Numbered Paragraph,Main numbered paragraph,List_Paragraph,Multilevel para_II,List Paragraph1,123 List Paragraph,List Paragraph nowy,Liste 1,Bullet paras,Citation List,Odstavek seznama1,Ha,PAD"/>
    <w:basedOn w:val="Normal"/>
    <w:link w:val="ListParagraphChar"/>
    <w:uiPriority w:val="34"/>
    <w:qFormat/>
    <w:rsid w:val="00A863AC"/>
    <w:pPr>
      <w:spacing w:after="160" w:line="259" w:lineRule="auto"/>
      <w:ind w:left="720"/>
      <w:contextualSpacing/>
    </w:pPr>
    <w:rPr>
      <w:sz w:val="22"/>
      <w:szCs w:val="22"/>
    </w:rPr>
  </w:style>
  <w:style w:type="character" w:customStyle="1" w:styleId="ListParagraphChar">
    <w:name w:val="List Paragraph Char"/>
    <w:aliases w:val="Forth level Char,Numbered List Paragraph Char,References Char,Numbered Paragraph Char,Main numbered paragraph Char,List_Paragraph Char,Multilevel para_II Char,List Paragraph1 Char,123 List Paragraph Char,List Paragraph nowy Char"/>
    <w:link w:val="ListParagraph"/>
    <w:uiPriority w:val="34"/>
    <w:locked/>
    <w:rsid w:val="00A863AC"/>
    <w:rPr>
      <w:sz w:val="22"/>
      <w:szCs w:val="22"/>
    </w:rPr>
  </w:style>
  <w:style w:type="paragraph" w:styleId="Caption">
    <w:name w:val="caption"/>
    <w:basedOn w:val="Normal"/>
    <w:next w:val="Normal"/>
    <w:uiPriority w:val="35"/>
    <w:unhideWhenUsed/>
    <w:qFormat/>
    <w:rsid w:val="00FD2570"/>
    <w:pPr>
      <w:spacing w:after="200"/>
      <w:jc w:val="both"/>
    </w:pPr>
    <w:rPr>
      <w:i/>
      <w:iCs/>
      <w:color w:val="44546A" w:themeColor="text2"/>
      <w:sz w:val="18"/>
      <w:szCs w:val="18"/>
    </w:rPr>
  </w:style>
  <w:style w:type="paragraph" w:styleId="NormalWeb">
    <w:name w:val="Normal (Web)"/>
    <w:basedOn w:val="Normal"/>
    <w:uiPriority w:val="99"/>
    <w:semiHidden/>
    <w:unhideWhenUsed/>
    <w:rsid w:val="000722F3"/>
    <w:pPr>
      <w:spacing w:before="100" w:beforeAutospacing="1" w:after="100" w:afterAutospacing="1"/>
    </w:pPr>
  </w:style>
  <w:style w:type="paragraph" w:customStyle="1" w:styleId="Standard">
    <w:name w:val="Standard"/>
    <w:rsid w:val="00F3624C"/>
    <w:pPr>
      <w:suppressAutoHyphens/>
      <w:autoSpaceDN w:val="0"/>
      <w:textAlignment w:val="baseline"/>
    </w:pPr>
    <w:rPr>
      <w:rFonts w:ascii="Times New Roman" w:eastAsia="Times New Roman" w:hAnsi="Times New Roman" w:cs="Times New Roman"/>
      <w:kern w:val="3"/>
    </w:rPr>
  </w:style>
  <w:style w:type="character" w:customStyle="1" w:styleId="ParagrafChar">
    <w:name w:val="Paragraf Char"/>
    <w:link w:val="Paragraf"/>
    <w:locked/>
    <w:rsid w:val="00A840FF"/>
    <w:rPr>
      <w:spacing w:val="-4"/>
      <w:lang w:val="sr-Latn-BA" w:eastAsia="zh-CN"/>
    </w:rPr>
  </w:style>
  <w:style w:type="paragraph" w:customStyle="1" w:styleId="Paragraf">
    <w:name w:val="Paragraf"/>
    <w:basedOn w:val="Normal"/>
    <w:link w:val="ParagrafChar"/>
    <w:rsid w:val="00A840FF"/>
    <w:pPr>
      <w:spacing w:before="120" w:after="120"/>
      <w:ind w:right="6"/>
      <w:jc w:val="both"/>
    </w:pPr>
    <w:rPr>
      <w:rFonts w:asciiTheme="minorHAnsi" w:eastAsiaTheme="minorHAnsi" w:hAnsiTheme="minorHAnsi" w:cstheme="minorBidi"/>
      <w:spacing w:val="-4"/>
      <w:lang w:val="sr-Latn-BA" w:eastAsia="zh-CN"/>
    </w:rPr>
  </w:style>
  <w:style w:type="character" w:customStyle="1" w:styleId="fontstyle01">
    <w:name w:val="fontstyle01"/>
    <w:rsid w:val="00A840FF"/>
    <w:rPr>
      <w:rFonts w:ascii="TT186t00" w:hAnsi="TT186t00" w:hint="default"/>
      <w:b w:val="0"/>
      <w:bCs w:val="0"/>
      <w:i w:val="0"/>
      <w:iCs w:val="0"/>
      <w:color w:val="000000"/>
      <w:sz w:val="24"/>
      <w:szCs w:val="24"/>
    </w:rPr>
  </w:style>
  <w:style w:type="paragraph" w:customStyle="1" w:styleId="Normal1">
    <w:name w:val="Normal1"/>
    <w:basedOn w:val="Normal"/>
    <w:rsid w:val="00E802D8"/>
    <w:pPr>
      <w:spacing w:before="100" w:beforeAutospacing="1" w:after="100" w:afterAutospacing="1"/>
    </w:pPr>
  </w:style>
  <w:style w:type="character" w:customStyle="1" w:styleId="WW-DefaultParagraphFont1">
    <w:name w:val="WW-Default Paragraph Font1"/>
    <w:rsid w:val="00A85AA9"/>
  </w:style>
  <w:style w:type="paragraph" w:customStyle="1" w:styleId="LO-Normal">
    <w:name w:val="LO-Normal"/>
    <w:rsid w:val="00A85AA9"/>
    <w:pPr>
      <w:widowControl w:val="0"/>
      <w:suppressAutoHyphens/>
      <w:spacing w:line="100" w:lineRule="atLeast"/>
    </w:pPr>
    <w:rPr>
      <w:rFonts w:ascii="Times New Roman" w:eastAsia="Andale Sans UI" w:hAnsi="Times New Roman" w:cs="Times New Roman"/>
      <w:kern w:val="1"/>
      <w:lang w:val="en-GB" w:eastAsia="ar-SA"/>
    </w:rPr>
  </w:style>
  <w:style w:type="table" w:styleId="GridTable4-Accent5">
    <w:name w:val="Grid Table 4 Accent 5"/>
    <w:basedOn w:val="TableNormal"/>
    <w:uiPriority w:val="49"/>
    <w:rsid w:val="00DC1E69"/>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DC1E69"/>
    <w:rPr>
      <w:sz w:val="16"/>
      <w:szCs w:val="16"/>
    </w:rPr>
  </w:style>
  <w:style w:type="paragraph" w:styleId="CommentText">
    <w:name w:val="annotation text"/>
    <w:basedOn w:val="Normal"/>
    <w:link w:val="CommentTextChar"/>
    <w:uiPriority w:val="99"/>
    <w:semiHidden/>
    <w:unhideWhenUsed/>
    <w:rsid w:val="00DC1E6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C1E69"/>
    <w:rPr>
      <w:sz w:val="20"/>
      <w:szCs w:val="20"/>
    </w:rPr>
  </w:style>
  <w:style w:type="paragraph" w:styleId="BalloonText">
    <w:name w:val="Balloon Text"/>
    <w:basedOn w:val="Normal"/>
    <w:link w:val="BalloonTextChar"/>
    <w:uiPriority w:val="99"/>
    <w:semiHidden/>
    <w:unhideWhenUsed/>
    <w:rsid w:val="00DC1E69"/>
    <w:rPr>
      <w:sz w:val="18"/>
      <w:szCs w:val="18"/>
    </w:rPr>
  </w:style>
  <w:style w:type="character" w:customStyle="1" w:styleId="BalloonTextChar">
    <w:name w:val="Balloon Text Char"/>
    <w:basedOn w:val="DefaultParagraphFont"/>
    <w:link w:val="BalloonText"/>
    <w:uiPriority w:val="99"/>
    <w:semiHidden/>
    <w:rsid w:val="00DC1E69"/>
    <w:rPr>
      <w:rFonts w:ascii="Times New Roman" w:eastAsia="Times New Roman" w:hAnsi="Times New Roman" w:cs="Times New Roman"/>
      <w:sz w:val="18"/>
      <w:szCs w:val="18"/>
    </w:rPr>
  </w:style>
  <w:style w:type="table" w:customStyle="1" w:styleId="GridTable5Dark-Accent51">
    <w:name w:val="Grid Table 5 Dark - Accent 51"/>
    <w:basedOn w:val="TableNormal"/>
    <w:uiPriority w:val="50"/>
    <w:rsid w:val="00DC1E69"/>
    <w:rPr>
      <w:rFonts w:ascii="Calibri" w:eastAsia="Calibri" w:hAnsi="Calibri" w:cs="Times New Roman"/>
      <w:sz w:val="22"/>
      <w:szCs w:val="22"/>
      <w:lang w:val="sr-Latn-R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WWNum10">
    <w:name w:val="WWNum10"/>
    <w:basedOn w:val="NoList"/>
    <w:rsid w:val="00C203D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855">
      <w:bodyDiv w:val="1"/>
      <w:marLeft w:val="0"/>
      <w:marRight w:val="0"/>
      <w:marTop w:val="0"/>
      <w:marBottom w:val="0"/>
      <w:divBdr>
        <w:top w:val="none" w:sz="0" w:space="0" w:color="auto"/>
        <w:left w:val="none" w:sz="0" w:space="0" w:color="auto"/>
        <w:bottom w:val="none" w:sz="0" w:space="0" w:color="auto"/>
        <w:right w:val="none" w:sz="0" w:space="0" w:color="auto"/>
      </w:divBdr>
    </w:div>
    <w:div w:id="39329133">
      <w:bodyDiv w:val="1"/>
      <w:marLeft w:val="0"/>
      <w:marRight w:val="0"/>
      <w:marTop w:val="0"/>
      <w:marBottom w:val="0"/>
      <w:divBdr>
        <w:top w:val="none" w:sz="0" w:space="0" w:color="auto"/>
        <w:left w:val="none" w:sz="0" w:space="0" w:color="auto"/>
        <w:bottom w:val="none" w:sz="0" w:space="0" w:color="auto"/>
        <w:right w:val="none" w:sz="0" w:space="0" w:color="auto"/>
      </w:divBdr>
    </w:div>
    <w:div w:id="47461843">
      <w:bodyDiv w:val="1"/>
      <w:marLeft w:val="0"/>
      <w:marRight w:val="0"/>
      <w:marTop w:val="0"/>
      <w:marBottom w:val="0"/>
      <w:divBdr>
        <w:top w:val="none" w:sz="0" w:space="0" w:color="auto"/>
        <w:left w:val="none" w:sz="0" w:space="0" w:color="auto"/>
        <w:bottom w:val="none" w:sz="0" w:space="0" w:color="auto"/>
        <w:right w:val="none" w:sz="0" w:space="0" w:color="auto"/>
      </w:divBdr>
    </w:div>
    <w:div w:id="53697157">
      <w:bodyDiv w:val="1"/>
      <w:marLeft w:val="0"/>
      <w:marRight w:val="0"/>
      <w:marTop w:val="0"/>
      <w:marBottom w:val="0"/>
      <w:divBdr>
        <w:top w:val="none" w:sz="0" w:space="0" w:color="auto"/>
        <w:left w:val="none" w:sz="0" w:space="0" w:color="auto"/>
        <w:bottom w:val="none" w:sz="0" w:space="0" w:color="auto"/>
        <w:right w:val="none" w:sz="0" w:space="0" w:color="auto"/>
      </w:divBdr>
    </w:div>
    <w:div w:id="77601922">
      <w:bodyDiv w:val="1"/>
      <w:marLeft w:val="0"/>
      <w:marRight w:val="0"/>
      <w:marTop w:val="0"/>
      <w:marBottom w:val="0"/>
      <w:divBdr>
        <w:top w:val="none" w:sz="0" w:space="0" w:color="auto"/>
        <w:left w:val="none" w:sz="0" w:space="0" w:color="auto"/>
        <w:bottom w:val="none" w:sz="0" w:space="0" w:color="auto"/>
        <w:right w:val="none" w:sz="0" w:space="0" w:color="auto"/>
      </w:divBdr>
    </w:div>
    <w:div w:id="137764928">
      <w:bodyDiv w:val="1"/>
      <w:marLeft w:val="0"/>
      <w:marRight w:val="0"/>
      <w:marTop w:val="0"/>
      <w:marBottom w:val="0"/>
      <w:divBdr>
        <w:top w:val="none" w:sz="0" w:space="0" w:color="auto"/>
        <w:left w:val="none" w:sz="0" w:space="0" w:color="auto"/>
        <w:bottom w:val="none" w:sz="0" w:space="0" w:color="auto"/>
        <w:right w:val="none" w:sz="0" w:space="0" w:color="auto"/>
      </w:divBdr>
    </w:div>
    <w:div w:id="186336573">
      <w:bodyDiv w:val="1"/>
      <w:marLeft w:val="0"/>
      <w:marRight w:val="0"/>
      <w:marTop w:val="0"/>
      <w:marBottom w:val="0"/>
      <w:divBdr>
        <w:top w:val="none" w:sz="0" w:space="0" w:color="auto"/>
        <w:left w:val="none" w:sz="0" w:space="0" w:color="auto"/>
        <w:bottom w:val="none" w:sz="0" w:space="0" w:color="auto"/>
        <w:right w:val="none" w:sz="0" w:space="0" w:color="auto"/>
      </w:divBdr>
    </w:div>
    <w:div w:id="234898277">
      <w:bodyDiv w:val="1"/>
      <w:marLeft w:val="0"/>
      <w:marRight w:val="0"/>
      <w:marTop w:val="0"/>
      <w:marBottom w:val="0"/>
      <w:divBdr>
        <w:top w:val="none" w:sz="0" w:space="0" w:color="auto"/>
        <w:left w:val="none" w:sz="0" w:space="0" w:color="auto"/>
        <w:bottom w:val="none" w:sz="0" w:space="0" w:color="auto"/>
        <w:right w:val="none" w:sz="0" w:space="0" w:color="auto"/>
      </w:divBdr>
    </w:div>
    <w:div w:id="287008672">
      <w:bodyDiv w:val="1"/>
      <w:marLeft w:val="0"/>
      <w:marRight w:val="0"/>
      <w:marTop w:val="0"/>
      <w:marBottom w:val="0"/>
      <w:divBdr>
        <w:top w:val="none" w:sz="0" w:space="0" w:color="auto"/>
        <w:left w:val="none" w:sz="0" w:space="0" w:color="auto"/>
        <w:bottom w:val="none" w:sz="0" w:space="0" w:color="auto"/>
        <w:right w:val="none" w:sz="0" w:space="0" w:color="auto"/>
      </w:divBdr>
    </w:div>
    <w:div w:id="300044518">
      <w:bodyDiv w:val="1"/>
      <w:marLeft w:val="0"/>
      <w:marRight w:val="0"/>
      <w:marTop w:val="0"/>
      <w:marBottom w:val="0"/>
      <w:divBdr>
        <w:top w:val="none" w:sz="0" w:space="0" w:color="auto"/>
        <w:left w:val="none" w:sz="0" w:space="0" w:color="auto"/>
        <w:bottom w:val="none" w:sz="0" w:space="0" w:color="auto"/>
        <w:right w:val="none" w:sz="0" w:space="0" w:color="auto"/>
      </w:divBdr>
    </w:div>
    <w:div w:id="301272946">
      <w:bodyDiv w:val="1"/>
      <w:marLeft w:val="0"/>
      <w:marRight w:val="0"/>
      <w:marTop w:val="0"/>
      <w:marBottom w:val="0"/>
      <w:divBdr>
        <w:top w:val="none" w:sz="0" w:space="0" w:color="auto"/>
        <w:left w:val="none" w:sz="0" w:space="0" w:color="auto"/>
        <w:bottom w:val="none" w:sz="0" w:space="0" w:color="auto"/>
        <w:right w:val="none" w:sz="0" w:space="0" w:color="auto"/>
      </w:divBdr>
    </w:div>
    <w:div w:id="371346129">
      <w:bodyDiv w:val="1"/>
      <w:marLeft w:val="0"/>
      <w:marRight w:val="0"/>
      <w:marTop w:val="0"/>
      <w:marBottom w:val="0"/>
      <w:divBdr>
        <w:top w:val="none" w:sz="0" w:space="0" w:color="auto"/>
        <w:left w:val="none" w:sz="0" w:space="0" w:color="auto"/>
        <w:bottom w:val="none" w:sz="0" w:space="0" w:color="auto"/>
        <w:right w:val="none" w:sz="0" w:space="0" w:color="auto"/>
      </w:divBdr>
    </w:div>
    <w:div w:id="414127986">
      <w:bodyDiv w:val="1"/>
      <w:marLeft w:val="0"/>
      <w:marRight w:val="0"/>
      <w:marTop w:val="0"/>
      <w:marBottom w:val="0"/>
      <w:divBdr>
        <w:top w:val="none" w:sz="0" w:space="0" w:color="auto"/>
        <w:left w:val="none" w:sz="0" w:space="0" w:color="auto"/>
        <w:bottom w:val="none" w:sz="0" w:space="0" w:color="auto"/>
        <w:right w:val="none" w:sz="0" w:space="0" w:color="auto"/>
      </w:divBdr>
    </w:div>
    <w:div w:id="428429282">
      <w:bodyDiv w:val="1"/>
      <w:marLeft w:val="0"/>
      <w:marRight w:val="0"/>
      <w:marTop w:val="0"/>
      <w:marBottom w:val="0"/>
      <w:divBdr>
        <w:top w:val="none" w:sz="0" w:space="0" w:color="auto"/>
        <w:left w:val="none" w:sz="0" w:space="0" w:color="auto"/>
        <w:bottom w:val="none" w:sz="0" w:space="0" w:color="auto"/>
        <w:right w:val="none" w:sz="0" w:space="0" w:color="auto"/>
      </w:divBdr>
      <w:divsChild>
        <w:div w:id="360086127">
          <w:marLeft w:val="0"/>
          <w:marRight w:val="0"/>
          <w:marTop w:val="0"/>
          <w:marBottom w:val="0"/>
          <w:divBdr>
            <w:top w:val="single" w:sz="6" w:space="2" w:color="E3E3E3"/>
            <w:left w:val="none" w:sz="0" w:space="0" w:color="auto"/>
            <w:bottom w:val="single" w:sz="6" w:space="2" w:color="E3E3E3"/>
            <w:right w:val="none" w:sz="0" w:space="0" w:color="auto"/>
          </w:divBdr>
        </w:div>
      </w:divsChild>
    </w:div>
    <w:div w:id="440762135">
      <w:bodyDiv w:val="1"/>
      <w:marLeft w:val="0"/>
      <w:marRight w:val="0"/>
      <w:marTop w:val="0"/>
      <w:marBottom w:val="0"/>
      <w:divBdr>
        <w:top w:val="none" w:sz="0" w:space="0" w:color="auto"/>
        <w:left w:val="none" w:sz="0" w:space="0" w:color="auto"/>
        <w:bottom w:val="none" w:sz="0" w:space="0" w:color="auto"/>
        <w:right w:val="none" w:sz="0" w:space="0" w:color="auto"/>
      </w:divBdr>
    </w:div>
    <w:div w:id="444689941">
      <w:bodyDiv w:val="1"/>
      <w:marLeft w:val="0"/>
      <w:marRight w:val="0"/>
      <w:marTop w:val="0"/>
      <w:marBottom w:val="0"/>
      <w:divBdr>
        <w:top w:val="none" w:sz="0" w:space="0" w:color="auto"/>
        <w:left w:val="none" w:sz="0" w:space="0" w:color="auto"/>
        <w:bottom w:val="none" w:sz="0" w:space="0" w:color="auto"/>
        <w:right w:val="none" w:sz="0" w:space="0" w:color="auto"/>
      </w:divBdr>
    </w:div>
    <w:div w:id="463887644">
      <w:bodyDiv w:val="1"/>
      <w:marLeft w:val="0"/>
      <w:marRight w:val="0"/>
      <w:marTop w:val="0"/>
      <w:marBottom w:val="0"/>
      <w:divBdr>
        <w:top w:val="none" w:sz="0" w:space="0" w:color="auto"/>
        <w:left w:val="none" w:sz="0" w:space="0" w:color="auto"/>
        <w:bottom w:val="none" w:sz="0" w:space="0" w:color="auto"/>
        <w:right w:val="none" w:sz="0" w:space="0" w:color="auto"/>
      </w:divBdr>
    </w:div>
    <w:div w:id="480082624">
      <w:bodyDiv w:val="1"/>
      <w:marLeft w:val="0"/>
      <w:marRight w:val="0"/>
      <w:marTop w:val="0"/>
      <w:marBottom w:val="0"/>
      <w:divBdr>
        <w:top w:val="none" w:sz="0" w:space="0" w:color="auto"/>
        <w:left w:val="none" w:sz="0" w:space="0" w:color="auto"/>
        <w:bottom w:val="none" w:sz="0" w:space="0" w:color="auto"/>
        <w:right w:val="none" w:sz="0" w:space="0" w:color="auto"/>
      </w:divBdr>
    </w:div>
    <w:div w:id="502278582">
      <w:bodyDiv w:val="1"/>
      <w:marLeft w:val="0"/>
      <w:marRight w:val="0"/>
      <w:marTop w:val="0"/>
      <w:marBottom w:val="0"/>
      <w:divBdr>
        <w:top w:val="none" w:sz="0" w:space="0" w:color="auto"/>
        <w:left w:val="none" w:sz="0" w:space="0" w:color="auto"/>
        <w:bottom w:val="none" w:sz="0" w:space="0" w:color="auto"/>
        <w:right w:val="none" w:sz="0" w:space="0" w:color="auto"/>
      </w:divBdr>
    </w:div>
    <w:div w:id="527647001">
      <w:bodyDiv w:val="1"/>
      <w:marLeft w:val="0"/>
      <w:marRight w:val="0"/>
      <w:marTop w:val="0"/>
      <w:marBottom w:val="0"/>
      <w:divBdr>
        <w:top w:val="none" w:sz="0" w:space="0" w:color="auto"/>
        <w:left w:val="none" w:sz="0" w:space="0" w:color="auto"/>
        <w:bottom w:val="none" w:sz="0" w:space="0" w:color="auto"/>
        <w:right w:val="none" w:sz="0" w:space="0" w:color="auto"/>
      </w:divBdr>
    </w:div>
    <w:div w:id="641886557">
      <w:bodyDiv w:val="1"/>
      <w:marLeft w:val="0"/>
      <w:marRight w:val="0"/>
      <w:marTop w:val="0"/>
      <w:marBottom w:val="0"/>
      <w:divBdr>
        <w:top w:val="none" w:sz="0" w:space="0" w:color="auto"/>
        <w:left w:val="none" w:sz="0" w:space="0" w:color="auto"/>
        <w:bottom w:val="none" w:sz="0" w:space="0" w:color="auto"/>
        <w:right w:val="none" w:sz="0" w:space="0" w:color="auto"/>
      </w:divBdr>
    </w:div>
    <w:div w:id="729351984">
      <w:bodyDiv w:val="1"/>
      <w:marLeft w:val="0"/>
      <w:marRight w:val="0"/>
      <w:marTop w:val="0"/>
      <w:marBottom w:val="0"/>
      <w:divBdr>
        <w:top w:val="none" w:sz="0" w:space="0" w:color="auto"/>
        <w:left w:val="none" w:sz="0" w:space="0" w:color="auto"/>
        <w:bottom w:val="none" w:sz="0" w:space="0" w:color="auto"/>
        <w:right w:val="none" w:sz="0" w:space="0" w:color="auto"/>
      </w:divBdr>
      <w:divsChild>
        <w:div w:id="1431200306">
          <w:marLeft w:val="547"/>
          <w:marRight w:val="0"/>
          <w:marTop w:val="134"/>
          <w:marBottom w:val="240"/>
          <w:divBdr>
            <w:top w:val="none" w:sz="0" w:space="0" w:color="auto"/>
            <w:left w:val="none" w:sz="0" w:space="0" w:color="auto"/>
            <w:bottom w:val="none" w:sz="0" w:space="0" w:color="auto"/>
            <w:right w:val="none" w:sz="0" w:space="0" w:color="auto"/>
          </w:divBdr>
        </w:div>
      </w:divsChild>
    </w:div>
    <w:div w:id="748817527">
      <w:bodyDiv w:val="1"/>
      <w:marLeft w:val="0"/>
      <w:marRight w:val="0"/>
      <w:marTop w:val="0"/>
      <w:marBottom w:val="0"/>
      <w:divBdr>
        <w:top w:val="none" w:sz="0" w:space="0" w:color="auto"/>
        <w:left w:val="none" w:sz="0" w:space="0" w:color="auto"/>
        <w:bottom w:val="none" w:sz="0" w:space="0" w:color="auto"/>
        <w:right w:val="none" w:sz="0" w:space="0" w:color="auto"/>
      </w:divBdr>
    </w:div>
    <w:div w:id="768042928">
      <w:bodyDiv w:val="1"/>
      <w:marLeft w:val="0"/>
      <w:marRight w:val="0"/>
      <w:marTop w:val="0"/>
      <w:marBottom w:val="0"/>
      <w:divBdr>
        <w:top w:val="none" w:sz="0" w:space="0" w:color="auto"/>
        <w:left w:val="none" w:sz="0" w:space="0" w:color="auto"/>
        <w:bottom w:val="none" w:sz="0" w:space="0" w:color="auto"/>
        <w:right w:val="none" w:sz="0" w:space="0" w:color="auto"/>
      </w:divBdr>
    </w:div>
    <w:div w:id="797529255">
      <w:bodyDiv w:val="1"/>
      <w:marLeft w:val="0"/>
      <w:marRight w:val="0"/>
      <w:marTop w:val="0"/>
      <w:marBottom w:val="0"/>
      <w:divBdr>
        <w:top w:val="none" w:sz="0" w:space="0" w:color="auto"/>
        <w:left w:val="none" w:sz="0" w:space="0" w:color="auto"/>
        <w:bottom w:val="none" w:sz="0" w:space="0" w:color="auto"/>
        <w:right w:val="none" w:sz="0" w:space="0" w:color="auto"/>
      </w:divBdr>
    </w:div>
    <w:div w:id="848450098">
      <w:bodyDiv w:val="1"/>
      <w:marLeft w:val="0"/>
      <w:marRight w:val="0"/>
      <w:marTop w:val="0"/>
      <w:marBottom w:val="0"/>
      <w:divBdr>
        <w:top w:val="none" w:sz="0" w:space="0" w:color="auto"/>
        <w:left w:val="none" w:sz="0" w:space="0" w:color="auto"/>
        <w:bottom w:val="none" w:sz="0" w:space="0" w:color="auto"/>
        <w:right w:val="none" w:sz="0" w:space="0" w:color="auto"/>
      </w:divBdr>
      <w:divsChild>
        <w:div w:id="1100562871">
          <w:marLeft w:val="0"/>
          <w:marRight w:val="0"/>
          <w:marTop w:val="0"/>
          <w:marBottom w:val="0"/>
          <w:divBdr>
            <w:top w:val="none" w:sz="0" w:space="0" w:color="auto"/>
            <w:left w:val="none" w:sz="0" w:space="0" w:color="auto"/>
            <w:bottom w:val="none" w:sz="0" w:space="0" w:color="auto"/>
            <w:right w:val="none" w:sz="0" w:space="0" w:color="auto"/>
          </w:divBdr>
        </w:div>
        <w:div w:id="313682205">
          <w:marLeft w:val="0"/>
          <w:marRight w:val="0"/>
          <w:marTop w:val="0"/>
          <w:marBottom w:val="0"/>
          <w:divBdr>
            <w:top w:val="none" w:sz="0" w:space="0" w:color="auto"/>
            <w:left w:val="none" w:sz="0" w:space="0" w:color="auto"/>
            <w:bottom w:val="none" w:sz="0" w:space="0" w:color="auto"/>
            <w:right w:val="none" w:sz="0" w:space="0" w:color="auto"/>
          </w:divBdr>
        </w:div>
        <w:div w:id="383338556">
          <w:marLeft w:val="0"/>
          <w:marRight w:val="0"/>
          <w:marTop w:val="0"/>
          <w:marBottom w:val="0"/>
          <w:divBdr>
            <w:top w:val="none" w:sz="0" w:space="0" w:color="auto"/>
            <w:left w:val="none" w:sz="0" w:space="0" w:color="auto"/>
            <w:bottom w:val="none" w:sz="0" w:space="0" w:color="auto"/>
            <w:right w:val="none" w:sz="0" w:space="0" w:color="auto"/>
          </w:divBdr>
        </w:div>
        <w:div w:id="1104230432">
          <w:marLeft w:val="0"/>
          <w:marRight w:val="0"/>
          <w:marTop w:val="0"/>
          <w:marBottom w:val="0"/>
          <w:divBdr>
            <w:top w:val="none" w:sz="0" w:space="0" w:color="auto"/>
            <w:left w:val="none" w:sz="0" w:space="0" w:color="auto"/>
            <w:bottom w:val="none" w:sz="0" w:space="0" w:color="auto"/>
            <w:right w:val="none" w:sz="0" w:space="0" w:color="auto"/>
          </w:divBdr>
        </w:div>
        <w:div w:id="723144167">
          <w:marLeft w:val="0"/>
          <w:marRight w:val="0"/>
          <w:marTop w:val="0"/>
          <w:marBottom w:val="0"/>
          <w:divBdr>
            <w:top w:val="none" w:sz="0" w:space="0" w:color="auto"/>
            <w:left w:val="none" w:sz="0" w:space="0" w:color="auto"/>
            <w:bottom w:val="none" w:sz="0" w:space="0" w:color="auto"/>
            <w:right w:val="none" w:sz="0" w:space="0" w:color="auto"/>
          </w:divBdr>
        </w:div>
        <w:div w:id="121265573">
          <w:marLeft w:val="0"/>
          <w:marRight w:val="0"/>
          <w:marTop w:val="0"/>
          <w:marBottom w:val="0"/>
          <w:divBdr>
            <w:top w:val="none" w:sz="0" w:space="0" w:color="auto"/>
            <w:left w:val="none" w:sz="0" w:space="0" w:color="auto"/>
            <w:bottom w:val="none" w:sz="0" w:space="0" w:color="auto"/>
            <w:right w:val="none" w:sz="0" w:space="0" w:color="auto"/>
          </w:divBdr>
          <w:divsChild>
            <w:div w:id="314186890">
              <w:marLeft w:val="0"/>
              <w:marRight w:val="0"/>
              <w:marTop w:val="0"/>
              <w:marBottom w:val="0"/>
              <w:divBdr>
                <w:top w:val="none" w:sz="0" w:space="0" w:color="auto"/>
                <w:left w:val="none" w:sz="0" w:space="0" w:color="auto"/>
                <w:bottom w:val="none" w:sz="0" w:space="0" w:color="auto"/>
                <w:right w:val="none" w:sz="0" w:space="0" w:color="auto"/>
              </w:divBdr>
            </w:div>
            <w:div w:id="1940672587">
              <w:marLeft w:val="0"/>
              <w:marRight w:val="0"/>
              <w:marTop w:val="0"/>
              <w:marBottom w:val="0"/>
              <w:divBdr>
                <w:top w:val="none" w:sz="0" w:space="0" w:color="auto"/>
                <w:left w:val="none" w:sz="0" w:space="0" w:color="auto"/>
                <w:bottom w:val="none" w:sz="0" w:space="0" w:color="auto"/>
                <w:right w:val="none" w:sz="0" w:space="0" w:color="auto"/>
              </w:divBdr>
            </w:div>
            <w:div w:id="2093551207">
              <w:marLeft w:val="0"/>
              <w:marRight w:val="0"/>
              <w:marTop w:val="0"/>
              <w:marBottom w:val="0"/>
              <w:divBdr>
                <w:top w:val="none" w:sz="0" w:space="0" w:color="auto"/>
                <w:left w:val="none" w:sz="0" w:space="0" w:color="auto"/>
                <w:bottom w:val="none" w:sz="0" w:space="0" w:color="auto"/>
                <w:right w:val="none" w:sz="0" w:space="0" w:color="auto"/>
              </w:divBdr>
            </w:div>
            <w:div w:id="553196844">
              <w:marLeft w:val="0"/>
              <w:marRight w:val="0"/>
              <w:marTop w:val="0"/>
              <w:marBottom w:val="0"/>
              <w:divBdr>
                <w:top w:val="none" w:sz="0" w:space="0" w:color="auto"/>
                <w:left w:val="none" w:sz="0" w:space="0" w:color="auto"/>
                <w:bottom w:val="none" w:sz="0" w:space="0" w:color="auto"/>
                <w:right w:val="none" w:sz="0" w:space="0" w:color="auto"/>
              </w:divBdr>
            </w:div>
            <w:div w:id="1113208887">
              <w:marLeft w:val="0"/>
              <w:marRight w:val="0"/>
              <w:marTop w:val="0"/>
              <w:marBottom w:val="0"/>
              <w:divBdr>
                <w:top w:val="none" w:sz="0" w:space="0" w:color="auto"/>
                <w:left w:val="none" w:sz="0" w:space="0" w:color="auto"/>
                <w:bottom w:val="none" w:sz="0" w:space="0" w:color="auto"/>
                <w:right w:val="none" w:sz="0" w:space="0" w:color="auto"/>
              </w:divBdr>
            </w:div>
            <w:div w:id="628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8991">
      <w:bodyDiv w:val="1"/>
      <w:marLeft w:val="0"/>
      <w:marRight w:val="0"/>
      <w:marTop w:val="0"/>
      <w:marBottom w:val="0"/>
      <w:divBdr>
        <w:top w:val="none" w:sz="0" w:space="0" w:color="auto"/>
        <w:left w:val="none" w:sz="0" w:space="0" w:color="auto"/>
        <w:bottom w:val="none" w:sz="0" w:space="0" w:color="auto"/>
        <w:right w:val="none" w:sz="0" w:space="0" w:color="auto"/>
      </w:divBdr>
    </w:div>
    <w:div w:id="987132607">
      <w:bodyDiv w:val="1"/>
      <w:marLeft w:val="0"/>
      <w:marRight w:val="0"/>
      <w:marTop w:val="0"/>
      <w:marBottom w:val="0"/>
      <w:divBdr>
        <w:top w:val="none" w:sz="0" w:space="0" w:color="auto"/>
        <w:left w:val="none" w:sz="0" w:space="0" w:color="auto"/>
        <w:bottom w:val="none" w:sz="0" w:space="0" w:color="auto"/>
        <w:right w:val="none" w:sz="0" w:space="0" w:color="auto"/>
      </w:divBdr>
    </w:div>
    <w:div w:id="1012990798">
      <w:bodyDiv w:val="1"/>
      <w:marLeft w:val="0"/>
      <w:marRight w:val="0"/>
      <w:marTop w:val="0"/>
      <w:marBottom w:val="0"/>
      <w:divBdr>
        <w:top w:val="none" w:sz="0" w:space="0" w:color="auto"/>
        <w:left w:val="none" w:sz="0" w:space="0" w:color="auto"/>
        <w:bottom w:val="none" w:sz="0" w:space="0" w:color="auto"/>
        <w:right w:val="none" w:sz="0" w:space="0" w:color="auto"/>
      </w:divBdr>
    </w:div>
    <w:div w:id="1042288473">
      <w:bodyDiv w:val="1"/>
      <w:marLeft w:val="0"/>
      <w:marRight w:val="0"/>
      <w:marTop w:val="0"/>
      <w:marBottom w:val="0"/>
      <w:divBdr>
        <w:top w:val="none" w:sz="0" w:space="0" w:color="auto"/>
        <w:left w:val="none" w:sz="0" w:space="0" w:color="auto"/>
        <w:bottom w:val="none" w:sz="0" w:space="0" w:color="auto"/>
        <w:right w:val="none" w:sz="0" w:space="0" w:color="auto"/>
      </w:divBdr>
    </w:div>
    <w:div w:id="1044644520">
      <w:bodyDiv w:val="1"/>
      <w:marLeft w:val="0"/>
      <w:marRight w:val="0"/>
      <w:marTop w:val="0"/>
      <w:marBottom w:val="0"/>
      <w:divBdr>
        <w:top w:val="none" w:sz="0" w:space="0" w:color="auto"/>
        <w:left w:val="none" w:sz="0" w:space="0" w:color="auto"/>
        <w:bottom w:val="none" w:sz="0" w:space="0" w:color="auto"/>
        <w:right w:val="none" w:sz="0" w:space="0" w:color="auto"/>
      </w:divBdr>
    </w:div>
    <w:div w:id="1079064169">
      <w:bodyDiv w:val="1"/>
      <w:marLeft w:val="0"/>
      <w:marRight w:val="0"/>
      <w:marTop w:val="0"/>
      <w:marBottom w:val="0"/>
      <w:divBdr>
        <w:top w:val="none" w:sz="0" w:space="0" w:color="auto"/>
        <w:left w:val="none" w:sz="0" w:space="0" w:color="auto"/>
        <w:bottom w:val="none" w:sz="0" w:space="0" w:color="auto"/>
        <w:right w:val="none" w:sz="0" w:space="0" w:color="auto"/>
      </w:divBdr>
    </w:div>
    <w:div w:id="1086919210">
      <w:bodyDiv w:val="1"/>
      <w:marLeft w:val="0"/>
      <w:marRight w:val="0"/>
      <w:marTop w:val="0"/>
      <w:marBottom w:val="0"/>
      <w:divBdr>
        <w:top w:val="none" w:sz="0" w:space="0" w:color="auto"/>
        <w:left w:val="none" w:sz="0" w:space="0" w:color="auto"/>
        <w:bottom w:val="none" w:sz="0" w:space="0" w:color="auto"/>
        <w:right w:val="none" w:sz="0" w:space="0" w:color="auto"/>
      </w:divBdr>
    </w:div>
    <w:div w:id="1108041643">
      <w:bodyDiv w:val="1"/>
      <w:marLeft w:val="0"/>
      <w:marRight w:val="0"/>
      <w:marTop w:val="0"/>
      <w:marBottom w:val="0"/>
      <w:divBdr>
        <w:top w:val="none" w:sz="0" w:space="0" w:color="auto"/>
        <w:left w:val="none" w:sz="0" w:space="0" w:color="auto"/>
        <w:bottom w:val="none" w:sz="0" w:space="0" w:color="auto"/>
        <w:right w:val="none" w:sz="0" w:space="0" w:color="auto"/>
      </w:divBdr>
    </w:div>
    <w:div w:id="1113093741">
      <w:bodyDiv w:val="1"/>
      <w:marLeft w:val="0"/>
      <w:marRight w:val="0"/>
      <w:marTop w:val="0"/>
      <w:marBottom w:val="0"/>
      <w:divBdr>
        <w:top w:val="none" w:sz="0" w:space="0" w:color="auto"/>
        <w:left w:val="none" w:sz="0" w:space="0" w:color="auto"/>
        <w:bottom w:val="none" w:sz="0" w:space="0" w:color="auto"/>
        <w:right w:val="none" w:sz="0" w:space="0" w:color="auto"/>
      </w:divBdr>
    </w:div>
    <w:div w:id="1143959759">
      <w:bodyDiv w:val="1"/>
      <w:marLeft w:val="0"/>
      <w:marRight w:val="0"/>
      <w:marTop w:val="0"/>
      <w:marBottom w:val="0"/>
      <w:divBdr>
        <w:top w:val="none" w:sz="0" w:space="0" w:color="auto"/>
        <w:left w:val="none" w:sz="0" w:space="0" w:color="auto"/>
        <w:bottom w:val="none" w:sz="0" w:space="0" w:color="auto"/>
        <w:right w:val="none" w:sz="0" w:space="0" w:color="auto"/>
      </w:divBdr>
    </w:div>
    <w:div w:id="1168866320">
      <w:bodyDiv w:val="1"/>
      <w:marLeft w:val="0"/>
      <w:marRight w:val="0"/>
      <w:marTop w:val="0"/>
      <w:marBottom w:val="0"/>
      <w:divBdr>
        <w:top w:val="none" w:sz="0" w:space="0" w:color="auto"/>
        <w:left w:val="none" w:sz="0" w:space="0" w:color="auto"/>
        <w:bottom w:val="none" w:sz="0" w:space="0" w:color="auto"/>
        <w:right w:val="none" w:sz="0" w:space="0" w:color="auto"/>
      </w:divBdr>
    </w:div>
    <w:div w:id="1224412423">
      <w:bodyDiv w:val="1"/>
      <w:marLeft w:val="0"/>
      <w:marRight w:val="0"/>
      <w:marTop w:val="0"/>
      <w:marBottom w:val="0"/>
      <w:divBdr>
        <w:top w:val="none" w:sz="0" w:space="0" w:color="auto"/>
        <w:left w:val="none" w:sz="0" w:space="0" w:color="auto"/>
        <w:bottom w:val="none" w:sz="0" w:space="0" w:color="auto"/>
        <w:right w:val="none" w:sz="0" w:space="0" w:color="auto"/>
      </w:divBdr>
    </w:div>
    <w:div w:id="1242983881">
      <w:bodyDiv w:val="1"/>
      <w:marLeft w:val="0"/>
      <w:marRight w:val="0"/>
      <w:marTop w:val="0"/>
      <w:marBottom w:val="0"/>
      <w:divBdr>
        <w:top w:val="none" w:sz="0" w:space="0" w:color="auto"/>
        <w:left w:val="none" w:sz="0" w:space="0" w:color="auto"/>
        <w:bottom w:val="none" w:sz="0" w:space="0" w:color="auto"/>
        <w:right w:val="none" w:sz="0" w:space="0" w:color="auto"/>
      </w:divBdr>
    </w:div>
    <w:div w:id="1286307267">
      <w:bodyDiv w:val="1"/>
      <w:marLeft w:val="0"/>
      <w:marRight w:val="0"/>
      <w:marTop w:val="0"/>
      <w:marBottom w:val="0"/>
      <w:divBdr>
        <w:top w:val="none" w:sz="0" w:space="0" w:color="auto"/>
        <w:left w:val="none" w:sz="0" w:space="0" w:color="auto"/>
        <w:bottom w:val="none" w:sz="0" w:space="0" w:color="auto"/>
        <w:right w:val="none" w:sz="0" w:space="0" w:color="auto"/>
      </w:divBdr>
    </w:div>
    <w:div w:id="1289362160">
      <w:bodyDiv w:val="1"/>
      <w:marLeft w:val="0"/>
      <w:marRight w:val="0"/>
      <w:marTop w:val="0"/>
      <w:marBottom w:val="0"/>
      <w:divBdr>
        <w:top w:val="none" w:sz="0" w:space="0" w:color="auto"/>
        <w:left w:val="none" w:sz="0" w:space="0" w:color="auto"/>
        <w:bottom w:val="none" w:sz="0" w:space="0" w:color="auto"/>
        <w:right w:val="none" w:sz="0" w:space="0" w:color="auto"/>
      </w:divBdr>
    </w:div>
    <w:div w:id="1313218096">
      <w:bodyDiv w:val="1"/>
      <w:marLeft w:val="0"/>
      <w:marRight w:val="0"/>
      <w:marTop w:val="0"/>
      <w:marBottom w:val="0"/>
      <w:divBdr>
        <w:top w:val="none" w:sz="0" w:space="0" w:color="auto"/>
        <w:left w:val="none" w:sz="0" w:space="0" w:color="auto"/>
        <w:bottom w:val="none" w:sz="0" w:space="0" w:color="auto"/>
        <w:right w:val="none" w:sz="0" w:space="0" w:color="auto"/>
      </w:divBdr>
    </w:div>
    <w:div w:id="1332492248">
      <w:bodyDiv w:val="1"/>
      <w:marLeft w:val="0"/>
      <w:marRight w:val="0"/>
      <w:marTop w:val="0"/>
      <w:marBottom w:val="0"/>
      <w:divBdr>
        <w:top w:val="none" w:sz="0" w:space="0" w:color="auto"/>
        <w:left w:val="none" w:sz="0" w:space="0" w:color="auto"/>
        <w:bottom w:val="none" w:sz="0" w:space="0" w:color="auto"/>
        <w:right w:val="none" w:sz="0" w:space="0" w:color="auto"/>
      </w:divBdr>
    </w:div>
    <w:div w:id="1382093523">
      <w:bodyDiv w:val="1"/>
      <w:marLeft w:val="0"/>
      <w:marRight w:val="0"/>
      <w:marTop w:val="0"/>
      <w:marBottom w:val="0"/>
      <w:divBdr>
        <w:top w:val="none" w:sz="0" w:space="0" w:color="auto"/>
        <w:left w:val="none" w:sz="0" w:space="0" w:color="auto"/>
        <w:bottom w:val="none" w:sz="0" w:space="0" w:color="auto"/>
        <w:right w:val="none" w:sz="0" w:space="0" w:color="auto"/>
      </w:divBdr>
      <w:divsChild>
        <w:div w:id="1284380281">
          <w:marLeft w:val="0"/>
          <w:marRight w:val="0"/>
          <w:marTop w:val="0"/>
          <w:marBottom w:val="0"/>
          <w:divBdr>
            <w:top w:val="none" w:sz="0" w:space="0" w:color="auto"/>
            <w:left w:val="none" w:sz="0" w:space="0" w:color="auto"/>
            <w:bottom w:val="none" w:sz="0" w:space="0" w:color="auto"/>
            <w:right w:val="none" w:sz="0" w:space="0" w:color="auto"/>
          </w:divBdr>
          <w:divsChild>
            <w:div w:id="991829206">
              <w:marLeft w:val="0"/>
              <w:marRight w:val="0"/>
              <w:marTop w:val="0"/>
              <w:marBottom w:val="0"/>
              <w:divBdr>
                <w:top w:val="none" w:sz="0" w:space="0" w:color="auto"/>
                <w:left w:val="none" w:sz="0" w:space="0" w:color="auto"/>
                <w:bottom w:val="none" w:sz="0" w:space="0" w:color="auto"/>
                <w:right w:val="none" w:sz="0" w:space="0" w:color="auto"/>
              </w:divBdr>
              <w:divsChild>
                <w:div w:id="3144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4868">
          <w:marLeft w:val="0"/>
          <w:marRight w:val="0"/>
          <w:marTop w:val="0"/>
          <w:marBottom w:val="0"/>
          <w:divBdr>
            <w:top w:val="none" w:sz="0" w:space="0" w:color="auto"/>
            <w:left w:val="none" w:sz="0" w:space="0" w:color="auto"/>
            <w:bottom w:val="none" w:sz="0" w:space="0" w:color="auto"/>
            <w:right w:val="none" w:sz="0" w:space="0" w:color="auto"/>
          </w:divBdr>
          <w:divsChild>
            <w:div w:id="1317420512">
              <w:marLeft w:val="0"/>
              <w:marRight w:val="0"/>
              <w:marTop w:val="0"/>
              <w:marBottom w:val="600"/>
              <w:divBdr>
                <w:top w:val="none" w:sz="0" w:space="0" w:color="auto"/>
                <w:left w:val="none" w:sz="0" w:space="0" w:color="auto"/>
                <w:bottom w:val="single" w:sz="6" w:space="0" w:color="E3E3E3"/>
                <w:right w:val="none" w:sz="0" w:space="0" w:color="auto"/>
              </w:divBdr>
              <w:divsChild>
                <w:div w:id="17468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69883">
      <w:bodyDiv w:val="1"/>
      <w:marLeft w:val="0"/>
      <w:marRight w:val="0"/>
      <w:marTop w:val="0"/>
      <w:marBottom w:val="0"/>
      <w:divBdr>
        <w:top w:val="none" w:sz="0" w:space="0" w:color="auto"/>
        <w:left w:val="none" w:sz="0" w:space="0" w:color="auto"/>
        <w:bottom w:val="none" w:sz="0" w:space="0" w:color="auto"/>
        <w:right w:val="none" w:sz="0" w:space="0" w:color="auto"/>
      </w:divBdr>
    </w:div>
    <w:div w:id="1475676478">
      <w:bodyDiv w:val="1"/>
      <w:marLeft w:val="0"/>
      <w:marRight w:val="0"/>
      <w:marTop w:val="0"/>
      <w:marBottom w:val="0"/>
      <w:divBdr>
        <w:top w:val="none" w:sz="0" w:space="0" w:color="auto"/>
        <w:left w:val="none" w:sz="0" w:space="0" w:color="auto"/>
        <w:bottom w:val="none" w:sz="0" w:space="0" w:color="auto"/>
        <w:right w:val="none" w:sz="0" w:space="0" w:color="auto"/>
      </w:divBdr>
    </w:div>
    <w:div w:id="1494906256">
      <w:bodyDiv w:val="1"/>
      <w:marLeft w:val="0"/>
      <w:marRight w:val="0"/>
      <w:marTop w:val="0"/>
      <w:marBottom w:val="0"/>
      <w:divBdr>
        <w:top w:val="none" w:sz="0" w:space="0" w:color="auto"/>
        <w:left w:val="none" w:sz="0" w:space="0" w:color="auto"/>
        <w:bottom w:val="none" w:sz="0" w:space="0" w:color="auto"/>
        <w:right w:val="none" w:sz="0" w:space="0" w:color="auto"/>
      </w:divBdr>
    </w:div>
    <w:div w:id="1519734416">
      <w:bodyDiv w:val="1"/>
      <w:marLeft w:val="0"/>
      <w:marRight w:val="0"/>
      <w:marTop w:val="0"/>
      <w:marBottom w:val="0"/>
      <w:divBdr>
        <w:top w:val="none" w:sz="0" w:space="0" w:color="auto"/>
        <w:left w:val="none" w:sz="0" w:space="0" w:color="auto"/>
        <w:bottom w:val="none" w:sz="0" w:space="0" w:color="auto"/>
        <w:right w:val="none" w:sz="0" w:space="0" w:color="auto"/>
      </w:divBdr>
    </w:div>
    <w:div w:id="1568301201">
      <w:bodyDiv w:val="1"/>
      <w:marLeft w:val="0"/>
      <w:marRight w:val="0"/>
      <w:marTop w:val="0"/>
      <w:marBottom w:val="0"/>
      <w:divBdr>
        <w:top w:val="none" w:sz="0" w:space="0" w:color="auto"/>
        <w:left w:val="none" w:sz="0" w:space="0" w:color="auto"/>
        <w:bottom w:val="none" w:sz="0" w:space="0" w:color="auto"/>
        <w:right w:val="none" w:sz="0" w:space="0" w:color="auto"/>
      </w:divBdr>
    </w:div>
    <w:div w:id="1611863540">
      <w:bodyDiv w:val="1"/>
      <w:marLeft w:val="0"/>
      <w:marRight w:val="0"/>
      <w:marTop w:val="0"/>
      <w:marBottom w:val="0"/>
      <w:divBdr>
        <w:top w:val="none" w:sz="0" w:space="0" w:color="auto"/>
        <w:left w:val="none" w:sz="0" w:space="0" w:color="auto"/>
        <w:bottom w:val="none" w:sz="0" w:space="0" w:color="auto"/>
        <w:right w:val="none" w:sz="0" w:space="0" w:color="auto"/>
      </w:divBdr>
    </w:div>
    <w:div w:id="1751543561">
      <w:bodyDiv w:val="1"/>
      <w:marLeft w:val="0"/>
      <w:marRight w:val="0"/>
      <w:marTop w:val="0"/>
      <w:marBottom w:val="0"/>
      <w:divBdr>
        <w:top w:val="none" w:sz="0" w:space="0" w:color="auto"/>
        <w:left w:val="none" w:sz="0" w:space="0" w:color="auto"/>
        <w:bottom w:val="none" w:sz="0" w:space="0" w:color="auto"/>
        <w:right w:val="none" w:sz="0" w:space="0" w:color="auto"/>
      </w:divBdr>
    </w:div>
    <w:div w:id="1774981681">
      <w:bodyDiv w:val="1"/>
      <w:marLeft w:val="0"/>
      <w:marRight w:val="0"/>
      <w:marTop w:val="0"/>
      <w:marBottom w:val="0"/>
      <w:divBdr>
        <w:top w:val="none" w:sz="0" w:space="0" w:color="auto"/>
        <w:left w:val="none" w:sz="0" w:space="0" w:color="auto"/>
        <w:bottom w:val="none" w:sz="0" w:space="0" w:color="auto"/>
        <w:right w:val="none" w:sz="0" w:space="0" w:color="auto"/>
      </w:divBdr>
    </w:div>
    <w:div w:id="1790316610">
      <w:bodyDiv w:val="1"/>
      <w:marLeft w:val="0"/>
      <w:marRight w:val="0"/>
      <w:marTop w:val="0"/>
      <w:marBottom w:val="0"/>
      <w:divBdr>
        <w:top w:val="none" w:sz="0" w:space="0" w:color="auto"/>
        <w:left w:val="none" w:sz="0" w:space="0" w:color="auto"/>
        <w:bottom w:val="none" w:sz="0" w:space="0" w:color="auto"/>
        <w:right w:val="none" w:sz="0" w:space="0" w:color="auto"/>
      </w:divBdr>
    </w:div>
    <w:div w:id="1790585866">
      <w:bodyDiv w:val="1"/>
      <w:marLeft w:val="0"/>
      <w:marRight w:val="0"/>
      <w:marTop w:val="0"/>
      <w:marBottom w:val="0"/>
      <w:divBdr>
        <w:top w:val="none" w:sz="0" w:space="0" w:color="auto"/>
        <w:left w:val="none" w:sz="0" w:space="0" w:color="auto"/>
        <w:bottom w:val="none" w:sz="0" w:space="0" w:color="auto"/>
        <w:right w:val="none" w:sz="0" w:space="0" w:color="auto"/>
      </w:divBdr>
    </w:div>
    <w:div w:id="1796097472">
      <w:bodyDiv w:val="1"/>
      <w:marLeft w:val="0"/>
      <w:marRight w:val="0"/>
      <w:marTop w:val="0"/>
      <w:marBottom w:val="0"/>
      <w:divBdr>
        <w:top w:val="none" w:sz="0" w:space="0" w:color="auto"/>
        <w:left w:val="none" w:sz="0" w:space="0" w:color="auto"/>
        <w:bottom w:val="none" w:sz="0" w:space="0" w:color="auto"/>
        <w:right w:val="none" w:sz="0" w:space="0" w:color="auto"/>
      </w:divBdr>
    </w:div>
    <w:div w:id="1850633511">
      <w:bodyDiv w:val="1"/>
      <w:marLeft w:val="0"/>
      <w:marRight w:val="0"/>
      <w:marTop w:val="0"/>
      <w:marBottom w:val="0"/>
      <w:divBdr>
        <w:top w:val="none" w:sz="0" w:space="0" w:color="auto"/>
        <w:left w:val="none" w:sz="0" w:space="0" w:color="auto"/>
        <w:bottom w:val="none" w:sz="0" w:space="0" w:color="auto"/>
        <w:right w:val="none" w:sz="0" w:space="0" w:color="auto"/>
      </w:divBdr>
    </w:div>
    <w:div w:id="1852449826">
      <w:bodyDiv w:val="1"/>
      <w:marLeft w:val="0"/>
      <w:marRight w:val="0"/>
      <w:marTop w:val="0"/>
      <w:marBottom w:val="0"/>
      <w:divBdr>
        <w:top w:val="none" w:sz="0" w:space="0" w:color="auto"/>
        <w:left w:val="none" w:sz="0" w:space="0" w:color="auto"/>
        <w:bottom w:val="none" w:sz="0" w:space="0" w:color="auto"/>
        <w:right w:val="none" w:sz="0" w:space="0" w:color="auto"/>
      </w:divBdr>
    </w:div>
    <w:div w:id="1854220449">
      <w:bodyDiv w:val="1"/>
      <w:marLeft w:val="0"/>
      <w:marRight w:val="0"/>
      <w:marTop w:val="0"/>
      <w:marBottom w:val="0"/>
      <w:divBdr>
        <w:top w:val="none" w:sz="0" w:space="0" w:color="auto"/>
        <w:left w:val="none" w:sz="0" w:space="0" w:color="auto"/>
        <w:bottom w:val="none" w:sz="0" w:space="0" w:color="auto"/>
        <w:right w:val="none" w:sz="0" w:space="0" w:color="auto"/>
      </w:divBdr>
    </w:div>
    <w:div w:id="1855220716">
      <w:bodyDiv w:val="1"/>
      <w:marLeft w:val="0"/>
      <w:marRight w:val="0"/>
      <w:marTop w:val="0"/>
      <w:marBottom w:val="0"/>
      <w:divBdr>
        <w:top w:val="none" w:sz="0" w:space="0" w:color="auto"/>
        <w:left w:val="none" w:sz="0" w:space="0" w:color="auto"/>
        <w:bottom w:val="none" w:sz="0" w:space="0" w:color="auto"/>
        <w:right w:val="none" w:sz="0" w:space="0" w:color="auto"/>
      </w:divBdr>
    </w:div>
    <w:div w:id="1870528990">
      <w:bodyDiv w:val="1"/>
      <w:marLeft w:val="0"/>
      <w:marRight w:val="0"/>
      <w:marTop w:val="0"/>
      <w:marBottom w:val="0"/>
      <w:divBdr>
        <w:top w:val="none" w:sz="0" w:space="0" w:color="auto"/>
        <w:left w:val="none" w:sz="0" w:space="0" w:color="auto"/>
        <w:bottom w:val="none" w:sz="0" w:space="0" w:color="auto"/>
        <w:right w:val="none" w:sz="0" w:space="0" w:color="auto"/>
      </w:divBdr>
    </w:div>
    <w:div w:id="1885830279">
      <w:bodyDiv w:val="1"/>
      <w:marLeft w:val="0"/>
      <w:marRight w:val="0"/>
      <w:marTop w:val="0"/>
      <w:marBottom w:val="0"/>
      <w:divBdr>
        <w:top w:val="none" w:sz="0" w:space="0" w:color="auto"/>
        <w:left w:val="none" w:sz="0" w:space="0" w:color="auto"/>
        <w:bottom w:val="none" w:sz="0" w:space="0" w:color="auto"/>
        <w:right w:val="none" w:sz="0" w:space="0" w:color="auto"/>
      </w:divBdr>
    </w:div>
    <w:div w:id="1928533307">
      <w:bodyDiv w:val="1"/>
      <w:marLeft w:val="0"/>
      <w:marRight w:val="0"/>
      <w:marTop w:val="0"/>
      <w:marBottom w:val="0"/>
      <w:divBdr>
        <w:top w:val="none" w:sz="0" w:space="0" w:color="auto"/>
        <w:left w:val="none" w:sz="0" w:space="0" w:color="auto"/>
        <w:bottom w:val="none" w:sz="0" w:space="0" w:color="auto"/>
        <w:right w:val="none" w:sz="0" w:space="0" w:color="auto"/>
      </w:divBdr>
    </w:div>
    <w:div w:id="1950625192">
      <w:bodyDiv w:val="1"/>
      <w:marLeft w:val="0"/>
      <w:marRight w:val="0"/>
      <w:marTop w:val="0"/>
      <w:marBottom w:val="0"/>
      <w:divBdr>
        <w:top w:val="none" w:sz="0" w:space="0" w:color="auto"/>
        <w:left w:val="none" w:sz="0" w:space="0" w:color="auto"/>
        <w:bottom w:val="none" w:sz="0" w:space="0" w:color="auto"/>
        <w:right w:val="none" w:sz="0" w:space="0" w:color="auto"/>
      </w:divBdr>
    </w:div>
    <w:div w:id="1995064869">
      <w:bodyDiv w:val="1"/>
      <w:marLeft w:val="0"/>
      <w:marRight w:val="0"/>
      <w:marTop w:val="0"/>
      <w:marBottom w:val="0"/>
      <w:divBdr>
        <w:top w:val="none" w:sz="0" w:space="0" w:color="auto"/>
        <w:left w:val="none" w:sz="0" w:space="0" w:color="auto"/>
        <w:bottom w:val="none" w:sz="0" w:space="0" w:color="auto"/>
        <w:right w:val="none" w:sz="0" w:space="0" w:color="auto"/>
      </w:divBdr>
    </w:div>
    <w:div w:id="2087535140">
      <w:bodyDiv w:val="1"/>
      <w:marLeft w:val="0"/>
      <w:marRight w:val="0"/>
      <w:marTop w:val="0"/>
      <w:marBottom w:val="0"/>
      <w:divBdr>
        <w:top w:val="none" w:sz="0" w:space="0" w:color="auto"/>
        <w:left w:val="none" w:sz="0" w:space="0" w:color="auto"/>
        <w:bottom w:val="none" w:sz="0" w:space="0" w:color="auto"/>
        <w:right w:val="none" w:sz="0" w:space="0" w:color="auto"/>
      </w:divBdr>
    </w:div>
    <w:div w:id="2101484440">
      <w:bodyDiv w:val="1"/>
      <w:marLeft w:val="0"/>
      <w:marRight w:val="0"/>
      <w:marTop w:val="0"/>
      <w:marBottom w:val="0"/>
      <w:divBdr>
        <w:top w:val="none" w:sz="0" w:space="0" w:color="auto"/>
        <w:left w:val="none" w:sz="0" w:space="0" w:color="auto"/>
        <w:bottom w:val="none" w:sz="0" w:space="0" w:color="auto"/>
        <w:right w:val="none" w:sz="0" w:space="0" w:color="auto"/>
      </w:divBdr>
    </w:div>
    <w:div w:id="2103332761">
      <w:bodyDiv w:val="1"/>
      <w:marLeft w:val="0"/>
      <w:marRight w:val="0"/>
      <w:marTop w:val="0"/>
      <w:marBottom w:val="0"/>
      <w:divBdr>
        <w:top w:val="none" w:sz="0" w:space="0" w:color="auto"/>
        <w:left w:val="none" w:sz="0" w:space="0" w:color="auto"/>
        <w:bottom w:val="none" w:sz="0" w:space="0" w:color="auto"/>
        <w:right w:val="none" w:sz="0" w:space="0" w:color="auto"/>
      </w:divBdr>
    </w:div>
    <w:div w:id="2110544916">
      <w:bodyDiv w:val="1"/>
      <w:marLeft w:val="0"/>
      <w:marRight w:val="0"/>
      <w:marTop w:val="0"/>
      <w:marBottom w:val="0"/>
      <w:divBdr>
        <w:top w:val="none" w:sz="0" w:space="0" w:color="auto"/>
        <w:left w:val="none" w:sz="0" w:space="0" w:color="auto"/>
        <w:bottom w:val="none" w:sz="0" w:space="0" w:color="auto"/>
        <w:right w:val="none" w:sz="0" w:space="0" w:color="auto"/>
      </w:divBdr>
    </w:div>
    <w:div w:id="21322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eader" Target="head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nkPad\Desktop\excel\Blace%20-%20privred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baseline="0">
                <a:solidFill>
                  <a:schemeClr val="accent1">
                    <a:lumMod val="75000"/>
                  </a:schemeClr>
                </a:solidFill>
                <a:latin typeface="+mn-lt"/>
                <a:ea typeface="+mn-ea"/>
                <a:cs typeface="+mn-cs"/>
              </a:defRPr>
            </a:pPr>
            <a:r>
              <a:rPr lang="sr-Cyrl-RS" sz="1200" b="1">
                <a:solidFill>
                  <a:schemeClr val="accent1">
                    <a:lumMod val="75000"/>
                  </a:schemeClr>
                </a:solidFill>
                <a:latin typeface="Tahoma" panose="020B0604030504040204" pitchFamily="34" charset="0"/>
                <a:ea typeface="Tahoma" panose="020B0604030504040204" pitchFamily="34" charset="0"/>
                <a:cs typeface="Tahoma" panose="020B0604030504040204" pitchFamily="34" charset="0"/>
              </a:rPr>
              <a:t>Привредна друштва</a:t>
            </a:r>
            <a:endParaRPr lang="en-US" sz="1200" b="1">
              <a:solidFill>
                <a:schemeClr val="accent1">
                  <a:lumMod val="75000"/>
                </a:schemeClr>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1200" b="1" i="0" u="none" strike="noStrike" baseline="0">
              <a:solidFill>
                <a:schemeClr val="accent1">
                  <a:lumMod val="7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'Broj privrednih subjekata'!$B$4</c:f>
              <c:strCache>
                <c:ptCount val="1"/>
                <c:pt idx="0">
                  <c:v>Aктивна</c:v>
                </c:pt>
              </c:strCache>
            </c:strRef>
          </c:tx>
          <c:spPr>
            <a:solidFill>
              <a:schemeClr val="accent1">
                <a:lumMod val="75000"/>
              </a:schemeClr>
            </a:solidFill>
            <a:ln>
              <a:noFill/>
            </a:ln>
            <a:effectLst/>
          </c:spPr>
          <c:invertIfNegative val="0"/>
          <c:cat>
            <c:numRef>
              <c:f>'Broj privrednih subjekata'!$C$3:$F$3</c:f>
              <c:numCache>
                <c:formatCode>General</c:formatCode>
                <c:ptCount val="4"/>
                <c:pt idx="0">
                  <c:v>2018</c:v>
                </c:pt>
                <c:pt idx="1">
                  <c:v>2019</c:v>
                </c:pt>
                <c:pt idx="2">
                  <c:v>2020</c:v>
                </c:pt>
                <c:pt idx="3">
                  <c:v>2021</c:v>
                </c:pt>
              </c:numCache>
            </c:numRef>
          </c:cat>
          <c:val>
            <c:numRef>
              <c:f>'Broj privrednih subjekata'!$C$4:$F$4</c:f>
              <c:numCache>
                <c:formatCode>General</c:formatCode>
                <c:ptCount val="4"/>
                <c:pt idx="0">
                  <c:v>154</c:v>
                </c:pt>
                <c:pt idx="1">
                  <c:v>136</c:v>
                </c:pt>
                <c:pt idx="2">
                  <c:v>131</c:v>
                </c:pt>
                <c:pt idx="3">
                  <c:v>133</c:v>
                </c:pt>
              </c:numCache>
            </c:numRef>
          </c:val>
          <c:extLst>
            <c:ext xmlns:c16="http://schemas.microsoft.com/office/drawing/2014/chart" uri="{C3380CC4-5D6E-409C-BE32-E72D297353CC}">
              <c16:uniqueId val="{00000000-2737-0546-809C-5652623D2373}"/>
            </c:ext>
          </c:extLst>
        </c:ser>
        <c:ser>
          <c:idx val="1"/>
          <c:order val="1"/>
          <c:tx>
            <c:strRef>
              <c:f>'Broj privrednih subjekata'!$B$5</c:f>
              <c:strCache>
                <c:ptCount val="1"/>
                <c:pt idx="0">
                  <c:v>Новооснована</c:v>
                </c:pt>
              </c:strCache>
            </c:strRef>
          </c:tx>
          <c:spPr>
            <a:solidFill>
              <a:schemeClr val="accent6">
                <a:lumMod val="60000"/>
                <a:lumOff val="40000"/>
              </a:schemeClr>
            </a:solidFill>
            <a:ln>
              <a:noFill/>
            </a:ln>
            <a:effectLst/>
          </c:spPr>
          <c:invertIfNegative val="0"/>
          <c:cat>
            <c:numRef>
              <c:f>'Broj privrednih subjekata'!$C$3:$F$3</c:f>
              <c:numCache>
                <c:formatCode>General</c:formatCode>
                <c:ptCount val="4"/>
                <c:pt idx="0">
                  <c:v>2018</c:v>
                </c:pt>
                <c:pt idx="1">
                  <c:v>2019</c:v>
                </c:pt>
                <c:pt idx="2">
                  <c:v>2020</c:v>
                </c:pt>
                <c:pt idx="3">
                  <c:v>2021</c:v>
                </c:pt>
              </c:numCache>
            </c:numRef>
          </c:cat>
          <c:val>
            <c:numRef>
              <c:f>'Broj privrednih subjekata'!$C$5:$F$5</c:f>
              <c:numCache>
                <c:formatCode>General</c:formatCode>
                <c:ptCount val="4"/>
                <c:pt idx="0">
                  <c:v>10</c:v>
                </c:pt>
                <c:pt idx="1">
                  <c:v>7</c:v>
                </c:pt>
                <c:pt idx="2">
                  <c:v>5</c:v>
                </c:pt>
                <c:pt idx="3">
                  <c:v>4</c:v>
                </c:pt>
              </c:numCache>
            </c:numRef>
          </c:val>
          <c:extLst>
            <c:ext xmlns:c16="http://schemas.microsoft.com/office/drawing/2014/chart" uri="{C3380CC4-5D6E-409C-BE32-E72D297353CC}">
              <c16:uniqueId val="{00000001-2737-0546-809C-5652623D2373}"/>
            </c:ext>
          </c:extLst>
        </c:ser>
        <c:ser>
          <c:idx val="2"/>
          <c:order val="2"/>
          <c:tx>
            <c:strRef>
              <c:f>'Broj privrednih subjekata'!$B$6</c:f>
              <c:strCache>
                <c:ptCount val="1"/>
                <c:pt idx="0">
                  <c:v>Брисана/угашена</c:v>
                </c:pt>
              </c:strCache>
            </c:strRef>
          </c:tx>
          <c:spPr>
            <a:solidFill>
              <a:schemeClr val="accent2">
                <a:lumMod val="75000"/>
              </a:schemeClr>
            </a:solidFill>
            <a:ln>
              <a:noFill/>
            </a:ln>
            <a:effectLst/>
          </c:spPr>
          <c:invertIfNegative val="0"/>
          <c:cat>
            <c:numRef>
              <c:f>'Broj privrednih subjekata'!$C$3:$F$3</c:f>
              <c:numCache>
                <c:formatCode>General</c:formatCode>
                <c:ptCount val="4"/>
                <c:pt idx="0">
                  <c:v>2018</c:v>
                </c:pt>
                <c:pt idx="1">
                  <c:v>2019</c:v>
                </c:pt>
                <c:pt idx="2">
                  <c:v>2020</c:v>
                </c:pt>
                <c:pt idx="3">
                  <c:v>2021</c:v>
                </c:pt>
              </c:numCache>
            </c:numRef>
          </c:cat>
          <c:val>
            <c:numRef>
              <c:f>'Broj privrednih subjekata'!$C$6:$F$6</c:f>
              <c:numCache>
                <c:formatCode>General</c:formatCode>
                <c:ptCount val="4"/>
                <c:pt idx="0">
                  <c:v>4</c:v>
                </c:pt>
                <c:pt idx="1">
                  <c:v>24</c:v>
                </c:pt>
                <c:pt idx="2">
                  <c:v>10</c:v>
                </c:pt>
                <c:pt idx="3">
                  <c:v>2</c:v>
                </c:pt>
              </c:numCache>
            </c:numRef>
          </c:val>
          <c:extLst>
            <c:ext xmlns:c16="http://schemas.microsoft.com/office/drawing/2014/chart" uri="{C3380CC4-5D6E-409C-BE32-E72D297353CC}">
              <c16:uniqueId val="{00000002-2737-0546-809C-5652623D2373}"/>
            </c:ext>
          </c:extLst>
        </c:ser>
        <c:dLbls>
          <c:showLegendKey val="0"/>
          <c:showVal val="0"/>
          <c:showCatName val="0"/>
          <c:showSerName val="0"/>
          <c:showPercent val="0"/>
          <c:showBubbleSize val="0"/>
        </c:dLbls>
        <c:gapWidth val="145"/>
        <c:overlap val="-20"/>
        <c:axId val="594893048"/>
        <c:axId val="594891736"/>
      </c:barChart>
      <c:catAx>
        <c:axId val="594893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594891736"/>
        <c:crosses val="autoZero"/>
        <c:auto val="1"/>
        <c:lblAlgn val="ctr"/>
        <c:lblOffset val="100"/>
        <c:noMultiLvlLbl val="0"/>
      </c:catAx>
      <c:valAx>
        <c:axId val="594891736"/>
        <c:scaling>
          <c:orientation val="minMax"/>
          <c:max val="1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594893048"/>
        <c:crosses val="autoZero"/>
        <c:crossBetween val="between"/>
      </c:valAx>
      <c:spPr>
        <a:noFill/>
        <a:ln>
          <a:noFill/>
        </a:ln>
        <a:effectLst/>
      </c:spPr>
    </c:plotArea>
    <c:legend>
      <c:legendPos val="b"/>
      <c:layout>
        <c:manualLayout>
          <c:xMode val="edge"/>
          <c:yMode val="edge"/>
          <c:x val="5.2140638670166217E-2"/>
          <c:y val="0.89464676290463696"/>
          <c:w val="0.89571850393700803"/>
          <c:h val="7.7575459317585305E-2"/>
        </c:manualLayout>
      </c:layout>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baseline="0">
                <a:solidFill>
                  <a:schemeClr val="tx1">
                    <a:lumMod val="65000"/>
                    <a:lumOff val="35000"/>
                  </a:schemeClr>
                </a:solidFill>
                <a:latin typeface="+mn-lt"/>
                <a:ea typeface="+mn-ea"/>
                <a:cs typeface="+mn-cs"/>
              </a:defRPr>
            </a:pPr>
            <a:r>
              <a:rPr lang="sr-Cyrl-RS" sz="1200" b="1">
                <a:solidFill>
                  <a:schemeClr val="accent1">
                    <a:lumMod val="75000"/>
                  </a:schemeClr>
                </a:solidFill>
                <a:latin typeface="Tahoma" panose="020B0604030504040204" pitchFamily="34" charset="0"/>
                <a:ea typeface="Tahoma" panose="020B0604030504040204" pitchFamily="34" charset="0"/>
                <a:cs typeface="Tahoma" panose="020B0604030504040204" pitchFamily="34" charset="0"/>
              </a:rPr>
              <a:t>Предузетници</a:t>
            </a:r>
            <a:endParaRPr lang="en-US" sz="1200" b="1">
              <a:solidFill>
                <a:schemeClr val="accent1">
                  <a:lumMod val="75000"/>
                </a:schemeClr>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1200" b="1" i="0" u="none" strike="noStrike"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'Broj privrednih subjekata'!$B$9</c:f>
              <c:strCache>
                <c:ptCount val="1"/>
                <c:pt idx="0">
                  <c:v>Активни</c:v>
                </c:pt>
              </c:strCache>
            </c:strRef>
          </c:tx>
          <c:spPr>
            <a:solidFill>
              <a:schemeClr val="accent1">
                <a:lumMod val="75000"/>
              </a:schemeClr>
            </a:solidFill>
            <a:ln>
              <a:noFill/>
            </a:ln>
            <a:effectLst/>
          </c:spPr>
          <c:invertIfNegative val="0"/>
          <c:cat>
            <c:numRef>
              <c:f>'Broj privrednih subjekata'!$C$8:$F$8</c:f>
              <c:numCache>
                <c:formatCode>General</c:formatCode>
                <c:ptCount val="4"/>
                <c:pt idx="0">
                  <c:v>2018</c:v>
                </c:pt>
                <c:pt idx="1">
                  <c:v>2019</c:v>
                </c:pt>
                <c:pt idx="2">
                  <c:v>2020</c:v>
                </c:pt>
                <c:pt idx="3">
                  <c:v>2021</c:v>
                </c:pt>
              </c:numCache>
            </c:numRef>
          </c:cat>
          <c:val>
            <c:numRef>
              <c:f>'Broj privrednih subjekata'!$C$9:$F$9</c:f>
              <c:numCache>
                <c:formatCode>General</c:formatCode>
                <c:ptCount val="4"/>
                <c:pt idx="0">
                  <c:v>343</c:v>
                </c:pt>
                <c:pt idx="1">
                  <c:v>338</c:v>
                </c:pt>
                <c:pt idx="2">
                  <c:v>344</c:v>
                </c:pt>
                <c:pt idx="3">
                  <c:v>354</c:v>
                </c:pt>
              </c:numCache>
            </c:numRef>
          </c:val>
          <c:extLst>
            <c:ext xmlns:c16="http://schemas.microsoft.com/office/drawing/2014/chart" uri="{C3380CC4-5D6E-409C-BE32-E72D297353CC}">
              <c16:uniqueId val="{00000000-8DB2-6D44-BF4F-89426326F6B3}"/>
            </c:ext>
          </c:extLst>
        </c:ser>
        <c:ser>
          <c:idx val="1"/>
          <c:order val="1"/>
          <c:tx>
            <c:strRef>
              <c:f>'Broj privrednih subjekata'!$B$10</c:f>
              <c:strCache>
                <c:ptCount val="1"/>
                <c:pt idx="0">
                  <c:v>Новоосновани</c:v>
                </c:pt>
              </c:strCache>
            </c:strRef>
          </c:tx>
          <c:spPr>
            <a:solidFill>
              <a:schemeClr val="accent6">
                <a:lumMod val="60000"/>
                <a:lumOff val="40000"/>
              </a:schemeClr>
            </a:solidFill>
            <a:ln>
              <a:noFill/>
            </a:ln>
            <a:effectLst/>
          </c:spPr>
          <c:invertIfNegative val="0"/>
          <c:cat>
            <c:numRef>
              <c:f>'Broj privrednih subjekata'!$C$8:$F$8</c:f>
              <c:numCache>
                <c:formatCode>General</c:formatCode>
                <c:ptCount val="4"/>
                <c:pt idx="0">
                  <c:v>2018</c:v>
                </c:pt>
                <c:pt idx="1">
                  <c:v>2019</c:v>
                </c:pt>
                <c:pt idx="2">
                  <c:v>2020</c:v>
                </c:pt>
                <c:pt idx="3">
                  <c:v>2021</c:v>
                </c:pt>
              </c:numCache>
            </c:numRef>
          </c:cat>
          <c:val>
            <c:numRef>
              <c:f>'Broj privrednih subjekata'!$C$10:$F$10</c:f>
              <c:numCache>
                <c:formatCode>General</c:formatCode>
                <c:ptCount val="4"/>
                <c:pt idx="0">
                  <c:v>41</c:v>
                </c:pt>
                <c:pt idx="1">
                  <c:v>41</c:v>
                </c:pt>
                <c:pt idx="2">
                  <c:v>31</c:v>
                </c:pt>
                <c:pt idx="3">
                  <c:v>26</c:v>
                </c:pt>
              </c:numCache>
            </c:numRef>
          </c:val>
          <c:extLst>
            <c:ext xmlns:c16="http://schemas.microsoft.com/office/drawing/2014/chart" uri="{C3380CC4-5D6E-409C-BE32-E72D297353CC}">
              <c16:uniqueId val="{00000001-8DB2-6D44-BF4F-89426326F6B3}"/>
            </c:ext>
          </c:extLst>
        </c:ser>
        <c:ser>
          <c:idx val="2"/>
          <c:order val="2"/>
          <c:tx>
            <c:strRef>
              <c:f>'Broj privrednih subjekata'!$B$11</c:f>
              <c:strCache>
                <c:ptCount val="1"/>
                <c:pt idx="0">
                  <c:v>Брисани/угашени</c:v>
                </c:pt>
              </c:strCache>
            </c:strRef>
          </c:tx>
          <c:spPr>
            <a:solidFill>
              <a:schemeClr val="accent2">
                <a:lumMod val="75000"/>
              </a:schemeClr>
            </a:solidFill>
            <a:ln>
              <a:noFill/>
            </a:ln>
            <a:effectLst/>
          </c:spPr>
          <c:invertIfNegative val="0"/>
          <c:cat>
            <c:numRef>
              <c:f>'Broj privrednih subjekata'!$C$8:$F$8</c:f>
              <c:numCache>
                <c:formatCode>General</c:formatCode>
                <c:ptCount val="4"/>
                <c:pt idx="0">
                  <c:v>2018</c:v>
                </c:pt>
                <c:pt idx="1">
                  <c:v>2019</c:v>
                </c:pt>
                <c:pt idx="2">
                  <c:v>2020</c:v>
                </c:pt>
                <c:pt idx="3">
                  <c:v>2021</c:v>
                </c:pt>
              </c:numCache>
            </c:numRef>
          </c:cat>
          <c:val>
            <c:numRef>
              <c:f>'Broj privrednih subjekata'!$C$11:$F$11</c:f>
              <c:numCache>
                <c:formatCode>General</c:formatCode>
                <c:ptCount val="4"/>
                <c:pt idx="0">
                  <c:v>39</c:v>
                </c:pt>
                <c:pt idx="1">
                  <c:v>45</c:v>
                </c:pt>
                <c:pt idx="2">
                  <c:v>25</c:v>
                </c:pt>
                <c:pt idx="3">
                  <c:v>16</c:v>
                </c:pt>
              </c:numCache>
            </c:numRef>
          </c:val>
          <c:extLst>
            <c:ext xmlns:c16="http://schemas.microsoft.com/office/drawing/2014/chart" uri="{C3380CC4-5D6E-409C-BE32-E72D297353CC}">
              <c16:uniqueId val="{00000002-8DB2-6D44-BF4F-89426326F6B3}"/>
            </c:ext>
          </c:extLst>
        </c:ser>
        <c:dLbls>
          <c:showLegendKey val="0"/>
          <c:showVal val="0"/>
          <c:showCatName val="0"/>
          <c:showSerName val="0"/>
          <c:showPercent val="0"/>
          <c:showBubbleSize val="0"/>
        </c:dLbls>
        <c:gapWidth val="145"/>
        <c:overlap val="-20"/>
        <c:axId val="594893048"/>
        <c:axId val="594891736"/>
      </c:barChart>
      <c:catAx>
        <c:axId val="59489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594891736"/>
        <c:crosses val="autoZero"/>
        <c:auto val="1"/>
        <c:lblAlgn val="ctr"/>
        <c:lblOffset val="100"/>
        <c:noMultiLvlLbl val="0"/>
      </c:catAx>
      <c:valAx>
        <c:axId val="594891736"/>
        <c:scaling>
          <c:orientation val="minMax"/>
          <c:max val="4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594893048"/>
        <c:crosses val="autoZero"/>
        <c:crossBetween val="between"/>
        <c:majorUnit val="100"/>
      </c:valAx>
      <c:spPr>
        <a:noFill/>
        <a:ln>
          <a:noFill/>
        </a:ln>
        <a:effectLst/>
      </c:spPr>
    </c:plotArea>
    <c:legend>
      <c:legendPos val="b"/>
      <c:layout>
        <c:manualLayout>
          <c:xMode val="edge"/>
          <c:yMode val="edge"/>
          <c:x val="5.2140638670166217E-2"/>
          <c:y val="0.89464676290463696"/>
          <c:w val="0.89571850393700803"/>
          <c:h val="7.7575459317585305E-2"/>
        </c:manualLayout>
      </c:layout>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Zarade!$B$9:$B$14</c:f>
              <c:numCache>
                <c:formatCode>General</c:formatCode>
                <c:ptCount val="6"/>
                <c:pt idx="0">
                  <c:v>2015</c:v>
                </c:pt>
                <c:pt idx="1">
                  <c:v>2016</c:v>
                </c:pt>
                <c:pt idx="2">
                  <c:v>2017</c:v>
                </c:pt>
                <c:pt idx="3">
                  <c:v>2018</c:v>
                </c:pt>
                <c:pt idx="4">
                  <c:v>2019</c:v>
                </c:pt>
                <c:pt idx="5">
                  <c:v>2020</c:v>
                </c:pt>
              </c:numCache>
            </c:numRef>
          </c:cat>
          <c:val>
            <c:numRef>
              <c:f>Zarade!$D$9:$D$14</c:f>
              <c:numCache>
                <c:formatCode>#,##0</c:formatCode>
                <c:ptCount val="6"/>
                <c:pt idx="0">
                  <c:v>31510</c:v>
                </c:pt>
                <c:pt idx="1">
                  <c:v>32149</c:v>
                </c:pt>
                <c:pt idx="2">
                  <c:v>33007</c:v>
                </c:pt>
                <c:pt idx="3">
                  <c:v>38236</c:v>
                </c:pt>
                <c:pt idx="4">
                  <c:v>41795</c:v>
                </c:pt>
                <c:pt idx="5">
                  <c:v>45854</c:v>
                </c:pt>
              </c:numCache>
            </c:numRef>
          </c:val>
          <c:extLst>
            <c:ext xmlns:c16="http://schemas.microsoft.com/office/drawing/2014/chart" uri="{C3380CC4-5D6E-409C-BE32-E72D297353CC}">
              <c16:uniqueId val="{00000000-CA1E-8740-9E21-3E91B851F9AC}"/>
            </c:ext>
          </c:extLst>
        </c:ser>
        <c:dLbls>
          <c:showLegendKey val="0"/>
          <c:showVal val="0"/>
          <c:showCatName val="0"/>
          <c:showSerName val="0"/>
          <c:showPercent val="0"/>
          <c:showBubbleSize val="0"/>
        </c:dLbls>
        <c:gapWidth val="53"/>
        <c:overlap val="-37"/>
        <c:axId val="666527448"/>
        <c:axId val="666529088"/>
      </c:barChart>
      <c:catAx>
        <c:axId val="66652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666529088"/>
        <c:crosses val="autoZero"/>
        <c:auto val="1"/>
        <c:lblAlgn val="ctr"/>
        <c:lblOffset val="100"/>
        <c:noMultiLvlLbl val="0"/>
      </c:catAx>
      <c:valAx>
        <c:axId val="666529088"/>
        <c:scaling>
          <c:orientation val="minMax"/>
        </c:scaling>
        <c:delete val="1"/>
        <c:axPos val="l"/>
        <c:numFmt formatCode="#,##0" sourceLinked="1"/>
        <c:majorTickMark val="none"/>
        <c:minorTickMark val="none"/>
        <c:tickLblPos val="nextTo"/>
        <c:crossAx val="66652744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072385779345193E-2"/>
          <c:y val="5.0925925925925923E-2"/>
          <c:w val="0.96185522844130966"/>
          <c:h val="0.71774460484106173"/>
        </c:manualLayout>
      </c:layout>
      <c:barChart>
        <c:barDir val="col"/>
        <c:grouping val="clustered"/>
        <c:varyColors val="0"/>
        <c:ser>
          <c:idx val="0"/>
          <c:order val="0"/>
          <c:tx>
            <c:strRef>
              <c:f>nezaposleni!$B$4</c:f>
              <c:strCache>
                <c:ptCount val="1"/>
                <c:pt idx="0">
                  <c:v>Број незапослених мушкараца</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nezaposleni!$E$2:$M$2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nezaposleni!$E$4:$M$4</c:f>
              <c:numCache>
                <c:formatCode>#,##0</c:formatCode>
                <c:ptCount val="9"/>
                <c:pt idx="0">
                  <c:v>1043</c:v>
                </c:pt>
                <c:pt idx="1">
                  <c:v>1082</c:v>
                </c:pt>
                <c:pt idx="2">
                  <c:v>943</c:v>
                </c:pt>
                <c:pt idx="3">
                  <c:v>845</c:v>
                </c:pt>
                <c:pt idx="4">
                  <c:v>897</c:v>
                </c:pt>
                <c:pt idx="5">
                  <c:v>896</c:v>
                </c:pt>
                <c:pt idx="6">
                  <c:v>760</c:v>
                </c:pt>
                <c:pt idx="7">
                  <c:v>681</c:v>
                </c:pt>
                <c:pt idx="8">
                  <c:v>588</c:v>
                </c:pt>
              </c:numCache>
            </c:numRef>
          </c:val>
          <c:extLst>
            <c:ext xmlns:c16="http://schemas.microsoft.com/office/drawing/2014/chart" uri="{C3380CC4-5D6E-409C-BE32-E72D297353CC}">
              <c16:uniqueId val="{00000000-9A43-2445-B0EA-155ED305F411}"/>
            </c:ext>
          </c:extLst>
        </c:ser>
        <c:ser>
          <c:idx val="1"/>
          <c:order val="1"/>
          <c:tx>
            <c:strRef>
              <c:f>nezaposleni!$B$3</c:f>
              <c:strCache>
                <c:ptCount val="1"/>
                <c:pt idx="0">
                  <c:v>Број незапослених жена</c:v>
                </c:pt>
              </c:strCache>
            </c:strRef>
          </c:tx>
          <c:spPr>
            <a:solidFill>
              <a:srgbClr val="C45B58"/>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nezaposleni!$E$2:$M$2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nezaposleni!$E$3:$M$3</c:f>
              <c:numCache>
                <c:formatCode>#,##0</c:formatCode>
                <c:ptCount val="9"/>
                <c:pt idx="0">
                  <c:v>903</c:v>
                </c:pt>
                <c:pt idx="1">
                  <c:v>954</c:v>
                </c:pt>
                <c:pt idx="2">
                  <c:v>828</c:v>
                </c:pt>
                <c:pt idx="3">
                  <c:v>784</c:v>
                </c:pt>
                <c:pt idx="4">
                  <c:v>749</c:v>
                </c:pt>
                <c:pt idx="5">
                  <c:v>819</c:v>
                </c:pt>
                <c:pt idx="6">
                  <c:v>743</c:v>
                </c:pt>
                <c:pt idx="7">
                  <c:v>678</c:v>
                </c:pt>
                <c:pt idx="8">
                  <c:v>608</c:v>
                </c:pt>
              </c:numCache>
            </c:numRef>
          </c:val>
          <c:extLst>
            <c:ext xmlns:c16="http://schemas.microsoft.com/office/drawing/2014/chart" uri="{C3380CC4-5D6E-409C-BE32-E72D297353CC}">
              <c16:uniqueId val="{00000001-9A43-2445-B0EA-155ED305F411}"/>
            </c:ext>
          </c:extLst>
        </c:ser>
        <c:dLbls>
          <c:showLegendKey val="0"/>
          <c:showVal val="0"/>
          <c:showCatName val="0"/>
          <c:showSerName val="0"/>
          <c:showPercent val="0"/>
          <c:showBubbleSize val="0"/>
        </c:dLbls>
        <c:gapWidth val="37"/>
        <c:overlap val="-27"/>
        <c:axId val="2093151311"/>
        <c:axId val="2093155471"/>
      </c:barChart>
      <c:lineChart>
        <c:grouping val="standard"/>
        <c:varyColors val="0"/>
        <c:ser>
          <c:idx val="2"/>
          <c:order val="2"/>
          <c:tx>
            <c:strRef>
              <c:f>nezaposleni!$B$15</c:f>
              <c:strCache>
                <c:ptCount val="1"/>
                <c:pt idx="0">
                  <c:v>Учешће незапослених жена 
у укупном броју незапослених (%)</c:v>
                </c:pt>
              </c:strCache>
            </c:strRef>
          </c:tx>
          <c:spPr>
            <a:ln w="28575" cap="rnd">
              <a:solidFill>
                <a:schemeClr val="accent3">
                  <a:lumMod val="60000"/>
                  <a:lumOff val="40000"/>
                </a:schemeClr>
              </a:solidFill>
              <a:round/>
            </a:ln>
            <a:effectLst/>
          </c:spPr>
          <c:marker>
            <c:symbol val="circle"/>
            <c:size val="7"/>
            <c:spPr>
              <a:solidFill>
                <a:schemeClr val="accent3">
                  <a:lumMod val="60000"/>
                  <a:lumOff val="40000"/>
                </a:schemeClr>
              </a:solidFill>
              <a:ln w="9525">
                <a:solidFill>
                  <a:srgbClr val="9BBB59">
                    <a:lumMod val="60000"/>
                    <a:lumOff val="40000"/>
                  </a:srgbClr>
                </a:solidFill>
              </a:ln>
              <a:effectLst/>
            </c:spPr>
          </c:marker>
          <c:dLbls>
            <c:dLbl>
              <c:idx val="0"/>
              <c:layout>
                <c:manualLayout>
                  <c:x val="-4.020368816526379E-2"/>
                  <c:y val="-9.17938903470399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43-2445-B0EA-155ED305F411}"/>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accent3">
                        <a:lumMod val="7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nezaposleni!$E$2:$M$2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nezaposleni!$E$15:$M$15</c:f>
              <c:numCache>
                <c:formatCode>0.0%</c:formatCode>
                <c:ptCount val="9"/>
                <c:pt idx="0">
                  <c:v>0.46402877697841727</c:v>
                </c:pt>
                <c:pt idx="1">
                  <c:v>0.46856581532416502</c:v>
                </c:pt>
                <c:pt idx="2">
                  <c:v>0.46753246753246752</c:v>
                </c:pt>
                <c:pt idx="3">
                  <c:v>0.48127685696746469</c:v>
                </c:pt>
                <c:pt idx="4">
                  <c:v>0.45504252733900363</c:v>
                </c:pt>
                <c:pt idx="5">
                  <c:v>0.47755102040816327</c:v>
                </c:pt>
                <c:pt idx="6">
                  <c:v>0.49434464404524286</c:v>
                </c:pt>
                <c:pt idx="7">
                  <c:v>0.4988962472406181</c:v>
                </c:pt>
                <c:pt idx="8">
                  <c:v>0.50836120401337792</c:v>
                </c:pt>
              </c:numCache>
            </c:numRef>
          </c:val>
          <c:smooth val="0"/>
          <c:extLst>
            <c:ext xmlns:c16="http://schemas.microsoft.com/office/drawing/2014/chart" uri="{C3380CC4-5D6E-409C-BE32-E72D297353CC}">
              <c16:uniqueId val="{00000003-9A43-2445-B0EA-155ED305F411}"/>
            </c:ext>
          </c:extLst>
        </c:ser>
        <c:dLbls>
          <c:showLegendKey val="0"/>
          <c:showVal val="0"/>
          <c:showCatName val="0"/>
          <c:showSerName val="0"/>
          <c:showPercent val="0"/>
          <c:showBubbleSize val="0"/>
        </c:dLbls>
        <c:marker val="1"/>
        <c:smooth val="0"/>
        <c:axId val="2093148815"/>
        <c:axId val="2093155887"/>
      </c:lineChart>
      <c:catAx>
        <c:axId val="2093151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2093155471"/>
        <c:crosses val="autoZero"/>
        <c:auto val="1"/>
        <c:lblAlgn val="ctr"/>
        <c:lblOffset val="100"/>
        <c:noMultiLvlLbl val="0"/>
      </c:catAx>
      <c:valAx>
        <c:axId val="209315547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sr-Latn-RS"/>
          </a:p>
        </c:txPr>
        <c:crossAx val="2093151311"/>
        <c:crosses val="autoZero"/>
        <c:crossBetween val="between"/>
      </c:valAx>
      <c:valAx>
        <c:axId val="2093155887"/>
        <c:scaling>
          <c:orientation val="minMax"/>
          <c:min val="0"/>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sr-Latn-RS"/>
          </a:p>
        </c:txPr>
        <c:crossAx val="2093148815"/>
        <c:crosses val="max"/>
        <c:crossBetween val="between"/>
      </c:valAx>
      <c:catAx>
        <c:axId val="2093148815"/>
        <c:scaling>
          <c:orientation val="minMax"/>
        </c:scaling>
        <c:delete val="1"/>
        <c:axPos val="b"/>
        <c:numFmt formatCode="General" sourceLinked="1"/>
        <c:majorTickMark val="out"/>
        <c:minorTickMark val="none"/>
        <c:tickLblPos val="nextTo"/>
        <c:crossAx val="2093155887"/>
        <c:crosses val="autoZero"/>
        <c:auto val="1"/>
        <c:lblAlgn val="ctr"/>
        <c:lblOffset val="100"/>
        <c:noMultiLvlLbl val="0"/>
      </c:catAx>
      <c:spPr>
        <a:noFill/>
        <a:ln>
          <a:noFill/>
        </a:ln>
        <a:effectLst/>
      </c:spPr>
    </c:plotArea>
    <c:legend>
      <c:legendPos val="b"/>
      <c:layout>
        <c:manualLayout>
          <c:xMode val="edge"/>
          <c:yMode val="edge"/>
          <c:x val="1.1989613718245218E-2"/>
          <c:y val="0.85997515310586159"/>
          <c:w val="0.98801038628175475"/>
          <c:h val="0.1400247005206823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obrazovanje!$C$37</c:f>
              <c:strCache>
                <c:ptCount val="1"/>
                <c:pt idx="0">
                  <c:v>Бач</c:v>
                </c:pt>
              </c:strCache>
            </c:strRef>
          </c:tx>
          <c:spPr>
            <a:solidFill>
              <a:schemeClr val="accent1">
                <a:lumMod val="75000"/>
              </a:schemeClr>
            </a:solidFill>
            <a:ln>
              <a:noFill/>
            </a:ln>
            <a:effectLst/>
          </c:spPr>
          <c:invertIfNegative val="0"/>
          <c:dLbls>
            <c:dLbl>
              <c:idx val="2"/>
              <c:spPr>
                <a:noFill/>
                <a:ln>
                  <a:noFill/>
                </a:ln>
                <a:effectLst/>
              </c:spPr>
              <c:txPr>
                <a:bodyPr rot="0" spcFirstLastPara="1" vertOverflow="ellipsis" vert="horz" wrap="square" lIns="38100" tIns="19050" rIns="38100" bIns="19050" anchor="ctr" anchorCtr="1">
                  <a:spAutoFit/>
                </a:bodyPr>
                <a:lstStyle/>
                <a:p>
                  <a:pPr>
                    <a:defRPr sz="88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extLst>
                <c:ext xmlns:c16="http://schemas.microsoft.com/office/drawing/2014/chart" uri="{C3380CC4-5D6E-409C-BE32-E72D297353CC}">
                  <c16:uniqueId val="{00000000-8E4D-484F-9FCC-DEE24AAA497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obrazovanje!$D$36:$F$36</c:f>
              <c:strCache>
                <c:ptCount val="3"/>
                <c:pt idx="0">
                  <c:v>Узраст 0-3 године</c:v>
                </c:pt>
                <c:pt idx="1">
                  <c:v>Од 3 године до поласка у ППП</c:v>
                </c:pt>
                <c:pt idx="2">
                  <c:v>ППП</c:v>
                </c:pt>
              </c:strCache>
            </c:strRef>
          </c:cat>
          <c:val>
            <c:numRef>
              <c:f>obrazovanje!$D$37:$F$37</c:f>
              <c:numCache>
                <c:formatCode>0.0</c:formatCode>
                <c:ptCount val="3"/>
                <c:pt idx="0">
                  <c:v>15.120000000000001</c:v>
                </c:pt>
                <c:pt idx="1">
                  <c:v>52.739999999999995</c:v>
                </c:pt>
                <c:pt idx="2">
                  <c:v>104.2</c:v>
                </c:pt>
              </c:numCache>
            </c:numRef>
          </c:val>
          <c:extLst>
            <c:ext xmlns:c16="http://schemas.microsoft.com/office/drawing/2014/chart" uri="{C3380CC4-5D6E-409C-BE32-E72D297353CC}">
              <c16:uniqueId val="{00000001-8E4D-484F-9FCC-DEE24AAA497E}"/>
            </c:ext>
          </c:extLst>
        </c:ser>
        <c:ser>
          <c:idx val="1"/>
          <c:order val="1"/>
          <c:tx>
            <c:strRef>
              <c:f>obrazovanje!$C$38</c:f>
              <c:strCache>
                <c:ptCount val="1"/>
                <c:pt idx="0">
                  <c:v>Јужнобачка област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obrazovanje!$D$36:$F$36</c:f>
              <c:strCache>
                <c:ptCount val="3"/>
                <c:pt idx="0">
                  <c:v>Узраст 0-3 године</c:v>
                </c:pt>
                <c:pt idx="1">
                  <c:v>Од 3 године до поласка у ППП</c:v>
                </c:pt>
                <c:pt idx="2">
                  <c:v>ППП</c:v>
                </c:pt>
              </c:strCache>
            </c:strRef>
          </c:cat>
          <c:val>
            <c:numRef>
              <c:f>obrazovanje!$D$38:$F$38</c:f>
              <c:numCache>
                <c:formatCode>0.0</c:formatCode>
                <c:ptCount val="3"/>
                <c:pt idx="0">
                  <c:v>34.619999999999997</c:v>
                </c:pt>
                <c:pt idx="1">
                  <c:v>75.239999999999995</c:v>
                </c:pt>
                <c:pt idx="2">
                  <c:v>96.16</c:v>
                </c:pt>
              </c:numCache>
            </c:numRef>
          </c:val>
          <c:extLst>
            <c:ext xmlns:c16="http://schemas.microsoft.com/office/drawing/2014/chart" uri="{C3380CC4-5D6E-409C-BE32-E72D297353CC}">
              <c16:uniqueId val="{00000002-8E4D-484F-9FCC-DEE24AAA497E}"/>
            </c:ext>
          </c:extLst>
        </c:ser>
        <c:ser>
          <c:idx val="2"/>
          <c:order val="2"/>
          <c:tx>
            <c:strRef>
              <c:f>obrazovanje!$C$39</c:f>
              <c:strCache>
                <c:ptCount val="1"/>
                <c:pt idx="0">
                  <c:v>Република Србија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r-Lat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obrazovanje!$D$36:$F$36</c:f>
              <c:strCache>
                <c:ptCount val="3"/>
                <c:pt idx="0">
                  <c:v>Узраст 0-3 године</c:v>
                </c:pt>
                <c:pt idx="1">
                  <c:v>Од 3 године до поласка у ППП</c:v>
                </c:pt>
                <c:pt idx="2">
                  <c:v>ППП</c:v>
                </c:pt>
              </c:strCache>
            </c:strRef>
          </c:cat>
          <c:val>
            <c:numRef>
              <c:f>obrazovanje!$D$39:$F$39</c:f>
              <c:numCache>
                <c:formatCode>0.0</c:formatCode>
                <c:ptCount val="3"/>
                <c:pt idx="0">
                  <c:v>24.919999999999998</c:v>
                </c:pt>
                <c:pt idx="1">
                  <c:v>61.320000000000007</c:v>
                </c:pt>
                <c:pt idx="2">
                  <c:v>96.88</c:v>
                </c:pt>
              </c:numCache>
            </c:numRef>
          </c:val>
          <c:extLst>
            <c:ext xmlns:c16="http://schemas.microsoft.com/office/drawing/2014/chart" uri="{C3380CC4-5D6E-409C-BE32-E72D297353CC}">
              <c16:uniqueId val="{00000003-8E4D-484F-9FCC-DEE24AAA497E}"/>
            </c:ext>
          </c:extLst>
        </c:ser>
        <c:dLbls>
          <c:showLegendKey val="0"/>
          <c:showVal val="0"/>
          <c:showCatName val="0"/>
          <c:showSerName val="0"/>
          <c:showPercent val="0"/>
          <c:showBubbleSize val="0"/>
        </c:dLbls>
        <c:gapWidth val="131"/>
        <c:overlap val="-27"/>
        <c:axId val="1257487024"/>
        <c:axId val="1257487440"/>
      </c:barChart>
      <c:catAx>
        <c:axId val="125748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crossAx val="1257487440"/>
        <c:crosses val="autoZero"/>
        <c:auto val="1"/>
        <c:lblAlgn val="ctr"/>
        <c:lblOffset val="100"/>
        <c:noMultiLvlLbl val="0"/>
      </c:catAx>
      <c:valAx>
        <c:axId val="1257487440"/>
        <c:scaling>
          <c:orientation val="minMax"/>
          <c:max val="105"/>
          <c:min val="0"/>
        </c:scaling>
        <c:delete val="1"/>
        <c:axPos val="l"/>
        <c:numFmt formatCode="0.0" sourceLinked="1"/>
        <c:majorTickMark val="out"/>
        <c:minorTickMark val="none"/>
        <c:tickLblPos val="nextTo"/>
        <c:crossAx val="1257487024"/>
        <c:crosses val="autoZero"/>
        <c:crossBetween val="between"/>
        <c:majorUnit val="1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8A9755-B7CC-454E-ACAC-909CA479F014}" type="doc">
      <dgm:prSet loTypeId="urn:microsoft.com/office/officeart/2005/8/layout/cycle2" loCatId="" qsTypeId="urn:microsoft.com/office/officeart/2005/8/quickstyle/simple5" qsCatId="simple" csTypeId="urn:microsoft.com/office/officeart/2005/8/colors/accent1_1" csCatId="accent1" phldr="1"/>
      <dgm:spPr/>
      <dgm:t>
        <a:bodyPr/>
        <a:lstStyle/>
        <a:p>
          <a:endParaRPr lang="en-US"/>
        </a:p>
      </dgm:t>
    </dgm:pt>
    <dgm:pt modelId="{030B4ED6-2A9C-5343-8241-AF19018C504B}">
      <dgm:prSet phldrT="[Text]" custT="1"/>
      <dgm:spPr>
        <a:xfrm>
          <a:off x="2006500" y="236799"/>
          <a:ext cx="1473398" cy="736699"/>
        </a:xfrm>
      </dgm:spPr>
      <dgm:t>
        <a:bodyPr/>
        <a:lstStyle/>
        <a:p>
          <a:pPr>
            <a:buNone/>
          </a:pPr>
          <a:r>
            <a:rPr lang="sr-Cyrl-RS" sz="1000">
              <a:latin typeface="Calibri" panose="020F0502020204030204"/>
              <a:ea typeface="+mn-ea"/>
              <a:cs typeface="+mn-cs"/>
            </a:rPr>
            <a:t>Припремна фаза и организација процеса</a:t>
          </a:r>
          <a:endParaRPr lang="en-US" sz="1000">
            <a:latin typeface="Calibri" panose="020F0502020204030204"/>
            <a:ea typeface="+mn-ea"/>
            <a:cs typeface="+mn-cs"/>
          </a:endParaRPr>
        </a:p>
      </dgm:t>
    </dgm:pt>
    <dgm:pt modelId="{9222C3C2-90E9-D540-8946-0F2BF3554FC5}" type="parTrans" cxnId="{E2AAF30C-055F-5847-9D85-34515F76CE44}">
      <dgm:prSet/>
      <dgm:spPr/>
      <dgm:t>
        <a:bodyPr/>
        <a:lstStyle/>
        <a:p>
          <a:endParaRPr lang="en-US"/>
        </a:p>
      </dgm:t>
    </dgm:pt>
    <dgm:pt modelId="{7FD54316-5936-284D-9D61-362D8F75FC03}" type="sibTrans" cxnId="{E2AAF30C-055F-5847-9D85-34515F76CE44}">
      <dgm:prSet/>
      <dgm:spPr>
        <a:xfrm>
          <a:off x="332120" y="201788"/>
          <a:ext cx="4822158" cy="4822158"/>
        </a:xfrm>
      </dgm:spPr>
      <dgm:t>
        <a:bodyPr/>
        <a:lstStyle/>
        <a:p>
          <a:endParaRPr lang="en-US"/>
        </a:p>
      </dgm:t>
    </dgm:pt>
    <dgm:pt modelId="{E00139EA-9414-C74E-BBCF-91B1200F659B}">
      <dgm:prSet phldrT="[Text]" custT="1"/>
      <dgm:spPr>
        <a:xfrm>
          <a:off x="4011301" y="2750739"/>
          <a:ext cx="1473398" cy="736699"/>
        </a:xfrm>
      </dgm:spPr>
      <dgm:t>
        <a:bodyPr/>
        <a:lstStyle/>
        <a:p>
          <a:pPr>
            <a:buNone/>
          </a:pPr>
          <a:r>
            <a:rPr lang="sr-Cyrl-RS" sz="1000">
              <a:latin typeface="Calibri" panose="020F0502020204030204"/>
              <a:ea typeface="+mn-ea"/>
              <a:cs typeface="+mn-cs"/>
            </a:rPr>
            <a:t>Дефинисање визије</a:t>
          </a:r>
          <a:endParaRPr lang="en-US" sz="1000">
            <a:latin typeface="Calibri" panose="020F0502020204030204"/>
            <a:ea typeface="+mn-ea"/>
            <a:cs typeface="+mn-cs"/>
          </a:endParaRPr>
        </a:p>
      </dgm:t>
    </dgm:pt>
    <dgm:pt modelId="{22D1271D-ACD5-E54F-8762-D649B2F7273A}" type="parTrans" cxnId="{DAACF984-0F8F-D74D-B95E-AF4B9C05F49A}">
      <dgm:prSet/>
      <dgm:spPr/>
      <dgm:t>
        <a:bodyPr/>
        <a:lstStyle/>
        <a:p>
          <a:endParaRPr lang="en-US"/>
        </a:p>
      </dgm:t>
    </dgm:pt>
    <dgm:pt modelId="{0C0FDD14-0964-9A4B-8254-DEF33CB76E46}" type="sibTrans" cxnId="{DAACF984-0F8F-D74D-B95E-AF4B9C05F49A}">
      <dgm:prSet/>
      <dgm:spPr/>
      <dgm:t>
        <a:bodyPr/>
        <a:lstStyle/>
        <a:p>
          <a:endParaRPr lang="en-US"/>
        </a:p>
      </dgm:t>
    </dgm:pt>
    <dgm:pt modelId="{3E4DD18A-1942-0B4D-B7CD-0501FAA26D60}">
      <dgm:prSet phldrT="[Text]" custT="1"/>
      <dgm:spPr>
        <a:xfrm>
          <a:off x="2898720" y="4145871"/>
          <a:ext cx="1473398" cy="736699"/>
        </a:xfrm>
      </dgm:spPr>
      <dgm:t>
        <a:bodyPr/>
        <a:lstStyle/>
        <a:p>
          <a:pPr>
            <a:buNone/>
          </a:pPr>
          <a:r>
            <a:rPr lang="sr-Cyrl-RS" sz="1000">
              <a:latin typeface="Calibri" panose="020F0502020204030204"/>
              <a:ea typeface="+mn-ea"/>
              <a:cs typeface="+mn-cs"/>
            </a:rPr>
            <a:t>Дефинисање приоритетних циљева</a:t>
          </a:r>
          <a:endParaRPr lang="en-US" sz="1000">
            <a:latin typeface="Calibri" panose="020F0502020204030204"/>
            <a:ea typeface="+mn-ea"/>
            <a:cs typeface="+mn-cs"/>
          </a:endParaRPr>
        </a:p>
      </dgm:t>
    </dgm:pt>
    <dgm:pt modelId="{721300E0-81F0-A243-91DD-42241DE30EDB}" type="parTrans" cxnId="{23756F26-3BDB-D041-83A9-244389390978}">
      <dgm:prSet/>
      <dgm:spPr/>
      <dgm:t>
        <a:bodyPr/>
        <a:lstStyle/>
        <a:p>
          <a:endParaRPr lang="en-US"/>
        </a:p>
      </dgm:t>
    </dgm:pt>
    <dgm:pt modelId="{D0930132-BB4F-4C42-8BA8-29030B5B3049}" type="sibTrans" cxnId="{23756F26-3BDB-D041-83A9-244389390978}">
      <dgm:prSet/>
      <dgm:spPr/>
      <dgm:t>
        <a:bodyPr/>
        <a:lstStyle/>
        <a:p>
          <a:endParaRPr lang="en-US"/>
        </a:p>
      </dgm:t>
    </dgm:pt>
    <dgm:pt modelId="{12309E2D-F716-DB40-9EE9-33E423D1394B}">
      <dgm:prSet phldrT="[Text]" custT="1"/>
      <dgm:spPr>
        <a:xfrm>
          <a:off x="1114280" y="4145871"/>
          <a:ext cx="1473398" cy="736699"/>
        </a:xfrm>
      </dgm:spPr>
      <dgm:t>
        <a:bodyPr/>
        <a:lstStyle/>
        <a:p>
          <a:pPr>
            <a:buNone/>
          </a:pPr>
          <a:r>
            <a:rPr lang="sr-Cyrl-RS" sz="1000">
              <a:latin typeface="Calibri" panose="020F0502020204030204"/>
              <a:ea typeface="+mn-ea"/>
              <a:cs typeface="+mn-cs"/>
            </a:rPr>
            <a:t>Дефинисање мера</a:t>
          </a:r>
          <a:endParaRPr lang="en-US" sz="1000">
            <a:latin typeface="Calibri" panose="020F0502020204030204"/>
            <a:ea typeface="+mn-ea"/>
            <a:cs typeface="+mn-cs"/>
          </a:endParaRPr>
        </a:p>
      </dgm:t>
    </dgm:pt>
    <dgm:pt modelId="{E0BB40BA-36A0-5D48-812E-6FC681AD6B11}" type="parTrans" cxnId="{6BC3C6F0-A4AE-FA41-83C6-FBF64F623A29}">
      <dgm:prSet/>
      <dgm:spPr/>
      <dgm:t>
        <a:bodyPr/>
        <a:lstStyle/>
        <a:p>
          <a:endParaRPr lang="en-US"/>
        </a:p>
      </dgm:t>
    </dgm:pt>
    <dgm:pt modelId="{9C34EBDB-FD8C-C247-87AA-9948D26E5ADC}" type="sibTrans" cxnId="{6BC3C6F0-A4AE-FA41-83C6-FBF64F623A29}">
      <dgm:prSet/>
      <dgm:spPr/>
      <dgm:t>
        <a:bodyPr/>
        <a:lstStyle/>
        <a:p>
          <a:endParaRPr lang="en-US"/>
        </a:p>
      </dgm:t>
    </dgm:pt>
    <dgm:pt modelId="{87E468F4-AD21-A14E-88CE-64623A9F8A13}">
      <dgm:prSet phldrT="[Text]" custT="1"/>
      <dgm:spPr>
        <a:xfrm>
          <a:off x="1700" y="2431667"/>
          <a:ext cx="1473398" cy="1374842"/>
        </a:xfrm>
      </dgm:spPr>
      <dgm:t>
        <a:bodyPr/>
        <a:lstStyle/>
        <a:p>
          <a:pPr>
            <a:buNone/>
          </a:pPr>
          <a:r>
            <a:rPr lang="az-Cyrl-AZ" sz="900">
              <a:latin typeface="Calibri" panose="020F0502020204030204"/>
              <a:ea typeface="+mn-ea"/>
              <a:cs typeface="+mn-cs"/>
            </a:rPr>
            <a:t>Дефинисање оквира за спровођење, праћење спровођења, извештавање и вредновање</a:t>
          </a:r>
          <a:endParaRPr lang="en-US" sz="900">
            <a:latin typeface="Calibri" panose="020F0502020204030204"/>
            <a:ea typeface="+mn-ea"/>
            <a:cs typeface="+mn-cs"/>
          </a:endParaRPr>
        </a:p>
      </dgm:t>
    </dgm:pt>
    <dgm:pt modelId="{8C804D4A-0EA4-3740-B5B5-1BA1B5E1D953}" type="parTrans" cxnId="{5C26E15E-3595-0A45-8B10-B7C274B0CFB3}">
      <dgm:prSet/>
      <dgm:spPr/>
      <dgm:t>
        <a:bodyPr/>
        <a:lstStyle/>
        <a:p>
          <a:endParaRPr lang="en-US"/>
        </a:p>
      </dgm:t>
    </dgm:pt>
    <dgm:pt modelId="{21BD1783-4245-1B43-8F05-02450B641C1C}" type="sibTrans" cxnId="{5C26E15E-3595-0A45-8B10-B7C274B0CFB3}">
      <dgm:prSet/>
      <dgm:spPr/>
      <dgm:t>
        <a:bodyPr/>
        <a:lstStyle/>
        <a:p>
          <a:endParaRPr lang="en-US"/>
        </a:p>
      </dgm:t>
    </dgm:pt>
    <dgm:pt modelId="{E50433A2-8D85-994E-9823-F5B244B0C548}">
      <dgm:prSet phldrT="[Text]" custT="1"/>
      <dgm:spPr>
        <a:xfrm>
          <a:off x="427956" y="1054827"/>
          <a:ext cx="1473398" cy="736699"/>
        </a:xfrm>
      </dgm:spPr>
      <dgm:t>
        <a:bodyPr/>
        <a:lstStyle/>
        <a:p>
          <a:pPr>
            <a:buNone/>
          </a:pPr>
          <a:r>
            <a:rPr lang="sr-Cyrl-RS" sz="1000">
              <a:latin typeface="Calibri" panose="020F0502020204030204"/>
              <a:ea typeface="+mn-ea"/>
              <a:cs typeface="+mn-cs"/>
            </a:rPr>
            <a:t>Усвајање плана развоја</a:t>
          </a:r>
          <a:endParaRPr lang="en-US" sz="1000">
            <a:latin typeface="Calibri" panose="020F0502020204030204"/>
            <a:ea typeface="+mn-ea"/>
            <a:cs typeface="+mn-cs"/>
          </a:endParaRPr>
        </a:p>
      </dgm:t>
    </dgm:pt>
    <dgm:pt modelId="{AF1FEF47-D9EC-D147-97A9-FB0EC3EE9B1B}" type="parTrans" cxnId="{F6AA4423-952B-6044-82F9-24E92F28758A}">
      <dgm:prSet/>
      <dgm:spPr/>
      <dgm:t>
        <a:bodyPr/>
        <a:lstStyle/>
        <a:p>
          <a:endParaRPr lang="en-US"/>
        </a:p>
      </dgm:t>
    </dgm:pt>
    <dgm:pt modelId="{5C072D17-4B75-7444-A852-03644CFA1B7A}" type="sibTrans" cxnId="{F6AA4423-952B-6044-82F9-24E92F28758A}">
      <dgm:prSet/>
      <dgm:spPr/>
      <dgm:t>
        <a:bodyPr/>
        <a:lstStyle/>
        <a:p>
          <a:endParaRPr lang="en-US"/>
        </a:p>
      </dgm:t>
    </dgm:pt>
    <dgm:pt modelId="{828D9C63-3F72-3541-8D36-D77E2C9E469C}">
      <dgm:prSet phldrT="[Text]" custT="1"/>
      <dgm:spPr>
        <a:xfrm>
          <a:off x="4013001" y="1130879"/>
          <a:ext cx="1473398" cy="1240535"/>
        </a:xfrm>
      </dgm:spPr>
      <dgm:t>
        <a:bodyPr/>
        <a:lstStyle/>
        <a:p>
          <a:pPr>
            <a:buNone/>
          </a:pPr>
          <a:r>
            <a:rPr lang="sr-Cyrl-RS" sz="1000">
              <a:latin typeface="Calibri" panose="020F0502020204030204"/>
              <a:ea typeface="+mn-ea"/>
              <a:cs typeface="+mn-cs"/>
            </a:rPr>
            <a:t>Преглед и анализа постојећег стања</a:t>
          </a:r>
          <a:endParaRPr lang="en-US" sz="1000">
            <a:latin typeface="Calibri" panose="020F0502020204030204"/>
            <a:ea typeface="+mn-ea"/>
            <a:cs typeface="+mn-cs"/>
          </a:endParaRPr>
        </a:p>
      </dgm:t>
    </dgm:pt>
    <dgm:pt modelId="{689508CF-32CE-6F49-BA62-BE5DD9931F44}" type="parTrans" cxnId="{D96455C6-CA13-BD46-8F6A-EF21C6F835B8}">
      <dgm:prSet/>
      <dgm:spPr/>
      <dgm:t>
        <a:bodyPr/>
        <a:lstStyle/>
        <a:p>
          <a:endParaRPr lang="en-US"/>
        </a:p>
      </dgm:t>
    </dgm:pt>
    <dgm:pt modelId="{91820DFF-7B01-794D-889F-1C5CDFAB06E5}" type="sibTrans" cxnId="{D96455C6-CA13-BD46-8F6A-EF21C6F835B8}">
      <dgm:prSet/>
      <dgm:spPr/>
      <dgm:t>
        <a:bodyPr/>
        <a:lstStyle/>
        <a:p>
          <a:endParaRPr lang="en-US"/>
        </a:p>
      </dgm:t>
    </dgm:pt>
    <dgm:pt modelId="{E9AB6B76-B7A3-C848-96A2-503D102DECCF}" type="pres">
      <dgm:prSet presAssocID="{5B8A9755-B7CC-454E-ACAC-909CA479F014}" presName="cycle" presStyleCnt="0">
        <dgm:presLayoutVars>
          <dgm:dir/>
          <dgm:resizeHandles val="exact"/>
        </dgm:presLayoutVars>
      </dgm:prSet>
      <dgm:spPr/>
    </dgm:pt>
    <dgm:pt modelId="{E31935DC-BF0D-2B4D-B9BE-3C11FD8EE48D}" type="pres">
      <dgm:prSet presAssocID="{030B4ED6-2A9C-5343-8241-AF19018C504B}" presName="node" presStyleLbl="node1" presStyleIdx="0" presStyleCnt="7">
        <dgm:presLayoutVars>
          <dgm:bulletEnabled val="1"/>
        </dgm:presLayoutVars>
      </dgm:prSet>
      <dgm:spPr/>
    </dgm:pt>
    <dgm:pt modelId="{CB5DA46C-AF8C-824C-B373-0FE8A09FCA94}" type="pres">
      <dgm:prSet presAssocID="{7FD54316-5936-284D-9D61-362D8F75FC03}" presName="sibTrans" presStyleLbl="sibTrans2D1" presStyleIdx="0" presStyleCnt="7"/>
      <dgm:spPr/>
    </dgm:pt>
    <dgm:pt modelId="{4A6E431A-5AE9-2C42-9705-8C48CE12250F}" type="pres">
      <dgm:prSet presAssocID="{7FD54316-5936-284D-9D61-362D8F75FC03}" presName="connectorText" presStyleLbl="sibTrans2D1" presStyleIdx="0" presStyleCnt="7"/>
      <dgm:spPr/>
    </dgm:pt>
    <dgm:pt modelId="{F4F4E690-A2E5-A94F-A979-04B1C63F32F4}" type="pres">
      <dgm:prSet presAssocID="{828D9C63-3F72-3541-8D36-D77E2C9E469C}" presName="node" presStyleLbl="node1" presStyleIdx="1" presStyleCnt="7">
        <dgm:presLayoutVars>
          <dgm:bulletEnabled val="1"/>
        </dgm:presLayoutVars>
      </dgm:prSet>
      <dgm:spPr/>
    </dgm:pt>
    <dgm:pt modelId="{81014901-067D-5944-A963-7B8D91E8AADD}" type="pres">
      <dgm:prSet presAssocID="{91820DFF-7B01-794D-889F-1C5CDFAB06E5}" presName="sibTrans" presStyleLbl="sibTrans2D1" presStyleIdx="1" presStyleCnt="7"/>
      <dgm:spPr/>
    </dgm:pt>
    <dgm:pt modelId="{61146342-D4C0-C241-9EE4-F64309BA53D5}" type="pres">
      <dgm:prSet presAssocID="{91820DFF-7B01-794D-889F-1C5CDFAB06E5}" presName="connectorText" presStyleLbl="sibTrans2D1" presStyleIdx="1" presStyleCnt="7"/>
      <dgm:spPr/>
    </dgm:pt>
    <dgm:pt modelId="{B9031D6E-B9A5-BF49-94F3-64D87024E60A}" type="pres">
      <dgm:prSet presAssocID="{E00139EA-9414-C74E-BBCF-91B1200F659B}" presName="node" presStyleLbl="node1" presStyleIdx="2" presStyleCnt="7" custRadScaleRad="99706" custRadScaleInc="-2969">
        <dgm:presLayoutVars>
          <dgm:bulletEnabled val="1"/>
        </dgm:presLayoutVars>
      </dgm:prSet>
      <dgm:spPr/>
    </dgm:pt>
    <dgm:pt modelId="{5B946196-3879-DA47-9A99-C6C7ADAB048F}" type="pres">
      <dgm:prSet presAssocID="{0C0FDD14-0964-9A4B-8254-DEF33CB76E46}" presName="sibTrans" presStyleLbl="sibTrans2D1" presStyleIdx="2" presStyleCnt="7"/>
      <dgm:spPr/>
    </dgm:pt>
    <dgm:pt modelId="{4494116A-7D54-5448-A13C-1BE32D5DF4AD}" type="pres">
      <dgm:prSet presAssocID="{0C0FDD14-0964-9A4B-8254-DEF33CB76E46}" presName="connectorText" presStyleLbl="sibTrans2D1" presStyleIdx="2" presStyleCnt="7"/>
      <dgm:spPr/>
    </dgm:pt>
    <dgm:pt modelId="{DDC01904-64CB-1947-9565-D58C9EF03179}" type="pres">
      <dgm:prSet presAssocID="{3E4DD18A-1942-0B4D-B7CD-0501FAA26D60}" presName="node" presStyleLbl="node1" presStyleIdx="3" presStyleCnt="7">
        <dgm:presLayoutVars>
          <dgm:bulletEnabled val="1"/>
        </dgm:presLayoutVars>
      </dgm:prSet>
      <dgm:spPr/>
    </dgm:pt>
    <dgm:pt modelId="{F49E6C47-834A-354D-ADB1-C930CB73CE0D}" type="pres">
      <dgm:prSet presAssocID="{D0930132-BB4F-4C42-8BA8-29030B5B3049}" presName="sibTrans" presStyleLbl="sibTrans2D1" presStyleIdx="3" presStyleCnt="7"/>
      <dgm:spPr/>
    </dgm:pt>
    <dgm:pt modelId="{01668CF4-DF43-D84C-9B8D-C5F1BCCA3F8B}" type="pres">
      <dgm:prSet presAssocID="{D0930132-BB4F-4C42-8BA8-29030B5B3049}" presName="connectorText" presStyleLbl="sibTrans2D1" presStyleIdx="3" presStyleCnt="7"/>
      <dgm:spPr/>
    </dgm:pt>
    <dgm:pt modelId="{8830FB7C-3F35-914F-B519-B2849E1EF5E3}" type="pres">
      <dgm:prSet presAssocID="{12309E2D-F716-DB40-9EE9-33E423D1394B}" presName="node" presStyleLbl="node1" presStyleIdx="4" presStyleCnt="7">
        <dgm:presLayoutVars>
          <dgm:bulletEnabled val="1"/>
        </dgm:presLayoutVars>
      </dgm:prSet>
      <dgm:spPr/>
    </dgm:pt>
    <dgm:pt modelId="{D7D98496-1B49-3C48-A484-16C341920A21}" type="pres">
      <dgm:prSet presAssocID="{9C34EBDB-FD8C-C247-87AA-9948D26E5ADC}" presName="sibTrans" presStyleLbl="sibTrans2D1" presStyleIdx="4" presStyleCnt="7"/>
      <dgm:spPr/>
    </dgm:pt>
    <dgm:pt modelId="{07614A24-8CF3-464C-844D-52A7C53F1A30}" type="pres">
      <dgm:prSet presAssocID="{9C34EBDB-FD8C-C247-87AA-9948D26E5ADC}" presName="connectorText" presStyleLbl="sibTrans2D1" presStyleIdx="4" presStyleCnt="7"/>
      <dgm:spPr/>
    </dgm:pt>
    <dgm:pt modelId="{E16AC61C-EA5C-4341-94CC-0CC0FA32EBCB}" type="pres">
      <dgm:prSet presAssocID="{87E468F4-AD21-A14E-88CE-64623A9F8A13}" presName="node" presStyleLbl="node1" presStyleIdx="5" presStyleCnt="7">
        <dgm:presLayoutVars>
          <dgm:bulletEnabled val="1"/>
        </dgm:presLayoutVars>
      </dgm:prSet>
      <dgm:spPr/>
    </dgm:pt>
    <dgm:pt modelId="{BD895DBB-E849-C043-9FA6-D71AEDFCFFF5}" type="pres">
      <dgm:prSet presAssocID="{21BD1783-4245-1B43-8F05-02450B641C1C}" presName="sibTrans" presStyleLbl="sibTrans2D1" presStyleIdx="5" presStyleCnt="7"/>
      <dgm:spPr/>
    </dgm:pt>
    <dgm:pt modelId="{CA2920FA-A120-FE4C-8D61-51C603E3872A}" type="pres">
      <dgm:prSet presAssocID="{21BD1783-4245-1B43-8F05-02450B641C1C}" presName="connectorText" presStyleLbl="sibTrans2D1" presStyleIdx="5" presStyleCnt="7"/>
      <dgm:spPr/>
    </dgm:pt>
    <dgm:pt modelId="{A64650B7-3EBC-C447-8DB8-2A73444BF422}" type="pres">
      <dgm:prSet presAssocID="{E50433A2-8D85-994E-9823-F5B244B0C548}" presName="node" presStyleLbl="node1" presStyleIdx="6" presStyleCnt="7">
        <dgm:presLayoutVars>
          <dgm:bulletEnabled val="1"/>
        </dgm:presLayoutVars>
      </dgm:prSet>
      <dgm:spPr/>
    </dgm:pt>
    <dgm:pt modelId="{3FF42773-521D-BD4B-817C-AE059D1BFC6B}" type="pres">
      <dgm:prSet presAssocID="{5C072D17-4B75-7444-A852-03644CFA1B7A}" presName="sibTrans" presStyleLbl="sibTrans2D1" presStyleIdx="6" presStyleCnt="7"/>
      <dgm:spPr/>
    </dgm:pt>
    <dgm:pt modelId="{DFDB63E2-5569-7840-B503-F7735D353E4D}" type="pres">
      <dgm:prSet presAssocID="{5C072D17-4B75-7444-A852-03644CFA1B7A}" presName="connectorText" presStyleLbl="sibTrans2D1" presStyleIdx="6" presStyleCnt="7"/>
      <dgm:spPr/>
    </dgm:pt>
  </dgm:ptLst>
  <dgm:cxnLst>
    <dgm:cxn modelId="{02844A00-7C61-734C-A0A3-CD2B99CAB341}" type="presOf" srcId="{5C072D17-4B75-7444-A852-03644CFA1B7A}" destId="{3FF42773-521D-BD4B-817C-AE059D1BFC6B}" srcOrd="0" destOrd="0" presId="urn:microsoft.com/office/officeart/2005/8/layout/cycle2"/>
    <dgm:cxn modelId="{E2AAF30C-055F-5847-9D85-34515F76CE44}" srcId="{5B8A9755-B7CC-454E-ACAC-909CA479F014}" destId="{030B4ED6-2A9C-5343-8241-AF19018C504B}" srcOrd="0" destOrd="0" parTransId="{9222C3C2-90E9-D540-8946-0F2BF3554FC5}" sibTransId="{7FD54316-5936-284D-9D61-362D8F75FC03}"/>
    <dgm:cxn modelId="{9BE92520-4CA5-444B-A160-DA6DEAFE78B4}" type="presOf" srcId="{9C34EBDB-FD8C-C247-87AA-9948D26E5ADC}" destId="{D7D98496-1B49-3C48-A484-16C341920A21}" srcOrd="0" destOrd="0" presId="urn:microsoft.com/office/officeart/2005/8/layout/cycle2"/>
    <dgm:cxn modelId="{F6AA4423-952B-6044-82F9-24E92F28758A}" srcId="{5B8A9755-B7CC-454E-ACAC-909CA479F014}" destId="{E50433A2-8D85-994E-9823-F5B244B0C548}" srcOrd="6" destOrd="0" parTransId="{AF1FEF47-D9EC-D147-97A9-FB0EC3EE9B1B}" sibTransId="{5C072D17-4B75-7444-A852-03644CFA1B7A}"/>
    <dgm:cxn modelId="{23756F26-3BDB-D041-83A9-244389390978}" srcId="{5B8A9755-B7CC-454E-ACAC-909CA479F014}" destId="{3E4DD18A-1942-0B4D-B7CD-0501FAA26D60}" srcOrd="3" destOrd="0" parTransId="{721300E0-81F0-A243-91DD-42241DE30EDB}" sibTransId="{D0930132-BB4F-4C42-8BA8-29030B5B3049}"/>
    <dgm:cxn modelId="{8B13D828-FC3C-264E-B876-09BF2152BFD0}" type="presOf" srcId="{7FD54316-5936-284D-9D61-362D8F75FC03}" destId="{4A6E431A-5AE9-2C42-9705-8C48CE12250F}" srcOrd="1" destOrd="0" presId="urn:microsoft.com/office/officeart/2005/8/layout/cycle2"/>
    <dgm:cxn modelId="{44A79533-1BBE-274D-87FB-A9819C810C30}" type="presOf" srcId="{9C34EBDB-FD8C-C247-87AA-9948D26E5ADC}" destId="{07614A24-8CF3-464C-844D-52A7C53F1A30}" srcOrd="1" destOrd="0" presId="urn:microsoft.com/office/officeart/2005/8/layout/cycle2"/>
    <dgm:cxn modelId="{8AFFF039-3F92-4A46-884E-1BE06F379D3C}" type="presOf" srcId="{91820DFF-7B01-794D-889F-1C5CDFAB06E5}" destId="{81014901-067D-5944-A963-7B8D91E8AADD}" srcOrd="0" destOrd="0" presId="urn:microsoft.com/office/officeart/2005/8/layout/cycle2"/>
    <dgm:cxn modelId="{5C26E15E-3595-0A45-8B10-B7C274B0CFB3}" srcId="{5B8A9755-B7CC-454E-ACAC-909CA479F014}" destId="{87E468F4-AD21-A14E-88CE-64623A9F8A13}" srcOrd="5" destOrd="0" parTransId="{8C804D4A-0EA4-3740-B5B5-1BA1B5E1D953}" sibTransId="{21BD1783-4245-1B43-8F05-02450B641C1C}"/>
    <dgm:cxn modelId="{478D404A-D404-094C-8A0D-63B5027C4CD9}" type="presOf" srcId="{0C0FDD14-0964-9A4B-8254-DEF33CB76E46}" destId="{5B946196-3879-DA47-9A99-C6C7ADAB048F}" srcOrd="0" destOrd="0" presId="urn:microsoft.com/office/officeart/2005/8/layout/cycle2"/>
    <dgm:cxn modelId="{B4C9A450-B631-8641-886F-EF98AD90C248}" type="presOf" srcId="{E50433A2-8D85-994E-9823-F5B244B0C548}" destId="{A64650B7-3EBC-C447-8DB8-2A73444BF422}" srcOrd="0" destOrd="0" presId="urn:microsoft.com/office/officeart/2005/8/layout/cycle2"/>
    <dgm:cxn modelId="{3201BA70-6B37-6349-B90B-78505404D7E7}" type="presOf" srcId="{21BD1783-4245-1B43-8F05-02450B641C1C}" destId="{BD895DBB-E849-C043-9FA6-D71AEDFCFFF5}" srcOrd="0" destOrd="0" presId="urn:microsoft.com/office/officeart/2005/8/layout/cycle2"/>
    <dgm:cxn modelId="{27069E71-DA18-EA4F-ACF2-28ABFC555C4C}" type="presOf" srcId="{3E4DD18A-1942-0B4D-B7CD-0501FAA26D60}" destId="{DDC01904-64CB-1947-9565-D58C9EF03179}" srcOrd="0" destOrd="0" presId="urn:microsoft.com/office/officeart/2005/8/layout/cycle2"/>
    <dgm:cxn modelId="{D9379C72-3C2B-EB40-BA38-5B2CB8465D32}" type="presOf" srcId="{12309E2D-F716-DB40-9EE9-33E423D1394B}" destId="{8830FB7C-3F35-914F-B519-B2849E1EF5E3}" srcOrd="0" destOrd="0" presId="urn:microsoft.com/office/officeart/2005/8/layout/cycle2"/>
    <dgm:cxn modelId="{51AE1158-B567-6149-B57E-88EBF31CFB2F}" type="presOf" srcId="{91820DFF-7B01-794D-889F-1C5CDFAB06E5}" destId="{61146342-D4C0-C241-9EE4-F64309BA53D5}" srcOrd="1" destOrd="0" presId="urn:microsoft.com/office/officeart/2005/8/layout/cycle2"/>
    <dgm:cxn modelId="{15B5377D-016D-B546-AFA0-BA78D72430A5}" type="presOf" srcId="{828D9C63-3F72-3541-8D36-D77E2C9E469C}" destId="{F4F4E690-A2E5-A94F-A979-04B1C63F32F4}" srcOrd="0" destOrd="0" presId="urn:microsoft.com/office/officeart/2005/8/layout/cycle2"/>
    <dgm:cxn modelId="{DAACF984-0F8F-D74D-B95E-AF4B9C05F49A}" srcId="{5B8A9755-B7CC-454E-ACAC-909CA479F014}" destId="{E00139EA-9414-C74E-BBCF-91B1200F659B}" srcOrd="2" destOrd="0" parTransId="{22D1271D-ACD5-E54F-8762-D649B2F7273A}" sibTransId="{0C0FDD14-0964-9A4B-8254-DEF33CB76E46}"/>
    <dgm:cxn modelId="{5468E788-0246-404B-9E92-2D84AA19509A}" type="presOf" srcId="{87E468F4-AD21-A14E-88CE-64623A9F8A13}" destId="{E16AC61C-EA5C-4341-94CC-0CC0FA32EBCB}" srcOrd="0" destOrd="0" presId="urn:microsoft.com/office/officeart/2005/8/layout/cycle2"/>
    <dgm:cxn modelId="{AA9A5C97-DDE4-CC4F-80E3-A15730646384}" type="presOf" srcId="{5C072D17-4B75-7444-A852-03644CFA1B7A}" destId="{DFDB63E2-5569-7840-B503-F7735D353E4D}" srcOrd="1" destOrd="0" presId="urn:microsoft.com/office/officeart/2005/8/layout/cycle2"/>
    <dgm:cxn modelId="{1B37ABA7-33EC-0340-A2A1-F215E7B0BADC}" type="presOf" srcId="{5B8A9755-B7CC-454E-ACAC-909CA479F014}" destId="{E9AB6B76-B7A3-C848-96A2-503D102DECCF}" srcOrd="0" destOrd="0" presId="urn:microsoft.com/office/officeart/2005/8/layout/cycle2"/>
    <dgm:cxn modelId="{37280CBA-6F4B-BE48-B336-AAEB1F492D63}" type="presOf" srcId="{D0930132-BB4F-4C42-8BA8-29030B5B3049}" destId="{F49E6C47-834A-354D-ADB1-C930CB73CE0D}" srcOrd="0" destOrd="0" presId="urn:microsoft.com/office/officeart/2005/8/layout/cycle2"/>
    <dgm:cxn modelId="{CC2E27BA-6765-DA46-A2AB-C4697045FDF1}" type="presOf" srcId="{030B4ED6-2A9C-5343-8241-AF19018C504B}" destId="{E31935DC-BF0D-2B4D-B9BE-3C11FD8EE48D}" srcOrd="0" destOrd="0" presId="urn:microsoft.com/office/officeart/2005/8/layout/cycle2"/>
    <dgm:cxn modelId="{C4772ABB-4D90-EF4B-81F9-728F75B65AC7}" type="presOf" srcId="{0C0FDD14-0964-9A4B-8254-DEF33CB76E46}" destId="{4494116A-7D54-5448-A13C-1BE32D5DF4AD}" srcOrd="1" destOrd="0" presId="urn:microsoft.com/office/officeart/2005/8/layout/cycle2"/>
    <dgm:cxn modelId="{BA6BD7C5-EEED-E34A-B872-0CCC879BCA6F}" type="presOf" srcId="{7FD54316-5936-284D-9D61-362D8F75FC03}" destId="{CB5DA46C-AF8C-824C-B373-0FE8A09FCA94}" srcOrd="0" destOrd="0" presId="urn:microsoft.com/office/officeart/2005/8/layout/cycle2"/>
    <dgm:cxn modelId="{D96455C6-CA13-BD46-8F6A-EF21C6F835B8}" srcId="{5B8A9755-B7CC-454E-ACAC-909CA479F014}" destId="{828D9C63-3F72-3541-8D36-D77E2C9E469C}" srcOrd="1" destOrd="0" parTransId="{689508CF-32CE-6F49-BA62-BE5DD9931F44}" sibTransId="{91820DFF-7B01-794D-889F-1C5CDFAB06E5}"/>
    <dgm:cxn modelId="{3EDA88E4-AEA7-A14A-9D06-8B4D2C0FE472}" type="presOf" srcId="{D0930132-BB4F-4C42-8BA8-29030B5B3049}" destId="{01668CF4-DF43-D84C-9B8D-C5F1BCCA3F8B}" srcOrd="1" destOrd="0" presId="urn:microsoft.com/office/officeart/2005/8/layout/cycle2"/>
    <dgm:cxn modelId="{6BC3C6F0-A4AE-FA41-83C6-FBF64F623A29}" srcId="{5B8A9755-B7CC-454E-ACAC-909CA479F014}" destId="{12309E2D-F716-DB40-9EE9-33E423D1394B}" srcOrd="4" destOrd="0" parTransId="{E0BB40BA-36A0-5D48-812E-6FC681AD6B11}" sibTransId="{9C34EBDB-FD8C-C247-87AA-9948D26E5ADC}"/>
    <dgm:cxn modelId="{38714BF1-2A31-804F-9BB4-4F30B741FF33}" type="presOf" srcId="{E00139EA-9414-C74E-BBCF-91B1200F659B}" destId="{B9031D6E-B9A5-BF49-94F3-64D87024E60A}" srcOrd="0" destOrd="0" presId="urn:microsoft.com/office/officeart/2005/8/layout/cycle2"/>
    <dgm:cxn modelId="{13958FFD-E7F3-E344-A8D5-3BC2A967C30F}" type="presOf" srcId="{21BD1783-4245-1B43-8F05-02450B641C1C}" destId="{CA2920FA-A120-FE4C-8D61-51C603E3872A}" srcOrd="1" destOrd="0" presId="urn:microsoft.com/office/officeart/2005/8/layout/cycle2"/>
    <dgm:cxn modelId="{699CB1C4-ACD9-AC44-A0B0-48EF365AADCD}" type="presParOf" srcId="{E9AB6B76-B7A3-C848-96A2-503D102DECCF}" destId="{E31935DC-BF0D-2B4D-B9BE-3C11FD8EE48D}" srcOrd="0" destOrd="0" presId="urn:microsoft.com/office/officeart/2005/8/layout/cycle2"/>
    <dgm:cxn modelId="{128F602D-9E66-E94D-BDDD-17C277702156}" type="presParOf" srcId="{E9AB6B76-B7A3-C848-96A2-503D102DECCF}" destId="{CB5DA46C-AF8C-824C-B373-0FE8A09FCA94}" srcOrd="1" destOrd="0" presId="urn:microsoft.com/office/officeart/2005/8/layout/cycle2"/>
    <dgm:cxn modelId="{FBA1F20C-E66D-B641-9D86-E9119504330D}" type="presParOf" srcId="{CB5DA46C-AF8C-824C-B373-0FE8A09FCA94}" destId="{4A6E431A-5AE9-2C42-9705-8C48CE12250F}" srcOrd="0" destOrd="0" presId="urn:microsoft.com/office/officeart/2005/8/layout/cycle2"/>
    <dgm:cxn modelId="{C10D5092-E0F5-954B-A51A-5BF0AA5AA93C}" type="presParOf" srcId="{E9AB6B76-B7A3-C848-96A2-503D102DECCF}" destId="{F4F4E690-A2E5-A94F-A979-04B1C63F32F4}" srcOrd="2" destOrd="0" presId="urn:microsoft.com/office/officeart/2005/8/layout/cycle2"/>
    <dgm:cxn modelId="{5BDA28E8-B57C-8A4D-BE80-B109A835721E}" type="presParOf" srcId="{E9AB6B76-B7A3-C848-96A2-503D102DECCF}" destId="{81014901-067D-5944-A963-7B8D91E8AADD}" srcOrd="3" destOrd="0" presId="urn:microsoft.com/office/officeart/2005/8/layout/cycle2"/>
    <dgm:cxn modelId="{866B2757-3B11-7D46-8A97-940846BDD544}" type="presParOf" srcId="{81014901-067D-5944-A963-7B8D91E8AADD}" destId="{61146342-D4C0-C241-9EE4-F64309BA53D5}" srcOrd="0" destOrd="0" presId="urn:microsoft.com/office/officeart/2005/8/layout/cycle2"/>
    <dgm:cxn modelId="{D072D9C8-46B2-DA40-B2B2-EF48EE868569}" type="presParOf" srcId="{E9AB6B76-B7A3-C848-96A2-503D102DECCF}" destId="{B9031D6E-B9A5-BF49-94F3-64D87024E60A}" srcOrd="4" destOrd="0" presId="urn:microsoft.com/office/officeart/2005/8/layout/cycle2"/>
    <dgm:cxn modelId="{93339302-991F-FD4B-98D6-9DDBB822F6CC}" type="presParOf" srcId="{E9AB6B76-B7A3-C848-96A2-503D102DECCF}" destId="{5B946196-3879-DA47-9A99-C6C7ADAB048F}" srcOrd="5" destOrd="0" presId="urn:microsoft.com/office/officeart/2005/8/layout/cycle2"/>
    <dgm:cxn modelId="{A9CE9A8B-4DA4-7943-8F6E-B0610DC762B6}" type="presParOf" srcId="{5B946196-3879-DA47-9A99-C6C7ADAB048F}" destId="{4494116A-7D54-5448-A13C-1BE32D5DF4AD}" srcOrd="0" destOrd="0" presId="urn:microsoft.com/office/officeart/2005/8/layout/cycle2"/>
    <dgm:cxn modelId="{D3B8B06A-BDD6-D343-98C0-75BE40BBA032}" type="presParOf" srcId="{E9AB6B76-B7A3-C848-96A2-503D102DECCF}" destId="{DDC01904-64CB-1947-9565-D58C9EF03179}" srcOrd="6" destOrd="0" presId="urn:microsoft.com/office/officeart/2005/8/layout/cycle2"/>
    <dgm:cxn modelId="{4F077401-47E0-4B40-8E41-1CB5D825DAFE}" type="presParOf" srcId="{E9AB6B76-B7A3-C848-96A2-503D102DECCF}" destId="{F49E6C47-834A-354D-ADB1-C930CB73CE0D}" srcOrd="7" destOrd="0" presId="urn:microsoft.com/office/officeart/2005/8/layout/cycle2"/>
    <dgm:cxn modelId="{10623140-507A-174F-9FE4-1C94A7A682A8}" type="presParOf" srcId="{F49E6C47-834A-354D-ADB1-C930CB73CE0D}" destId="{01668CF4-DF43-D84C-9B8D-C5F1BCCA3F8B}" srcOrd="0" destOrd="0" presId="urn:microsoft.com/office/officeart/2005/8/layout/cycle2"/>
    <dgm:cxn modelId="{A74C6268-CFFB-7C4A-B357-71B5BB33A3B3}" type="presParOf" srcId="{E9AB6B76-B7A3-C848-96A2-503D102DECCF}" destId="{8830FB7C-3F35-914F-B519-B2849E1EF5E3}" srcOrd="8" destOrd="0" presId="urn:microsoft.com/office/officeart/2005/8/layout/cycle2"/>
    <dgm:cxn modelId="{E73EF571-40AE-A344-B953-9251BF027A63}" type="presParOf" srcId="{E9AB6B76-B7A3-C848-96A2-503D102DECCF}" destId="{D7D98496-1B49-3C48-A484-16C341920A21}" srcOrd="9" destOrd="0" presId="urn:microsoft.com/office/officeart/2005/8/layout/cycle2"/>
    <dgm:cxn modelId="{AE4D4399-8B10-6D4D-B279-A9CA2CDBDD0E}" type="presParOf" srcId="{D7D98496-1B49-3C48-A484-16C341920A21}" destId="{07614A24-8CF3-464C-844D-52A7C53F1A30}" srcOrd="0" destOrd="0" presId="urn:microsoft.com/office/officeart/2005/8/layout/cycle2"/>
    <dgm:cxn modelId="{F94EEAE8-835B-BF4D-A3E9-0B133D803ED3}" type="presParOf" srcId="{E9AB6B76-B7A3-C848-96A2-503D102DECCF}" destId="{E16AC61C-EA5C-4341-94CC-0CC0FA32EBCB}" srcOrd="10" destOrd="0" presId="urn:microsoft.com/office/officeart/2005/8/layout/cycle2"/>
    <dgm:cxn modelId="{8D2F5C85-312E-2C4E-85E3-2F8132A913FA}" type="presParOf" srcId="{E9AB6B76-B7A3-C848-96A2-503D102DECCF}" destId="{BD895DBB-E849-C043-9FA6-D71AEDFCFFF5}" srcOrd="11" destOrd="0" presId="urn:microsoft.com/office/officeart/2005/8/layout/cycle2"/>
    <dgm:cxn modelId="{27E71F52-D896-6C4C-9A01-5724543C28E4}" type="presParOf" srcId="{BD895DBB-E849-C043-9FA6-D71AEDFCFFF5}" destId="{CA2920FA-A120-FE4C-8D61-51C603E3872A}" srcOrd="0" destOrd="0" presId="urn:microsoft.com/office/officeart/2005/8/layout/cycle2"/>
    <dgm:cxn modelId="{55F53E74-0EF4-AE49-83C7-AB5F566EAAFA}" type="presParOf" srcId="{E9AB6B76-B7A3-C848-96A2-503D102DECCF}" destId="{A64650B7-3EBC-C447-8DB8-2A73444BF422}" srcOrd="12" destOrd="0" presId="urn:microsoft.com/office/officeart/2005/8/layout/cycle2"/>
    <dgm:cxn modelId="{DABD8C4C-0A78-0A47-A4C9-687F73161D82}" type="presParOf" srcId="{E9AB6B76-B7A3-C848-96A2-503D102DECCF}" destId="{3FF42773-521D-BD4B-817C-AE059D1BFC6B}" srcOrd="13" destOrd="0" presId="urn:microsoft.com/office/officeart/2005/8/layout/cycle2"/>
    <dgm:cxn modelId="{8A325C51-5C13-8343-8984-D5226ED93C7B}" type="presParOf" srcId="{3FF42773-521D-BD4B-817C-AE059D1BFC6B}" destId="{DFDB63E2-5569-7840-B503-F7735D353E4D}"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935DC-BF0D-2B4D-B9BE-3C11FD8EE48D}">
      <dsp:nvSpPr>
        <dsp:cNvPr id="0" name=""/>
        <dsp:cNvSpPr/>
      </dsp:nvSpPr>
      <dsp:spPr>
        <a:xfrm>
          <a:off x="2414431" y="917"/>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Calibri" panose="020F0502020204030204"/>
              <a:ea typeface="+mn-ea"/>
              <a:cs typeface="+mn-cs"/>
            </a:rPr>
            <a:t>Припремна фаза и организација процеса</a:t>
          </a:r>
          <a:endParaRPr lang="en-US" sz="1000" kern="1200">
            <a:latin typeface="Calibri" panose="020F0502020204030204"/>
            <a:ea typeface="+mn-ea"/>
            <a:cs typeface="+mn-cs"/>
          </a:endParaRPr>
        </a:p>
      </dsp:txBody>
      <dsp:txXfrm>
        <a:off x="2586608" y="173094"/>
        <a:ext cx="831343" cy="831343"/>
      </dsp:txXfrm>
    </dsp:sp>
    <dsp:sp modelId="{CB5DA46C-AF8C-824C-B373-0FE8A09FCA94}">
      <dsp:nvSpPr>
        <dsp:cNvPr id="0" name=""/>
        <dsp:cNvSpPr/>
      </dsp:nvSpPr>
      <dsp:spPr>
        <a:xfrm rot="1542857">
          <a:off x="3633189" y="769352"/>
          <a:ext cx="312125"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637825" y="828397"/>
        <a:ext cx="218488" cy="238079"/>
      </dsp:txXfrm>
    </dsp:sp>
    <dsp:sp modelId="{F4F4E690-A2E5-A94F-A979-04B1C63F32F4}">
      <dsp:nvSpPr>
        <dsp:cNvPr id="0" name=""/>
        <dsp:cNvSpPr/>
      </dsp:nvSpPr>
      <dsp:spPr>
        <a:xfrm>
          <a:off x="4004292" y="766554"/>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Calibri" panose="020F0502020204030204"/>
              <a:ea typeface="+mn-ea"/>
              <a:cs typeface="+mn-cs"/>
            </a:rPr>
            <a:t>Преглед и анализа постојећег стања</a:t>
          </a:r>
          <a:endParaRPr lang="en-US" sz="1000" kern="1200">
            <a:latin typeface="Calibri" panose="020F0502020204030204"/>
            <a:ea typeface="+mn-ea"/>
            <a:cs typeface="+mn-cs"/>
          </a:endParaRPr>
        </a:p>
      </dsp:txBody>
      <dsp:txXfrm>
        <a:off x="4176469" y="938731"/>
        <a:ext cx="831343" cy="831343"/>
      </dsp:txXfrm>
    </dsp:sp>
    <dsp:sp modelId="{81014901-067D-5944-A963-7B8D91E8AADD}">
      <dsp:nvSpPr>
        <dsp:cNvPr id="0" name=""/>
        <dsp:cNvSpPr/>
      </dsp:nvSpPr>
      <dsp:spPr>
        <a:xfrm rot="4616358">
          <a:off x="4637664" y="1994124"/>
          <a:ext cx="297814"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672241" y="2029967"/>
        <a:ext cx="208470" cy="238079"/>
      </dsp:txXfrm>
    </dsp:sp>
    <dsp:sp modelId="{B9031D6E-B9A5-BF49-94F3-64D87024E60A}">
      <dsp:nvSpPr>
        <dsp:cNvPr id="0" name=""/>
        <dsp:cNvSpPr/>
      </dsp:nvSpPr>
      <dsp:spPr>
        <a:xfrm>
          <a:off x="4396963" y="2459216"/>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Calibri" panose="020F0502020204030204"/>
              <a:ea typeface="+mn-ea"/>
              <a:cs typeface="+mn-cs"/>
            </a:rPr>
            <a:t>Дефинисање визије</a:t>
          </a:r>
          <a:endParaRPr lang="en-US" sz="1000" kern="1200">
            <a:latin typeface="Calibri" panose="020F0502020204030204"/>
            <a:ea typeface="+mn-ea"/>
            <a:cs typeface="+mn-cs"/>
          </a:endParaRPr>
        </a:p>
      </dsp:txBody>
      <dsp:txXfrm>
        <a:off x="4569140" y="2631393"/>
        <a:ext cx="831343" cy="831343"/>
      </dsp:txXfrm>
    </dsp:sp>
    <dsp:sp modelId="{5B946196-3879-DA47-9A99-C6C7ADAB048F}">
      <dsp:nvSpPr>
        <dsp:cNvPr id="0" name=""/>
        <dsp:cNvSpPr/>
      </dsp:nvSpPr>
      <dsp:spPr>
        <a:xfrm rot="7681050">
          <a:off x="4278514" y="3545118"/>
          <a:ext cx="323653"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10800000">
        <a:off x="4356963" y="3586230"/>
        <a:ext cx="226557" cy="238079"/>
      </dsp:txXfrm>
    </dsp:sp>
    <dsp:sp modelId="{DDC01904-64CB-1947-9565-D58C9EF03179}">
      <dsp:nvSpPr>
        <dsp:cNvPr id="0" name=""/>
        <dsp:cNvSpPr/>
      </dsp:nvSpPr>
      <dsp:spPr>
        <a:xfrm>
          <a:off x="3296737" y="3866555"/>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Calibri" panose="020F0502020204030204"/>
              <a:ea typeface="+mn-ea"/>
              <a:cs typeface="+mn-cs"/>
            </a:rPr>
            <a:t>Дефинисање приоритетних циљева</a:t>
          </a:r>
          <a:endParaRPr lang="en-US" sz="1000" kern="1200">
            <a:latin typeface="Calibri" panose="020F0502020204030204"/>
            <a:ea typeface="+mn-ea"/>
            <a:cs typeface="+mn-cs"/>
          </a:endParaRPr>
        </a:p>
      </dsp:txBody>
      <dsp:txXfrm>
        <a:off x="3468914" y="4038732"/>
        <a:ext cx="831343" cy="831343"/>
      </dsp:txXfrm>
    </dsp:sp>
    <dsp:sp modelId="{F49E6C47-834A-354D-ADB1-C930CB73CE0D}">
      <dsp:nvSpPr>
        <dsp:cNvPr id="0" name=""/>
        <dsp:cNvSpPr/>
      </dsp:nvSpPr>
      <dsp:spPr>
        <a:xfrm rot="10800000">
          <a:off x="2855051" y="4256004"/>
          <a:ext cx="312125"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10800000">
        <a:off x="2948688" y="4335363"/>
        <a:ext cx="218488" cy="238079"/>
      </dsp:txXfrm>
    </dsp:sp>
    <dsp:sp modelId="{8830FB7C-3F35-914F-B519-B2849E1EF5E3}">
      <dsp:nvSpPr>
        <dsp:cNvPr id="0" name=""/>
        <dsp:cNvSpPr/>
      </dsp:nvSpPr>
      <dsp:spPr>
        <a:xfrm>
          <a:off x="1532124" y="3866555"/>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Calibri" panose="020F0502020204030204"/>
              <a:ea typeface="+mn-ea"/>
              <a:cs typeface="+mn-cs"/>
            </a:rPr>
            <a:t>Дефинисање мера</a:t>
          </a:r>
          <a:endParaRPr lang="en-US" sz="1000" kern="1200">
            <a:latin typeface="Calibri" panose="020F0502020204030204"/>
            <a:ea typeface="+mn-ea"/>
            <a:cs typeface="+mn-cs"/>
          </a:endParaRPr>
        </a:p>
      </dsp:txBody>
      <dsp:txXfrm>
        <a:off x="1704301" y="4038732"/>
        <a:ext cx="831343" cy="831343"/>
      </dsp:txXfrm>
    </dsp:sp>
    <dsp:sp modelId="{D7D98496-1B49-3C48-A484-16C341920A21}">
      <dsp:nvSpPr>
        <dsp:cNvPr id="0" name=""/>
        <dsp:cNvSpPr/>
      </dsp:nvSpPr>
      <dsp:spPr>
        <a:xfrm rot="13885714">
          <a:off x="1419309" y="3573096"/>
          <a:ext cx="312125"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10800000">
        <a:off x="1495318" y="3689059"/>
        <a:ext cx="218488" cy="238079"/>
      </dsp:txXfrm>
    </dsp:sp>
    <dsp:sp modelId="{E16AC61C-EA5C-4341-94CC-0CC0FA32EBCB}">
      <dsp:nvSpPr>
        <dsp:cNvPr id="0" name=""/>
        <dsp:cNvSpPr/>
      </dsp:nvSpPr>
      <dsp:spPr>
        <a:xfrm>
          <a:off x="431906" y="2486924"/>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az-Cyrl-AZ" sz="900" kern="1200">
              <a:latin typeface="Calibri" panose="020F0502020204030204"/>
              <a:ea typeface="+mn-ea"/>
              <a:cs typeface="+mn-cs"/>
            </a:rPr>
            <a:t>Дефинисање оквира за спровођење, праћење спровођења, извештавање и вредновање</a:t>
          </a:r>
          <a:endParaRPr lang="en-US" sz="900" kern="1200">
            <a:latin typeface="Calibri" panose="020F0502020204030204"/>
            <a:ea typeface="+mn-ea"/>
            <a:cs typeface="+mn-cs"/>
          </a:endParaRPr>
        </a:p>
      </dsp:txBody>
      <dsp:txXfrm>
        <a:off x="604083" y="2659101"/>
        <a:ext cx="831343" cy="831343"/>
      </dsp:txXfrm>
    </dsp:sp>
    <dsp:sp modelId="{BD895DBB-E849-C043-9FA6-D71AEDFCFFF5}">
      <dsp:nvSpPr>
        <dsp:cNvPr id="0" name=""/>
        <dsp:cNvSpPr/>
      </dsp:nvSpPr>
      <dsp:spPr>
        <a:xfrm rot="16971429">
          <a:off x="1058058" y="2024801"/>
          <a:ext cx="312125"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094458" y="2149805"/>
        <a:ext cx="218488" cy="238079"/>
      </dsp:txXfrm>
    </dsp:sp>
    <dsp:sp modelId="{A64650B7-3EBC-C447-8DB8-2A73444BF422}">
      <dsp:nvSpPr>
        <dsp:cNvPr id="0" name=""/>
        <dsp:cNvSpPr/>
      </dsp:nvSpPr>
      <dsp:spPr>
        <a:xfrm>
          <a:off x="824569" y="766554"/>
          <a:ext cx="1175697" cy="117569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Calibri" panose="020F0502020204030204"/>
              <a:ea typeface="+mn-ea"/>
              <a:cs typeface="+mn-cs"/>
            </a:rPr>
            <a:t>Усвајање плана развоја</a:t>
          </a:r>
          <a:endParaRPr lang="en-US" sz="1000" kern="1200">
            <a:latin typeface="Calibri" panose="020F0502020204030204"/>
            <a:ea typeface="+mn-ea"/>
            <a:cs typeface="+mn-cs"/>
          </a:endParaRPr>
        </a:p>
      </dsp:txBody>
      <dsp:txXfrm>
        <a:off x="996746" y="938731"/>
        <a:ext cx="831343" cy="831343"/>
      </dsp:txXfrm>
    </dsp:sp>
    <dsp:sp modelId="{3FF42773-521D-BD4B-817C-AE059D1BFC6B}">
      <dsp:nvSpPr>
        <dsp:cNvPr id="0" name=""/>
        <dsp:cNvSpPr/>
      </dsp:nvSpPr>
      <dsp:spPr>
        <a:xfrm rot="20057143">
          <a:off x="2043327" y="777018"/>
          <a:ext cx="312125" cy="396797"/>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2047963" y="876691"/>
        <a:ext cx="218488" cy="23807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Израда Плана развоја општине Бач 2022-2028. реализована је кроз пројекат финансиран из бесповратних средстава словачке развојне помоћи  (SlovakAid), а спроводи се посредством Програма Уједињених нација за развој у Србији (UNDP). Стручну подршку у изради пружила је Стална конференције градова и општина (СКГО).</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1AEEE-897C-3C40-A706-F167AFF8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88</Pages>
  <Words>27010</Words>
  <Characters>153959</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план развоја општине бач</vt:lpstr>
    </vt:vector>
  </TitlesOfParts>
  <Company/>
  <LinksUpToDate>false</LinksUpToDate>
  <CharactersWithSpaces>180608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развоја општине бач</dc:title>
  <dc:subject>2022 - 2028.</dc:subject>
  <dc:creator/>
  <cp:keywords/>
  <dc:description/>
  <cp:lastModifiedBy>Jelena Kovačević</cp:lastModifiedBy>
  <cp:revision>1043</cp:revision>
  <dcterms:created xsi:type="dcterms:W3CDTF">2021-11-24T12:38:00Z</dcterms:created>
  <dcterms:modified xsi:type="dcterms:W3CDTF">2022-01-25T09:44:00Z</dcterms:modified>
</cp:coreProperties>
</file>