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15EA9" w14:textId="54684136" w:rsidR="00FE1A3A" w:rsidRDefault="00FE1A3A" w:rsidP="00FE1A3A">
      <w:pPr>
        <w:jc w:val="center"/>
        <w:rPr>
          <w:lang w:val="sr-Latn-RS"/>
        </w:rPr>
      </w:pPr>
    </w:p>
    <w:p w14:paraId="3E9AA589" w14:textId="480D0ECB" w:rsidR="00242FF9" w:rsidRDefault="00242FF9" w:rsidP="00FE1A3A">
      <w:pPr>
        <w:jc w:val="center"/>
        <w:rPr>
          <w:lang w:val="sr-Latn-RS"/>
        </w:rPr>
      </w:pPr>
    </w:p>
    <w:p w14:paraId="37FD6B05" w14:textId="77777777" w:rsidR="00BC6675" w:rsidRPr="00544DA1" w:rsidRDefault="00BC6675" w:rsidP="00FE1A3A">
      <w:pPr>
        <w:jc w:val="center"/>
        <w:rPr>
          <w:lang w:val="sr-Latn-RS"/>
        </w:rPr>
      </w:pPr>
    </w:p>
    <w:p w14:paraId="500C7628" w14:textId="77777777" w:rsidR="00FE1A3A" w:rsidRDefault="00FE1A3A" w:rsidP="00FE1A3A">
      <w:pPr>
        <w:jc w:val="center"/>
        <w:rPr>
          <w:rFonts w:ascii="Arial" w:hAnsi="Arial" w:cs="Arial"/>
          <w:b/>
          <w:sz w:val="48"/>
          <w:szCs w:val="20"/>
          <w:lang w:val="sr-Cyrl-RS"/>
        </w:rPr>
      </w:pPr>
    </w:p>
    <w:p w14:paraId="56263272" w14:textId="35F305E9" w:rsidR="00FE1A3A" w:rsidRDefault="00FE1A3A" w:rsidP="00FE1A3A">
      <w:pPr>
        <w:jc w:val="center"/>
        <w:rPr>
          <w:rFonts w:ascii="Arial" w:hAnsi="Arial" w:cs="Arial"/>
          <w:b/>
          <w:sz w:val="48"/>
          <w:szCs w:val="20"/>
          <w:lang w:val="sr-Cyrl-RS"/>
        </w:rPr>
      </w:pPr>
      <w:r w:rsidRPr="00FE1A3A">
        <w:rPr>
          <w:rFonts w:ascii="Arial" w:hAnsi="Arial" w:cs="Arial"/>
          <w:b/>
          <w:noProof/>
          <w:sz w:val="48"/>
          <w:szCs w:val="20"/>
          <w:lang w:val="sr-Cyrl-RS"/>
        </w:rPr>
        <w:drawing>
          <wp:inline distT="0" distB="0" distL="0" distR="0" wp14:anchorId="105DD5B1" wp14:editId="610B9F07">
            <wp:extent cx="1247775" cy="1374794"/>
            <wp:effectExtent l="0" t="0" r="0" b="0"/>
            <wp:docPr id="2" name="Picture 2" descr="C:\Users\nbanjac\Desktop\FOLDERI\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banjac\Desktop\FOLDERI\grb opštine\Grb opstine Bac-nov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486" cy="1383290"/>
                    </a:xfrm>
                    <a:prstGeom prst="rect">
                      <a:avLst/>
                    </a:prstGeom>
                    <a:noFill/>
                    <a:ln>
                      <a:noFill/>
                    </a:ln>
                  </pic:spPr>
                </pic:pic>
              </a:graphicData>
            </a:graphic>
          </wp:inline>
        </w:drawing>
      </w:r>
    </w:p>
    <w:p w14:paraId="47369B1A" w14:textId="77777777" w:rsidR="00FE1A3A" w:rsidRDefault="00FE1A3A" w:rsidP="00FE1A3A">
      <w:pPr>
        <w:jc w:val="center"/>
        <w:rPr>
          <w:rFonts w:ascii="Arial" w:hAnsi="Arial" w:cs="Arial"/>
          <w:b/>
          <w:sz w:val="48"/>
          <w:szCs w:val="20"/>
          <w:lang w:val="sr-Cyrl-RS"/>
        </w:rPr>
      </w:pPr>
    </w:p>
    <w:p w14:paraId="3FFB8800" w14:textId="0D8DDC63" w:rsidR="00FE1A3A" w:rsidRPr="00FE1A3A" w:rsidRDefault="00AE3D0B" w:rsidP="00FE1A3A">
      <w:pPr>
        <w:jc w:val="center"/>
        <w:rPr>
          <w:rFonts w:ascii="Arial" w:hAnsi="Arial" w:cs="Arial"/>
          <w:b/>
          <w:sz w:val="32"/>
          <w:szCs w:val="20"/>
          <w:lang w:val="sr-Cyrl-RS"/>
        </w:rPr>
      </w:pPr>
      <w:r>
        <w:rPr>
          <w:rFonts w:ascii="Arial" w:hAnsi="Arial" w:cs="Arial"/>
          <w:b/>
          <w:sz w:val="48"/>
          <w:szCs w:val="20"/>
          <w:lang w:val="sr-Cyrl-RS"/>
        </w:rPr>
        <w:t xml:space="preserve">НАЦРТ </w:t>
      </w:r>
      <w:r w:rsidR="00FE1A3A">
        <w:rPr>
          <w:rFonts w:ascii="Arial" w:hAnsi="Arial" w:cs="Arial"/>
          <w:b/>
          <w:sz w:val="48"/>
          <w:szCs w:val="20"/>
          <w:lang w:val="sr-Cyrl-RS"/>
        </w:rPr>
        <w:t>ПЛАН</w:t>
      </w:r>
      <w:r>
        <w:rPr>
          <w:rFonts w:ascii="Arial" w:hAnsi="Arial" w:cs="Arial"/>
          <w:b/>
          <w:sz w:val="48"/>
          <w:szCs w:val="20"/>
          <w:lang w:val="sr-Cyrl-RS"/>
        </w:rPr>
        <w:t>А</w:t>
      </w:r>
      <w:bookmarkStart w:id="0" w:name="_GoBack"/>
      <w:bookmarkEnd w:id="0"/>
      <w:r w:rsidR="00FE1A3A">
        <w:rPr>
          <w:rFonts w:ascii="Arial" w:hAnsi="Arial" w:cs="Arial"/>
          <w:b/>
          <w:sz w:val="48"/>
          <w:szCs w:val="20"/>
          <w:lang w:val="sr-Cyrl-RS"/>
        </w:rPr>
        <w:t xml:space="preserve"> КАПИТАЛНИХ ИНВЕСТИЦИЈА ОПШТИНЕ БАЧ</w:t>
      </w:r>
    </w:p>
    <w:p w14:paraId="72A7BA9E" w14:textId="405557DE" w:rsidR="00FE1A3A" w:rsidRDefault="00FE1A3A" w:rsidP="00FE1A3A">
      <w:pPr>
        <w:jc w:val="center"/>
        <w:rPr>
          <w:rFonts w:ascii="Arial" w:hAnsi="Arial" w:cs="Arial"/>
          <w:b/>
          <w:sz w:val="48"/>
          <w:szCs w:val="20"/>
          <w:lang w:val="sr-Cyrl-RS"/>
        </w:rPr>
      </w:pPr>
      <w:r>
        <w:rPr>
          <w:rFonts w:ascii="Arial" w:hAnsi="Arial" w:cs="Arial"/>
          <w:b/>
          <w:sz w:val="48"/>
          <w:szCs w:val="20"/>
          <w:lang w:val="sr-Cyrl-RS"/>
        </w:rPr>
        <w:t>2019-2021</w:t>
      </w:r>
    </w:p>
    <w:p w14:paraId="2518AD6D" w14:textId="77777777" w:rsidR="00FE1A3A" w:rsidRPr="00FE1A3A" w:rsidRDefault="00FE1A3A" w:rsidP="00FE1A3A">
      <w:pPr>
        <w:jc w:val="center"/>
        <w:rPr>
          <w:rFonts w:ascii="Arial" w:hAnsi="Arial" w:cs="Arial"/>
          <w:b/>
          <w:sz w:val="48"/>
          <w:szCs w:val="20"/>
          <w:lang w:val="sr-Cyrl-RS"/>
        </w:rPr>
      </w:pPr>
    </w:p>
    <w:p w14:paraId="2F9D4E34" w14:textId="77777777" w:rsidR="00FE1A3A" w:rsidRDefault="00FE1A3A" w:rsidP="00FE1A3A">
      <w:pPr>
        <w:rPr>
          <w:rFonts w:ascii="Arial" w:hAnsi="Arial" w:cs="Arial"/>
          <w:b/>
          <w:sz w:val="20"/>
          <w:szCs w:val="20"/>
          <w:lang w:val="sr-Cyrl-RS"/>
        </w:rPr>
      </w:pPr>
    </w:p>
    <w:p w14:paraId="40CDF170" w14:textId="77777777" w:rsidR="00FE1A3A" w:rsidRPr="006658CD" w:rsidRDefault="00FE1A3A" w:rsidP="00FE1A3A">
      <w:pPr>
        <w:rPr>
          <w:rFonts w:ascii="Arial" w:hAnsi="Arial" w:cs="Arial"/>
          <w:b/>
          <w:color w:val="FF0000"/>
          <w:sz w:val="24"/>
          <w:szCs w:val="20"/>
          <w:lang w:val="sr-Cyrl-RS"/>
        </w:rPr>
      </w:pPr>
    </w:p>
    <w:p w14:paraId="37B439A5" w14:textId="77777777" w:rsidR="00FE1A3A" w:rsidRDefault="00FE1A3A" w:rsidP="00FE1A3A">
      <w:pPr>
        <w:rPr>
          <w:rFonts w:ascii="Arial" w:hAnsi="Arial" w:cs="Arial"/>
          <w:b/>
          <w:sz w:val="20"/>
          <w:szCs w:val="20"/>
          <w:lang w:val="sr-Cyrl-RS"/>
        </w:rPr>
      </w:pPr>
    </w:p>
    <w:p w14:paraId="18142E42" w14:textId="77777777" w:rsidR="00FE1A3A" w:rsidRDefault="00FE1A3A" w:rsidP="00FE1A3A">
      <w:pPr>
        <w:rPr>
          <w:rFonts w:ascii="Arial" w:hAnsi="Arial" w:cs="Arial"/>
          <w:b/>
          <w:sz w:val="20"/>
          <w:szCs w:val="20"/>
          <w:lang w:val="sr-Latn-RS"/>
        </w:rPr>
      </w:pPr>
    </w:p>
    <w:p w14:paraId="593F601C" w14:textId="77777777" w:rsidR="00FE1A3A" w:rsidRPr="00AC1DB1" w:rsidRDefault="00FE1A3A" w:rsidP="00FE1A3A">
      <w:pPr>
        <w:rPr>
          <w:rFonts w:ascii="Arial" w:hAnsi="Arial" w:cs="Arial"/>
          <w:b/>
          <w:sz w:val="20"/>
          <w:szCs w:val="20"/>
          <w:lang w:val="sr-Latn-RS"/>
        </w:rPr>
      </w:pPr>
    </w:p>
    <w:p w14:paraId="6F56EC9C" w14:textId="77777777" w:rsidR="00FE1A3A" w:rsidRDefault="00FE1A3A" w:rsidP="00FE1A3A">
      <w:pPr>
        <w:rPr>
          <w:rFonts w:ascii="Arial" w:hAnsi="Arial" w:cs="Arial"/>
          <w:b/>
          <w:sz w:val="20"/>
          <w:szCs w:val="20"/>
          <w:lang w:val="sr-Cyrl-RS"/>
        </w:rPr>
      </w:pPr>
    </w:p>
    <w:p w14:paraId="74BFFFB9" w14:textId="77777777" w:rsidR="00FE1A3A" w:rsidRDefault="00FE1A3A" w:rsidP="00FE1A3A">
      <w:pPr>
        <w:rPr>
          <w:rFonts w:ascii="Arial" w:hAnsi="Arial" w:cs="Arial"/>
          <w:b/>
          <w:sz w:val="20"/>
          <w:szCs w:val="20"/>
          <w:lang w:val="sr-Cyrl-RS"/>
        </w:rPr>
      </w:pPr>
    </w:p>
    <w:p w14:paraId="04C26182" w14:textId="77777777" w:rsidR="00FE1A3A" w:rsidRDefault="00FE1A3A" w:rsidP="00FE1A3A">
      <w:pPr>
        <w:rPr>
          <w:rFonts w:ascii="Arial" w:hAnsi="Arial" w:cs="Arial"/>
          <w:b/>
          <w:sz w:val="20"/>
          <w:szCs w:val="20"/>
          <w:lang w:val="sr-Cyrl-RS"/>
        </w:rPr>
      </w:pPr>
    </w:p>
    <w:p w14:paraId="0AAF35D0" w14:textId="769E4280" w:rsidR="00FE1A3A" w:rsidRDefault="00FE1A3A" w:rsidP="00FE1A3A">
      <w:pPr>
        <w:jc w:val="center"/>
        <w:rPr>
          <w:rFonts w:ascii="Arial" w:hAnsi="Arial" w:cs="Arial"/>
          <w:b/>
          <w:sz w:val="20"/>
          <w:szCs w:val="20"/>
          <w:lang w:val="sr-Cyrl-RS"/>
        </w:rPr>
      </w:pPr>
    </w:p>
    <w:p w14:paraId="306A313F" w14:textId="74F00464" w:rsidR="00BC6675" w:rsidRDefault="00BC6675" w:rsidP="00FE1A3A">
      <w:pPr>
        <w:jc w:val="center"/>
        <w:rPr>
          <w:rFonts w:ascii="Arial" w:hAnsi="Arial" w:cs="Arial"/>
          <w:b/>
          <w:sz w:val="20"/>
          <w:szCs w:val="20"/>
          <w:lang w:val="sr-Cyrl-RS"/>
        </w:rPr>
      </w:pPr>
    </w:p>
    <w:p w14:paraId="36E56D9C" w14:textId="77777777" w:rsidR="00BC6675" w:rsidRDefault="00BC6675" w:rsidP="00FE1A3A">
      <w:pPr>
        <w:jc w:val="center"/>
        <w:rPr>
          <w:rFonts w:ascii="Arial" w:hAnsi="Arial" w:cs="Arial"/>
          <w:b/>
          <w:sz w:val="20"/>
          <w:szCs w:val="20"/>
          <w:lang w:val="sr-Cyrl-RS"/>
        </w:rPr>
      </w:pPr>
    </w:p>
    <w:p w14:paraId="4482400C" w14:textId="77777777" w:rsidR="00FE1A3A" w:rsidRDefault="00FE1A3A" w:rsidP="00FE1A3A">
      <w:pPr>
        <w:jc w:val="center"/>
        <w:rPr>
          <w:rFonts w:ascii="Arial" w:hAnsi="Arial" w:cs="Arial"/>
          <w:b/>
          <w:sz w:val="20"/>
          <w:szCs w:val="20"/>
          <w:lang w:val="sr-Cyrl-RS"/>
        </w:rPr>
      </w:pPr>
    </w:p>
    <w:p w14:paraId="50E7F4AE" w14:textId="77777777" w:rsidR="00FE1A3A" w:rsidRDefault="00FE1A3A" w:rsidP="00FE1A3A">
      <w:pPr>
        <w:jc w:val="center"/>
        <w:rPr>
          <w:rFonts w:ascii="Arial" w:hAnsi="Arial" w:cs="Arial"/>
          <w:b/>
          <w:sz w:val="20"/>
          <w:szCs w:val="20"/>
          <w:lang w:val="sr-Cyrl-RS"/>
        </w:rPr>
      </w:pPr>
    </w:p>
    <w:p w14:paraId="11332AEE" w14:textId="77777777" w:rsidR="00FE1A3A" w:rsidRDefault="00FE1A3A" w:rsidP="00FE1A3A">
      <w:pPr>
        <w:jc w:val="center"/>
        <w:rPr>
          <w:rFonts w:ascii="Arial" w:hAnsi="Arial" w:cs="Arial"/>
          <w:b/>
          <w:sz w:val="20"/>
          <w:szCs w:val="20"/>
          <w:lang w:val="sr-Cyrl-RS"/>
        </w:rPr>
      </w:pPr>
    </w:p>
    <w:p w14:paraId="4A4AE2FE" w14:textId="77777777" w:rsidR="00FE1A3A" w:rsidRDefault="00FE1A3A" w:rsidP="00FE1A3A">
      <w:pPr>
        <w:jc w:val="center"/>
        <w:rPr>
          <w:rFonts w:ascii="Arial" w:hAnsi="Arial" w:cs="Arial"/>
          <w:b/>
          <w:sz w:val="20"/>
          <w:szCs w:val="20"/>
          <w:lang w:val="sr-Cyrl-RS"/>
        </w:rPr>
      </w:pPr>
    </w:p>
    <w:p w14:paraId="30237119" w14:textId="7302B79C" w:rsidR="00FE1A3A" w:rsidRDefault="00FE1A3A" w:rsidP="00FE1A3A">
      <w:pPr>
        <w:jc w:val="center"/>
        <w:rPr>
          <w:rFonts w:ascii="Arial" w:hAnsi="Arial" w:cs="Arial"/>
          <w:b/>
          <w:sz w:val="20"/>
          <w:szCs w:val="20"/>
          <w:lang w:val="sr-Cyrl-RS"/>
        </w:rPr>
      </w:pPr>
      <w:r>
        <w:rPr>
          <w:rFonts w:ascii="Arial" w:hAnsi="Arial" w:cs="Arial"/>
          <w:b/>
          <w:sz w:val="20"/>
          <w:szCs w:val="20"/>
          <w:lang w:val="sr-Cyrl-RS"/>
        </w:rPr>
        <w:t xml:space="preserve"> Децембар, 2018.године.</w:t>
      </w:r>
    </w:p>
    <w:p w14:paraId="5EDA3506" w14:textId="1C3D24E6" w:rsidR="00FE1A3A" w:rsidRPr="00242FF9" w:rsidRDefault="00FE1A3A" w:rsidP="00FE1A3A">
      <w:pPr>
        <w:rPr>
          <w:lang w:val="sr-Cyrl-RS"/>
        </w:rPr>
      </w:pPr>
      <w:r w:rsidRPr="00242FF9">
        <w:rPr>
          <w:lang w:val="sr-Cyrl-RS"/>
        </w:rPr>
        <w:lastRenderedPageBreak/>
        <w:t xml:space="preserve">Поштовани грађани општине </w:t>
      </w:r>
      <w:r>
        <w:rPr>
          <w:lang w:val="sr-Cyrl-RS"/>
        </w:rPr>
        <w:t>Бач</w:t>
      </w:r>
      <w:r w:rsidRPr="00242FF9">
        <w:rPr>
          <w:lang w:val="sr-Cyrl-RS"/>
        </w:rPr>
        <w:t xml:space="preserve">, </w:t>
      </w:r>
    </w:p>
    <w:p w14:paraId="7431146C" w14:textId="77777777" w:rsidR="00FE1A3A" w:rsidRPr="00242FF9" w:rsidRDefault="00FE1A3A" w:rsidP="00FE1A3A">
      <w:pPr>
        <w:jc w:val="both"/>
        <w:rPr>
          <w:lang w:val="sr-Cyrl-RS"/>
        </w:rPr>
      </w:pPr>
      <w:r w:rsidRPr="00242FF9">
        <w:rPr>
          <w:lang w:val="sr-Cyrl-RS"/>
        </w:rPr>
        <w:t xml:space="preserve"> У годинама које су пред нама предстоје нам значајне инвестиционе активности на реализацији бројних пројеката у различитим областима живота у нашој општини. Наиме, ради се о различитим пројектима из области привреде, комуналне инфраструктуре, заштите животне средине, образовања, културе, здравства, спорта и рекреације и слично. </w:t>
      </w:r>
    </w:p>
    <w:p w14:paraId="19E96CFF" w14:textId="70BD5788" w:rsidR="00FE1A3A" w:rsidRPr="00AE3D0B" w:rsidRDefault="00FE1A3A" w:rsidP="00FE1A3A">
      <w:pPr>
        <w:jc w:val="both"/>
        <w:rPr>
          <w:lang w:val="sr-Cyrl-RS"/>
        </w:rPr>
      </w:pPr>
      <w:r w:rsidRPr="00AE3D0B">
        <w:rPr>
          <w:lang w:val="sr-Cyrl-RS"/>
        </w:rPr>
        <w:t xml:space="preserve">Због своје важности, сложености и обухвата, због изузетног значаја за живот грађана, као и због велике новчане вредности, ове пројекте сматрамо капиталним, те им је стога потребно посветити и посебну пажњу и ми то овим документом управо  чинимо. </w:t>
      </w:r>
    </w:p>
    <w:p w14:paraId="2B072C8F" w14:textId="2AD3DD4A" w:rsidR="00FE1A3A" w:rsidRPr="00AE3D0B" w:rsidRDefault="00FE1A3A" w:rsidP="00FE1A3A">
      <w:pPr>
        <w:jc w:val="both"/>
        <w:rPr>
          <w:lang w:val="sr-Cyrl-RS"/>
        </w:rPr>
      </w:pPr>
      <w:r w:rsidRPr="00AE3D0B">
        <w:rPr>
          <w:lang w:val="sr-Cyrl-RS"/>
        </w:rPr>
        <w:t xml:space="preserve">Средства нашег локаног буџета која нам стоје на располагању за ове намене су, наравно, ограничена и недовољна за реализацију истих. Поред поменутих извора за реализацију ових пројеката, потенцијално  су нам доступна и средства са других нивоа власти (Покрајина и Република) као и средства доступна из разних европских фондова и средства из фондова за </w:t>
      </w:r>
      <w:proofErr w:type="spellStart"/>
      <w:r w:rsidRPr="00AE3D0B">
        <w:rPr>
          <w:lang w:val="sr-Cyrl-RS"/>
        </w:rPr>
        <w:t>прекограничну</w:t>
      </w:r>
      <w:proofErr w:type="spellEnd"/>
      <w:r w:rsidRPr="00AE3D0B">
        <w:rPr>
          <w:lang w:val="sr-Cyrl-RS"/>
        </w:rPr>
        <w:t xml:space="preserve"> сарадњу. Наша је обавеза да благовремено припремимо ваљану пројектно-техничку документацију за ове пројекте и да аплицирамо код поменутих финансијских центара када нам то буде доступно. </w:t>
      </w:r>
    </w:p>
    <w:p w14:paraId="4D452D16" w14:textId="39474C8D" w:rsidR="00FE1A3A" w:rsidRPr="00AE3D0B" w:rsidRDefault="00FE1A3A" w:rsidP="00FE1A3A">
      <w:pPr>
        <w:jc w:val="both"/>
        <w:rPr>
          <w:lang w:val="sr-Cyrl-RS"/>
        </w:rPr>
      </w:pPr>
      <w:r w:rsidRPr="00AE3D0B">
        <w:rPr>
          <w:lang w:val="sr-Cyrl-RS"/>
        </w:rPr>
        <w:t xml:space="preserve">Између осталог, сврха израде овог документа је и да се створе услови да се јавна средства локалног буџета која уплаћују грађани и други субјекти у привредном животу, плаћањем пореза и других обавеза, користе рационално и у складу са потребама наших суграђана. То је и био један од основних разлога због кога смо приступили изради овог важног планског документа који, заједно са </w:t>
      </w:r>
      <w:r>
        <w:rPr>
          <w:lang w:val="sr-Cyrl-RS"/>
        </w:rPr>
        <w:t>Стратегијом одрживог развоја</w:t>
      </w:r>
      <w:r w:rsidRPr="00AE3D0B">
        <w:rPr>
          <w:lang w:val="sr-Cyrl-RS"/>
        </w:rPr>
        <w:t xml:space="preserve"> </w:t>
      </w:r>
      <w:proofErr w:type="spellStart"/>
      <w:r w:rsidRPr="00AE3D0B">
        <w:rPr>
          <w:lang w:val="sr-Cyrl-RS"/>
        </w:rPr>
        <w:t>развоја</w:t>
      </w:r>
      <w:proofErr w:type="spellEnd"/>
      <w:r w:rsidRPr="00AE3D0B">
        <w:rPr>
          <w:lang w:val="sr-Cyrl-RS"/>
        </w:rPr>
        <w:t xml:space="preserve"> општине </w:t>
      </w:r>
      <w:r>
        <w:rPr>
          <w:lang w:val="sr-Cyrl-RS"/>
        </w:rPr>
        <w:t>Бач</w:t>
      </w:r>
      <w:r w:rsidRPr="00AE3D0B">
        <w:rPr>
          <w:lang w:val="sr-Cyrl-RS"/>
        </w:rPr>
        <w:t xml:space="preserve"> 201</w:t>
      </w:r>
      <w:r>
        <w:rPr>
          <w:lang w:val="sr-Cyrl-RS"/>
        </w:rPr>
        <w:t>4</w:t>
      </w:r>
      <w:r w:rsidRPr="00AE3D0B">
        <w:rPr>
          <w:lang w:val="sr-Cyrl-RS"/>
        </w:rPr>
        <w:t xml:space="preserve">-2020, као комплементаран документ, опредељује циљеве и домете локалне самоуправе наше општине. </w:t>
      </w:r>
    </w:p>
    <w:p w14:paraId="71DF753D" w14:textId="3D900209" w:rsidR="00FE1A3A" w:rsidRPr="00AE3D0B" w:rsidRDefault="00FE1A3A" w:rsidP="00FE1A3A">
      <w:pPr>
        <w:jc w:val="both"/>
        <w:rPr>
          <w:lang w:val="sr-Cyrl-RS"/>
        </w:rPr>
      </w:pPr>
      <w:r w:rsidRPr="00AE3D0B">
        <w:rPr>
          <w:lang w:val="sr-Cyrl-RS"/>
        </w:rPr>
        <w:t xml:space="preserve"> У сврху сачињавања овог документа прибављени су сви важни пројекти из свих одељења општинске управе, из јавних предузећа и установа, из месних заједница и од осталих корисника буџета, потом их је анализирала и по посебној методологији класификовала и рангирала посебна Радна група а у форму овог документа уобличила </w:t>
      </w:r>
      <w:r>
        <w:rPr>
          <w:lang w:val="sr-Cyrl-RS"/>
        </w:rPr>
        <w:t>Општинска управа Бач</w:t>
      </w:r>
      <w:r w:rsidRPr="00AE3D0B">
        <w:rPr>
          <w:lang w:val="sr-Cyrl-RS"/>
        </w:rPr>
        <w:t xml:space="preserve">. </w:t>
      </w:r>
    </w:p>
    <w:p w14:paraId="24A1939B" w14:textId="77777777" w:rsidR="00FE1A3A" w:rsidRPr="00AE3D0B" w:rsidRDefault="00FE1A3A" w:rsidP="00FE1A3A">
      <w:pPr>
        <w:rPr>
          <w:lang w:val="sr-Cyrl-RS"/>
        </w:rPr>
      </w:pPr>
      <w:r w:rsidRPr="00AE3D0B">
        <w:rPr>
          <w:lang w:val="sr-Cyrl-RS"/>
        </w:rPr>
        <w:t xml:space="preserve"> Сматрам потребним да се свим појединцима и колективима који су на посредан или непосредан начин допринели стварању овог документа на посебан начин захвалим. </w:t>
      </w:r>
    </w:p>
    <w:p w14:paraId="65A87141" w14:textId="77777777" w:rsidR="00FE1A3A" w:rsidRPr="00AE3D0B" w:rsidRDefault="00FE1A3A" w:rsidP="00FE1A3A">
      <w:pPr>
        <w:rPr>
          <w:lang w:val="sr-Cyrl-RS"/>
        </w:rPr>
      </w:pPr>
      <w:r w:rsidRPr="00AE3D0B">
        <w:rPr>
          <w:lang w:val="sr-Cyrl-RS"/>
        </w:rPr>
        <w:t xml:space="preserve"> </w:t>
      </w:r>
    </w:p>
    <w:p w14:paraId="310956B6" w14:textId="77777777" w:rsidR="00FE1A3A" w:rsidRDefault="00FE1A3A" w:rsidP="00FE1A3A">
      <w:pPr>
        <w:jc w:val="right"/>
        <w:rPr>
          <w:lang w:val="sr-Cyrl-RS"/>
        </w:rPr>
      </w:pPr>
      <w:r w:rsidRPr="00AE3D0B">
        <w:rPr>
          <w:lang w:val="sr-Cyrl-RS"/>
        </w:rPr>
        <w:t xml:space="preserve">      </w:t>
      </w:r>
      <w:r>
        <w:rPr>
          <w:lang w:val="sr-Cyrl-RS"/>
        </w:rPr>
        <w:t xml:space="preserve">Борислав Антонић </w:t>
      </w:r>
      <w:r w:rsidRPr="00AE3D0B">
        <w:rPr>
          <w:lang w:val="sr-Cyrl-RS"/>
        </w:rPr>
        <w:t xml:space="preserve">, председник општине </w:t>
      </w:r>
      <w:r>
        <w:rPr>
          <w:lang w:val="sr-Cyrl-RS"/>
        </w:rPr>
        <w:t>Бач</w:t>
      </w:r>
    </w:p>
    <w:p w14:paraId="7A87E4D0" w14:textId="77777777" w:rsidR="00FE1A3A" w:rsidRPr="00AE3D0B" w:rsidRDefault="00FE1A3A" w:rsidP="00FE1A3A">
      <w:pPr>
        <w:jc w:val="right"/>
        <w:rPr>
          <w:lang w:val="sr-Cyrl-RS"/>
        </w:rPr>
      </w:pPr>
    </w:p>
    <w:p w14:paraId="2BF71B74" w14:textId="77777777" w:rsidR="00FE1A3A" w:rsidRPr="00AE3D0B" w:rsidRDefault="00FE1A3A" w:rsidP="00FE1A3A">
      <w:pPr>
        <w:jc w:val="right"/>
        <w:rPr>
          <w:lang w:val="sr-Cyrl-RS"/>
        </w:rPr>
      </w:pPr>
    </w:p>
    <w:p w14:paraId="07709890" w14:textId="77777777" w:rsidR="00FE1A3A" w:rsidRPr="00AE3D0B" w:rsidRDefault="00FE1A3A" w:rsidP="00FE1A3A">
      <w:pPr>
        <w:jc w:val="right"/>
        <w:rPr>
          <w:lang w:val="sr-Cyrl-RS"/>
        </w:rPr>
      </w:pPr>
    </w:p>
    <w:p w14:paraId="6C975C40" w14:textId="77777777" w:rsidR="00FE1A3A" w:rsidRPr="00AE3D0B" w:rsidRDefault="00FE1A3A" w:rsidP="00FE1A3A">
      <w:pPr>
        <w:jc w:val="right"/>
        <w:rPr>
          <w:lang w:val="sr-Cyrl-RS"/>
        </w:rPr>
      </w:pPr>
    </w:p>
    <w:p w14:paraId="716F3719" w14:textId="0FFF8087" w:rsidR="00FE1A3A" w:rsidRPr="00AE3D0B" w:rsidRDefault="00FE1A3A" w:rsidP="00FE1A3A">
      <w:pPr>
        <w:jc w:val="right"/>
        <w:rPr>
          <w:lang w:val="sr-Cyrl-RS"/>
        </w:rPr>
      </w:pPr>
    </w:p>
    <w:p w14:paraId="57F2691F" w14:textId="09B7BF4E" w:rsidR="00BC6675" w:rsidRPr="00AE3D0B" w:rsidRDefault="00BC6675" w:rsidP="00FE1A3A">
      <w:pPr>
        <w:jc w:val="right"/>
        <w:rPr>
          <w:lang w:val="sr-Cyrl-RS"/>
        </w:rPr>
      </w:pPr>
    </w:p>
    <w:p w14:paraId="6932BC2B" w14:textId="5A69BD99" w:rsidR="00BC6675" w:rsidRPr="00AE3D0B" w:rsidRDefault="00BC6675" w:rsidP="00FE1A3A">
      <w:pPr>
        <w:jc w:val="right"/>
        <w:rPr>
          <w:lang w:val="sr-Cyrl-RS"/>
        </w:rPr>
      </w:pPr>
    </w:p>
    <w:p w14:paraId="259B79B7" w14:textId="77777777" w:rsidR="00BC6675" w:rsidRPr="00AE3D0B" w:rsidRDefault="00BC6675" w:rsidP="00FE1A3A">
      <w:pPr>
        <w:jc w:val="right"/>
        <w:rPr>
          <w:lang w:val="sr-Cyrl-RS"/>
        </w:rPr>
      </w:pPr>
    </w:p>
    <w:p w14:paraId="1CD129C1" w14:textId="77777777" w:rsidR="00FE1A3A" w:rsidRPr="00AE3D0B" w:rsidRDefault="00FE1A3A" w:rsidP="00FE1A3A">
      <w:pPr>
        <w:jc w:val="right"/>
        <w:rPr>
          <w:lang w:val="sr-Cyrl-RS"/>
        </w:rPr>
      </w:pPr>
    </w:p>
    <w:p w14:paraId="08C8C4F8" w14:textId="06CB3813" w:rsidR="00FE1A3A" w:rsidRPr="00AE3D0B" w:rsidRDefault="00FE1A3A" w:rsidP="00FE1A3A">
      <w:pPr>
        <w:jc w:val="right"/>
        <w:rPr>
          <w:lang w:val="sr-Cyrl-RS"/>
        </w:rPr>
      </w:pPr>
      <w:r w:rsidRPr="00AE3D0B">
        <w:rPr>
          <w:lang w:val="sr-Cyrl-RS"/>
        </w:rPr>
        <w:t xml:space="preserve"> </w:t>
      </w:r>
    </w:p>
    <w:p w14:paraId="17DC824D" w14:textId="697E7455" w:rsidR="00FE1A3A" w:rsidRPr="00AE3D0B" w:rsidRDefault="00FE1A3A" w:rsidP="00FE1A3A">
      <w:pPr>
        <w:rPr>
          <w:lang w:val="sr-Cyrl-RS"/>
        </w:rPr>
      </w:pPr>
    </w:p>
    <w:p w14:paraId="2B8CFDBA" w14:textId="27F9090A" w:rsidR="00610811" w:rsidRPr="00AE3D0B" w:rsidRDefault="00610811" w:rsidP="00FE1A3A">
      <w:pPr>
        <w:rPr>
          <w:lang w:val="sr-Cyrl-RS"/>
        </w:rPr>
      </w:pPr>
      <w:r w:rsidRPr="00AE3D0B">
        <w:rPr>
          <w:lang w:val="sr-Cyrl-RS"/>
        </w:rPr>
        <w:lastRenderedPageBreak/>
        <w:t xml:space="preserve">УВОД </w:t>
      </w:r>
    </w:p>
    <w:p w14:paraId="5AEE8D34" w14:textId="434D1AD5" w:rsidR="00610811" w:rsidRPr="00AE3D0B" w:rsidRDefault="00610811" w:rsidP="00610811">
      <w:pPr>
        <w:jc w:val="both"/>
        <w:rPr>
          <w:lang w:val="sr-Cyrl-RS"/>
        </w:rPr>
      </w:pPr>
      <w:r w:rsidRPr="00AE3D0B">
        <w:rPr>
          <w:lang w:val="sr-Cyrl-RS"/>
        </w:rPr>
        <w:t xml:space="preserve">Општинско веће општине </w:t>
      </w:r>
      <w:r>
        <w:rPr>
          <w:lang w:val="sr-Cyrl-RS"/>
        </w:rPr>
        <w:t>Бач</w:t>
      </w:r>
      <w:r w:rsidRPr="00AE3D0B">
        <w:rPr>
          <w:lang w:val="sr-Cyrl-RS"/>
        </w:rPr>
        <w:t xml:space="preserve"> иницирало је израду Плана капиталних инвестиција у циљу утврђивања приоритета у овој области, унапређења ефективности и ефикасности рада локалне администрације и подизања квалитета живљења у нашој општини, а у односу на планиране исходе дефинисане Стратегијом развоја општине </w:t>
      </w:r>
      <w:r>
        <w:rPr>
          <w:lang w:val="sr-Cyrl-RS"/>
        </w:rPr>
        <w:t>Бач</w:t>
      </w:r>
      <w:r w:rsidRPr="00AE3D0B">
        <w:rPr>
          <w:lang w:val="sr-Cyrl-RS"/>
        </w:rPr>
        <w:t xml:space="preserve"> за период 201</w:t>
      </w:r>
      <w:r>
        <w:rPr>
          <w:lang w:val="sr-Cyrl-RS"/>
        </w:rPr>
        <w:t>4-</w:t>
      </w:r>
      <w:r w:rsidRPr="00AE3D0B">
        <w:rPr>
          <w:lang w:val="sr-Cyrl-RS"/>
        </w:rPr>
        <w:t xml:space="preserve">2020. године.  </w:t>
      </w:r>
    </w:p>
    <w:p w14:paraId="0CABEC6B" w14:textId="7859177C" w:rsidR="00610811" w:rsidRPr="00AE3D0B" w:rsidRDefault="00610811" w:rsidP="00610811">
      <w:pPr>
        <w:jc w:val="both"/>
        <w:rPr>
          <w:lang w:val="sr-Cyrl-RS"/>
        </w:rPr>
      </w:pPr>
      <w:r w:rsidRPr="00AE3D0B">
        <w:rPr>
          <w:lang w:val="sr-Cyrl-RS"/>
        </w:rPr>
        <w:t xml:space="preserve">Овај документ је предлог Плана капиталних инвестиција (у даљем тексту ПКИ или План), припремљен од стране </w:t>
      </w:r>
      <w:r>
        <w:rPr>
          <w:lang w:val="sr-Cyrl-RS"/>
        </w:rPr>
        <w:t>Општинске управе Бач</w:t>
      </w:r>
      <w:r w:rsidRPr="00AE3D0B">
        <w:rPr>
          <w:lang w:val="sr-Cyrl-RS"/>
        </w:rPr>
        <w:t xml:space="preserve"> и тимова оформљених за израду Плана капиталних инвестиција као и представника органа Управе, буџетских корисника, јавих предузећа, установа и других субјеката друштвеног живота. Предлог плана ће бити усвојен од стране Општинског већа и Скупштине општине </w:t>
      </w:r>
      <w:r>
        <w:rPr>
          <w:lang w:val="sr-Cyrl-RS"/>
        </w:rPr>
        <w:t>Бач.</w:t>
      </w:r>
      <w:r w:rsidRPr="00AE3D0B">
        <w:rPr>
          <w:lang w:val="sr-Cyrl-RS"/>
        </w:rPr>
        <w:t xml:space="preserve"> </w:t>
      </w:r>
    </w:p>
    <w:p w14:paraId="2EE6C645" w14:textId="106B1225" w:rsidR="00610811" w:rsidRPr="00AE3D0B" w:rsidRDefault="00610811" w:rsidP="00610811">
      <w:pPr>
        <w:jc w:val="both"/>
        <w:rPr>
          <w:lang w:val="sr-Cyrl-RS"/>
        </w:rPr>
      </w:pPr>
      <w:r w:rsidRPr="00AE3D0B">
        <w:rPr>
          <w:lang w:val="sr-Cyrl-RS"/>
        </w:rPr>
        <w:t xml:space="preserve">План капиталних инвестиција је вишегодишњи план финансирања спровођења капиталних инвестиционих пројеката, наведених по годинама реализације, са планираним годишњим расходима и изворима финансирања. Као динамички документ, он се сваке године анализира и продужава за по једну годину, у току редовног буџетског процеса. Преиспитивање обухвата анализу извршења важећег ПКИ, преиспитивање приоритета инвестирања и могућности финансирања из буџетских и осталих извора финансирања. Преиспитивање приоритета инвестирања омогућује прилагођавање спровођења стратешких циљева развоја општине њеним фискалним и финансијским могућностима, које се могу мењати из године у годину.  </w:t>
      </w:r>
    </w:p>
    <w:p w14:paraId="4D35495E" w14:textId="77777777" w:rsidR="00610811" w:rsidRPr="00AE3D0B" w:rsidRDefault="00610811" w:rsidP="00610811">
      <w:pPr>
        <w:jc w:val="both"/>
        <w:rPr>
          <w:b/>
          <w:lang w:val="sr-Cyrl-RS"/>
        </w:rPr>
      </w:pPr>
      <w:r w:rsidRPr="00AE3D0B">
        <w:rPr>
          <w:b/>
          <w:lang w:val="sr-Cyrl-RS"/>
        </w:rPr>
        <w:t xml:space="preserve">Основне функције Плана капиталних инвестиција су следеће: </w:t>
      </w:r>
    </w:p>
    <w:p w14:paraId="54412620" w14:textId="77777777" w:rsidR="00610811" w:rsidRPr="00AE3D0B" w:rsidRDefault="00610811" w:rsidP="00610811">
      <w:pPr>
        <w:jc w:val="both"/>
        <w:rPr>
          <w:lang w:val="sr-Cyrl-RS"/>
        </w:rPr>
      </w:pPr>
      <w:r w:rsidRPr="00AE3D0B">
        <w:rPr>
          <w:b/>
          <w:i/>
          <w:lang w:val="sr-Cyrl-RS"/>
        </w:rPr>
        <w:t>Инструмент одлучивања власти.</w:t>
      </w:r>
      <w:r w:rsidRPr="00AE3D0B">
        <w:rPr>
          <w:lang w:val="sr-Cyrl-RS"/>
        </w:rPr>
        <w:t xml:space="preserve"> У току израде ПКИ локални органи власти врше избор капиталних инвестиција пројеката који ће бити финансирани и утврђују динамику њиховог спровођења међу укупним потребама за инвестирањем. </w:t>
      </w:r>
    </w:p>
    <w:p w14:paraId="50CE30D1" w14:textId="77777777" w:rsidR="00610811" w:rsidRPr="00AE3D0B" w:rsidRDefault="00610811" w:rsidP="00610811">
      <w:pPr>
        <w:jc w:val="both"/>
        <w:rPr>
          <w:lang w:val="sr-Cyrl-RS"/>
        </w:rPr>
      </w:pPr>
      <w:r w:rsidRPr="00AE3D0B">
        <w:rPr>
          <w:b/>
          <w:i/>
          <w:lang w:val="sr-Cyrl-RS"/>
        </w:rPr>
        <w:t>Веза са дугорочним плановима развоја јединица локалне самоуправе</w:t>
      </w:r>
      <w:r w:rsidRPr="00AE3D0B">
        <w:rPr>
          <w:lang w:val="sr-Cyrl-RS"/>
        </w:rPr>
        <w:t xml:space="preserve">. Предлагање и избор пројеката за укључивање у ПКИ мора бити у складу са плановима развоја локалне самоуправе, као што су: генерални план, стратешки план развоја, план уређивања и коришћења земљишта, итд.  </w:t>
      </w:r>
    </w:p>
    <w:p w14:paraId="2401500A" w14:textId="77777777" w:rsidR="00610811" w:rsidRPr="00AE3D0B" w:rsidRDefault="00610811" w:rsidP="00610811">
      <w:pPr>
        <w:jc w:val="both"/>
        <w:rPr>
          <w:lang w:val="sr-Cyrl-RS"/>
        </w:rPr>
      </w:pPr>
      <w:r w:rsidRPr="00AE3D0B">
        <w:rPr>
          <w:b/>
          <w:i/>
          <w:lang w:val="sr-Cyrl-RS"/>
        </w:rPr>
        <w:t>Инструмент за управљање финансијама</w:t>
      </w:r>
      <w:r w:rsidRPr="00AE3D0B">
        <w:rPr>
          <w:lang w:val="sr-Cyrl-RS"/>
        </w:rPr>
        <w:t xml:space="preserve">. Избор пројеката за укључивање у ПКИ врши се уз поштовање расположивих буџетских и осталих извора финансирања. Том приликом се морају узети у обзир укупни расходи у току реализације и коришћења пројекта, као и приходи пројекта. </w:t>
      </w:r>
    </w:p>
    <w:p w14:paraId="78ACC2D5" w14:textId="616866C6" w:rsidR="001165B3" w:rsidRPr="00AE3D0B" w:rsidRDefault="00610811" w:rsidP="00610811">
      <w:pPr>
        <w:jc w:val="both"/>
        <w:rPr>
          <w:lang w:val="sr-Cyrl-RS"/>
        </w:rPr>
      </w:pPr>
      <w:r w:rsidRPr="00AE3D0B">
        <w:rPr>
          <w:b/>
          <w:i/>
          <w:lang w:val="sr-Cyrl-RS"/>
        </w:rPr>
        <w:t>Документ за комуникацију са јавношћу</w:t>
      </w:r>
      <w:r w:rsidRPr="00AE3D0B">
        <w:rPr>
          <w:lang w:val="sr-Cyrl-RS"/>
        </w:rPr>
        <w:t>. ПКИ се користи за комуникацију са грађанима и привредом у току израде, односно избора пројеката, и приликом извештавања о његовој реализацији.</w:t>
      </w:r>
    </w:p>
    <w:p w14:paraId="7D3B9D48" w14:textId="77D0C305" w:rsidR="00F9124B" w:rsidRPr="00AE3D0B" w:rsidRDefault="00610811" w:rsidP="00610811">
      <w:pPr>
        <w:jc w:val="both"/>
        <w:rPr>
          <w:lang w:val="sr-Cyrl-RS"/>
        </w:rPr>
      </w:pPr>
      <w:r w:rsidRPr="00AE3D0B">
        <w:rPr>
          <w:lang w:val="sr-Cyrl-RS"/>
        </w:rPr>
        <w:t xml:space="preserve">План капиталних инвестиција је основни документ за планирање капиталних издатака у </w:t>
      </w:r>
      <w:proofErr w:type="spellStart"/>
      <w:r w:rsidRPr="00AE3D0B">
        <w:rPr>
          <w:lang w:val="sr-Cyrl-RS"/>
        </w:rPr>
        <w:t>локланом</w:t>
      </w:r>
      <w:proofErr w:type="spellEnd"/>
      <w:r w:rsidRPr="00AE3D0B">
        <w:rPr>
          <w:lang w:val="sr-Cyrl-RS"/>
        </w:rPr>
        <w:t xml:space="preserve"> буџету. Једна од најважнијих функција плана је обезбеђење усаглашености стратегије развоја општине </w:t>
      </w:r>
      <w:r>
        <w:rPr>
          <w:lang w:val="sr-Cyrl-RS"/>
        </w:rPr>
        <w:t>Бач</w:t>
      </w:r>
      <w:r w:rsidRPr="00AE3D0B">
        <w:rPr>
          <w:lang w:val="sr-Cyrl-RS"/>
        </w:rPr>
        <w:t>, са реалним финансијским могућностима. План капиталних инвестиција је повезан са урбанистичким плановима. Принцип израде плана је равнотежа између текућег одржавања и побољшања постојеће инфраструктуре и нових инвестиција. Истовремено он је динамичан, флексибилан и отворен документ за све предлоге, пројекте и активности, које могу допринети одрживом развоју локалне самоуправе.</w:t>
      </w:r>
    </w:p>
    <w:p w14:paraId="474B3DE7" w14:textId="3981D618" w:rsidR="00F9124B" w:rsidRPr="00AE3D0B" w:rsidRDefault="00F9124B" w:rsidP="00BC6675">
      <w:pPr>
        <w:rPr>
          <w:lang w:val="sr-Cyrl-RS"/>
        </w:rPr>
      </w:pPr>
      <w:r w:rsidRPr="00AE3D0B">
        <w:rPr>
          <w:lang w:val="sr-Cyrl-RS"/>
        </w:rPr>
        <w:br w:type="page"/>
      </w:r>
      <w:r w:rsidRPr="007E7E01">
        <w:rPr>
          <w:b/>
          <w:lang w:val="sr-Cyrl-RS"/>
        </w:rPr>
        <w:lastRenderedPageBreak/>
        <w:t>Географске и административне карактеристике</w:t>
      </w:r>
    </w:p>
    <w:p w14:paraId="2C92AA80" w14:textId="77777777" w:rsidR="00F9124B" w:rsidRDefault="00F9124B" w:rsidP="00F9124B">
      <w:pPr>
        <w:jc w:val="both"/>
        <w:rPr>
          <w:lang w:val="sr-Cyrl-RS"/>
        </w:rPr>
      </w:pPr>
      <w:r>
        <w:rPr>
          <w:lang w:val="sr-Cyrl-RS"/>
        </w:rPr>
        <w:t xml:space="preserve">Бач је мала општина која се налази у Јужно – бачком управном округу између општина Бачка </w:t>
      </w:r>
      <w:proofErr w:type="spellStart"/>
      <w:r>
        <w:rPr>
          <w:lang w:val="sr-Cyrl-RS"/>
        </w:rPr>
        <w:t>Планака</w:t>
      </w:r>
      <w:proofErr w:type="spellEnd"/>
      <w:r>
        <w:rPr>
          <w:lang w:val="sr-Cyrl-RS"/>
        </w:rPr>
        <w:t xml:space="preserve"> и Оџаци. Западну границу општине, у дужини од 43км, чини река Дунав (коридор 7), који уједно чини и природну границу између општине Бач и Вуковара у Републици Хрватској.</w:t>
      </w:r>
      <w:r w:rsidRPr="00160397">
        <w:rPr>
          <w:lang w:val="sr-Cyrl-RS"/>
        </w:rPr>
        <w:t xml:space="preserve"> </w:t>
      </w:r>
      <w:r>
        <w:rPr>
          <w:lang w:val="sr-Cyrl-RS"/>
        </w:rPr>
        <w:t xml:space="preserve">Кроз општину Бач пролази канал који је део хидро система Дунав-Тиса-Дунав, односно потез </w:t>
      </w:r>
      <w:proofErr w:type="spellStart"/>
      <w:r>
        <w:rPr>
          <w:lang w:val="sr-Cyrl-RS"/>
        </w:rPr>
        <w:t>Каравуково</w:t>
      </w:r>
      <w:proofErr w:type="spellEnd"/>
      <w:r>
        <w:rPr>
          <w:lang w:val="sr-Cyrl-RS"/>
        </w:rPr>
        <w:t xml:space="preserve">-Бачки Петровац. Општину Бач чине 6 насељених места (Бач, </w:t>
      </w:r>
      <w:proofErr w:type="spellStart"/>
      <w:r>
        <w:rPr>
          <w:lang w:val="sr-Cyrl-RS"/>
        </w:rPr>
        <w:t>Селенча</w:t>
      </w:r>
      <w:proofErr w:type="spellEnd"/>
      <w:r>
        <w:rPr>
          <w:lang w:val="sr-Cyrl-RS"/>
        </w:rPr>
        <w:t xml:space="preserve">, </w:t>
      </w:r>
      <w:proofErr w:type="spellStart"/>
      <w:r>
        <w:rPr>
          <w:lang w:val="sr-Cyrl-RS"/>
        </w:rPr>
        <w:t>Вајска</w:t>
      </w:r>
      <w:proofErr w:type="spellEnd"/>
      <w:r>
        <w:rPr>
          <w:lang w:val="sr-Cyrl-RS"/>
        </w:rPr>
        <w:t xml:space="preserve">, </w:t>
      </w:r>
      <w:proofErr w:type="spellStart"/>
      <w:r>
        <w:rPr>
          <w:lang w:val="sr-Cyrl-RS"/>
        </w:rPr>
        <w:t>Бођани</w:t>
      </w:r>
      <w:proofErr w:type="spellEnd"/>
      <w:r>
        <w:rPr>
          <w:lang w:val="sr-Cyrl-RS"/>
        </w:rPr>
        <w:t xml:space="preserve">, </w:t>
      </w:r>
      <w:proofErr w:type="spellStart"/>
      <w:r>
        <w:rPr>
          <w:lang w:val="sr-Cyrl-RS"/>
        </w:rPr>
        <w:t>Плавна</w:t>
      </w:r>
      <w:proofErr w:type="spellEnd"/>
      <w:r>
        <w:rPr>
          <w:lang w:val="sr-Cyrl-RS"/>
        </w:rPr>
        <w:t xml:space="preserve"> и Бачко Ново Село)  која обухватају простор површине 365км</w:t>
      </w:r>
      <w:r>
        <w:rPr>
          <w:vertAlign w:val="superscript"/>
          <w:lang w:val="sr-Cyrl-RS"/>
        </w:rPr>
        <w:t>2</w:t>
      </w:r>
      <w:r>
        <w:rPr>
          <w:lang w:val="sr-Cyrl-RS"/>
        </w:rPr>
        <w:t xml:space="preserve">. У општини Бач, према попису становништва из 2011 године живи </w:t>
      </w:r>
      <w:r>
        <w:rPr>
          <w:lang w:val="sr-Latn-CS"/>
        </w:rPr>
        <w:t>14</w:t>
      </w:r>
      <w:r>
        <w:rPr>
          <w:lang w:val="sr-Cyrl-RS"/>
        </w:rPr>
        <w:t>.</w:t>
      </w:r>
      <w:r>
        <w:rPr>
          <w:lang w:val="sr-Latn-CS"/>
        </w:rPr>
        <w:t>405</w:t>
      </w:r>
      <w:r>
        <w:rPr>
          <w:lang w:val="sr-Cyrl-RS"/>
        </w:rPr>
        <w:t xml:space="preserve"> становника, а густина насељености износи </w:t>
      </w:r>
      <w:r>
        <w:rPr>
          <w:lang w:val="sr-Latn-CS"/>
        </w:rPr>
        <w:t xml:space="preserve">39 </w:t>
      </w:r>
      <w:r>
        <w:rPr>
          <w:lang w:val="sr-Cyrl-RS"/>
        </w:rPr>
        <w:t>становника на 1км</w:t>
      </w:r>
      <w:r>
        <w:rPr>
          <w:vertAlign w:val="superscript"/>
          <w:lang w:val="sr-Cyrl-RS"/>
        </w:rPr>
        <w:t>2</w:t>
      </w:r>
      <w:r>
        <w:rPr>
          <w:lang w:val="sr-Cyrl-RS"/>
        </w:rPr>
        <w:t>.</w:t>
      </w:r>
    </w:p>
    <w:p w14:paraId="6419CF11" w14:textId="6E8C64A5" w:rsidR="00F9124B" w:rsidRPr="00F9124B" w:rsidRDefault="00F9124B" w:rsidP="00F9124B">
      <w:pPr>
        <w:pStyle w:val="ListParagraph"/>
        <w:numPr>
          <w:ilvl w:val="2"/>
          <w:numId w:val="3"/>
        </w:numPr>
        <w:jc w:val="both"/>
        <w:rPr>
          <w:rFonts w:eastAsia="Calibri"/>
          <w:b/>
          <w:lang w:val="sr-Cyrl-RS"/>
        </w:rPr>
      </w:pPr>
      <w:r w:rsidRPr="00F9124B">
        <w:rPr>
          <w:rFonts w:eastAsia="Calibri"/>
          <w:b/>
          <w:lang w:val="sr-Cyrl-RS"/>
        </w:rPr>
        <w:t xml:space="preserve">Демографске карактеристике и трендови </w:t>
      </w:r>
    </w:p>
    <w:p w14:paraId="4D29AD52" w14:textId="77777777" w:rsidR="00F9124B" w:rsidRPr="008D0787" w:rsidRDefault="00F9124B" w:rsidP="00F9124B">
      <w:pPr>
        <w:pStyle w:val="ListParagraph"/>
        <w:jc w:val="both"/>
        <w:rPr>
          <w:rFonts w:eastAsia="Calibri"/>
          <w:b/>
          <w:sz w:val="22"/>
          <w:szCs w:val="22"/>
          <w:lang w:val="sr-Cyrl-RS" w:eastAsia="en-US"/>
        </w:rPr>
      </w:pPr>
    </w:p>
    <w:p w14:paraId="1BFBBD63" w14:textId="2EECDB43" w:rsidR="00F9124B" w:rsidRDefault="00F9124B" w:rsidP="00F9124B">
      <w:pPr>
        <w:autoSpaceDE w:val="0"/>
        <w:autoSpaceDN w:val="0"/>
        <w:adjustRightInd w:val="0"/>
        <w:jc w:val="both"/>
        <w:rPr>
          <w:rFonts w:eastAsia="Calibri"/>
          <w:lang w:val="sr-Cyrl-RS"/>
        </w:rPr>
      </w:pPr>
      <w:r>
        <w:rPr>
          <w:rFonts w:eastAsia="Calibri"/>
          <w:lang w:val="sr-Cyrl-RS"/>
        </w:rPr>
        <w:t>На основу података из пописа становништва спроведеног 2011. године у општини Бач живи 14.405 становника, од чега су 6.529 старости до 40 година (45%), док број старијих од 40 година износи 7.876 (55%). Просечна старост у општини Бач износи 42,3 године. Према попису из 2002. године укупан број становника у општини Бач износио је 16.268. Овај податак показује да се број становника у општини Бач у односу на попис из 2002 године смањио за 1863</w:t>
      </w:r>
      <w:r w:rsidRPr="00242FF9">
        <w:rPr>
          <w:rFonts w:eastAsia="Calibri"/>
          <w:lang w:val="sr-Cyrl-RS"/>
        </w:rPr>
        <w:t xml:space="preserve">, </w:t>
      </w:r>
      <w:r>
        <w:rPr>
          <w:rFonts w:eastAsia="Calibri"/>
          <w:lang w:val="sr-Cyrl-RS"/>
        </w:rPr>
        <w:t>односно 11,5 %. Такође, према попису 2011 године број мушкараца у општини износи 7141(49,5%), а број жена износи 7264 (50,4</w:t>
      </w:r>
      <w:r w:rsidRPr="00955CF4">
        <w:rPr>
          <w:rFonts w:eastAsia="Calibri"/>
          <w:lang w:val="sr-Cyrl-RS"/>
        </w:rPr>
        <w:t xml:space="preserve">%). </w:t>
      </w:r>
    </w:p>
    <w:p w14:paraId="239D3FA1" w14:textId="77777777" w:rsidR="00F9124B" w:rsidRDefault="00F9124B" w:rsidP="00F9124B">
      <w:pPr>
        <w:pStyle w:val="Caption"/>
        <w:keepNext/>
        <w:rPr>
          <w:rFonts w:ascii="Times New Roman" w:hAnsi="Times New Roman" w:cs="Times New Roman"/>
          <w:i w:val="0"/>
          <w:color w:val="auto"/>
          <w:sz w:val="22"/>
          <w:szCs w:val="22"/>
          <w:lang w:val="sr-Cyrl-RS"/>
        </w:rPr>
      </w:pPr>
      <w:r w:rsidRPr="000F697E">
        <w:rPr>
          <w:rFonts w:ascii="Times New Roman" w:hAnsi="Times New Roman" w:cs="Times New Roman"/>
          <w:b/>
          <w:i w:val="0"/>
          <w:color w:val="auto"/>
          <w:sz w:val="22"/>
          <w:szCs w:val="22"/>
          <w:lang w:val="sr-Cyrl-RS"/>
        </w:rPr>
        <w:t>Табела</w:t>
      </w:r>
      <w:r w:rsidRPr="000F697E">
        <w:rPr>
          <w:rFonts w:ascii="Times New Roman" w:hAnsi="Times New Roman" w:cs="Times New Roman"/>
          <w:b/>
          <w:i w:val="0"/>
          <w:color w:val="auto"/>
          <w:sz w:val="22"/>
          <w:szCs w:val="22"/>
        </w:rPr>
        <w:t xml:space="preserve"> </w:t>
      </w:r>
      <w:r w:rsidRPr="000F697E">
        <w:rPr>
          <w:rFonts w:ascii="Times New Roman" w:hAnsi="Times New Roman" w:cs="Times New Roman"/>
          <w:b/>
          <w:i w:val="0"/>
          <w:color w:val="auto"/>
          <w:sz w:val="22"/>
          <w:szCs w:val="22"/>
        </w:rPr>
        <w:fldChar w:fldCharType="begin"/>
      </w:r>
      <w:r w:rsidRPr="000F697E">
        <w:rPr>
          <w:rFonts w:ascii="Times New Roman" w:hAnsi="Times New Roman" w:cs="Times New Roman"/>
          <w:b/>
          <w:i w:val="0"/>
          <w:color w:val="auto"/>
          <w:sz w:val="22"/>
          <w:szCs w:val="22"/>
        </w:rPr>
        <w:instrText xml:space="preserve"> SEQ Tabela \* ARABIC </w:instrText>
      </w:r>
      <w:r w:rsidRPr="000F697E">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1</w:t>
      </w:r>
      <w:r w:rsidRPr="000F697E">
        <w:rPr>
          <w:rFonts w:ascii="Times New Roman" w:hAnsi="Times New Roman" w:cs="Times New Roman"/>
          <w:b/>
          <w:i w:val="0"/>
          <w:color w:val="auto"/>
          <w:sz w:val="22"/>
          <w:szCs w:val="22"/>
        </w:rPr>
        <w:fldChar w:fldCharType="end"/>
      </w:r>
      <w:r w:rsidRPr="0051373F">
        <w:rPr>
          <w:rFonts w:ascii="Times New Roman" w:hAnsi="Times New Roman" w:cs="Times New Roman"/>
          <w:i w:val="0"/>
          <w:color w:val="auto"/>
          <w:sz w:val="22"/>
          <w:szCs w:val="22"/>
          <w:lang w:val="sr-Cyrl-RS"/>
        </w:rPr>
        <w:t xml:space="preserve">. </w:t>
      </w:r>
      <w:r>
        <w:rPr>
          <w:rFonts w:ascii="Times New Roman" w:hAnsi="Times New Roman" w:cs="Times New Roman"/>
          <w:i w:val="0"/>
          <w:color w:val="auto"/>
          <w:sz w:val="22"/>
          <w:szCs w:val="22"/>
          <w:lang w:val="sr-Cyrl-RS"/>
        </w:rPr>
        <w:t>Укупан број становника у насељима општине Бач према полу (Извор: Републички завод за статистику,  попис становништва 2011).</w:t>
      </w:r>
    </w:p>
    <w:tbl>
      <w:tblPr>
        <w:tblStyle w:val="TableGrid"/>
        <w:tblW w:w="0" w:type="auto"/>
        <w:tblInd w:w="108" w:type="dxa"/>
        <w:tblLook w:val="04A0" w:firstRow="1" w:lastRow="0" w:firstColumn="1" w:lastColumn="0" w:noHBand="0" w:noVBand="1"/>
      </w:tblPr>
      <w:tblGrid>
        <w:gridCol w:w="1655"/>
        <w:gridCol w:w="1333"/>
        <w:gridCol w:w="992"/>
        <w:gridCol w:w="1134"/>
      </w:tblGrid>
      <w:tr w:rsidR="00F9124B" w:rsidRPr="00C10C89" w14:paraId="070ABA29" w14:textId="77777777" w:rsidTr="00DE17F1">
        <w:tc>
          <w:tcPr>
            <w:tcW w:w="1655" w:type="dxa"/>
          </w:tcPr>
          <w:p w14:paraId="629ED3F6" w14:textId="77777777" w:rsidR="00F9124B" w:rsidRPr="00C10C89" w:rsidRDefault="00F9124B" w:rsidP="00DE17F1">
            <w:pPr>
              <w:jc w:val="both"/>
              <w:rPr>
                <w:rFonts w:eastAsia="Calibri"/>
                <w:b/>
                <w:sz w:val="22"/>
                <w:szCs w:val="22"/>
                <w:lang w:val="sr-Latn-CS"/>
              </w:rPr>
            </w:pPr>
            <w:r>
              <w:rPr>
                <w:rFonts w:eastAsia="Calibri"/>
                <w:b/>
                <w:sz w:val="22"/>
                <w:szCs w:val="22"/>
                <w:lang w:val="sr-Cyrl-RS"/>
              </w:rPr>
              <w:t>Насеље</w:t>
            </w:r>
          </w:p>
        </w:tc>
        <w:tc>
          <w:tcPr>
            <w:tcW w:w="1039" w:type="dxa"/>
          </w:tcPr>
          <w:p w14:paraId="0236615B" w14:textId="77777777" w:rsidR="00F9124B" w:rsidRPr="00C10C89" w:rsidRDefault="00F9124B" w:rsidP="00DE17F1">
            <w:pPr>
              <w:jc w:val="both"/>
              <w:rPr>
                <w:rFonts w:eastAsia="Calibri"/>
                <w:b/>
                <w:sz w:val="22"/>
                <w:szCs w:val="22"/>
                <w:lang w:val="sr-Latn-CS"/>
              </w:rPr>
            </w:pPr>
            <w:r>
              <w:rPr>
                <w:rFonts w:eastAsia="Calibri"/>
                <w:b/>
                <w:sz w:val="22"/>
                <w:szCs w:val="22"/>
                <w:lang w:val="sr-Cyrl-RS"/>
              </w:rPr>
              <w:t>Мушкарци</w:t>
            </w:r>
          </w:p>
        </w:tc>
        <w:tc>
          <w:tcPr>
            <w:tcW w:w="992" w:type="dxa"/>
          </w:tcPr>
          <w:p w14:paraId="7B41A37E" w14:textId="77777777" w:rsidR="00F9124B" w:rsidRPr="00C10C89" w:rsidRDefault="00F9124B" w:rsidP="00DE17F1">
            <w:pPr>
              <w:jc w:val="both"/>
              <w:rPr>
                <w:rFonts w:eastAsia="Calibri"/>
                <w:b/>
                <w:sz w:val="22"/>
                <w:szCs w:val="22"/>
                <w:lang w:val="sr-Latn-CS"/>
              </w:rPr>
            </w:pPr>
            <w:r>
              <w:rPr>
                <w:rFonts w:eastAsia="Calibri"/>
                <w:b/>
                <w:sz w:val="22"/>
                <w:szCs w:val="22"/>
                <w:lang w:val="sr-Cyrl-RS"/>
              </w:rPr>
              <w:t>Жене</w:t>
            </w:r>
          </w:p>
        </w:tc>
        <w:tc>
          <w:tcPr>
            <w:tcW w:w="1134" w:type="dxa"/>
          </w:tcPr>
          <w:p w14:paraId="202A04E6" w14:textId="77777777" w:rsidR="00F9124B" w:rsidRPr="00C10C89" w:rsidRDefault="00F9124B" w:rsidP="00DE17F1">
            <w:pPr>
              <w:jc w:val="both"/>
              <w:rPr>
                <w:rFonts w:eastAsia="Calibri"/>
                <w:b/>
                <w:sz w:val="22"/>
                <w:szCs w:val="22"/>
                <w:lang w:val="sr-Latn-CS"/>
              </w:rPr>
            </w:pPr>
            <w:r>
              <w:rPr>
                <w:rFonts w:eastAsia="Calibri"/>
                <w:b/>
                <w:sz w:val="22"/>
                <w:szCs w:val="22"/>
                <w:lang w:val="sr-Cyrl-RS"/>
              </w:rPr>
              <w:t>Укупно</w:t>
            </w:r>
          </w:p>
        </w:tc>
      </w:tr>
      <w:tr w:rsidR="00F9124B" w:rsidRPr="00C10C89" w14:paraId="2F0B6B49" w14:textId="77777777" w:rsidTr="00DE17F1">
        <w:tc>
          <w:tcPr>
            <w:tcW w:w="1655" w:type="dxa"/>
          </w:tcPr>
          <w:p w14:paraId="419458C3" w14:textId="77777777" w:rsidR="00F9124B" w:rsidRPr="00C10C89" w:rsidRDefault="00F9124B" w:rsidP="00DE17F1">
            <w:pPr>
              <w:jc w:val="both"/>
              <w:rPr>
                <w:rFonts w:eastAsia="Calibri"/>
                <w:sz w:val="22"/>
                <w:szCs w:val="22"/>
                <w:lang w:val="sr-Latn-CS"/>
              </w:rPr>
            </w:pPr>
            <w:r>
              <w:rPr>
                <w:rFonts w:eastAsia="Calibri"/>
                <w:sz w:val="22"/>
                <w:szCs w:val="22"/>
                <w:lang w:val="sr-Cyrl-RS"/>
              </w:rPr>
              <w:t>Бач</w:t>
            </w:r>
          </w:p>
        </w:tc>
        <w:tc>
          <w:tcPr>
            <w:tcW w:w="1039" w:type="dxa"/>
          </w:tcPr>
          <w:p w14:paraId="731E0E93"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2662</w:t>
            </w:r>
          </w:p>
        </w:tc>
        <w:tc>
          <w:tcPr>
            <w:tcW w:w="992" w:type="dxa"/>
          </w:tcPr>
          <w:p w14:paraId="63220028"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2737</w:t>
            </w:r>
          </w:p>
        </w:tc>
        <w:tc>
          <w:tcPr>
            <w:tcW w:w="1134" w:type="dxa"/>
          </w:tcPr>
          <w:p w14:paraId="2A6CE7F5"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5339</w:t>
            </w:r>
          </w:p>
        </w:tc>
      </w:tr>
      <w:tr w:rsidR="00F9124B" w:rsidRPr="00C10C89" w14:paraId="5E7879A6" w14:textId="77777777" w:rsidTr="00DE17F1">
        <w:tc>
          <w:tcPr>
            <w:tcW w:w="1655" w:type="dxa"/>
          </w:tcPr>
          <w:p w14:paraId="641F9BB8" w14:textId="77777777" w:rsidR="00F9124B" w:rsidRPr="00C10C89" w:rsidRDefault="00F9124B" w:rsidP="00DE17F1">
            <w:pPr>
              <w:jc w:val="both"/>
              <w:rPr>
                <w:rFonts w:eastAsia="Calibri"/>
                <w:sz w:val="22"/>
                <w:szCs w:val="22"/>
                <w:lang w:val="sr-Latn-CS"/>
              </w:rPr>
            </w:pPr>
            <w:r>
              <w:rPr>
                <w:rFonts w:eastAsia="Calibri"/>
                <w:sz w:val="22"/>
                <w:szCs w:val="22"/>
                <w:lang w:val="sr-Cyrl-RS"/>
              </w:rPr>
              <w:t>Бачко Ново Село</w:t>
            </w:r>
          </w:p>
        </w:tc>
        <w:tc>
          <w:tcPr>
            <w:tcW w:w="1039" w:type="dxa"/>
          </w:tcPr>
          <w:p w14:paraId="2BA5D7A2"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534</w:t>
            </w:r>
          </w:p>
        </w:tc>
        <w:tc>
          <w:tcPr>
            <w:tcW w:w="992" w:type="dxa"/>
          </w:tcPr>
          <w:p w14:paraId="144E2A03"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538</w:t>
            </w:r>
          </w:p>
        </w:tc>
        <w:tc>
          <w:tcPr>
            <w:tcW w:w="1134" w:type="dxa"/>
          </w:tcPr>
          <w:p w14:paraId="15AE657F"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1072</w:t>
            </w:r>
          </w:p>
        </w:tc>
      </w:tr>
      <w:tr w:rsidR="00F9124B" w:rsidRPr="00C10C89" w14:paraId="27D907D1" w14:textId="77777777" w:rsidTr="00DE17F1">
        <w:tc>
          <w:tcPr>
            <w:tcW w:w="1655" w:type="dxa"/>
          </w:tcPr>
          <w:p w14:paraId="4EDFBE34" w14:textId="77777777" w:rsidR="00F9124B" w:rsidRPr="00C10C89" w:rsidRDefault="00F9124B" w:rsidP="00DE17F1">
            <w:pPr>
              <w:jc w:val="both"/>
              <w:rPr>
                <w:rFonts w:eastAsia="Calibri"/>
                <w:sz w:val="22"/>
                <w:szCs w:val="22"/>
                <w:lang w:val="sr-Latn-CS"/>
              </w:rPr>
            </w:pPr>
            <w:proofErr w:type="spellStart"/>
            <w:r>
              <w:rPr>
                <w:rFonts w:eastAsia="Calibri"/>
                <w:sz w:val="22"/>
                <w:szCs w:val="22"/>
                <w:lang w:val="sr-Cyrl-RS"/>
              </w:rPr>
              <w:t>Бођани</w:t>
            </w:r>
            <w:proofErr w:type="spellEnd"/>
          </w:p>
        </w:tc>
        <w:tc>
          <w:tcPr>
            <w:tcW w:w="1039" w:type="dxa"/>
          </w:tcPr>
          <w:p w14:paraId="7890B61E"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482</w:t>
            </w:r>
          </w:p>
        </w:tc>
        <w:tc>
          <w:tcPr>
            <w:tcW w:w="992" w:type="dxa"/>
          </w:tcPr>
          <w:p w14:paraId="62A785F2"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470</w:t>
            </w:r>
          </w:p>
        </w:tc>
        <w:tc>
          <w:tcPr>
            <w:tcW w:w="1134" w:type="dxa"/>
          </w:tcPr>
          <w:p w14:paraId="4FCA883A"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952</w:t>
            </w:r>
          </w:p>
        </w:tc>
      </w:tr>
      <w:tr w:rsidR="00F9124B" w:rsidRPr="00C10C89" w14:paraId="3E68DD9C" w14:textId="77777777" w:rsidTr="00DE17F1">
        <w:tc>
          <w:tcPr>
            <w:tcW w:w="1655" w:type="dxa"/>
          </w:tcPr>
          <w:p w14:paraId="4C0DA23C" w14:textId="77777777" w:rsidR="00F9124B" w:rsidRPr="00C10C89" w:rsidRDefault="00F9124B" w:rsidP="00DE17F1">
            <w:pPr>
              <w:jc w:val="both"/>
              <w:rPr>
                <w:rFonts w:eastAsia="Calibri"/>
                <w:sz w:val="22"/>
                <w:szCs w:val="22"/>
                <w:lang w:val="sr-Latn-CS"/>
              </w:rPr>
            </w:pPr>
            <w:proofErr w:type="spellStart"/>
            <w:r>
              <w:rPr>
                <w:rFonts w:eastAsia="Calibri"/>
                <w:sz w:val="22"/>
                <w:szCs w:val="22"/>
                <w:lang w:val="sr-Cyrl-RS"/>
              </w:rPr>
              <w:t>Вајска</w:t>
            </w:r>
            <w:proofErr w:type="spellEnd"/>
          </w:p>
        </w:tc>
        <w:tc>
          <w:tcPr>
            <w:tcW w:w="1039" w:type="dxa"/>
          </w:tcPr>
          <w:p w14:paraId="4215B24F"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1424</w:t>
            </w:r>
          </w:p>
        </w:tc>
        <w:tc>
          <w:tcPr>
            <w:tcW w:w="992" w:type="dxa"/>
          </w:tcPr>
          <w:p w14:paraId="55666AB9"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1410</w:t>
            </w:r>
          </w:p>
        </w:tc>
        <w:tc>
          <w:tcPr>
            <w:tcW w:w="1134" w:type="dxa"/>
          </w:tcPr>
          <w:p w14:paraId="551915DF"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2834</w:t>
            </w:r>
          </w:p>
        </w:tc>
      </w:tr>
      <w:tr w:rsidR="00F9124B" w:rsidRPr="00C10C89" w14:paraId="2580181E" w14:textId="77777777" w:rsidTr="00DE17F1">
        <w:tc>
          <w:tcPr>
            <w:tcW w:w="1655" w:type="dxa"/>
          </w:tcPr>
          <w:p w14:paraId="580A7C18" w14:textId="77777777" w:rsidR="00F9124B" w:rsidRPr="00C10C89" w:rsidRDefault="00F9124B" w:rsidP="00DE17F1">
            <w:pPr>
              <w:jc w:val="both"/>
              <w:rPr>
                <w:rFonts w:eastAsia="Calibri"/>
                <w:sz w:val="22"/>
                <w:szCs w:val="22"/>
                <w:lang w:val="sr-Latn-CS"/>
              </w:rPr>
            </w:pPr>
            <w:proofErr w:type="spellStart"/>
            <w:r>
              <w:rPr>
                <w:rFonts w:eastAsia="Calibri"/>
                <w:sz w:val="22"/>
                <w:szCs w:val="22"/>
                <w:lang w:val="sr-Cyrl-RS"/>
              </w:rPr>
              <w:t>Плавна</w:t>
            </w:r>
            <w:proofErr w:type="spellEnd"/>
          </w:p>
        </w:tc>
        <w:tc>
          <w:tcPr>
            <w:tcW w:w="1039" w:type="dxa"/>
          </w:tcPr>
          <w:p w14:paraId="25477711"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577</w:t>
            </w:r>
          </w:p>
        </w:tc>
        <w:tc>
          <w:tcPr>
            <w:tcW w:w="992" w:type="dxa"/>
          </w:tcPr>
          <w:p w14:paraId="41AF928E"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575</w:t>
            </w:r>
          </w:p>
        </w:tc>
        <w:tc>
          <w:tcPr>
            <w:tcW w:w="1134" w:type="dxa"/>
          </w:tcPr>
          <w:p w14:paraId="07962117"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1152</w:t>
            </w:r>
          </w:p>
        </w:tc>
      </w:tr>
      <w:tr w:rsidR="00F9124B" w:rsidRPr="00C10C89" w14:paraId="7F3A2071" w14:textId="77777777" w:rsidTr="00DE17F1">
        <w:tc>
          <w:tcPr>
            <w:tcW w:w="1655" w:type="dxa"/>
          </w:tcPr>
          <w:p w14:paraId="3E2A098B" w14:textId="77777777" w:rsidR="00F9124B" w:rsidRPr="00C10C89" w:rsidRDefault="00F9124B" w:rsidP="00DE17F1">
            <w:pPr>
              <w:jc w:val="both"/>
              <w:rPr>
                <w:rFonts w:eastAsia="Calibri"/>
                <w:sz w:val="22"/>
                <w:szCs w:val="22"/>
                <w:lang w:val="sr-Latn-CS"/>
              </w:rPr>
            </w:pPr>
            <w:proofErr w:type="spellStart"/>
            <w:r>
              <w:rPr>
                <w:rFonts w:eastAsia="Calibri"/>
                <w:sz w:val="22"/>
                <w:szCs w:val="22"/>
                <w:lang w:val="sr-Cyrl-RS"/>
              </w:rPr>
              <w:t>Селенча</w:t>
            </w:r>
            <w:proofErr w:type="spellEnd"/>
          </w:p>
        </w:tc>
        <w:tc>
          <w:tcPr>
            <w:tcW w:w="1039" w:type="dxa"/>
          </w:tcPr>
          <w:p w14:paraId="6DBD00BF"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1462</w:t>
            </w:r>
          </w:p>
        </w:tc>
        <w:tc>
          <w:tcPr>
            <w:tcW w:w="992" w:type="dxa"/>
          </w:tcPr>
          <w:p w14:paraId="06D284C5"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1534</w:t>
            </w:r>
          </w:p>
        </w:tc>
        <w:tc>
          <w:tcPr>
            <w:tcW w:w="1134" w:type="dxa"/>
          </w:tcPr>
          <w:p w14:paraId="553C23E6" w14:textId="77777777" w:rsidR="00F9124B" w:rsidRPr="00C10C89" w:rsidRDefault="00F9124B" w:rsidP="00DE17F1">
            <w:pPr>
              <w:jc w:val="both"/>
              <w:rPr>
                <w:rFonts w:eastAsia="Calibri"/>
                <w:sz w:val="22"/>
                <w:szCs w:val="22"/>
                <w:lang w:val="sr-Latn-CS"/>
              </w:rPr>
            </w:pPr>
            <w:r w:rsidRPr="00C10C89">
              <w:rPr>
                <w:rFonts w:eastAsia="Calibri"/>
                <w:sz w:val="22"/>
                <w:szCs w:val="22"/>
                <w:lang w:val="sr-Latn-CS"/>
              </w:rPr>
              <w:t>2996</w:t>
            </w:r>
          </w:p>
        </w:tc>
      </w:tr>
      <w:tr w:rsidR="00F9124B" w:rsidRPr="00C10C89" w14:paraId="57B285B8" w14:textId="77777777" w:rsidTr="00DE17F1">
        <w:tc>
          <w:tcPr>
            <w:tcW w:w="1655" w:type="dxa"/>
          </w:tcPr>
          <w:p w14:paraId="73FB92D9" w14:textId="77777777" w:rsidR="00F9124B" w:rsidRPr="00C10C89" w:rsidRDefault="00F9124B" w:rsidP="00DE17F1">
            <w:pPr>
              <w:jc w:val="both"/>
              <w:rPr>
                <w:rFonts w:eastAsia="Calibri"/>
                <w:b/>
                <w:sz w:val="22"/>
                <w:szCs w:val="22"/>
                <w:lang w:val="sr-Latn-CS"/>
              </w:rPr>
            </w:pPr>
            <w:r>
              <w:rPr>
                <w:rFonts w:eastAsia="Calibri"/>
                <w:b/>
                <w:sz w:val="22"/>
                <w:szCs w:val="22"/>
                <w:lang w:val="sr-Cyrl-RS"/>
              </w:rPr>
              <w:t>Укупно</w:t>
            </w:r>
          </w:p>
        </w:tc>
        <w:tc>
          <w:tcPr>
            <w:tcW w:w="1039" w:type="dxa"/>
          </w:tcPr>
          <w:p w14:paraId="153D7C28" w14:textId="77777777" w:rsidR="00F9124B" w:rsidRPr="00C10C89" w:rsidRDefault="00F9124B" w:rsidP="00DE17F1">
            <w:pPr>
              <w:jc w:val="both"/>
              <w:rPr>
                <w:rFonts w:eastAsia="Calibri"/>
                <w:b/>
                <w:sz w:val="22"/>
                <w:szCs w:val="22"/>
                <w:lang w:val="sr-Latn-CS"/>
              </w:rPr>
            </w:pPr>
            <w:r w:rsidRPr="00C10C89">
              <w:rPr>
                <w:rFonts w:eastAsia="Calibri"/>
                <w:b/>
                <w:sz w:val="22"/>
                <w:szCs w:val="22"/>
                <w:lang w:val="sr-Latn-CS"/>
              </w:rPr>
              <w:t>7141</w:t>
            </w:r>
          </w:p>
        </w:tc>
        <w:tc>
          <w:tcPr>
            <w:tcW w:w="992" w:type="dxa"/>
          </w:tcPr>
          <w:p w14:paraId="72D0BE9B" w14:textId="77777777" w:rsidR="00F9124B" w:rsidRPr="00C10C89" w:rsidRDefault="00F9124B" w:rsidP="00DE17F1">
            <w:pPr>
              <w:jc w:val="both"/>
              <w:rPr>
                <w:rFonts w:eastAsia="Calibri"/>
                <w:b/>
                <w:sz w:val="22"/>
                <w:szCs w:val="22"/>
                <w:lang w:val="sr-Latn-CS"/>
              </w:rPr>
            </w:pPr>
            <w:r w:rsidRPr="00C10C89">
              <w:rPr>
                <w:rFonts w:eastAsia="Calibri"/>
                <w:b/>
                <w:sz w:val="22"/>
                <w:szCs w:val="22"/>
                <w:lang w:val="sr-Latn-CS"/>
              </w:rPr>
              <w:t>7264</w:t>
            </w:r>
          </w:p>
        </w:tc>
        <w:tc>
          <w:tcPr>
            <w:tcW w:w="1134" w:type="dxa"/>
          </w:tcPr>
          <w:p w14:paraId="4D2D235D" w14:textId="77777777" w:rsidR="00F9124B" w:rsidRPr="00C10C89" w:rsidRDefault="00F9124B" w:rsidP="00DE17F1">
            <w:pPr>
              <w:jc w:val="both"/>
              <w:rPr>
                <w:rFonts w:eastAsia="Calibri"/>
                <w:b/>
                <w:sz w:val="22"/>
                <w:szCs w:val="22"/>
                <w:lang w:val="sr-Latn-CS"/>
              </w:rPr>
            </w:pPr>
            <w:r w:rsidRPr="00C10C89">
              <w:rPr>
                <w:rFonts w:eastAsia="Calibri"/>
                <w:b/>
                <w:sz w:val="22"/>
                <w:szCs w:val="22"/>
                <w:lang w:val="sr-Latn-CS"/>
              </w:rPr>
              <w:t>14405</w:t>
            </w:r>
          </w:p>
        </w:tc>
      </w:tr>
    </w:tbl>
    <w:p w14:paraId="11A3B357" w14:textId="77777777" w:rsidR="00F9124B" w:rsidRDefault="00F9124B" w:rsidP="00F9124B">
      <w:pPr>
        <w:jc w:val="both"/>
        <w:rPr>
          <w:lang w:val="sr-Cyrl-RS"/>
        </w:rPr>
      </w:pPr>
    </w:p>
    <w:p w14:paraId="012FB437" w14:textId="77777777" w:rsidR="00F9124B" w:rsidRDefault="00F9124B" w:rsidP="00F9124B">
      <w:pPr>
        <w:autoSpaceDE w:val="0"/>
        <w:autoSpaceDN w:val="0"/>
        <w:adjustRightInd w:val="0"/>
        <w:jc w:val="both"/>
        <w:rPr>
          <w:rFonts w:eastAsia="Calibri"/>
          <w:lang w:val="sr-Cyrl-RS"/>
        </w:rPr>
      </w:pPr>
      <w:proofErr w:type="spellStart"/>
      <w:r w:rsidRPr="00955CF4">
        <w:rPr>
          <w:lang w:val="sr-Latn-CS"/>
        </w:rPr>
        <w:t>Анализа</w:t>
      </w:r>
      <w:proofErr w:type="spellEnd"/>
      <w:r w:rsidRPr="00955CF4">
        <w:rPr>
          <w:lang w:val="sr-Latn-CS"/>
        </w:rPr>
        <w:t xml:space="preserve"> </w:t>
      </w:r>
      <w:proofErr w:type="spellStart"/>
      <w:r w:rsidRPr="00955CF4">
        <w:rPr>
          <w:lang w:val="sr-Latn-CS"/>
        </w:rPr>
        <w:t>миграционих</w:t>
      </w:r>
      <w:proofErr w:type="spellEnd"/>
      <w:r w:rsidRPr="00955CF4">
        <w:rPr>
          <w:lang w:val="sr-Latn-CS"/>
        </w:rPr>
        <w:t xml:space="preserve"> </w:t>
      </w:r>
      <w:proofErr w:type="spellStart"/>
      <w:r w:rsidRPr="00955CF4">
        <w:rPr>
          <w:lang w:val="sr-Latn-CS"/>
        </w:rPr>
        <w:t>кретања</w:t>
      </w:r>
      <w:proofErr w:type="spellEnd"/>
      <w:r w:rsidRPr="00955CF4">
        <w:rPr>
          <w:lang w:val="sr-Latn-CS"/>
        </w:rPr>
        <w:t xml:space="preserve"> </w:t>
      </w:r>
      <w:proofErr w:type="spellStart"/>
      <w:r w:rsidRPr="00955CF4">
        <w:rPr>
          <w:lang w:val="sr-Latn-CS"/>
        </w:rPr>
        <w:t>извршена</w:t>
      </w:r>
      <w:proofErr w:type="spellEnd"/>
      <w:r w:rsidRPr="00955CF4">
        <w:rPr>
          <w:lang w:val="sr-Latn-CS"/>
        </w:rPr>
        <w:t xml:space="preserve"> </w:t>
      </w:r>
      <w:proofErr w:type="spellStart"/>
      <w:r w:rsidRPr="00955CF4">
        <w:rPr>
          <w:lang w:val="sr-Latn-CS"/>
        </w:rPr>
        <w:t>ј</w:t>
      </w:r>
      <w:r>
        <w:rPr>
          <w:lang w:val="sr-Latn-CS"/>
        </w:rPr>
        <w:t>е</w:t>
      </w:r>
      <w:proofErr w:type="spellEnd"/>
      <w:r>
        <w:rPr>
          <w:lang w:val="sr-Latn-CS"/>
        </w:rPr>
        <w:t xml:space="preserve"> </w:t>
      </w:r>
      <w:proofErr w:type="spellStart"/>
      <w:r>
        <w:rPr>
          <w:lang w:val="sr-Latn-CS"/>
        </w:rPr>
        <w:t>на</w:t>
      </w:r>
      <w:proofErr w:type="spellEnd"/>
      <w:r>
        <w:rPr>
          <w:lang w:val="sr-Latn-CS"/>
        </w:rPr>
        <w:t xml:space="preserve"> </w:t>
      </w:r>
      <w:proofErr w:type="spellStart"/>
      <w:r>
        <w:rPr>
          <w:lang w:val="sr-Latn-CS"/>
        </w:rPr>
        <w:t>основу</w:t>
      </w:r>
      <w:proofErr w:type="spellEnd"/>
      <w:r>
        <w:rPr>
          <w:lang w:val="sr-Latn-CS"/>
        </w:rPr>
        <w:t xml:space="preserve"> </w:t>
      </w:r>
      <w:proofErr w:type="spellStart"/>
      <w:r>
        <w:rPr>
          <w:lang w:val="sr-Latn-CS"/>
        </w:rPr>
        <w:t>података</w:t>
      </w:r>
      <w:proofErr w:type="spellEnd"/>
      <w:r>
        <w:rPr>
          <w:lang w:val="sr-Latn-CS"/>
        </w:rPr>
        <w:t xml:space="preserve"> </w:t>
      </w:r>
      <w:proofErr w:type="spellStart"/>
      <w:r>
        <w:rPr>
          <w:lang w:val="sr-Latn-CS"/>
        </w:rPr>
        <w:t>пописа</w:t>
      </w:r>
      <w:proofErr w:type="spellEnd"/>
      <w:r>
        <w:rPr>
          <w:lang w:val="sr-Latn-CS"/>
        </w:rPr>
        <w:t xml:space="preserve"> 20</w:t>
      </w:r>
      <w:r>
        <w:rPr>
          <w:lang w:val="sr-Cyrl-RS"/>
        </w:rPr>
        <w:t>11</w:t>
      </w:r>
      <w:r w:rsidRPr="00955CF4">
        <w:rPr>
          <w:lang w:val="sr-Latn-CS"/>
        </w:rPr>
        <w:t xml:space="preserve">. </w:t>
      </w:r>
      <w:proofErr w:type="spellStart"/>
      <w:r w:rsidRPr="00955CF4">
        <w:rPr>
          <w:lang w:val="sr-Latn-CS"/>
        </w:rPr>
        <w:t>Године</w:t>
      </w:r>
      <w:proofErr w:type="spellEnd"/>
      <w:r>
        <w:rPr>
          <w:lang w:val="sr-Cyrl-RS"/>
        </w:rPr>
        <w:t xml:space="preserve"> показује да је учешће </w:t>
      </w:r>
      <w:proofErr w:type="spellStart"/>
      <w:r w:rsidRPr="00955CF4">
        <w:rPr>
          <w:lang w:val="sr-Latn-CS"/>
        </w:rPr>
        <w:t>аутохтоног</w:t>
      </w:r>
      <w:proofErr w:type="spellEnd"/>
      <w:r w:rsidRPr="00955CF4">
        <w:rPr>
          <w:lang w:val="sr-Latn-CS"/>
        </w:rPr>
        <w:t xml:space="preserve"> </w:t>
      </w:r>
      <w:proofErr w:type="spellStart"/>
      <w:r w:rsidRPr="00955CF4">
        <w:rPr>
          <w:lang w:val="sr-Latn-CS"/>
        </w:rPr>
        <w:t>становништва</w:t>
      </w:r>
      <w:proofErr w:type="spellEnd"/>
      <w:r w:rsidRPr="00955CF4">
        <w:rPr>
          <w:lang w:val="sr-Latn-CS"/>
        </w:rPr>
        <w:t xml:space="preserve"> у </w:t>
      </w:r>
      <w:proofErr w:type="spellStart"/>
      <w:r w:rsidRPr="00955CF4">
        <w:rPr>
          <w:lang w:val="sr-Latn-CS"/>
        </w:rPr>
        <w:t>општини</w:t>
      </w:r>
      <w:proofErr w:type="spellEnd"/>
      <w:r w:rsidRPr="00955CF4">
        <w:rPr>
          <w:lang w:val="sr-Latn-CS"/>
        </w:rPr>
        <w:t xml:space="preserve"> 60,8%, а </w:t>
      </w:r>
      <w:proofErr w:type="spellStart"/>
      <w:r w:rsidRPr="00955CF4">
        <w:rPr>
          <w:lang w:val="sr-Latn-CS"/>
        </w:rPr>
        <w:t>највећи</w:t>
      </w:r>
      <w:proofErr w:type="spellEnd"/>
      <w:r w:rsidRPr="00955CF4">
        <w:rPr>
          <w:lang w:val="sr-Cyrl-RS"/>
        </w:rPr>
        <w:t xml:space="preserve"> </w:t>
      </w:r>
      <w:proofErr w:type="spellStart"/>
      <w:r w:rsidRPr="00955CF4">
        <w:rPr>
          <w:lang w:val="sr-Latn-CS"/>
        </w:rPr>
        <w:t>бро</w:t>
      </w:r>
      <w:r>
        <w:rPr>
          <w:lang w:val="sr-Latn-CS"/>
        </w:rPr>
        <w:t>ј</w:t>
      </w:r>
      <w:proofErr w:type="spellEnd"/>
      <w:r>
        <w:rPr>
          <w:lang w:val="sr-Latn-CS"/>
        </w:rPr>
        <w:t xml:space="preserve"> </w:t>
      </w:r>
      <w:proofErr w:type="spellStart"/>
      <w:r>
        <w:rPr>
          <w:lang w:val="sr-Latn-CS"/>
        </w:rPr>
        <w:t>становника</w:t>
      </w:r>
      <w:proofErr w:type="spellEnd"/>
      <w:r>
        <w:rPr>
          <w:lang w:val="sr-Latn-CS"/>
        </w:rPr>
        <w:t xml:space="preserve"> </w:t>
      </w:r>
      <w:proofErr w:type="spellStart"/>
      <w:r>
        <w:rPr>
          <w:lang w:val="sr-Latn-CS"/>
        </w:rPr>
        <w:t>досељен</w:t>
      </w:r>
      <w:proofErr w:type="spellEnd"/>
      <w:r>
        <w:rPr>
          <w:lang w:val="sr-Latn-CS"/>
        </w:rPr>
        <w:t xml:space="preserve"> </w:t>
      </w:r>
      <w:proofErr w:type="spellStart"/>
      <w:r>
        <w:rPr>
          <w:lang w:val="sr-Latn-CS"/>
        </w:rPr>
        <w:t>је</w:t>
      </w:r>
      <w:proofErr w:type="spellEnd"/>
      <w:r>
        <w:rPr>
          <w:lang w:val="sr-Latn-CS"/>
        </w:rPr>
        <w:t xml:space="preserve"> </w:t>
      </w:r>
      <w:proofErr w:type="spellStart"/>
      <w:r>
        <w:rPr>
          <w:lang w:val="sr-Latn-CS"/>
        </w:rPr>
        <w:t>из</w:t>
      </w:r>
      <w:proofErr w:type="spellEnd"/>
      <w:r>
        <w:rPr>
          <w:lang w:val="sr-Latn-CS"/>
        </w:rPr>
        <w:t xml:space="preserve"> </w:t>
      </w:r>
      <w:proofErr w:type="spellStart"/>
      <w:r>
        <w:rPr>
          <w:lang w:val="sr-Latn-CS"/>
        </w:rPr>
        <w:t>друг</w:t>
      </w:r>
      <w:proofErr w:type="spellEnd"/>
      <w:r>
        <w:rPr>
          <w:lang w:val="sr-Cyrl-RS"/>
        </w:rPr>
        <w:t>их република СФРЈ</w:t>
      </w:r>
      <w:r w:rsidRPr="00955CF4">
        <w:rPr>
          <w:lang w:val="sr-Latn-CS"/>
        </w:rPr>
        <w:t xml:space="preserve">, </w:t>
      </w:r>
      <w:proofErr w:type="spellStart"/>
      <w:r w:rsidRPr="00955CF4">
        <w:rPr>
          <w:lang w:val="sr-Latn-CS"/>
        </w:rPr>
        <w:t>односно</w:t>
      </w:r>
      <w:proofErr w:type="spellEnd"/>
      <w:r w:rsidRPr="00955CF4">
        <w:rPr>
          <w:lang w:val="sr-Latn-CS"/>
        </w:rPr>
        <w:t xml:space="preserve"> </w:t>
      </w:r>
      <w:proofErr w:type="spellStart"/>
      <w:r w:rsidRPr="00955CF4">
        <w:rPr>
          <w:lang w:val="sr-Latn-CS"/>
        </w:rPr>
        <w:t>држав</w:t>
      </w:r>
      <w:proofErr w:type="spellEnd"/>
      <w:r>
        <w:rPr>
          <w:lang w:val="sr-Cyrl-RS"/>
        </w:rPr>
        <w:t xml:space="preserve">а. </w:t>
      </w:r>
      <w:r w:rsidRPr="00955CF4">
        <w:rPr>
          <w:rFonts w:eastAsia="Calibri"/>
          <w:lang w:val="sr-Cyrl-RS"/>
        </w:rPr>
        <w:t xml:space="preserve">У општину Бач се из других области/општина Републике Србије доселило 1515 становника, док се из иностранства доселило 2963 становника од чега је свакако највећи број људи који се доселио из бивших република СФРЈ услед ратних дешавања (2763). </w:t>
      </w:r>
      <w:proofErr w:type="spellStart"/>
      <w:r w:rsidRPr="00955CF4">
        <w:rPr>
          <w:lang w:val="sr-Latn-CS"/>
        </w:rPr>
        <w:t>Анализа</w:t>
      </w:r>
      <w:proofErr w:type="spellEnd"/>
      <w:r w:rsidRPr="00955CF4">
        <w:rPr>
          <w:lang w:val="sr-Latn-CS"/>
        </w:rPr>
        <w:t xml:space="preserve"> </w:t>
      </w:r>
      <w:proofErr w:type="spellStart"/>
      <w:r w:rsidRPr="00955CF4">
        <w:rPr>
          <w:lang w:val="sr-Latn-CS"/>
        </w:rPr>
        <w:t>кретања</w:t>
      </w:r>
      <w:proofErr w:type="spellEnd"/>
      <w:r w:rsidRPr="00955CF4">
        <w:rPr>
          <w:lang w:val="sr-Latn-CS"/>
        </w:rPr>
        <w:t xml:space="preserve"> </w:t>
      </w:r>
      <w:proofErr w:type="spellStart"/>
      <w:r w:rsidRPr="00955CF4">
        <w:rPr>
          <w:lang w:val="sr-Latn-CS"/>
        </w:rPr>
        <w:t>укупног</w:t>
      </w:r>
      <w:proofErr w:type="spellEnd"/>
      <w:r w:rsidRPr="00955CF4">
        <w:rPr>
          <w:lang w:val="sr-Latn-CS"/>
        </w:rPr>
        <w:t xml:space="preserve"> </w:t>
      </w:r>
      <w:proofErr w:type="spellStart"/>
      <w:r w:rsidRPr="00955CF4">
        <w:rPr>
          <w:lang w:val="sr-Latn-CS"/>
        </w:rPr>
        <w:t>броја</w:t>
      </w:r>
      <w:proofErr w:type="spellEnd"/>
      <w:r w:rsidRPr="00955CF4">
        <w:rPr>
          <w:lang w:val="sr-Latn-CS"/>
        </w:rPr>
        <w:t xml:space="preserve"> </w:t>
      </w:r>
      <w:proofErr w:type="spellStart"/>
      <w:r w:rsidRPr="00955CF4">
        <w:rPr>
          <w:lang w:val="sr-Latn-CS"/>
        </w:rPr>
        <w:t>становника</w:t>
      </w:r>
      <w:proofErr w:type="spellEnd"/>
      <w:r w:rsidRPr="00955CF4">
        <w:rPr>
          <w:lang w:val="sr-Latn-CS"/>
        </w:rPr>
        <w:t xml:space="preserve"> </w:t>
      </w:r>
      <w:proofErr w:type="spellStart"/>
      <w:r w:rsidRPr="00955CF4">
        <w:rPr>
          <w:lang w:val="sr-Latn-CS"/>
        </w:rPr>
        <w:t>општине</w:t>
      </w:r>
      <w:proofErr w:type="spellEnd"/>
      <w:r w:rsidRPr="00955CF4">
        <w:rPr>
          <w:lang w:val="sr-Latn-CS"/>
        </w:rPr>
        <w:t xml:space="preserve"> </w:t>
      </w:r>
      <w:proofErr w:type="spellStart"/>
      <w:r w:rsidRPr="00955CF4">
        <w:rPr>
          <w:lang w:val="sr-Latn-CS"/>
        </w:rPr>
        <w:t>Бач</w:t>
      </w:r>
      <w:proofErr w:type="spellEnd"/>
      <w:r w:rsidRPr="00955CF4">
        <w:rPr>
          <w:lang w:val="sr-Latn-CS"/>
        </w:rPr>
        <w:t xml:space="preserve">, </w:t>
      </w:r>
      <w:proofErr w:type="spellStart"/>
      <w:r w:rsidRPr="00955CF4">
        <w:rPr>
          <w:lang w:val="sr-Latn-CS"/>
        </w:rPr>
        <w:t>за</w:t>
      </w:r>
      <w:proofErr w:type="spellEnd"/>
      <w:r w:rsidRPr="00955CF4">
        <w:rPr>
          <w:lang w:val="sr-Latn-CS"/>
        </w:rPr>
        <w:t xml:space="preserve"> </w:t>
      </w:r>
      <w:proofErr w:type="spellStart"/>
      <w:r w:rsidRPr="00955CF4">
        <w:rPr>
          <w:lang w:val="sr-Latn-CS"/>
        </w:rPr>
        <w:t>период</w:t>
      </w:r>
      <w:proofErr w:type="spellEnd"/>
      <w:r w:rsidRPr="00955CF4">
        <w:rPr>
          <w:lang w:val="sr-Latn-CS"/>
        </w:rPr>
        <w:t xml:space="preserve"> </w:t>
      </w:r>
      <w:proofErr w:type="spellStart"/>
      <w:r w:rsidRPr="00955CF4">
        <w:rPr>
          <w:lang w:val="sr-Latn-CS"/>
        </w:rPr>
        <w:t>од</w:t>
      </w:r>
      <w:proofErr w:type="spellEnd"/>
      <w:r w:rsidRPr="00955CF4">
        <w:rPr>
          <w:lang w:val="sr-Latn-CS"/>
        </w:rPr>
        <w:t xml:space="preserve"> 1948-2002.</w:t>
      </w:r>
      <w:r w:rsidRPr="00955CF4">
        <w:rPr>
          <w:lang w:val="sr-Cyrl-RS"/>
        </w:rPr>
        <w:t xml:space="preserve"> </w:t>
      </w:r>
      <w:proofErr w:type="spellStart"/>
      <w:r w:rsidRPr="00955CF4">
        <w:rPr>
          <w:lang w:val="sr-Latn-CS"/>
        </w:rPr>
        <w:t>године</w:t>
      </w:r>
      <w:proofErr w:type="spellEnd"/>
      <w:r w:rsidRPr="00955CF4">
        <w:rPr>
          <w:lang w:val="sr-Latn-CS"/>
        </w:rPr>
        <w:t xml:space="preserve">, </w:t>
      </w:r>
      <w:proofErr w:type="spellStart"/>
      <w:r w:rsidRPr="00955CF4">
        <w:rPr>
          <w:lang w:val="sr-Latn-CS"/>
        </w:rPr>
        <w:t>указала</w:t>
      </w:r>
      <w:proofErr w:type="spellEnd"/>
      <w:r w:rsidRPr="00955CF4">
        <w:rPr>
          <w:lang w:val="sr-Latn-CS"/>
        </w:rPr>
        <w:t xml:space="preserve"> </w:t>
      </w:r>
      <w:proofErr w:type="spellStart"/>
      <w:r w:rsidRPr="00955CF4">
        <w:rPr>
          <w:lang w:val="sr-Latn-CS"/>
        </w:rPr>
        <w:t>је</w:t>
      </w:r>
      <w:proofErr w:type="spellEnd"/>
      <w:r w:rsidRPr="00955CF4">
        <w:rPr>
          <w:lang w:val="sr-Latn-CS"/>
        </w:rPr>
        <w:t xml:space="preserve"> </w:t>
      </w:r>
      <w:proofErr w:type="spellStart"/>
      <w:r w:rsidRPr="00955CF4">
        <w:rPr>
          <w:lang w:val="sr-Latn-CS"/>
        </w:rPr>
        <w:t>на</w:t>
      </w:r>
      <w:proofErr w:type="spellEnd"/>
      <w:r w:rsidRPr="00955CF4">
        <w:rPr>
          <w:lang w:val="sr-Latn-CS"/>
        </w:rPr>
        <w:t xml:space="preserve"> </w:t>
      </w:r>
      <w:proofErr w:type="spellStart"/>
      <w:r w:rsidRPr="00955CF4">
        <w:rPr>
          <w:lang w:val="sr-Latn-CS"/>
        </w:rPr>
        <w:t>тренд</w:t>
      </w:r>
      <w:proofErr w:type="spellEnd"/>
      <w:r w:rsidRPr="00955CF4">
        <w:rPr>
          <w:lang w:val="sr-Latn-CS"/>
        </w:rPr>
        <w:t xml:space="preserve"> </w:t>
      </w:r>
      <w:proofErr w:type="spellStart"/>
      <w:r w:rsidRPr="00955CF4">
        <w:rPr>
          <w:lang w:val="sr-Latn-CS"/>
        </w:rPr>
        <w:t>пада</w:t>
      </w:r>
      <w:proofErr w:type="spellEnd"/>
      <w:r w:rsidRPr="00955CF4">
        <w:rPr>
          <w:lang w:val="sr-Latn-CS"/>
        </w:rPr>
        <w:t xml:space="preserve"> </w:t>
      </w:r>
      <w:proofErr w:type="spellStart"/>
      <w:r w:rsidRPr="00955CF4">
        <w:rPr>
          <w:lang w:val="sr-Latn-CS"/>
        </w:rPr>
        <w:t>укупног</w:t>
      </w:r>
      <w:proofErr w:type="spellEnd"/>
      <w:r w:rsidRPr="00955CF4">
        <w:rPr>
          <w:lang w:val="sr-Latn-CS"/>
        </w:rPr>
        <w:t xml:space="preserve"> </w:t>
      </w:r>
      <w:proofErr w:type="spellStart"/>
      <w:r w:rsidRPr="00955CF4">
        <w:rPr>
          <w:lang w:val="sr-Latn-CS"/>
        </w:rPr>
        <w:t>броја</w:t>
      </w:r>
      <w:proofErr w:type="spellEnd"/>
      <w:r w:rsidRPr="00955CF4">
        <w:rPr>
          <w:lang w:val="sr-Latn-CS"/>
        </w:rPr>
        <w:t xml:space="preserve"> </w:t>
      </w:r>
      <w:proofErr w:type="spellStart"/>
      <w:r w:rsidRPr="00955CF4">
        <w:rPr>
          <w:lang w:val="sr-Latn-CS"/>
        </w:rPr>
        <w:t>становника</w:t>
      </w:r>
      <w:proofErr w:type="spellEnd"/>
      <w:r w:rsidRPr="00955CF4">
        <w:rPr>
          <w:lang w:val="sr-Latn-CS"/>
        </w:rPr>
        <w:t xml:space="preserve">, </w:t>
      </w:r>
      <w:proofErr w:type="spellStart"/>
      <w:r w:rsidRPr="00955CF4">
        <w:rPr>
          <w:lang w:val="sr-Latn-CS"/>
        </w:rPr>
        <w:t>по</w:t>
      </w:r>
      <w:proofErr w:type="spellEnd"/>
      <w:r w:rsidRPr="00955CF4">
        <w:rPr>
          <w:lang w:val="sr-Latn-CS"/>
        </w:rPr>
        <w:t xml:space="preserve"> </w:t>
      </w:r>
      <w:proofErr w:type="spellStart"/>
      <w:r w:rsidRPr="00955CF4">
        <w:rPr>
          <w:lang w:val="sr-Latn-CS"/>
        </w:rPr>
        <w:t>просечној</w:t>
      </w:r>
      <w:proofErr w:type="spellEnd"/>
      <w:r w:rsidRPr="00955CF4">
        <w:rPr>
          <w:lang w:val="sr-Latn-CS"/>
        </w:rPr>
        <w:t xml:space="preserve"> </w:t>
      </w:r>
      <w:proofErr w:type="spellStart"/>
      <w:r w:rsidRPr="00955CF4">
        <w:rPr>
          <w:lang w:val="sr-Latn-CS"/>
        </w:rPr>
        <w:t>годишњој</w:t>
      </w:r>
      <w:proofErr w:type="spellEnd"/>
      <w:r w:rsidRPr="00955CF4">
        <w:rPr>
          <w:lang w:val="sr-Cyrl-RS"/>
        </w:rPr>
        <w:t xml:space="preserve"> </w:t>
      </w:r>
      <w:proofErr w:type="spellStart"/>
      <w:r w:rsidRPr="00955CF4">
        <w:rPr>
          <w:lang w:val="sr-Latn-CS"/>
        </w:rPr>
        <w:t>стопи</w:t>
      </w:r>
      <w:proofErr w:type="spellEnd"/>
      <w:r w:rsidRPr="00955CF4">
        <w:rPr>
          <w:lang w:val="sr-Latn-CS"/>
        </w:rPr>
        <w:t xml:space="preserve"> </w:t>
      </w:r>
      <w:proofErr w:type="spellStart"/>
      <w:r w:rsidRPr="00955CF4">
        <w:rPr>
          <w:lang w:val="sr-Latn-CS"/>
        </w:rPr>
        <w:t>од</w:t>
      </w:r>
      <w:proofErr w:type="spellEnd"/>
      <w:r w:rsidRPr="00955CF4">
        <w:rPr>
          <w:lang w:val="sr-Latn-CS"/>
        </w:rPr>
        <w:t xml:space="preserve"> -0,31%, </w:t>
      </w:r>
      <w:proofErr w:type="spellStart"/>
      <w:r w:rsidRPr="00955CF4">
        <w:rPr>
          <w:lang w:val="sr-Latn-CS"/>
        </w:rPr>
        <w:t>тј</w:t>
      </w:r>
      <w:proofErr w:type="spellEnd"/>
      <w:r w:rsidRPr="00955CF4">
        <w:rPr>
          <w:lang w:val="sr-Latn-CS"/>
        </w:rPr>
        <w:t xml:space="preserve">. </w:t>
      </w:r>
      <w:proofErr w:type="spellStart"/>
      <w:r w:rsidRPr="00955CF4">
        <w:rPr>
          <w:lang w:val="sr-Latn-CS"/>
        </w:rPr>
        <w:t>популациона</w:t>
      </w:r>
      <w:proofErr w:type="spellEnd"/>
      <w:r w:rsidRPr="00955CF4">
        <w:rPr>
          <w:lang w:val="sr-Latn-CS"/>
        </w:rPr>
        <w:t xml:space="preserve"> </w:t>
      </w:r>
      <w:proofErr w:type="spellStart"/>
      <w:r w:rsidRPr="00955CF4">
        <w:rPr>
          <w:lang w:val="sr-Latn-CS"/>
        </w:rPr>
        <w:t>величина</w:t>
      </w:r>
      <w:proofErr w:type="spellEnd"/>
      <w:r w:rsidRPr="00955CF4">
        <w:rPr>
          <w:lang w:val="sr-Latn-CS"/>
        </w:rPr>
        <w:t xml:space="preserve"> </w:t>
      </w:r>
      <w:proofErr w:type="spellStart"/>
      <w:r w:rsidRPr="00955CF4">
        <w:rPr>
          <w:lang w:val="sr-Latn-CS"/>
        </w:rPr>
        <w:t>рас</w:t>
      </w:r>
      <w:r>
        <w:rPr>
          <w:lang w:val="sr-Latn-CS"/>
        </w:rPr>
        <w:t>те</w:t>
      </w:r>
      <w:proofErr w:type="spellEnd"/>
      <w:r>
        <w:rPr>
          <w:lang w:val="sr-Latn-CS"/>
        </w:rPr>
        <w:t xml:space="preserve"> </w:t>
      </w:r>
      <w:proofErr w:type="spellStart"/>
      <w:r>
        <w:rPr>
          <w:lang w:val="sr-Latn-CS"/>
        </w:rPr>
        <w:t>до</w:t>
      </w:r>
      <w:proofErr w:type="spellEnd"/>
      <w:r>
        <w:rPr>
          <w:lang w:val="sr-Latn-CS"/>
        </w:rPr>
        <w:t xml:space="preserve"> 1961. </w:t>
      </w:r>
      <w:proofErr w:type="spellStart"/>
      <w:r>
        <w:rPr>
          <w:lang w:val="sr-Latn-CS"/>
        </w:rPr>
        <w:t>године</w:t>
      </w:r>
      <w:proofErr w:type="spellEnd"/>
      <w:r>
        <w:rPr>
          <w:lang w:val="sr-Latn-CS"/>
        </w:rPr>
        <w:t xml:space="preserve">, а </w:t>
      </w:r>
      <w:proofErr w:type="spellStart"/>
      <w:r>
        <w:rPr>
          <w:lang w:val="sr-Latn-CS"/>
        </w:rPr>
        <w:t>од</w:t>
      </w:r>
      <w:proofErr w:type="spellEnd"/>
      <w:r>
        <w:rPr>
          <w:lang w:val="sr-Latn-CS"/>
        </w:rPr>
        <w:t xml:space="preserve"> 1971. </w:t>
      </w:r>
      <w:r>
        <w:rPr>
          <w:lang w:val="sr-Cyrl-RS"/>
        </w:rPr>
        <w:t>г</w:t>
      </w:r>
      <w:proofErr w:type="spellStart"/>
      <w:r w:rsidRPr="00955CF4">
        <w:rPr>
          <w:lang w:val="sr-Latn-CS"/>
        </w:rPr>
        <w:t>одине</w:t>
      </w:r>
      <w:proofErr w:type="spellEnd"/>
      <w:r w:rsidRPr="00955CF4">
        <w:rPr>
          <w:lang w:val="sr-Cyrl-RS"/>
        </w:rPr>
        <w:t xml:space="preserve"> </w:t>
      </w:r>
      <w:proofErr w:type="spellStart"/>
      <w:r w:rsidRPr="00955CF4">
        <w:rPr>
          <w:lang w:val="sr-Latn-CS"/>
        </w:rPr>
        <w:t>присутана</w:t>
      </w:r>
      <w:proofErr w:type="spellEnd"/>
      <w:r w:rsidRPr="00955CF4">
        <w:rPr>
          <w:lang w:val="sr-Latn-CS"/>
        </w:rPr>
        <w:t xml:space="preserve"> </w:t>
      </w:r>
      <w:proofErr w:type="spellStart"/>
      <w:r w:rsidRPr="00955CF4">
        <w:rPr>
          <w:lang w:val="sr-Latn-CS"/>
        </w:rPr>
        <w:t>је</w:t>
      </w:r>
      <w:proofErr w:type="spellEnd"/>
      <w:r w:rsidRPr="00955CF4">
        <w:rPr>
          <w:lang w:val="sr-Latn-CS"/>
        </w:rPr>
        <w:t xml:space="preserve"> </w:t>
      </w:r>
      <w:proofErr w:type="spellStart"/>
      <w:r w:rsidRPr="00955CF4">
        <w:rPr>
          <w:lang w:val="sr-Latn-CS"/>
        </w:rPr>
        <w:t>појава</w:t>
      </w:r>
      <w:proofErr w:type="spellEnd"/>
      <w:r w:rsidRPr="00955CF4">
        <w:rPr>
          <w:lang w:val="sr-Latn-CS"/>
        </w:rPr>
        <w:t xml:space="preserve"> </w:t>
      </w:r>
      <w:proofErr w:type="spellStart"/>
      <w:r w:rsidRPr="00955CF4">
        <w:rPr>
          <w:lang w:val="sr-Latn-CS"/>
        </w:rPr>
        <w:t>перманентног</w:t>
      </w:r>
      <w:proofErr w:type="spellEnd"/>
      <w:r w:rsidRPr="00955CF4">
        <w:rPr>
          <w:lang w:val="sr-Latn-CS"/>
        </w:rPr>
        <w:t xml:space="preserve"> </w:t>
      </w:r>
      <w:proofErr w:type="spellStart"/>
      <w:r w:rsidRPr="00955CF4">
        <w:rPr>
          <w:lang w:val="sr-Latn-CS"/>
        </w:rPr>
        <w:t>пада</w:t>
      </w:r>
      <w:proofErr w:type="spellEnd"/>
      <w:r w:rsidRPr="00955CF4">
        <w:rPr>
          <w:lang w:val="sr-Latn-CS"/>
        </w:rPr>
        <w:t xml:space="preserve"> </w:t>
      </w:r>
      <w:proofErr w:type="spellStart"/>
      <w:r w:rsidRPr="00955CF4">
        <w:rPr>
          <w:lang w:val="sr-Latn-CS"/>
        </w:rPr>
        <w:t>броја</w:t>
      </w:r>
      <w:proofErr w:type="spellEnd"/>
      <w:r w:rsidRPr="00955CF4">
        <w:rPr>
          <w:lang w:val="sr-Latn-CS"/>
        </w:rPr>
        <w:t xml:space="preserve"> </w:t>
      </w:r>
      <w:proofErr w:type="spellStart"/>
      <w:r w:rsidRPr="00955CF4">
        <w:rPr>
          <w:lang w:val="sr-Latn-CS"/>
        </w:rPr>
        <w:t>становника</w:t>
      </w:r>
      <w:proofErr w:type="spellEnd"/>
      <w:r w:rsidRPr="00955CF4">
        <w:rPr>
          <w:lang w:val="sr-Latn-CS"/>
        </w:rPr>
        <w:t xml:space="preserve">. </w:t>
      </w:r>
      <w:proofErr w:type="spellStart"/>
      <w:r w:rsidRPr="00955CF4">
        <w:rPr>
          <w:lang w:val="sr-Latn-CS"/>
        </w:rPr>
        <w:t>Посматрано</w:t>
      </w:r>
      <w:proofErr w:type="spellEnd"/>
      <w:r w:rsidRPr="00955CF4">
        <w:rPr>
          <w:lang w:val="sr-Latn-CS"/>
        </w:rPr>
        <w:t xml:space="preserve"> </w:t>
      </w:r>
      <w:proofErr w:type="spellStart"/>
      <w:r w:rsidRPr="00955CF4">
        <w:rPr>
          <w:lang w:val="sr-Latn-CS"/>
        </w:rPr>
        <w:t>по</w:t>
      </w:r>
      <w:proofErr w:type="spellEnd"/>
      <w:r w:rsidRPr="00955CF4">
        <w:rPr>
          <w:lang w:val="sr-Latn-CS"/>
        </w:rPr>
        <w:t xml:space="preserve"> </w:t>
      </w:r>
      <w:proofErr w:type="spellStart"/>
      <w:r w:rsidRPr="00955CF4">
        <w:rPr>
          <w:lang w:val="sr-Latn-CS"/>
        </w:rPr>
        <w:t>насељима</w:t>
      </w:r>
      <w:proofErr w:type="spellEnd"/>
      <w:r w:rsidRPr="00955CF4">
        <w:rPr>
          <w:lang w:val="sr-Latn-CS"/>
        </w:rPr>
        <w:t xml:space="preserve"> </w:t>
      </w:r>
      <w:proofErr w:type="spellStart"/>
      <w:r w:rsidRPr="00955CF4">
        <w:rPr>
          <w:lang w:val="sr-Latn-CS"/>
        </w:rPr>
        <w:t>сва</w:t>
      </w:r>
      <w:proofErr w:type="spellEnd"/>
      <w:r w:rsidRPr="00955CF4">
        <w:rPr>
          <w:lang w:val="sr-Cyrl-RS"/>
        </w:rPr>
        <w:t xml:space="preserve"> </w:t>
      </w:r>
      <w:proofErr w:type="spellStart"/>
      <w:r w:rsidRPr="00955CF4">
        <w:rPr>
          <w:lang w:val="sr-Latn-CS"/>
        </w:rPr>
        <w:t>насеља</w:t>
      </w:r>
      <w:proofErr w:type="spellEnd"/>
      <w:r w:rsidRPr="00955CF4">
        <w:rPr>
          <w:lang w:val="sr-Latn-CS"/>
        </w:rPr>
        <w:t xml:space="preserve"> </w:t>
      </w:r>
      <w:proofErr w:type="spellStart"/>
      <w:r w:rsidRPr="00955CF4">
        <w:rPr>
          <w:lang w:val="sr-Latn-CS"/>
        </w:rPr>
        <w:t>бележе</w:t>
      </w:r>
      <w:proofErr w:type="spellEnd"/>
      <w:r w:rsidRPr="00955CF4">
        <w:rPr>
          <w:lang w:val="sr-Latn-CS"/>
        </w:rPr>
        <w:t xml:space="preserve"> </w:t>
      </w:r>
      <w:proofErr w:type="spellStart"/>
      <w:r w:rsidRPr="00955CF4">
        <w:rPr>
          <w:lang w:val="sr-Latn-CS"/>
        </w:rPr>
        <w:t>пад</w:t>
      </w:r>
      <w:proofErr w:type="spellEnd"/>
      <w:r w:rsidRPr="00955CF4">
        <w:rPr>
          <w:lang w:val="sr-Latn-CS"/>
        </w:rPr>
        <w:t xml:space="preserve"> </w:t>
      </w:r>
      <w:proofErr w:type="spellStart"/>
      <w:r w:rsidRPr="00955CF4">
        <w:rPr>
          <w:lang w:val="sr-Latn-CS"/>
        </w:rPr>
        <w:t>укупног</w:t>
      </w:r>
      <w:proofErr w:type="spellEnd"/>
      <w:r w:rsidRPr="00955CF4">
        <w:rPr>
          <w:lang w:val="sr-Latn-CS"/>
        </w:rPr>
        <w:t xml:space="preserve"> </w:t>
      </w:r>
      <w:proofErr w:type="spellStart"/>
      <w:r w:rsidRPr="00955CF4">
        <w:rPr>
          <w:lang w:val="sr-Latn-CS"/>
        </w:rPr>
        <w:t>броја</w:t>
      </w:r>
      <w:proofErr w:type="spellEnd"/>
      <w:r w:rsidRPr="00955CF4">
        <w:rPr>
          <w:lang w:val="sr-Latn-CS"/>
        </w:rPr>
        <w:t xml:space="preserve"> </w:t>
      </w:r>
      <w:proofErr w:type="spellStart"/>
      <w:r w:rsidRPr="00955CF4">
        <w:rPr>
          <w:lang w:val="sr-Latn-CS"/>
        </w:rPr>
        <w:t>становника</w:t>
      </w:r>
      <w:proofErr w:type="spellEnd"/>
      <w:r w:rsidRPr="00955CF4">
        <w:rPr>
          <w:lang w:val="sr-Latn-CS"/>
        </w:rPr>
        <w:t xml:space="preserve">, </w:t>
      </w:r>
      <w:proofErr w:type="spellStart"/>
      <w:r w:rsidRPr="00955CF4">
        <w:rPr>
          <w:lang w:val="sr-Latn-CS"/>
        </w:rPr>
        <w:t>осим</w:t>
      </w:r>
      <w:proofErr w:type="spellEnd"/>
      <w:r w:rsidRPr="00955CF4">
        <w:rPr>
          <w:lang w:val="sr-Latn-CS"/>
        </w:rPr>
        <w:t xml:space="preserve"> </w:t>
      </w:r>
      <w:proofErr w:type="spellStart"/>
      <w:r w:rsidRPr="00955CF4">
        <w:rPr>
          <w:lang w:val="sr-Latn-CS"/>
        </w:rPr>
        <w:t>општинског</w:t>
      </w:r>
      <w:proofErr w:type="spellEnd"/>
      <w:r w:rsidRPr="00955CF4">
        <w:rPr>
          <w:lang w:val="sr-Latn-CS"/>
        </w:rPr>
        <w:t xml:space="preserve"> </w:t>
      </w:r>
      <w:proofErr w:type="spellStart"/>
      <w:r w:rsidRPr="00955CF4">
        <w:rPr>
          <w:lang w:val="sr-Latn-CS"/>
        </w:rPr>
        <w:t>центра</w:t>
      </w:r>
      <w:proofErr w:type="spellEnd"/>
      <w:r w:rsidRPr="00955CF4">
        <w:rPr>
          <w:lang w:val="sr-Latn-CS"/>
        </w:rPr>
        <w:t>.</w:t>
      </w:r>
      <w:r w:rsidRPr="00955CF4">
        <w:rPr>
          <w:rFonts w:eastAsia="Calibri"/>
          <w:lang w:val="sr-Cyrl-RS"/>
        </w:rPr>
        <w:t xml:space="preserve">  </w:t>
      </w:r>
    </w:p>
    <w:p w14:paraId="1E2154DC" w14:textId="77777777" w:rsidR="00F9124B" w:rsidRPr="00407A8D" w:rsidRDefault="00F9124B" w:rsidP="00F9124B">
      <w:pPr>
        <w:autoSpaceDE w:val="0"/>
        <w:autoSpaceDN w:val="0"/>
        <w:adjustRightInd w:val="0"/>
        <w:jc w:val="both"/>
        <w:rPr>
          <w:rFonts w:eastAsia="Calibri"/>
          <w:lang w:val="sr-Cyrl-RS"/>
        </w:rPr>
      </w:pPr>
      <w:r>
        <w:rPr>
          <w:rFonts w:eastAsia="Calibri"/>
          <w:lang w:val="sr-Cyrl-RS"/>
        </w:rPr>
        <w:t>Број становника у општини Бач из године у годину се смањивао те је 1948 године број становника износио 19.225, а највећи број становника општина Бач је имала 1961 године који је износио 22.262 становника, што је пад броја становника у односу на попис 2011 године од  36%.</w:t>
      </w:r>
    </w:p>
    <w:p w14:paraId="332FC31D" w14:textId="77777777" w:rsidR="00F9124B" w:rsidRDefault="00F9124B" w:rsidP="00F9124B">
      <w:pPr>
        <w:autoSpaceDE w:val="0"/>
        <w:autoSpaceDN w:val="0"/>
        <w:adjustRightInd w:val="0"/>
        <w:jc w:val="both"/>
        <w:rPr>
          <w:lang w:val="sr-Cyrl-RS"/>
        </w:rPr>
      </w:pPr>
      <w:proofErr w:type="spellStart"/>
      <w:r w:rsidRPr="00955CF4">
        <w:rPr>
          <w:lang w:val="sr-Latn-CS"/>
        </w:rPr>
        <w:t>Анализа</w:t>
      </w:r>
      <w:proofErr w:type="spellEnd"/>
      <w:r w:rsidRPr="00955CF4">
        <w:rPr>
          <w:lang w:val="sr-Latn-CS"/>
        </w:rPr>
        <w:t xml:space="preserve"> </w:t>
      </w:r>
      <w:proofErr w:type="spellStart"/>
      <w:r w:rsidRPr="00955CF4">
        <w:rPr>
          <w:lang w:val="sr-Latn-CS"/>
        </w:rPr>
        <w:t>структуре</w:t>
      </w:r>
      <w:proofErr w:type="spellEnd"/>
      <w:r w:rsidRPr="00955CF4">
        <w:rPr>
          <w:lang w:val="sr-Latn-CS"/>
        </w:rPr>
        <w:t xml:space="preserve"> </w:t>
      </w:r>
      <w:proofErr w:type="spellStart"/>
      <w:r w:rsidRPr="00955CF4">
        <w:rPr>
          <w:lang w:val="sr-Latn-CS"/>
        </w:rPr>
        <w:t>становништва</w:t>
      </w:r>
      <w:proofErr w:type="spellEnd"/>
      <w:r w:rsidRPr="00955CF4">
        <w:rPr>
          <w:lang w:val="sr-Latn-CS"/>
        </w:rPr>
        <w:t xml:space="preserve"> </w:t>
      </w:r>
      <w:proofErr w:type="spellStart"/>
      <w:r w:rsidRPr="00955CF4">
        <w:rPr>
          <w:lang w:val="sr-Latn-CS"/>
        </w:rPr>
        <w:t>по</w:t>
      </w:r>
      <w:proofErr w:type="spellEnd"/>
      <w:r w:rsidRPr="00955CF4">
        <w:rPr>
          <w:lang w:val="sr-Latn-CS"/>
        </w:rPr>
        <w:t xml:space="preserve"> </w:t>
      </w:r>
      <w:proofErr w:type="spellStart"/>
      <w:r w:rsidRPr="00955CF4">
        <w:rPr>
          <w:lang w:val="sr-Latn-CS"/>
        </w:rPr>
        <w:t>великим</w:t>
      </w:r>
      <w:proofErr w:type="spellEnd"/>
      <w:r w:rsidRPr="00955CF4">
        <w:rPr>
          <w:lang w:val="sr-Latn-CS"/>
        </w:rPr>
        <w:t xml:space="preserve"> </w:t>
      </w:r>
      <w:proofErr w:type="spellStart"/>
      <w:r w:rsidRPr="00955CF4">
        <w:rPr>
          <w:lang w:val="sr-Latn-CS"/>
        </w:rPr>
        <w:t>добним</w:t>
      </w:r>
      <w:proofErr w:type="spellEnd"/>
      <w:r w:rsidRPr="00955CF4">
        <w:rPr>
          <w:lang w:val="sr-Latn-CS"/>
        </w:rPr>
        <w:t xml:space="preserve"> </w:t>
      </w:r>
      <w:proofErr w:type="spellStart"/>
      <w:r w:rsidRPr="00955CF4">
        <w:rPr>
          <w:lang w:val="sr-Latn-CS"/>
        </w:rPr>
        <w:t>групама</w:t>
      </w:r>
      <w:proofErr w:type="spellEnd"/>
      <w:r w:rsidRPr="00955CF4">
        <w:rPr>
          <w:lang w:val="sr-Latn-CS"/>
        </w:rPr>
        <w:t xml:space="preserve"> </w:t>
      </w:r>
      <w:proofErr w:type="spellStart"/>
      <w:r w:rsidRPr="00955CF4">
        <w:rPr>
          <w:lang w:val="sr-Latn-CS"/>
        </w:rPr>
        <w:t>указује</w:t>
      </w:r>
      <w:proofErr w:type="spellEnd"/>
      <w:r w:rsidRPr="00955CF4">
        <w:rPr>
          <w:lang w:val="sr-Latn-CS"/>
        </w:rPr>
        <w:t xml:space="preserve"> </w:t>
      </w:r>
      <w:proofErr w:type="spellStart"/>
      <w:r w:rsidRPr="00955CF4">
        <w:rPr>
          <w:lang w:val="sr-Latn-CS"/>
        </w:rPr>
        <w:t>на</w:t>
      </w:r>
      <w:proofErr w:type="spellEnd"/>
      <w:r w:rsidRPr="00955CF4">
        <w:rPr>
          <w:lang w:val="sr-Latn-CS"/>
        </w:rPr>
        <w:t xml:space="preserve"> </w:t>
      </w:r>
      <w:proofErr w:type="spellStart"/>
      <w:r w:rsidRPr="00955CF4">
        <w:rPr>
          <w:lang w:val="sr-Latn-CS"/>
        </w:rPr>
        <w:t>неповољну</w:t>
      </w:r>
      <w:proofErr w:type="spellEnd"/>
      <w:r w:rsidRPr="00955CF4">
        <w:rPr>
          <w:lang w:val="sr-Cyrl-RS"/>
        </w:rPr>
        <w:t xml:space="preserve"> </w:t>
      </w:r>
      <w:proofErr w:type="spellStart"/>
      <w:r w:rsidRPr="00955CF4">
        <w:rPr>
          <w:lang w:val="sr-Latn-CS"/>
        </w:rPr>
        <w:t>старосну</w:t>
      </w:r>
      <w:proofErr w:type="spellEnd"/>
      <w:r w:rsidRPr="00955CF4">
        <w:rPr>
          <w:lang w:val="sr-Latn-CS"/>
        </w:rPr>
        <w:t xml:space="preserve"> </w:t>
      </w:r>
      <w:proofErr w:type="spellStart"/>
      <w:r w:rsidRPr="00955CF4">
        <w:rPr>
          <w:lang w:val="sr-Latn-CS"/>
        </w:rPr>
        <w:t>структуру</w:t>
      </w:r>
      <w:proofErr w:type="spellEnd"/>
      <w:r w:rsidRPr="00955CF4">
        <w:rPr>
          <w:lang w:val="sr-Latn-CS"/>
        </w:rPr>
        <w:t xml:space="preserve"> </w:t>
      </w:r>
      <w:proofErr w:type="spellStart"/>
      <w:r w:rsidRPr="00955CF4">
        <w:rPr>
          <w:lang w:val="sr-Latn-CS"/>
        </w:rPr>
        <w:t>становништва</w:t>
      </w:r>
      <w:proofErr w:type="spellEnd"/>
      <w:r w:rsidRPr="00955CF4">
        <w:rPr>
          <w:lang w:val="sr-Latn-CS"/>
        </w:rPr>
        <w:t xml:space="preserve"> </w:t>
      </w:r>
      <w:proofErr w:type="spellStart"/>
      <w:r w:rsidRPr="00955CF4">
        <w:rPr>
          <w:lang w:val="sr-Latn-CS"/>
        </w:rPr>
        <w:t>са</w:t>
      </w:r>
      <w:proofErr w:type="spellEnd"/>
      <w:r w:rsidRPr="00955CF4">
        <w:rPr>
          <w:lang w:val="sr-Latn-CS"/>
        </w:rPr>
        <w:t xml:space="preserve"> </w:t>
      </w:r>
      <w:proofErr w:type="spellStart"/>
      <w:r w:rsidRPr="00955CF4">
        <w:rPr>
          <w:lang w:val="sr-Latn-CS"/>
        </w:rPr>
        <w:t>екстремно</w:t>
      </w:r>
      <w:proofErr w:type="spellEnd"/>
      <w:r w:rsidRPr="00955CF4">
        <w:rPr>
          <w:lang w:val="sr-Latn-CS"/>
        </w:rPr>
        <w:t xml:space="preserve"> </w:t>
      </w:r>
      <w:proofErr w:type="spellStart"/>
      <w:r w:rsidRPr="00955CF4">
        <w:rPr>
          <w:lang w:val="sr-Latn-CS"/>
        </w:rPr>
        <w:t>високим</w:t>
      </w:r>
      <w:proofErr w:type="spellEnd"/>
      <w:r w:rsidRPr="00955CF4">
        <w:rPr>
          <w:lang w:val="sr-Latn-CS"/>
        </w:rPr>
        <w:t xml:space="preserve"> </w:t>
      </w:r>
      <w:proofErr w:type="spellStart"/>
      <w:r w:rsidRPr="00955CF4">
        <w:rPr>
          <w:lang w:val="sr-Latn-CS"/>
        </w:rPr>
        <w:t>индексом</w:t>
      </w:r>
      <w:proofErr w:type="spellEnd"/>
      <w:r w:rsidRPr="00955CF4">
        <w:rPr>
          <w:lang w:val="sr-Latn-CS"/>
        </w:rPr>
        <w:t xml:space="preserve"> </w:t>
      </w:r>
      <w:proofErr w:type="spellStart"/>
      <w:r w:rsidRPr="00955CF4">
        <w:rPr>
          <w:lang w:val="sr-Latn-CS"/>
        </w:rPr>
        <w:t>старења</w:t>
      </w:r>
      <w:proofErr w:type="spellEnd"/>
      <w:r w:rsidRPr="00955CF4">
        <w:rPr>
          <w:lang w:val="sr-Latn-CS"/>
        </w:rPr>
        <w:t xml:space="preserve"> </w:t>
      </w:r>
      <w:proofErr w:type="spellStart"/>
      <w:r w:rsidRPr="00955CF4">
        <w:rPr>
          <w:lang w:val="sr-Latn-CS"/>
        </w:rPr>
        <w:t>од</w:t>
      </w:r>
      <w:proofErr w:type="spellEnd"/>
      <w:r w:rsidRPr="00955CF4">
        <w:rPr>
          <w:lang w:val="sr-Latn-CS"/>
        </w:rPr>
        <w:t xml:space="preserve"> 1,0, </w:t>
      </w:r>
      <w:proofErr w:type="spellStart"/>
      <w:r w:rsidRPr="00955CF4">
        <w:rPr>
          <w:lang w:val="sr-Latn-CS"/>
        </w:rPr>
        <w:t>који</w:t>
      </w:r>
      <w:proofErr w:type="spellEnd"/>
      <w:r w:rsidRPr="00955CF4">
        <w:rPr>
          <w:lang w:val="sr-Cyrl-RS"/>
        </w:rPr>
        <w:t xml:space="preserve"> </w:t>
      </w:r>
      <w:proofErr w:type="spellStart"/>
      <w:r w:rsidRPr="00955CF4">
        <w:rPr>
          <w:lang w:val="sr-Latn-CS"/>
        </w:rPr>
        <w:t>је</w:t>
      </w:r>
      <w:proofErr w:type="spellEnd"/>
      <w:r w:rsidRPr="00955CF4">
        <w:rPr>
          <w:lang w:val="sr-Latn-CS"/>
        </w:rPr>
        <w:t xml:space="preserve"> </w:t>
      </w:r>
      <w:proofErr w:type="spellStart"/>
      <w:r w:rsidRPr="00955CF4">
        <w:rPr>
          <w:lang w:val="sr-Latn-CS"/>
        </w:rPr>
        <w:t>готово</w:t>
      </w:r>
      <w:proofErr w:type="spellEnd"/>
      <w:r w:rsidRPr="00955CF4">
        <w:rPr>
          <w:lang w:val="sr-Latn-CS"/>
        </w:rPr>
        <w:t xml:space="preserve"> </w:t>
      </w:r>
      <w:proofErr w:type="spellStart"/>
      <w:r w:rsidRPr="00955CF4">
        <w:rPr>
          <w:lang w:val="sr-Latn-CS"/>
        </w:rPr>
        <w:t>уједначен</w:t>
      </w:r>
      <w:proofErr w:type="spellEnd"/>
      <w:r w:rsidRPr="00955CF4">
        <w:rPr>
          <w:lang w:val="sr-Latn-CS"/>
        </w:rPr>
        <w:t xml:space="preserve"> </w:t>
      </w:r>
      <w:proofErr w:type="spellStart"/>
      <w:r w:rsidRPr="00955CF4">
        <w:rPr>
          <w:lang w:val="sr-Latn-CS"/>
        </w:rPr>
        <w:t>посматрано</w:t>
      </w:r>
      <w:proofErr w:type="spellEnd"/>
      <w:r w:rsidRPr="00955CF4">
        <w:rPr>
          <w:lang w:val="sr-Latn-CS"/>
        </w:rPr>
        <w:t xml:space="preserve"> </w:t>
      </w:r>
      <w:proofErr w:type="spellStart"/>
      <w:r w:rsidRPr="00955CF4">
        <w:rPr>
          <w:lang w:val="sr-Latn-CS"/>
        </w:rPr>
        <w:t>по</w:t>
      </w:r>
      <w:proofErr w:type="spellEnd"/>
      <w:r w:rsidRPr="00955CF4">
        <w:rPr>
          <w:lang w:val="sr-Latn-CS"/>
        </w:rPr>
        <w:t xml:space="preserve"> </w:t>
      </w:r>
      <w:proofErr w:type="spellStart"/>
      <w:r w:rsidRPr="00955CF4">
        <w:rPr>
          <w:lang w:val="sr-Latn-CS"/>
        </w:rPr>
        <w:t>насељима</w:t>
      </w:r>
      <w:proofErr w:type="spellEnd"/>
      <w:r w:rsidRPr="00955CF4">
        <w:rPr>
          <w:lang w:val="sr-Latn-CS"/>
        </w:rPr>
        <w:t xml:space="preserve"> и </w:t>
      </w:r>
      <w:proofErr w:type="spellStart"/>
      <w:r w:rsidRPr="00955CF4">
        <w:rPr>
          <w:lang w:val="sr-Latn-CS"/>
        </w:rPr>
        <w:t>креће</w:t>
      </w:r>
      <w:proofErr w:type="spellEnd"/>
      <w:r w:rsidRPr="00955CF4">
        <w:rPr>
          <w:lang w:val="sr-Latn-CS"/>
        </w:rPr>
        <w:t xml:space="preserve"> </w:t>
      </w:r>
      <w:proofErr w:type="spellStart"/>
      <w:r w:rsidRPr="00955CF4">
        <w:rPr>
          <w:lang w:val="sr-Latn-CS"/>
        </w:rPr>
        <w:t>се</w:t>
      </w:r>
      <w:proofErr w:type="spellEnd"/>
      <w:r w:rsidRPr="00955CF4">
        <w:rPr>
          <w:lang w:val="sr-Latn-CS"/>
        </w:rPr>
        <w:t xml:space="preserve"> </w:t>
      </w:r>
      <w:proofErr w:type="spellStart"/>
      <w:r w:rsidRPr="00955CF4">
        <w:rPr>
          <w:lang w:val="sr-Latn-CS"/>
        </w:rPr>
        <w:t>од</w:t>
      </w:r>
      <w:proofErr w:type="spellEnd"/>
      <w:r w:rsidRPr="00955CF4">
        <w:rPr>
          <w:lang w:val="sr-Latn-CS"/>
        </w:rPr>
        <w:t xml:space="preserve"> 0,8 </w:t>
      </w:r>
      <w:proofErr w:type="spellStart"/>
      <w:r w:rsidRPr="00955CF4">
        <w:rPr>
          <w:lang w:val="sr-Latn-CS"/>
        </w:rPr>
        <w:t>до</w:t>
      </w:r>
      <w:proofErr w:type="spellEnd"/>
      <w:r w:rsidRPr="00955CF4">
        <w:rPr>
          <w:lang w:val="sr-Latn-CS"/>
        </w:rPr>
        <w:t xml:space="preserve"> 1,3</w:t>
      </w:r>
      <w:r w:rsidRPr="00955CF4">
        <w:rPr>
          <w:lang w:val="sr-Cyrl-RS"/>
        </w:rPr>
        <w:t xml:space="preserve">. </w:t>
      </w:r>
      <w:r>
        <w:rPr>
          <w:lang w:val="sr-Cyrl-RS"/>
        </w:rPr>
        <w:t xml:space="preserve">Становништво са 40 и више година чини 54,7 % укупног становништва општине, док је укупан број особа до 19 година 2910 (20,2 %). Најзаступљенија је старосна група од 50 до 54 године (8,2 %). </w:t>
      </w:r>
    </w:p>
    <w:p w14:paraId="4A5D0986" w14:textId="77777777" w:rsidR="00F9124B" w:rsidRDefault="00F9124B" w:rsidP="00F9124B">
      <w:pPr>
        <w:autoSpaceDE w:val="0"/>
        <w:autoSpaceDN w:val="0"/>
        <w:adjustRightInd w:val="0"/>
        <w:jc w:val="both"/>
        <w:rPr>
          <w:rFonts w:eastAsia="Calibri"/>
          <w:lang w:val="sr-Cyrl-RS"/>
        </w:rPr>
      </w:pPr>
    </w:p>
    <w:p w14:paraId="71FDE33A" w14:textId="77777777" w:rsidR="00F9124B" w:rsidRPr="00CA2382" w:rsidRDefault="00F9124B" w:rsidP="00F9124B">
      <w:pPr>
        <w:pStyle w:val="Caption"/>
        <w:keepNext/>
        <w:rPr>
          <w:rFonts w:ascii="Times New Roman" w:hAnsi="Times New Roman" w:cs="Times New Roman"/>
          <w:i w:val="0"/>
          <w:color w:val="auto"/>
          <w:sz w:val="22"/>
          <w:szCs w:val="22"/>
        </w:rPr>
      </w:pPr>
      <w:r w:rsidRPr="000F697E">
        <w:rPr>
          <w:rFonts w:ascii="Times New Roman" w:hAnsi="Times New Roman" w:cs="Times New Roman"/>
          <w:b/>
          <w:i w:val="0"/>
          <w:color w:val="auto"/>
          <w:sz w:val="22"/>
          <w:szCs w:val="22"/>
          <w:lang w:val="sr-Cyrl-RS"/>
        </w:rPr>
        <w:t>Табела</w:t>
      </w:r>
      <w:r w:rsidRPr="000F697E">
        <w:rPr>
          <w:rFonts w:ascii="Times New Roman" w:hAnsi="Times New Roman" w:cs="Times New Roman"/>
          <w:b/>
          <w:i w:val="0"/>
          <w:color w:val="auto"/>
          <w:sz w:val="22"/>
          <w:szCs w:val="22"/>
        </w:rPr>
        <w:t xml:space="preserve"> </w:t>
      </w:r>
      <w:r w:rsidRPr="000F697E">
        <w:rPr>
          <w:rFonts w:ascii="Times New Roman" w:hAnsi="Times New Roman" w:cs="Times New Roman"/>
          <w:b/>
          <w:i w:val="0"/>
          <w:color w:val="auto"/>
          <w:sz w:val="22"/>
          <w:szCs w:val="22"/>
        </w:rPr>
        <w:fldChar w:fldCharType="begin"/>
      </w:r>
      <w:r w:rsidRPr="000F697E">
        <w:rPr>
          <w:rFonts w:ascii="Times New Roman" w:hAnsi="Times New Roman" w:cs="Times New Roman"/>
          <w:b/>
          <w:i w:val="0"/>
          <w:color w:val="auto"/>
          <w:sz w:val="22"/>
          <w:szCs w:val="22"/>
        </w:rPr>
        <w:instrText xml:space="preserve"> SEQ Tabela \* ARABIC </w:instrText>
      </w:r>
      <w:r w:rsidRPr="000F697E">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2</w:t>
      </w:r>
      <w:r w:rsidRPr="000F697E">
        <w:rPr>
          <w:rFonts w:ascii="Times New Roman" w:hAnsi="Times New Roman" w:cs="Times New Roman"/>
          <w:b/>
          <w:i w:val="0"/>
          <w:color w:val="auto"/>
          <w:sz w:val="22"/>
          <w:szCs w:val="22"/>
        </w:rPr>
        <w:fldChar w:fldCharType="end"/>
      </w:r>
      <w:r w:rsidRPr="00A06735">
        <w:rPr>
          <w:rFonts w:ascii="Times New Roman" w:hAnsi="Times New Roman" w:cs="Times New Roman"/>
          <w:i w:val="0"/>
          <w:color w:val="auto"/>
          <w:sz w:val="22"/>
          <w:szCs w:val="22"/>
          <w:lang w:val="sr-Cyrl-RS"/>
        </w:rPr>
        <w:t>. Број становника према старосним групама (Извор: Републички завод за статистику, Попис становништва 2011.)</w:t>
      </w:r>
    </w:p>
    <w:tbl>
      <w:tblPr>
        <w:tblStyle w:val="TableGrid"/>
        <w:tblW w:w="9356" w:type="dxa"/>
        <w:jc w:val="center"/>
        <w:tblLayout w:type="fixed"/>
        <w:tblLook w:val="04A0" w:firstRow="1" w:lastRow="0" w:firstColumn="1" w:lastColumn="0" w:noHBand="0" w:noVBand="1"/>
      </w:tblPr>
      <w:tblGrid>
        <w:gridCol w:w="1701"/>
        <w:gridCol w:w="851"/>
        <w:gridCol w:w="850"/>
        <w:gridCol w:w="851"/>
        <w:gridCol w:w="850"/>
        <w:gridCol w:w="851"/>
        <w:gridCol w:w="850"/>
        <w:gridCol w:w="851"/>
        <w:gridCol w:w="850"/>
        <w:gridCol w:w="851"/>
      </w:tblGrid>
      <w:tr w:rsidR="00F9124B" w:rsidRPr="00014E57" w14:paraId="7EBADD13" w14:textId="77777777" w:rsidTr="00DE17F1">
        <w:trPr>
          <w:jc w:val="center"/>
        </w:trPr>
        <w:tc>
          <w:tcPr>
            <w:tcW w:w="1701" w:type="dxa"/>
          </w:tcPr>
          <w:p w14:paraId="34030DE6"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Cyrl-RS"/>
              </w:rPr>
              <w:t>Старосна доб</w:t>
            </w:r>
          </w:p>
        </w:tc>
        <w:tc>
          <w:tcPr>
            <w:tcW w:w="851" w:type="dxa"/>
          </w:tcPr>
          <w:p w14:paraId="743904B2"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0-4</w:t>
            </w:r>
          </w:p>
        </w:tc>
        <w:tc>
          <w:tcPr>
            <w:tcW w:w="850" w:type="dxa"/>
          </w:tcPr>
          <w:p w14:paraId="4A762031"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5-9</w:t>
            </w:r>
          </w:p>
        </w:tc>
        <w:tc>
          <w:tcPr>
            <w:tcW w:w="851" w:type="dxa"/>
          </w:tcPr>
          <w:p w14:paraId="30BDD7A3"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10-14</w:t>
            </w:r>
          </w:p>
        </w:tc>
        <w:tc>
          <w:tcPr>
            <w:tcW w:w="850" w:type="dxa"/>
          </w:tcPr>
          <w:p w14:paraId="7E0647E7"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15-19</w:t>
            </w:r>
          </w:p>
        </w:tc>
        <w:tc>
          <w:tcPr>
            <w:tcW w:w="851" w:type="dxa"/>
          </w:tcPr>
          <w:p w14:paraId="520151E4"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20-24</w:t>
            </w:r>
          </w:p>
        </w:tc>
        <w:tc>
          <w:tcPr>
            <w:tcW w:w="850" w:type="dxa"/>
          </w:tcPr>
          <w:p w14:paraId="17AF841A"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25-29</w:t>
            </w:r>
          </w:p>
        </w:tc>
        <w:tc>
          <w:tcPr>
            <w:tcW w:w="851" w:type="dxa"/>
          </w:tcPr>
          <w:p w14:paraId="436B9EFB"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30-34</w:t>
            </w:r>
          </w:p>
        </w:tc>
        <w:tc>
          <w:tcPr>
            <w:tcW w:w="850" w:type="dxa"/>
          </w:tcPr>
          <w:p w14:paraId="12BECC3E"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35-39</w:t>
            </w:r>
          </w:p>
        </w:tc>
        <w:tc>
          <w:tcPr>
            <w:tcW w:w="851" w:type="dxa"/>
          </w:tcPr>
          <w:p w14:paraId="3CAE1DD2"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40-44</w:t>
            </w:r>
          </w:p>
        </w:tc>
      </w:tr>
      <w:tr w:rsidR="00F9124B" w:rsidRPr="00014E57" w14:paraId="30F480AD" w14:textId="77777777" w:rsidTr="00DE17F1">
        <w:trPr>
          <w:jc w:val="center"/>
        </w:trPr>
        <w:tc>
          <w:tcPr>
            <w:tcW w:w="1701" w:type="dxa"/>
          </w:tcPr>
          <w:p w14:paraId="61C00F4C"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Број становника</w:t>
            </w:r>
          </w:p>
        </w:tc>
        <w:tc>
          <w:tcPr>
            <w:tcW w:w="851" w:type="dxa"/>
          </w:tcPr>
          <w:p w14:paraId="2017B7F2"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589</w:t>
            </w:r>
          </w:p>
        </w:tc>
        <w:tc>
          <w:tcPr>
            <w:tcW w:w="850" w:type="dxa"/>
          </w:tcPr>
          <w:p w14:paraId="48F87084"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691</w:t>
            </w:r>
          </w:p>
        </w:tc>
        <w:tc>
          <w:tcPr>
            <w:tcW w:w="851" w:type="dxa"/>
          </w:tcPr>
          <w:p w14:paraId="7E015B3B"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704</w:t>
            </w:r>
          </w:p>
        </w:tc>
        <w:tc>
          <w:tcPr>
            <w:tcW w:w="850" w:type="dxa"/>
          </w:tcPr>
          <w:p w14:paraId="1515DA20"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926</w:t>
            </w:r>
          </w:p>
        </w:tc>
        <w:tc>
          <w:tcPr>
            <w:tcW w:w="851" w:type="dxa"/>
          </w:tcPr>
          <w:p w14:paraId="025DC27D"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939</w:t>
            </w:r>
          </w:p>
        </w:tc>
        <w:tc>
          <w:tcPr>
            <w:tcW w:w="850" w:type="dxa"/>
          </w:tcPr>
          <w:p w14:paraId="61FAE61D"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937</w:t>
            </w:r>
          </w:p>
        </w:tc>
        <w:tc>
          <w:tcPr>
            <w:tcW w:w="851" w:type="dxa"/>
          </w:tcPr>
          <w:p w14:paraId="715AC2EC"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835</w:t>
            </w:r>
          </w:p>
        </w:tc>
        <w:tc>
          <w:tcPr>
            <w:tcW w:w="850" w:type="dxa"/>
          </w:tcPr>
          <w:p w14:paraId="41F4C727"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907</w:t>
            </w:r>
          </w:p>
        </w:tc>
        <w:tc>
          <w:tcPr>
            <w:tcW w:w="851" w:type="dxa"/>
          </w:tcPr>
          <w:p w14:paraId="668900E7" w14:textId="77777777" w:rsidR="00F9124B" w:rsidRPr="00014E57" w:rsidRDefault="00F9124B" w:rsidP="00DE17F1">
            <w:pPr>
              <w:jc w:val="both"/>
              <w:rPr>
                <w:rFonts w:eastAsia="Calibri"/>
                <w:i/>
                <w:sz w:val="22"/>
                <w:szCs w:val="22"/>
                <w:lang w:val="sr-Latn-CS"/>
              </w:rPr>
            </w:pPr>
            <w:r w:rsidRPr="00014E57">
              <w:rPr>
                <w:rFonts w:eastAsia="Calibri"/>
                <w:i/>
                <w:sz w:val="22"/>
                <w:szCs w:val="22"/>
                <w:lang w:val="sr-Latn-CS"/>
              </w:rPr>
              <w:t>917</w:t>
            </w:r>
          </w:p>
        </w:tc>
      </w:tr>
      <w:tr w:rsidR="00F9124B" w:rsidRPr="00014E57" w14:paraId="2C1CD504" w14:textId="77777777" w:rsidTr="00DE17F1">
        <w:trPr>
          <w:jc w:val="center"/>
        </w:trPr>
        <w:tc>
          <w:tcPr>
            <w:tcW w:w="1701" w:type="dxa"/>
          </w:tcPr>
          <w:p w14:paraId="2EF92FC3"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Cyrl-RS"/>
              </w:rPr>
              <w:t>Старосна доб</w:t>
            </w:r>
          </w:p>
        </w:tc>
        <w:tc>
          <w:tcPr>
            <w:tcW w:w="851" w:type="dxa"/>
          </w:tcPr>
          <w:p w14:paraId="28AA072F"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Latn-CS"/>
              </w:rPr>
              <w:t>45-49</w:t>
            </w:r>
          </w:p>
        </w:tc>
        <w:tc>
          <w:tcPr>
            <w:tcW w:w="850" w:type="dxa"/>
          </w:tcPr>
          <w:p w14:paraId="1DE26A85"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50-54</w:t>
            </w:r>
          </w:p>
        </w:tc>
        <w:tc>
          <w:tcPr>
            <w:tcW w:w="851" w:type="dxa"/>
          </w:tcPr>
          <w:p w14:paraId="121D3EFF"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Latn-CS"/>
              </w:rPr>
              <w:t>55-59</w:t>
            </w:r>
          </w:p>
        </w:tc>
        <w:tc>
          <w:tcPr>
            <w:tcW w:w="850" w:type="dxa"/>
          </w:tcPr>
          <w:p w14:paraId="0706657A"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60-64</w:t>
            </w:r>
          </w:p>
        </w:tc>
        <w:tc>
          <w:tcPr>
            <w:tcW w:w="851" w:type="dxa"/>
          </w:tcPr>
          <w:p w14:paraId="1B6FAC93"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65-69</w:t>
            </w:r>
          </w:p>
        </w:tc>
        <w:tc>
          <w:tcPr>
            <w:tcW w:w="850" w:type="dxa"/>
          </w:tcPr>
          <w:p w14:paraId="263C402C"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70-74</w:t>
            </w:r>
          </w:p>
        </w:tc>
        <w:tc>
          <w:tcPr>
            <w:tcW w:w="851" w:type="dxa"/>
          </w:tcPr>
          <w:p w14:paraId="7076975F"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75-79</w:t>
            </w:r>
          </w:p>
        </w:tc>
        <w:tc>
          <w:tcPr>
            <w:tcW w:w="850" w:type="dxa"/>
          </w:tcPr>
          <w:p w14:paraId="109A0AFB"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80-84</w:t>
            </w:r>
          </w:p>
        </w:tc>
        <w:tc>
          <w:tcPr>
            <w:tcW w:w="851" w:type="dxa"/>
          </w:tcPr>
          <w:p w14:paraId="00A3EF38" w14:textId="77777777" w:rsidR="00F9124B" w:rsidRPr="00014E57" w:rsidRDefault="00F9124B" w:rsidP="00DE17F1">
            <w:pPr>
              <w:jc w:val="both"/>
              <w:rPr>
                <w:rFonts w:eastAsia="Calibri"/>
                <w:b/>
                <w:sz w:val="22"/>
                <w:szCs w:val="22"/>
                <w:lang w:val="sr-Latn-CS"/>
              </w:rPr>
            </w:pPr>
            <w:r w:rsidRPr="00014E57">
              <w:rPr>
                <w:rFonts w:eastAsia="Calibri"/>
                <w:b/>
                <w:sz w:val="22"/>
                <w:szCs w:val="22"/>
                <w:lang w:val="sr-Latn-CS"/>
              </w:rPr>
              <w:t>85+</w:t>
            </w:r>
          </w:p>
        </w:tc>
      </w:tr>
      <w:tr w:rsidR="00F9124B" w:rsidRPr="00014E57" w14:paraId="47C2729C" w14:textId="77777777" w:rsidTr="00DE17F1">
        <w:trPr>
          <w:jc w:val="center"/>
        </w:trPr>
        <w:tc>
          <w:tcPr>
            <w:tcW w:w="1701" w:type="dxa"/>
          </w:tcPr>
          <w:p w14:paraId="6924D198"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Број становника</w:t>
            </w:r>
          </w:p>
        </w:tc>
        <w:tc>
          <w:tcPr>
            <w:tcW w:w="851" w:type="dxa"/>
          </w:tcPr>
          <w:p w14:paraId="4489A313"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Latn-CS"/>
              </w:rPr>
              <w:t>1126</w:t>
            </w:r>
          </w:p>
        </w:tc>
        <w:tc>
          <w:tcPr>
            <w:tcW w:w="850" w:type="dxa"/>
          </w:tcPr>
          <w:p w14:paraId="6F41F2CE"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1175</w:t>
            </w:r>
          </w:p>
        </w:tc>
        <w:tc>
          <w:tcPr>
            <w:tcW w:w="851" w:type="dxa"/>
          </w:tcPr>
          <w:p w14:paraId="500CC00C"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1173</w:t>
            </w:r>
          </w:p>
        </w:tc>
        <w:tc>
          <w:tcPr>
            <w:tcW w:w="850" w:type="dxa"/>
          </w:tcPr>
          <w:p w14:paraId="143065E7"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966</w:t>
            </w:r>
          </w:p>
        </w:tc>
        <w:tc>
          <w:tcPr>
            <w:tcW w:w="851" w:type="dxa"/>
          </w:tcPr>
          <w:p w14:paraId="1FC204B8"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703</w:t>
            </w:r>
          </w:p>
        </w:tc>
        <w:tc>
          <w:tcPr>
            <w:tcW w:w="850" w:type="dxa"/>
          </w:tcPr>
          <w:p w14:paraId="713BCA5A"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760</w:t>
            </w:r>
          </w:p>
        </w:tc>
        <w:tc>
          <w:tcPr>
            <w:tcW w:w="851" w:type="dxa"/>
          </w:tcPr>
          <w:p w14:paraId="1DCED1CA"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584</w:t>
            </w:r>
          </w:p>
        </w:tc>
        <w:tc>
          <w:tcPr>
            <w:tcW w:w="850" w:type="dxa"/>
          </w:tcPr>
          <w:p w14:paraId="2252E5DC"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358</w:t>
            </w:r>
          </w:p>
        </w:tc>
        <w:tc>
          <w:tcPr>
            <w:tcW w:w="851" w:type="dxa"/>
          </w:tcPr>
          <w:p w14:paraId="6148FA98" w14:textId="77777777" w:rsidR="00F9124B" w:rsidRPr="00014E57" w:rsidRDefault="00F9124B" w:rsidP="00DE17F1">
            <w:pPr>
              <w:jc w:val="both"/>
              <w:rPr>
                <w:rFonts w:eastAsia="Calibri"/>
                <w:i/>
                <w:sz w:val="22"/>
                <w:szCs w:val="22"/>
                <w:lang w:val="sr-Cyrl-RS"/>
              </w:rPr>
            </w:pPr>
            <w:r w:rsidRPr="00014E57">
              <w:rPr>
                <w:rFonts w:eastAsia="Calibri"/>
                <w:i/>
                <w:sz w:val="22"/>
                <w:szCs w:val="22"/>
                <w:lang w:val="sr-Cyrl-RS"/>
              </w:rPr>
              <w:t>114</w:t>
            </w:r>
          </w:p>
        </w:tc>
      </w:tr>
    </w:tbl>
    <w:p w14:paraId="09B398E7" w14:textId="77777777" w:rsidR="00F9124B" w:rsidRDefault="00F9124B" w:rsidP="00F9124B">
      <w:pPr>
        <w:jc w:val="both"/>
        <w:rPr>
          <w:rFonts w:eastAsia="Calibri"/>
          <w:b/>
          <w:lang w:val="sr-Cyrl-RS"/>
        </w:rPr>
      </w:pPr>
    </w:p>
    <w:p w14:paraId="49FD7B4F" w14:textId="77777777" w:rsidR="00F9124B" w:rsidRDefault="00F9124B" w:rsidP="00F9124B">
      <w:pPr>
        <w:jc w:val="both"/>
        <w:rPr>
          <w:rFonts w:eastAsia="Calibri"/>
          <w:lang w:val="sr-Cyrl-RS"/>
        </w:rPr>
      </w:pPr>
      <w:r>
        <w:rPr>
          <w:rFonts w:eastAsia="Calibri"/>
          <w:lang w:val="sr-Cyrl-RS"/>
        </w:rPr>
        <w:t>На основу података о структури становништва старијег од 15 година, према школској спреми, у општини Бач највећи број становника је са средњом стручном спремом, док број становника са високом стручном спремом значајно опада. Посебно је забрињавајућа чињеница што је број становника без основног образовања, односно са непотпуним основним образовањем виши од 25%, иако је тај тренд у односу на 2002 годину смањен. Према попису становништва из 2011 године, 351 лице је регистровано као неписмено, односно 2,67% становништва.</w:t>
      </w:r>
    </w:p>
    <w:p w14:paraId="1064A19E" w14:textId="77777777" w:rsidR="00F9124B" w:rsidRPr="008375B2" w:rsidRDefault="00F9124B" w:rsidP="00F9124B">
      <w:pPr>
        <w:pStyle w:val="Caption"/>
        <w:keepNext/>
        <w:rPr>
          <w:rFonts w:ascii="Times New Roman" w:hAnsi="Times New Roman" w:cs="Times New Roman"/>
          <w:i w:val="0"/>
          <w:color w:val="auto"/>
          <w:sz w:val="22"/>
          <w:szCs w:val="22"/>
        </w:rPr>
      </w:pPr>
      <w:r w:rsidRPr="000F697E">
        <w:rPr>
          <w:rFonts w:ascii="Times New Roman" w:hAnsi="Times New Roman" w:cs="Times New Roman"/>
          <w:b/>
          <w:i w:val="0"/>
          <w:color w:val="auto"/>
          <w:sz w:val="22"/>
          <w:szCs w:val="22"/>
          <w:lang w:val="sr-Cyrl-RS"/>
        </w:rPr>
        <w:t>Табела</w:t>
      </w:r>
      <w:r w:rsidRPr="000F697E">
        <w:rPr>
          <w:rFonts w:ascii="Times New Roman" w:hAnsi="Times New Roman" w:cs="Times New Roman"/>
          <w:b/>
          <w:i w:val="0"/>
          <w:color w:val="auto"/>
          <w:sz w:val="22"/>
          <w:szCs w:val="22"/>
        </w:rPr>
        <w:t xml:space="preserve"> </w:t>
      </w:r>
      <w:r w:rsidRPr="000F697E">
        <w:rPr>
          <w:rFonts w:ascii="Times New Roman" w:hAnsi="Times New Roman" w:cs="Times New Roman"/>
          <w:b/>
          <w:i w:val="0"/>
          <w:color w:val="auto"/>
          <w:sz w:val="22"/>
          <w:szCs w:val="22"/>
        </w:rPr>
        <w:fldChar w:fldCharType="begin"/>
      </w:r>
      <w:r w:rsidRPr="000F697E">
        <w:rPr>
          <w:rFonts w:ascii="Times New Roman" w:hAnsi="Times New Roman" w:cs="Times New Roman"/>
          <w:b/>
          <w:i w:val="0"/>
          <w:color w:val="auto"/>
          <w:sz w:val="22"/>
          <w:szCs w:val="22"/>
        </w:rPr>
        <w:instrText xml:space="preserve"> SEQ Tabela \* ARABIC </w:instrText>
      </w:r>
      <w:r w:rsidRPr="000F697E">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3</w:t>
      </w:r>
      <w:r w:rsidRPr="000F697E">
        <w:rPr>
          <w:rFonts w:ascii="Times New Roman" w:hAnsi="Times New Roman" w:cs="Times New Roman"/>
          <w:b/>
          <w:i w:val="0"/>
          <w:color w:val="auto"/>
          <w:sz w:val="22"/>
          <w:szCs w:val="22"/>
        </w:rPr>
        <w:fldChar w:fldCharType="end"/>
      </w:r>
      <w:r w:rsidRPr="00B81AB7">
        <w:rPr>
          <w:rFonts w:ascii="Times New Roman" w:hAnsi="Times New Roman" w:cs="Times New Roman"/>
          <w:i w:val="0"/>
          <w:color w:val="auto"/>
          <w:sz w:val="22"/>
          <w:szCs w:val="22"/>
          <w:lang w:val="sr-Cyrl-RS"/>
        </w:rPr>
        <w:t>. Становништво општине Бач старо 15 година и више према школској спреми и полу (Извор: Републички завод за статистику, Попис становништва 2011.)</w:t>
      </w:r>
    </w:p>
    <w:tbl>
      <w:tblPr>
        <w:tblStyle w:val="TableGrid"/>
        <w:tblW w:w="0" w:type="auto"/>
        <w:tblInd w:w="108" w:type="dxa"/>
        <w:tblLook w:val="04A0" w:firstRow="1" w:lastRow="0" w:firstColumn="1" w:lastColumn="0" w:noHBand="0" w:noVBand="1"/>
      </w:tblPr>
      <w:tblGrid>
        <w:gridCol w:w="2410"/>
        <w:gridCol w:w="992"/>
        <w:gridCol w:w="993"/>
        <w:gridCol w:w="1134"/>
      </w:tblGrid>
      <w:tr w:rsidR="00F9124B" w:rsidRPr="00014E57" w14:paraId="3D7229DF" w14:textId="77777777" w:rsidTr="00DE17F1">
        <w:tc>
          <w:tcPr>
            <w:tcW w:w="2410" w:type="dxa"/>
          </w:tcPr>
          <w:p w14:paraId="7F98F001"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Cyrl-RS"/>
              </w:rPr>
              <w:t>Врста образовања</w:t>
            </w:r>
          </w:p>
        </w:tc>
        <w:tc>
          <w:tcPr>
            <w:tcW w:w="992" w:type="dxa"/>
          </w:tcPr>
          <w:p w14:paraId="293C4CC0"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Cyrl-RS"/>
              </w:rPr>
              <w:t>Мушко</w:t>
            </w:r>
          </w:p>
        </w:tc>
        <w:tc>
          <w:tcPr>
            <w:tcW w:w="993" w:type="dxa"/>
          </w:tcPr>
          <w:p w14:paraId="09593B4B"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Cyrl-RS"/>
              </w:rPr>
              <w:t>Женско</w:t>
            </w:r>
          </w:p>
        </w:tc>
        <w:tc>
          <w:tcPr>
            <w:tcW w:w="1134" w:type="dxa"/>
          </w:tcPr>
          <w:p w14:paraId="3F44620C" w14:textId="77777777" w:rsidR="00F9124B" w:rsidRPr="00014E57" w:rsidRDefault="00F9124B" w:rsidP="00DE17F1">
            <w:pPr>
              <w:jc w:val="both"/>
              <w:rPr>
                <w:rFonts w:eastAsia="Calibri"/>
                <w:b/>
                <w:sz w:val="22"/>
                <w:szCs w:val="22"/>
                <w:lang w:val="sr-Cyrl-RS"/>
              </w:rPr>
            </w:pPr>
            <w:r w:rsidRPr="00014E57">
              <w:rPr>
                <w:rFonts w:eastAsia="Calibri"/>
                <w:b/>
                <w:sz w:val="22"/>
                <w:szCs w:val="22"/>
                <w:lang w:val="sr-Cyrl-RS"/>
              </w:rPr>
              <w:t>Укупно</w:t>
            </w:r>
          </w:p>
        </w:tc>
      </w:tr>
      <w:tr w:rsidR="00F9124B" w:rsidRPr="00014E57" w14:paraId="75ECB5D7" w14:textId="77777777" w:rsidTr="00DE17F1">
        <w:tc>
          <w:tcPr>
            <w:tcW w:w="2410" w:type="dxa"/>
          </w:tcPr>
          <w:p w14:paraId="5FBD1CBD"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Без образовања</w:t>
            </w:r>
          </w:p>
        </w:tc>
        <w:tc>
          <w:tcPr>
            <w:tcW w:w="992" w:type="dxa"/>
          </w:tcPr>
          <w:p w14:paraId="7504587F"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108</w:t>
            </w:r>
          </w:p>
        </w:tc>
        <w:tc>
          <w:tcPr>
            <w:tcW w:w="993" w:type="dxa"/>
          </w:tcPr>
          <w:p w14:paraId="42C3F82C"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374</w:t>
            </w:r>
          </w:p>
        </w:tc>
        <w:tc>
          <w:tcPr>
            <w:tcW w:w="1134" w:type="dxa"/>
          </w:tcPr>
          <w:p w14:paraId="73148985"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481</w:t>
            </w:r>
          </w:p>
        </w:tc>
      </w:tr>
      <w:tr w:rsidR="00F9124B" w:rsidRPr="00014E57" w14:paraId="7BA9EC2C" w14:textId="77777777" w:rsidTr="00DE17F1">
        <w:tc>
          <w:tcPr>
            <w:tcW w:w="2410" w:type="dxa"/>
          </w:tcPr>
          <w:p w14:paraId="1508E322"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Непотпуно основно образовање</w:t>
            </w:r>
          </w:p>
        </w:tc>
        <w:tc>
          <w:tcPr>
            <w:tcW w:w="992" w:type="dxa"/>
          </w:tcPr>
          <w:p w14:paraId="10FE43BB"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841</w:t>
            </w:r>
          </w:p>
        </w:tc>
        <w:tc>
          <w:tcPr>
            <w:tcW w:w="993" w:type="dxa"/>
          </w:tcPr>
          <w:p w14:paraId="05790F24"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1402</w:t>
            </w:r>
          </w:p>
        </w:tc>
        <w:tc>
          <w:tcPr>
            <w:tcW w:w="1134" w:type="dxa"/>
          </w:tcPr>
          <w:p w14:paraId="10468005"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2243</w:t>
            </w:r>
          </w:p>
        </w:tc>
      </w:tr>
      <w:tr w:rsidR="00F9124B" w:rsidRPr="00014E57" w14:paraId="35B68145" w14:textId="77777777" w:rsidTr="00DE17F1">
        <w:tc>
          <w:tcPr>
            <w:tcW w:w="2410" w:type="dxa"/>
          </w:tcPr>
          <w:p w14:paraId="40D64234"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Основно образовање</w:t>
            </w:r>
          </w:p>
        </w:tc>
        <w:tc>
          <w:tcPr>
            <w:tcW w:w="992" w:type="dxa"/>
          </w:tcPr>
          <w:p w14:paraId="76B6A638"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1796</w:t>
            </w:r>
          </w:p>
        </w:tc>
        <w:tc>
          <w:tcPr>
            <w:tcW w:w="993" w:type="dxa"/>
          </w:tcPr>
          <w:p w14:paraId="5813B0AC"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1908</w:t>
            </w:r>
          </w:p>
        </w:tc>
        <w:tc>
          <w:tcPr>
            <w:tcW w:w="1134" w:type="dxa"/>
          </w:tcPr>
          <w:p w14:paraId="066D99EB"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3704</w:t>
            </w:r>
          </w:p>
        </w:tc>
      </w:tr>
      <w:tr w:rsidR="00F9124B" w:rsidRPr="00014E57" w14:paraId="7B48A41E" w14:textId="77777777" w:rsidTr="00DE17F1">
        <w:tc>
          <w:tcPr>
            <w:tcW w:w="2410" w:type="dxa"/>
          </w:tcPr>
          <w:p w14:paraId="358A170C"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Средње образовање</w:t>
            </w:r>
          </w:p>
        </w:tc>
        <w:tc>
          <w:tcPr>
            <w:tcW w:w="992" w:type="dxa"/>
          </w:tcPr>
          <w:p w14:paraId="0DA2FF2E"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2987</w:t>
            </w:r>
          </w:p>
        </w:tc>
        <w:tc>
          <w:tcPr>
            <w:tcW w:w="993" w:type="dxa"/>
          </w:tcPr>
          <w:p w14:paraId="412436B1"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2202</w:t>
            </w:r>
          </w:p>
        </w:tc>
        <w:tc>
          <w:tcPr>
            <w:tcW w:w="1134" w:type="dxa"/>
          </w:tcPr>
          <w:p w14:paraId="2552F9DF"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5189</w:t>
            </w:r>
          </w:p>
        </w:tc>
      </w:tr>
      <w:tr w:rsidR="00F9124B" w:rsidRPr="00014E57" w14:paraId="108050F6" w14:textId="77777777" w:rsidTr="00DE17F1">
        <w:tc>
          <w:tcPr>
            <w:tcW w:w="2410" w:type="dxa"/>
          </w:tcPr>
          <w:p w14:paraId="2CCD1760"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Специјализација после средње школе</w:t>
            </w:r>
          </w:p>
        </w:tc>
        <w:tc>
          <w:tcPr>
            <w:tcW w:w="992" w:type="dxa"/>
          </w:tcPr>
          <w:p w14:paraId="530676BF"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19</w:t>
            </w:r>
          </w:p>
        </w:tc>
        <w:tc>
          <w:tcPr>
            <w:tcW w:w="993" w:type="dxa"/>
          </w:tcPr>
          <w:p w14:paraId="3A06520E"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6</w:t>
            </w:r>
          </w:p>
        </w:tc>
        <w:tc>
          <w:tcPr>
            <w:tcW w:w="1134" w:type="dxa"/>
          </w:tcPr>
          <w:p w14:paraId="1F86C6AB"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25</w:t>
            </w:r>
          </w:p>
        </w:tc>
      </w:tr>
      <w:tr w:rsidR="00F9124B" w:rsidRPr="00014E57" w14:paraId="3D269F78" w14:textId="77777777" w:rsidTr="00DE17F1">
        <w:tc>
          <w:tcPr>
            <w:tcW w:w="2410" w:type="dxa"/>
          </w:tcPr>
          <w:p w14:paraId="25AEA1BE"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Више образовање</w:t>
            </w:r>
          </w:p>
        </w:tc>
        <w:tc>
          <w:tcPr>
            <w:tcW w:w="992" w:type="dxa"/>
          </w:tcPr>
          <w:p w14:paraId="377FCE97"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172</w:t>
            </w:r>
          </w:p>
        </w:tc>
        <w:tc>
          <w:tcPr>
            <w:tcW w:w="993" w:type="dxa"/>
          </w:tcPr>
          <w:p w14:paraId="3D254528"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160</w:t>
            </w:r>
          </w:p>
        </w:tc>
        <w:tc>
          <w:tcPr>
            <w:tcW w:w="1134" w:type="dxa"/>
          </w:tcPr>
          <w:p w14:paraId="59DAE240"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332</w:t>
            </w:r>
          </w:p>
        </w:tc>
      </w:tr>
      <w:tr w:rsidR="00F9124B" w:rsidRPr="00014E57" w14:paraId="1578B3DA" w14:textId="77777777" w:rsidTr="00DE17F1">
        <w:tc>
          <w:tcPr>
            <w:tcW w:w="2410" w:type="dxa"/>
          </w:tcPr>
          <w:p w14:paraId="0DC09FDB"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Високо образовање</w:t>
            </w:r>
          </w:p>
        </w:tc>
        <w:tc>
          <w:tcPr>
            <w:tcW w:w="992" w:type="dxa"/>
          </w:tcPr>
          <w:p w14:paraId="31C13F32"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202</w:t>
            </w:r>
          </w:p>
        </w:tc>
        <w:tc>
          <w:tcPr>
            <w:tcW w:w="993" w:type="dxa"/>
          </w:tcPr>
          <w:p w14:paraId="5DA22233"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257</w:t>
            </w:r>
          </w:p>
        </w:tc>
        <w:tc>
          <w:tcPr>
            <w:tcW w:w="1134" w:type="dxa"/>
          </w:tcPr>
          <w:p w14:paraId="3006F1D8"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459</w:t>
            </w:r>
          </w:p>
        </w:tc>
      </w:tr>
      <w:tr w:rsidR="00F9124B" w:rsidRPr="00014E57" w14:paraId="34AFBE17" w14:textId="77777777" w:rsidTr="00DE17F1">
        <w:tc>
          <w:tcPr>
            <w:tcW w:w="2410" w:type="dxa"/>
          </w:tcPr>
          <w:p w14:paraId="52987781"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Непознато</w:t>
            </w:r>
          </w:p>
        </w:tc>
        <w:tc>
          <w:tcPr>
            <w:tcW w:w="992" w:type="dxa"/>
          </w:tcPr>
          <w:p w14:paraId="3E2D6A61"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5</w:t>
            </w:r>
          </w:p>
        </w:tc>
        <w:tc>
          <w:tcPr>
            <w:tcW w:w="993" w:type="dxa"/>
          </w:tcPr>
          <w:p w14:paraId="6F56CEE5"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7</w:t>
            </w:r>
          </w:p>
        </w:tc>
        <w:tc>
          <w:tcPr>
            <w:tcW w:w="1134" w:type="dxa"/>
          </w:tcPr>
          <w:p w14:paraId="704C2837" w14:textId="77777777" w:rsidR="00F9124B" w:rsidRPr="00014E57" w:rsidRDefault="00F9124B" w:rsidP="00DE17F1">
            <w:pPr>
              <w:jc w:val="both"/>
              <w:rPr>
                <w:rFonts w:eastAsia="Calibri"/>
                <w:sz w:val="22"/>
                <w:szCs w:val="22"/>
                <w:lang w:val="sr-Cyrl-RS"/>
              </w:rPr>
            </w:pPr>
            <w:r w:rsidRPr="00014E57">
              <w:rPr>
                <w:rFonts w:eastAsia="Calibri"/>
                <w:sz w:val="22"/>
                <w:szCs w:val="22"/>
                <w:lang w:val="sr-Cyrl-RS"/>
              </w:rPr>
              <w:t>12</w:t>
            </w:r>
          </w:p>
        </w:tc>
      </w:tr>
    </w:tbl>
    <w:p w14:paraId="551C58CA" w14:textId="77777777" w:rsidR="00F9124B" w:rsidRDefault="00F9124B" w:rsidP="00F9124B">
      <w:pPr>
        <w:jc w:val="both"/>
        <w:rPr>
          <w:rFonts w:eastAsia="Calibri"/>
          <w:lang w:val="sr-Cyrl-RS"/>
        </w:rPr>
      </w:pPr>
    </w:p>
    <w:p w14:paraId="3B870E75" w14:textId="77777777" w:rsidR="00F9124B" w:rsidRDefault="00F9124B" w:rsidP="00F9124B">
      <w:pPr>
        <w:jc w:val="both"/>
        <w:rPr>
          <w:rFonts w:eastAsia="Calibri"/>
          <w:lang w:val="sr-Cyrl-RS"/>
        </w:rPr>
      </w:pPr>
      <w:r>
        <w:rPr>
          <w:rFonts w:eastAsia="Calibri"/>
          <w:lang w:val="sr-Cyrl-RS"/>
        </w:rPr>
        <w:t>Према</w:t>
      </w:r>
      <w:r w:rsidRPr="005D1B7A">
        <w:rPr>
          <w:rFonts w:eastAsia="Calibri"/>
          <w:lang w:val="sr-Cyrl-RS"/>
        </w:rPr>
        <w:t xml:space="preserve"> Попису пољопривреде из 2012. године</w:t>
      </w:r>
      <w:r>
        <w:rPr>
          <w:rFonts w:eastAsia="Calibri"/>
          <w:lang w:val="sr-Latn-CS"/>
        </w:rPr>
        <w:t xml:space="preserve">, </w:t>
      </w:r>
      <w:r>
        <w:rPr>
          <w:rFonts w:eastAsia="Calibri"/>
          <w:lang w:val="sr-Cyrl-RS"/>
        </w:rPr>
        <w:t>у општини Бач је регистровано</w:t>
      </w:r>
      <w:r w:rsidRPr="005D1B7A">
        <w:rPr>
          <w:rFonts w:eastAsia="Calibri"/>
          <w:lang w:val="sr-Cyrl-RS"/>
        </w:rPr>
        <w:t xml:space="preserve"> 1757 пољопривредних газдинстава која користе 23856,64 ха пољопривредног </w:t>
      </w:r>
      <w:proofErr w:type="spellStart"/>
      <w:r w:rsidRPr="005D1B7A">
        <w:rPr>
          <w:rFonts w:eastAsia="Calibri"/>
          <w:lang w:val="sr-Cyrl-RS"/>
        </w:rPr>
        <w:t>земљипта</w:t>
      </w:r>
      <w:proofErr w:type="spellEnd"/>
      <w:r w:rsidRPr="005D1B7A">
        <w:rPr>
          <w:rFonts w:eastAsia="Calibri"/>
          <w:lang w:val="sr-Cyrl-RS"/>
        </w:rPr>
        <w:t xml:space="preserve">, док их је </w:t>
      </w:r>
      <w:r>
        <w:rPr>
          <w:rFonts w:eastAsia="Calibri"/>
          <w:lang w:val="sr-Cyrl-RS"/>
        </w:rPr>
        <w:t>2002. године било 1681. Према подацима Управе за аграрна плаћања, на дан 13.03.2017. године, у општини Бач је регистровано 1696 пољопривредних газдинстава, од чега су 1.305 активна пољопривредна газдинства.</w:t>
      </w:r>
    </w:p>
    <w:p w14:paraId="4A97BE72" w14:textId="77777777" w:rsidR="00CF5642" w:rsidRPr="00242FF9" w:rsidRDefault="00CF5642" w:rsidP="00CF5642">
      <w:pPr>
        <w:jc w:val="both"/>
        <w:rPr>
          <w:rFonts w:ascii="Arial" w:hAnsi="Arial" w:cs="Arial"/>
          <w:bCs/>
          <w:sz w:val="20"/>
          <w:szCs w:val="20"/>
          <w:lang w:val="sr-Cyrl-RS"/>
        </w:rPr>
      </w:pPr>
    </w:p>
    <w:p w14:paraId="3FD7DBED" w14:textId="040F1F04" w:rsidR="00CF5642" w:rsidRDefault="00CF5642" w:rsidP="00154013">
      <w:pPr>
        <w:pStyle w:val="ListParagraph"/>
        <w:numPr>
          <w:ilvl w:val="0"/>
          <w:numId w:val="6"/>
        </w:numPr>
        <w:jc w:val="both"/>
        <w:rPr>
          <w:rFonts w:ascii="Arial" w:hAnsi="Arial" w:cs="Arial"/>
          <w:b/>
          <w:bCs/>
          <w:sz w:val="20"/>
          <w:szCs w:val="20"/>
          <w:lang w:val="sr-Cyrl-RS"/>
        </w:rPr>
      </w:pPr>
      <w:r w:rsidRPr="00154013">
        <w:rPr>
          <w:rFonts w:ascii="Arial" w:hAnsi="Arial" w:cs="Arial"/>
          <w:b/>
          <w:bCs/>
          <w:sz w:val="20"/>
          <w:szCs w:val="20"/>
          <w:lang w:val="sr-Cyrl-RS"/>
        </w:rPr>
        <w:t>ИНФРАСТРУКТУРА</w:t>
      </w:r>
    </w:p>
    <w:p w14:paraId="53259B8B" w14:textId="77777777" w:rsidR="00154013" w:rsidRPr="00154013" w:rsidRDefault="00154013" w:rsidP="00154013">
      <w:pPr>
        <w:pStyle w:val="ListParagraph"/>
        <w:jc w:val="both"/>
        <w:rPr>
          <w:rFonts w:ascii="Arial" w:hAnsi="Arial" w:cs="Arial"/>
          <w:b/>
          <w:bCs/>
          <w:sz w:val="20"/>
          <w:szCs w:val="20"/>
          <w:lang w:val="sr-Cyrl-RS"/>
        </w:rPr>
      </w:pPr>
    </w:p>
    <w:p w14:paraId="3BA0E17E" w14:textId="3A71EE83" w:rsidR="00CF5642" w:rsidRPr="00242FF9" w:rsidRDefault="00CF5642" w:rsidP="00CF5642">
      <w:pPr>
        <w:jc w:val="both"/>
        <w:rPr>
          <w:rFonts w:ascii="Arial" w:hAnsi="Arial" w:cs="Arial"/>
          <w:bCs/>
          <w:sz w:val="20"/>
          <w:szCs w:val="20"/>
          <w:lang w:val="sr-Cyrl-RS"/>
        </w:rPr>
      </w:pPr>
      <w:r w:rsidRPr="00242FF9">
        <w:rPr>
          <w:rFonts w:ascii="Arial" w:hAnsi="Arial" w:cs="Arial"/>
          <w:bCs/>
          <w:sz w:val="20"/>
          <w:szCs w:val="20"/>
          <w:lang w:val="sr-Cyrl-RS"/>
        </w:rPr>
        <w:t xml:space="preserve">Подручје Просторног плана Општине Бач обухвата простор површине од око </w:t>
      </w:r>
      <w:r w:rsidRPr="002B1706">
        <w:rPr>
          <w:rFonts w:ascii="Arial" w:hAnsi="Arial" w:cs="Arial"/>
          <w:bCs/>
          <w:sz w:val="20"/>
          <w:szCs w:val="20"/>
          <w:lang w:val="sr-Cyrl-CS"/>
        </w:rPr>
        <w:t>365</w:t>
      </w:r>
      <w:r w:rsidRPr="00242FF9">
        <w:rPr>
          <w:rFonts w:ascii="Arial" w:hAnsi="Arial" w:cs="Arial"/>
          <w:bCs/>
          <w:sz w:val="20"/>
          <w:szCs w:val="20"/>
          <w:lang w:val="sr-Cyrl-RS"/>
        </w:rPr>
        <w:t xml:space="preserve"> </w:t>
      </w:r>
      <w:r>
        <w:rPr>
          <w:rFonts w:ascii="Arial" w:hAnsi="Arial" w:cs="Arial"/>
          <w:bCs/>
          <w:sz w:val="20"/>
          <w:szCs w:val="20"/>
        </w:rPr>
        <w:t>km</w:t>
      </w:r>
      <w:r>
        <w:rPr>
          <w:rFonts w:ascii="Arial" w:hAnsi="Arial" w:cs="Arial"/>
          <w:bCs/>
          <w:sz w:val="20"/>
          <w:szCs w:val="20"/>
          <w:vertAlign w:val="superscript"/>
          <w:lang w:val="sr-Cyrl-CS"/>
        </w:rPr>
        <w:t>2</w:t>
      </w:r>
      <w:r w:rsidRPr="00242FF9">
        <w:rPr>
          <w:rFonts w:ascii="Arial" w:hAnsi="Arial" w:cs="Arial"/>
          <w:bCs/>
          <w:sz w:val="20"/>
          <w:szCs w:val="20"/>
          <w:lang w:val="sr-Cyrl-RS"/>
        </w:rPr>
        <w:t xml:space="preserve"> на деловима територије </w:t>
      </w:r>
      <w:proofErr w:type="spellStart"/>
      <w:r w:rsidRPr="00242FF9">
        <w:rPr>
          <w:rFonts w:ascii="Arial" w:hAnsi="Arial" w:cs="Arial"/>
          <w:bCs/>
          <w:sz w:val="20"/>
          <w:szCs w:val="20"/>
          <w:lang w:val="sr-Cyrl-RS"/>
        </w:rPr>
        <w:t>општин</w:t>
      </w:r>
      <w:proofErr w:type="spellEnd"/>
      <w:r w:rsidRPr="00961824">
        <w:rPr>
          <w:rFonts w:ascii="Arial" w:hAnsi="Arial" w:cs="Arial"/>
          <w:bCs/>
          <w:sz w:val="20"/>
          <w:szCs w:val="20"/>
        </w:rPr>
        <w:t>a</w:t>
      </w:r>
      <w:r w:rsidRPr="00242FF9">
        <w:rPr>
          <w:rFonts w:ascii="Arial" w:hAnsi="Arial" w:cs="Arial"/>
          <w:bCs/>
          <w:sz w:val="20"/>
          <w:szCs w:val="20"/>
          <w:lang w:val="sr-Cyrl-RS"/>
        </w:rPr>
        <w:t xml:space="preserve"> Б</w:t>
      </w:r>
      <w:r w:rsidRPr="00961824">
        <w:rPr>
          <w:rFonts w:ascii="Arial" w:hAnsi="Arial" w:cs="Arial"/>
          <w:bCs/>
          <w:sz w:val="20"/>
          <w:szCs w:val="20"/>
        </w:rPr>
        <w:t>a</w:t>
      </w:r>
      <w:r w:rsidRPr="00961824">
        <w:rPr>
          <w:rFonts w:ascii="Arial" w:hAnsi="Arial" w:cs="Arial"/>
          <w:bCs/>
          <w:sz w:val="20"/>
          <w:szCs w:val="20"/>
          <w:lang w:val="sr-Cyrl-CS"/>
        </w:rPr>
        <w:t>ч</w:t>
      </w:r>
      <w:r w:rsidRPr="00242FF9">
        <w:rPr>
          <w:rFonts w:ascii="Arial" w:hAnsi="Arial" w:cs="Arial"/>
          <w:bCs/>
          <w:sz w:val="20"/>
          <w:szCs w:val="20"/>
          <w:lang w:val="sr-Cyrl-RS"/>
        </w:rPr>
        <w:t xml:space="preserve">: целе катастарске општине </w:t>
      </w:r>
      <w:r>
        <w:rPr>
          <w:rFonts w:ascii="Arial" w:hAnsi="Arial" w:cs="Arial"/>
          <w:bCs/>
          <w:sz w:val="20"/>
          <w:szCs w:val="20"/>
          <w:lang w:val="sr-Cyrl-CS"/>
        </w:rPr>
        <w:t xml:space="preserve">Бач, </w:t>
      </w:r>
      <w:r w:rsidRPr="00242FF9">
        <w:rPr>
          <w:rFonts w:ascii="Arial" w:hAnsi="Arial" w:cs="Arial"/>
          <w:bCs/>
          <w:sz w:val="20"/>
          <w:szCs w:val="20"/>
          <w:lang w:val="sr-Cyrl-RS"/>
        </w:rPr>
        <w:t xml:space="preserve">Бачко Ново Село, </w:t>
      </w:r>
      <w:proofErr w:type="spellStart"/>
      <w:r>
        <w:rPr>
          <w:rFonts w:ascii="Arial" w:hAnsi="Arial" w:cs="Arial"/>
          <w:bCs/>
          <w:sz w:val="20"/>
          <w:szCs w:val="20"/>
          <w:lang w:val="sr-Cyrl-CS"/>
        </w:rPr>
        <w:t>Селенча</w:t>
      </w:r>
      <w:proofErr w:type="spellEnd"/>
      <w:r>
        <w:rPr>
          <w:rFonts w:ascii="Arial" w:hAnsi="Arial" w:cs="Arial"/>
          <w:bCs/>
          <w:sz w:val="20"/>
          <w:szCs w:val="20"/>
          <w:lang w:val="sr-Cyrl-CS"/>
        </w:rPr>
        <w:t xml:space="preserve">, </w:t>
      </w:r>
      <w:proofErr w:type="spellStart"/>
      <w:r w:rsidRPr="00242FF9">
        <w:rPr>
          <w:rFonts w:ascii="Arial" w:hAnsi="Arial" w:cs="Arial"/>
          <w:bCs/>
          <w:sz w:val="20"/>
          <w:szCs w:val="20"/>
          <w:lang w:val="sr-Cyrl-RS"/>
        </w:rPr>
        <w:t>Плавна</w:t>
      </w:r>
      <w:proofErr w:type="spellEnd"/>
      <w:r w:rsidRPr="00242FF9">
        <w:rPr>
          <w:rFonts w:ascii="Arial" w:hAnsi="Arial" w:cs="Arial"/>
          <w:bCs/>
          <w:sz w:val="20"/>
          <w:szCs w:val="20"/>
          <w:lang w:val="sr-Cyrl-RS"/>
        </w:rPr>
        <w:t xml:space="preserve">, </w:t>
      </w:r>
      <w:proofErr w:type="spellStart"/>
      <w:r w:rsidRPr="00242FF9">
        <w:rPr>
          <w:rFonts w:ascii="Arial" w:hAnsi="Arial" w:cs="Arial"/>
          <w:bCs/>
          <w:sz w:val="20"/>
          <w:szCs w:val="20"/>
          <w:lang w:val="sr-Cyrl-RS"/>
        </w:rPr>
        <w:t>Бођани</w:t>
      </w:r>
      <w:proofErr w:type="spellEnd"/>
      <w:r w:rsidRPr="00242FF9">
        <w:rPr>
          <w:rFonts w:ascii="Arial" w:hAnsi="Arial" w:cs="Arial"/>
          <w:bCs/>
          <w:sz w:val="20"/>
          <w:szCs w:val="20"/>
          <w:lang w:val="sr-Cyrl-RS"/>
        </w:rPr>
        <w:t xml:space="preserve"> и </w:t>
      </w:r>
      <w:proofErr w:type="spellStart"/>
      <w:r w:rsidRPr="00242FF9">
        <w:rPr>
          <w:rFonts w:ascii="Arial" w:hAnsi="Arial" w:cs="Arial"/>
          <w:bCs/>
          <w:sz w:val="20"/>
          <w:szCs w:val="20"/>
          <w:lang w:val="sr-Cyrl-RS"/>
        </w:rPr>
        <w:t>Вајска</w:t>
      </w:r>
      <w:proofErr w:type="spellEnd"/>
      <w:r w:rsidRPr="00242FF9">
        <w:rPr>
          <w:rFonts w:ascii="Arial" w:hAnsi="Arial" w:cs="Arial"/>
          <w:bCs/>
          <w:sz w:val="20"/>
          <w:szCs w:val="20"/>
          <w:lang w:val="sr-Cyrl-RS"/>
        </w:rPr>
        <w:t>;</w:t>
      </w:r>
    </w:p>
    <w:p w14:paraId="25F766EE" w14:textId="77777777" w:rsidR="00CF5642" w:rsidRPr="00242FF9" w:rsidRDefault="00CF5642" w:rsidP="00CF5642">
      <w:pPr>
        <w:jc w:val="both"/>
        <w:rPr>
          <w:rFonts w:ascii="Arial" w:hAnsi="Arial" w:cs="Arial"/>
          <w:bCs/>
          <w:sz w:val="20"/>
          <w:szCs w:val="20"/>
          <w:lang w:val="sr-Cyrl-RS"/>
        </w:rPr>
      </w:pPr>
      <w:r w:rsidRPr="00242FF9">
        <w:rPr>
          <w:rFonts w:ascii="Arial" w:hAnsi="Arial" w:cs="Arial"/>
          <w:bCs/>
          <w:sz w:val="20"/>
          <w:szCs w:val="20"/>
          <w:lang w:val="sr-Cyrl-RS"/>
        </w:rPr>
        <w:t xml:space="preserve">Природне предиспозиције Општине, како просторне, тако и физичко-географске, као и постојећа конфигурација терена, указују да општина Бач поседује релативно повољан саобраћајно-комуникативни и стратешки положај (погранична општина; близина и потенцијално лак приступ </w:t>
      </w:r>
      <w:proofErr w:type="spellStart"/>
      <w:r w:rsidRPr="00242FF9">
        <w:rPr>
          <w:rFonts w:ascii="Arial" w:hAnsi="Arial" w:cs="Arial"/>
          <w:bCs/>
          <w:sz w:val="20"/>
          <w:szCs w:val="20"/>
          <w:lang w:val="sr-Cyrl-RS"/>
        </w:rPr>
        <w:t>Паневропским</w:t>
      </w:r>
      <w:proofErr w:type="spellEnd"/>
      <w:r w:rsidRPr="00242FF9">
        <w:rPr>
          <w:rFonts w:ascii="Arial" w:hAnsi="Arial" w:cs="Arial"/>
          <w:bCs/>
          <w:sz w:val="20"/>
          <w:szCs w:val="20"/>
          <w:lang w:val="sr-Cyrl-RS"/>
        </w:rPr>
        <w:t xml:space="preserve"> коридорима </w:t>
      </w:r>
      <w:r w:rsidRPr="00961824">
        <w:rPr>
          <w:rFonts w:ascii="Arial" w:hAnsi="Arial" w:cs="Arial"/>
          <w:bCs/>
          <w:sz w:val="20"/>
          <w:szCs w:val="20"/>
        </w:rPr>
        <w:t>X</w:t>
      </w:r>
      <w:r w:rsidRPr="00242FF9">
        <w:rPr>
          <w:rFonts w:ascii="Arial" w:hAnsi="Arial" w:cs="Arial"/>
          <w:bCs/>
          <w:sz w:val="20"/>
          <w:szCs w:val="20"/>
          <w:lang w:val="sr-Cyrl-RS"/>
        </w:rPr>
        <w:t xml:space="preserve"> и </w:t>
      </w:r>
      <w:proofErr w:type="spellStart"/>
      <w:r w:rsidRPr="00961824">
        <w:rPr>
          <w:rFonts w:ascii="Arial" w:hAnsi="Arial" w:cs="Arial"/>
          <w:bCs/>
          <w:sz w:val="20"/>
          <w:szCs w:val="20"/>
        </w:rPr>
        <w:t>Vc</w:t>
      </w:r>
      <w:proofErr w:type="spellEnd"/>
      <w:r w:rsidRPr="00242FF9">
        <w:rPr>
          <w:rFonts w:ascii="Arial" w:hAnsi="Arial" w:cs="Arial"/>
          <w:bCs/>
          <w:sz w:val="20"/>
          <w:szCs w:val="20"/>
          <w:lang w:val="sr-Cyrl-RS"/>
        </w:rPr>
        <w:t>, а преко њих и транспортној</w:t>
      </w:r>
      <w:r w:rsidRPr="00961824">
        <w:rPr>
          <w:rFonts w:ascii="Arial" w:hAnsi="Arial" w:cs="Arial"/>
          <w:bCs/>
          <w:sz w:val="20"/>
          <w:szCs w:val="20"/>
          <w:lang w:val="sr-Cyrl-CS"/>
        </w:rPr>
        <w:t xml:space="preserve"> </w:t>
      </w:r>
      <w:r w:rsidRPr="00242FF9">
        <w:rPr>
          <w:rFonts w:ascii="Arial" w:hAnsi="Arial" w:cs="Arial"/>
          <w:bCs/>
          <w:sz w:val="20"/>
          <w:szCs w:val="20"/>
          <w:lang w:val="sr-Cyrl-RS"/>
        </w:rPr>
        <w:t>инфраструктури суседних земаља - Хрватске и Мађарске, односно осталих земаља</w:t>
      </w:r>
      <w:r w:rsidRPr="00961824">
        <w:rPr>
          <w:rFonts w:ascii="Arial" w:hAnsi="Arial" w:cs="Arial"/>
          <w:bCs/>
          <w:sz w:val="20"/>
          <w:szCs w:val="20"/>
          <w:lang w:val="sr-Cyrl-CS"/>
        </w:rPr>
        <w:t xml:space="preserve"> </w:t>
      </w:r>
      <w:r w:rsidRPr="00242FF9">
        <w:rPr>
          <w:rFonts w:ascii="Arial" w:hAnsi="Arial" w:cs="Arial"/>
          <w:bCs/>
          <w:sz w:val="20"/>
          <w:szCs w:val="20"/>
          <w:lang w:val="sr-Cyrl-RS"/>
        </w:rPr>
        <w:t xml:space="preserve">Европе; ослањања на </w:t>
      </w:r>
      <w:proofErr w:type="spellStart"/>
      <w:r w:rsidRPr="00242FF9">
        <w:rPr>
          <w:rFonts w:ascii="Arial" w:hAnsi="Arial" w:cs="Arial"/>
          <w:bCs/>
          <w:sz w:val="20"/>
          <w:szCs w:val="20"/>
          <w:lang w:val="sr-Cyrl-RS"/>
        </w:rPr>
        <w:t>Паневропски</w:t>
      </w:r>
      <w:proofErr w:type="spellEnd"/>
      <w:r w:rsidRPr="00242FF9">
        <w:rPr>
          <w:rFonts w:ascii="Arial" w:hAnsi="Arial" w:cs="Arial"/>
          <w:bCs/>
          <w:sz w:val="20"/>
          <w:szCs w:val="20"/>
          <w:lang w:val="sr-Cyrl-RS"/>
        </w:rPr>
        <w:t xml:space="preserve"> коридор </w:t>
      </w:r>
      <w:r w:rsidRPr="00961824">
        <w:rPr>
          <w:rFonts w:ascii="Arial" w:hAnsi="Arial" w:cs="Arial"/>
          <w:bCs/>
          <w:sz w:val="20"/>
          <w:szCs w:val="20"/>
        </w:rPr>
        <w:t>VII</w:t>
      </w:r>
      <w:r w:rsidRPr="00242FF9">
        <w:rPr>
          <w:rFonts w:ascii="Arial" w:hAnsi="Arial" w:cs="Arial"/>
          <w:bCs/>
          <w:sz w:val="20"/>
          <w:szCs w:val="20"/>
          <w:lang w:val="sr-Cyrl-RS"/>
        </w:rPr>
        <w:t xml:space="preserve"> - реку Дунав) и далеко већи саобраћајни</w:t>
      </w:r>
      <w:r w:rsidRPr="00961824">
        <w:rPr>
          <w:rFonts w:ascii="Arial" w:hAnsi="Arial" w:cs="Arial"/>
          <w:bCs/>
          <w:sz w:val="20"/>
          <w:szCs w:val="20"/>
          <w:lang w:val="sr-Cyrl-CS"/>
        </w:rPr>
        <w:t xml:space="preserve"> </w:t>
      </w:r>
      <w:r w:rsidRPr="00242FF9">
        <w:rPr>
          <w:rFonts w:ascii="Arial" w:hAnsi="Arial" w:cs="Arial"/>
          <w:bCs/>
          <w:sz w:val="20"/>
          <w:szCs w:val="20"/>
          <w:lang w:val="sr-Cyrl-RS"/>
        </w:rPr>
        <w:t xml:space="preserve">потенцијал у односу на досада коришћен. С обзиром на локацију посматраног </w:t>
      </w:r>
      <w:proofErr w:type="spellStart"/>
      <w:r w:rsidRPr="00242FF9">
        <w:rPr>
          <w:rFonts w:ascii="Arial" w:hAnsi="Arial" w:cs="Arial"/>
          <w:bCs/>
          <w:sz w:val="20"/>
          <w:szCs w:val="20"/>
          <w:lang w:val="sr-Cyrl-RS"/>
        </w:rPr>
        <w:t>микрорегиона</w:t>
      </w:r>
      <w:proofErr w:type="spellEnd"/>
      <w:r w:rsidRPr="00242FF9">
        <w:rPr>
          <w:rFonts w:ascii="Arial" w:hAnsi="Arial" w:cs="Arial"/>
          <w:bCs/>
          <w:sz w:val="20"/>
          <w:szCs w:val="20"/>
          <w:lang w:val="sr-Cyrl-RS"/>
        </w:rPr>
        <w:t xml:space="preserve"> (округа) и Општине у његовом саставу унутар Републике, то се посебно истиче близина, за Србију два веома важна коридора:</w:t>
      </w:r>
    </w:p>
    <w:p w14:paraId="1F348F3B" w14:textId="77777777" w:rsidR="00CF5642" w:rsidRPr="00242FF9" w:rsidRDefault="00CF5642" w:rsidP="00CF5642">
      <w:pPr>
        <w:jc w:val="both"/>
        <w:rPr>
          <w:rFonts w:ascii="Arial" w:hAnsi="Arial" w:cs="Arial"/>
          <w:bCs/>
          <w:sz w:val="20"/>
          <w:szCs w:val="20"/>
          <w:lang w:val="sr-Cyrl-RS"/>
        </w:rPr>
      </w:pPr>
      <w:r w:rsidRPr="00242FF9">
        <w:rPr>
          <w:rFonts w:ascii="Arial" w:hAnsi="Arial" w:cs="Arial"/>
          <w:bCs/>
          <w:sz w:val="20"/>
          <w:szCs w:val="20"/>
          <w:lang w:val="sr-Cyrl-RS"/>
        </w:rPr>
        <w:lastRenderedPageBreak/>
        <w:t xml:space="preserve">а) коридор </w:t>
      </w:r>
      <w:r w:rsidRPr="00961824">
        <w:rPr>
          <w:rFonts w:ascii="Arial" w:hAnsi="Arial" w:cs="Arial"/>
          <w:bCs/>
          <w:sz w:val="20"/>
          <w:szCs w:val="20"/>
        </w:rPr>
        <w:t>X</w:t>
      </w:r>
      <w:r w:rsidRPr="00242FF9">
        <w:rPr>
          <w:rFonts w:ascii="Arial" w:hAnsi="Arial" w:cs="Arial"/>
          <w:bCs/>
          <w:sz w:val="20"/>
          <w:szCs w:val="20"/>
          <w:lang w:val="sr-Cyrl-RS"/>
        </w:rPr>
        <w:t xml:space="preserve">, аутопута </w:t>
      </w:r>
      <w:proofErr w:type="spellStart"/>
      <w:r w:rsidRPr="00242FF9">
        <w:rPr>
          <w:rFonts w:ascii="Arial" w:hAnsi="Arial" w:cs="Arial"/>
          <w:bCs/>
          <w:sz w:val="20"/>
          <w:szCs w:val="20"/>
          <w:lang w:val="sr-Cyrl-RS"/>
        </w:rPr>
        <w:t>Салзбург</w:t>
      </w:r>
      <w:proofErr w:type="spellEnd"/>
      <w:r w:rsidRPr="00242FF9">
        <w:rPr>
          <w:rFonts w:ascii="Arial" w:hAnsi="Arial" w:cs="Arial"/>
          <w:bCs/>
          <w:sz w:val="20"/>
          <w:szCs w:val="20"/>
          <w:lang w:val="sr-Cyrl-RS"/>
        </w:rPr>
        <w:t xml:space="preserve"> - Солун, укључујући и припадајуће деонице Будимпешта - Београд и Ниш – Софија - Истамбул;</w:t>
      </w:r>
    </w:p>
    <w:p w14:paraId="3E678AF3" w14:textId="77777777" w:rsidR="00CF5642" w:rsidRPr="00242FF9" w:rsidRDefault="00CF5642" w:rsidP="00CF5642">
      <w:pPr>
        <w:jc w:val="both"/>
        <w:rPr>
          <w:rFonts w:ascii="Arial" w:hAnsi="Arial" w:cs="Arial"/>
          <w:bCs/>
          <w:sz w:val="20"/>
          <w:szCs w:val="20"/>
          <w:lang w:val="sr-Cyrl-RS"/>
        </w:rPr>
      </w:pPr>
      <w:r w:rsidRPr="00242FF9">
        <w:rPr>
          <w:rFonts w:ascii="Arial" w:hAnsi="Arial" w:cs="Arial"/>
          <w:bCs/>
          <w:sz w:val="20"/>
          <w:szCs w:val="20"/>
          <w:lang w:val="sr-Cyrl-RS"/>
        </w:rPr>
        <w:t xml:space="preserve">б) коридор </w:t>
      </w:r>
      <w:r w:rsidRPr="00961824">
        <w:rPr>
          <w:rFonts w:ascii="Arial" w:hAnsi="Arial" w:cs="Arial"/>
          <w:bCs/>
          <w:sz w:val="20"/>
          <w:szCs w:val="20"/>
        </w:rPr>
        <w:t>VII</w:t>
      </w:r>
      <w:r w:rsidRPr="00242FF9">
        <w:rPr>
          <w:rFonts w:ascii="Arial" w:hAnsi="Arial" w:cs="Arial"/>
          <w:bCs/>
          <w:sz w:val="20"/>
          <w:szCs w:val="20"/>
          <w:lang w:val="sr-Cyrl-RS"/>
        </w:rPr>
        <w:t xml:space="preserve">, реке Дунав са приступом Црном и Северном мору, преко канала </w:t>
      </w:r>
      <w:proofErr w:type="spellStart"/>
      <w:r w:rsidRPr="00242FF9">
        <w:rPr>
          <w:rFonts w:ascii="Arial" w:hAnsi="Arial" w:cs="Arial"/>
          <w:bCs/>
          <w:sz w:val="20"/>
          <w:szCs w:val="20"/>
          <w:lang w:val="sr-Cyrl-RS"/>
        </w:rPr>
        <w:t>Рајна-Мајна</w:t>
      </w:r>
      <w:proofErr w:type="spellEnd"/>
      <w:r w:rsidRPr="00242FF9">
        <w:rPr>
          <w:rFonts w:ascii="Arial" w:hAnsi="Arial" w:cs="Arial"/>
          <w:bCs/>
          <w:sz w:val="20"/>
          <w:szCs w:val="20"/>
          <w:lang w:val="sr-Cyrl-RS"/>
        </w:rPr>
        <w:t xml:space="preserve"> - Дунав.</w:t>
      </w:r>
    </w:p>
    <w:p w14:paraId="254A4ED1"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RS"/>
        </w:rPr>
        <w:t>Брзу и лаку интеграцију у регионалне и светске робно-новчане токове, свако, па и ово</w:t>
      </w:r>
      <w:r w:rsidRPr="00961824">
        <w:rPr>
          <w:rFonts w:ascii="Arial" w:hAnsi="Arial" w:cs="Arial"/>
          <w:bCs/>
          <w:sz w:val="20"/>
          <w:szCs w:val="20"/>
          <w:lang w:val="sr-Cyrl-CS"/>
        </w:rPr>
        <w:t xml:space="preserve"> </w:t>
      </w:r>
      <w:r w:rsidRPr="00242FF9">
        <w:rPr>
          <w:rFonts w:ascii="Arial" w:hAnsi="Arial" w:cs="Arial"/>
          <w:bCs/>
          <w:sz w:val="20"/>
          <w:szCs w:val="20"/>
          <w:lang w:val="sr-Cyrl-RS"/>
        </w:rPr>
        <w:t>подручје може остварити само уз добру инфраструктурну опремљеност, где у првом</w:t>
      </w:r>
      <w:r w:rsidRPr="00961824">
        <w:rPr>
          <w:rFonts w:ascii="Arial" w:hAnsi="Arial" w:cs="Arial"/>
          <w:bCs/>
          <w:sz w:val="20"/>
          <w:szCs w:val="20"/>
          <w:lang w:val="sr-Cyrl-CS"/>
        </w:rPr>
        <w:t xml:space="preserve"> </w:t>
      </w:r>
      <w:r w:rsidRPr="00242FF9">
        <w:rPr>
          <w:rFonts w:ascii="Arial" w:hAnsi="Arial" w:cs="Arial"/>
          <w:bCs/>
          <w:sz w:val="20"/>
          <w:szCs w:val="20"/>
          <w:lang w:val="sr-Cyrl-RS"/>
        </w:rPr>
        <w:t>плану треба да</w:t>
      </w:r>
      <w:r w:rsidRPr="00961824">
        <w:rPr>
          <w:rFonts w:ascii="Arial" w:hAnsi="Arial" w:cs="Arial"/>
          <w:bCs/>
          <w:sz w:val="20"/>
          <w:szCs w:val="20"/>
          <w:lang w:val="sr-Cyrl-CS"/>
        </w:rPr>
        <w:t xml:space="preserve"> </w:t>
      </w:r>
      <w:r w:rsidRPr="00242FF9">
        <w:rPr>
          <w:rFonts w:ascii="Arial" w:hAnsi="Arial" w:cs="Arial"/>
          <w:bCs/>
          <w:sz w:val="20"/>
          <w:szCs w:val="20"/>
          <w:lang w:val="sr-Cyrl-RS"/>
        </w:rPr>
        <w:t>егзистира саобраћајна инфраструктура.</w:t>
      </w:r>
      <w:r w:rsidRPr="00961824">
        <w:rPr>
          <w:rFonts w:ascii="Arial" w:hAnsi="Arial" w:cs="Arial"/>
          <w:bCs/>
          <w:sz w:val="20"/>
          <w:szCs w:val="20"/>
          <w:lang w:val="sr-Cyrl-CS"/>
        </w:rPr>
        <w:t xml:space="preserve"> </w:t>
      </w:r>
      <w:r w:rsidRPr="00242FF9">
        <w:rPr>
          <w:rFonts w:ascii="Arial" w:hAnsi="Arial" w:cs="Arial"/>
          <w:bCs/>
          <w:sz w:val="20"/>
          <w:szCs w:val="20"/>
          <w:lang w:val="sr-Cyrl-CS"/>
        </w:rPr>
        <w:t>Овим би се директно утицало на</w:t>
      </w:r>
      <w:r w:rsidRPr="00961824">
        <w:rPr>
          <w:rFonts w:ascii="Arial" w:hAnsi="Arial" w:cs="Arial"/>
          <w:bCs/>
          <w:sz w:val="20"/>
          <w:szCs w:val="20"/>
          <w:lang w:val="sr-Cyrl-CS"/>
        </w:rPr>
        <w:t xml:space="preserve"> </w:t>
      </w:r>
      <w:r w:rsidRPr="00242FF9">
        <w:rPr>
          <w:rFonts w:ascii="Arial" w:hAnsi="Arial" w:cs="Arial"/>
          <w:bCs/>
          <w:sz w:val="20"/>
          <w:szCs w:val="20"/>
          <w:lang w:val="sr-Cyrl-CS"/>
        </w:rPr>
        <w:t>свеобухватно и квалитетно коришћење свих расположивих ресурса, а преносно и на</w:t>
      </w:r>
      <w:r w:rsidRPr="00961824">
        <w:rPr>
          <w:rFonts w:ascii="Arial" w:hAnsi="Arial" w:cs="Arial"/>
          <w:bCs/>
          <w:sz w:val="20"/>
          <w:szCs w:val="20"/>
          <w:lang w:val="sr-Cyrl-CS"/>
        </w:rPr>
        <w:t xml:space="preserve"> </w:t>
      </w:r>
      <w:r w:rsidRPr="00242FF9">
        <w:rPr>
          <w:rFonts w:ascii="Arial" w:hAnsi="Arial" w:cs="Arial"/>
          <w:bCs/>
          <w:sz w:val="20"/>
          <w:szCs w:val="20"/>
          <w:lang w:val="sr-Cyrl-CS"/>
        </w:rPr>
        <w:t>активнији однос ка развојним процесима унутар Општине.</w:t>
      </w:r>
    </w:p>
    <w:p w14:paraId="416D3B20" w14:textId="0AF2D46B"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Као један од основних параметара конкурентности неке привреде можемо посматрати и развијеност саобраћајног система.</w:t>
      </w:r>
      <w:r w:rsidRPr="00961824">
        <w:rPr>
          <w:rFonts w:ascii="Arial" w:hAnsi="Arial" w:cs="Arial"/>
          <w:bCs/>
          <w:sz w:val="20"/>
          <w:szCs w:val="20"/>
          <w:lang w:val="sr-Cyrl-CS"/>
        </w:rPr>
        <w:t xml:space="preserve"> </w:t>
      </w:r>
      <w:r w:rsidRPr="00242FF9">
        <w:rPr>
          <w:rFonts w:ascii="Arial" w:hAnsi="Arial" w:cs="Arial"/>
          <w:bCs/>
          <w:sz w:val="20"/>
          <w:szCs w:val="20"/>
          <w:lang w:val="sr-Cyrl-CS"/>
        </w:rPr>
        <w:t>Општине које теже економском, социјалном и друштвеном напретку препознају у њему кључ ефикасног прилагођавања феномену глобализације, те се и фокусирају на његово пажљиво осмишљавање, првенствено са становишта функционалних карактеристика и задовољавајућег капацитета.</w:t>
      </w:r>
      <w:r>
        <w:rPr>
          <w:rFonts w:ascii="Arial" w:hAnsi="Arial" w:cs="Arial"/>
          <w:bCs/>
          <w:sz w:val="20"/>
          <w:szCs w:val="20"/>
          <w:lang w:val="sr-Cyrl-CS"/>
        </w:rPr>
        <w:t xml:space="preserve"> </w:t>
      </w:r>
      <w:r w:rsidRPr="00242FF9">
        <w:rPr>
          <w:rFonts w:ascii="Arial" w:hAnsi="Arial" w:cs="Arial"/>
          <w:bCs/>
          <w:sz w:val="20"/>
          <w:szCs w:val="20"/>
          <w:lang w:val="sr-Cyrl-CS"/>
        </w:rPr>
        <w:t>Овај систем би требао представљати веома битан стратешки елемент, како за општину Бач, тако и за његово шире окружење (</w:t>
      </w:r>
      <w:proofErr w:type="spellStart"/>
      <w:r w:rsidRPr="00242FF9">
        <w:rPr>
          <w:rFonts w:ascii="Arial" w:hAnsi="Arial" w:cs="Arial"/>
          <w:bCs/>
          <w:sz w:val="20"/>
          <w:szCs w:val="20"/>
          <w:lang w:val="sr-Cyrl-CS"/>
        </w:rPr>
        <w:t>Јужнобачки</w:t>
      </w:r>
      <w:proofErr w:type="spellEnd"/>
      <w:r w:rsidRPr="00242FF9">
        <w:rPr>
          <w:rFonts w:ascii="Arial" w:hAnsi="Arial" w:cs="Arial"/>
          <w:bCs/>
          <w:sz w:val="20"/>
          <w:szCs w:val="20"/>
          <w:lang w:val="sr-Cyrl-CS"/>
        </w:rPr>
        <w:t xml:space="preserve"> округ).</w:t>
      </w:r>
    </w:p>
    <w:p w14:paraId="16821B6F" w14:textId="77777777" w:rsidR="00CF5642" w:rsidRPr="00242FF9" w:rsidRDefault="00CF5642" w:rsidP="00CF5642">
      <w:pPr>
        <w:jc w:val="both"/>
        <w:rPr>
          <w:rFonts w:ascii="Arial" w:hAnsi="Arial" w:cs="Arial"/>
          <w:bCs/>
          <w:sz w:val="20"/>
          <w:szCs w:val="20"/>
          <w:lang w:val="sr-Cyrl-CS"/>
        </w:rPr>
      </w:pPr>
      <w:r w:rsidRPr="00961824">
        <w:rPr>
          <w:rFonts w:ascii="Arial" w:hAnsi="Arial" w:cs="Arial"/>
          <w:bCs/>
          <w:sz w:val="20"/>
          <w:szCs w:val="20"/>
          <w:lang w:val="sr-Cyrl-CS"/>
        </w:rPr>
        <w:t>Транспортна с</w:t>
      </w:r>
      <w:r w:rsidRPr="00242FF9">
        <w:rPr>
          <w:rFonts w:ascii="Arial" w:hAnsi="Arial" w:cs="Arial"/>
          <w:bCs/>
          <w:sz w:val="20"/>
          <w:szCs w:val="20"/>
          <w:lang w:val="sr-Cyrl-CS"/>
        </w:rPr>
        <w:t>аобраћајна к</w:t>
      </w:r>
      <w:r w:rsidRPr="00961824">
        <w:rPr>
          <w:rFonts w:ascii="Arial" w:hAnsi="Arial" w:cs="Arial"/>
          <w:bCs/>
          <w:sz w:val="20"/>
          <w:szCs w:val="20"/>
        </w:rPr>
        <w:t>o</w:t>
      </w:r>
      <w:proofErr w:type="spellStart"/>
      <w:r w:rsidRPr="00242FF9">
        <w:rPr>
          <w:rFonts w:ascii="Arial" w:hAnsi="Arial" w:cs="Arial"/>
          <w:bCs/>
          <w:sz w:val="20"/>
          <w:szCs w:val="20"/>
          <w:lang w:val="sr-Cyrl-CS"/>
        </w:rPr>
        <w:t>нцепција</w:t>
      </w:r>
      <w:proofErr w:type="spellEnd"/>
      <w:r w:rsidRPr="00242FF9">
        <w:rPr>
          <w:rFonts w:ascii="Arial" w:hAnsi="Arial" w:cs="Arial"/>
          <w:bCs/>
          <w:sz w:val="20"/>
          <w:szCs w:val="20"/>
          <w:lang w:val="sr-Cyrl-CS"/>
        </w:rPr>
        <w:t xml:space="preserve"> у општини Бач предвиђа: </w:t>
      </w:r>
    </w:p>
    <w:p w14:paraId="18633EE1" w14:textId="28FB9F47" w:rsidR="00CF5642" w:rsidRPr="000B0491"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 xml:space="preserve">- успостављање и изградња путног капацитета </w:t>
      </w:r>
      <w:r w:rsidRPr="00961824">
        <w:rPr>
          <w:rFonts w:ascii="Arial" w:hAnsi="Arial" w:cs="Arial"/>
          <w:bCs/>
          <w:sz w:val="20"/>
          <w:szCs w:val="20"/>
          <w:lang w:val="sr-Cyrl-CS"/>
        </w:rPr>
        <w:t xml:space="preserve"> </w:t>
      </w:r>
      <w:r w:rsidRPr="00AE3D0B">
        <w:rPr>
          <w:rFonts w:ascii="Arial" w:hAnsi="Arial" w:cs="Arial"/>
          <w:bCs/>
          <w:sz w:val="20"/>
          <w:szCs w:val="20"/>
          <w:lang w:val="sr-Cyrl-CS"/>
        </w:rPr>
        <w:t xml:space="preserve">државног пута </w:t>
      </w:r>
      <w:r w:rsidRPr="00961824">
        <w:rPr>
          <w:rFonts w:ascii="Arial" w:hAnsi="Arial" w:cs="Arial"/>
          <w:bCs/>
          <w:sz w:val="20"/>
          <w:szCs w:val="20"/>
        </w:rPr>
        <w:t>I</w:t>
      </w:r>
      <w:r w:rsidRPr="00961824">
        <w:rPr>
          <w:rFonts w:ascii="Arial" w:hAnsi="Arial" w:cs="Arial"/>
          <w:bCs/>
          <w:sz w:val="20"/>
          <w:szCs w:val="20"/>
          <w:lang w:val="sr-Cyrl-CS"/>
        </w:rPr>
        <w:t>б</w:t>
      </w:r>
      <w:r w:rsidRPr="00AE3D0B">
        <w:rPr>
          <w:rFonts w:ascii="Arial" w:hAnsi="Arial" w:cs="Arial"/>
          <w:bCs/>
          <w:sz w:val="20"/>
          <w:szCs w:val="20"/>
          <w:lang w:val="sr-Cyrl-CS"/>
        </w:rPr>
        <w:t xml:space="preserve"> реда </w:t>
      </w:r>
      <w:r w:rsidRPr="00961824">
        <w:rPr>
          <w:rFonts w:ascii="Arial" w:hAnsi="Arial" w:cs="Arial"/>
          <w:bCs/>
          <w:sz w:val="20"/>
          <w:szCs w:val="20"/>
          <w:lang w:val="sr-Cyrl-CS"/>
        </w:rPr>
        <w:t>број 12</w:t>
      </w:r>
      <w:r w:rsidRPr="00AE3D0B">
        <w:rPr>
          <w:rFonts w:ascii="Arial" w:hAnsi="Arial" w:cs="Arial"/>
          <w:bCs/>
          <w:sz w:val="20"/>
          <w:szCs w:val="20"/>
          <w:lang w:val="sr-Cyrl-CS"/>
        </w:rPr>
        <w:t xml:space="preserve"> на правцу </w:t>
      </w:r>
      <w:r w:rsidRPr="00961824">
        <w:rPr>
          <w:rFonts w:ascii="Arial" w:hAnsi="Arial" w:cs="Arial"/>
          <w:bCs/>
          <w:sz w:val="20"/>
          <w:szCs w:val="20"/>
          <w:lang w:val="sr-Cyrl-CS"/>
        </w:rPr>
        <w:t>Суботица-</w:t>
      </w:r>
      <w:r w:rsidRPr="00AE3D0B">
        <w:rPr>
          <w:rFonts w:ascii="Arial" w:hAnsi="Arial" w:cs="Arial"/>
          <w:bCs/>
          <w:sz w:val="20"/>
          <w:szCs w:val="20"/>
          <w:lang w:val="sr-Cyrl-CS"/>
        </w:rPr>
        <w:t>Сомбор – Оџаци – Бач – Бачка Паланка</w:t>
      </w:r>
      <w:r w:rsidRPr="00961824">
        <w:rPr>
          <w:rFonts w:ascii="Arial" w:hAnsi="Arial" w:cs="Arial"/>
          <w:bCs/>
          <w:sz w:val="20"/>
          <w:szCs w:val="20"/>
          <w:lang w:val="sr-Cyrl-CS"/>
        </w:rPr>
        <w:t>-Нови Сад-Зрењанин-</w:t>
      </w:r>
      <w:proofErr w:type="spellStart"/>
      <w:r w:rsidRPr="00961824">
        <w:rPr>
          <w:rFonts w:ascii="Arial" w:hAnsi="Arial" w:cs="Arial"/>
          <w:bCs/>
          <w:sz w:val="20"/>
          <w:szCs w:val="20"/>
          <w:lang w:val="sr-Cyrl-CS"/>
        </w:rPr>
        <w:t>Житиш</w:t>
      </w:r>
      <w:r>
        <w:rPr>
          <w:rFonts w:ascii="Arial" w:hAnsi="Arial" w:cs="Arial"/>
          <w:bCs/>
          <w:sz w:val="20"/>
          <w:szCs w:val="20"/>
          <w:lang w:val="sr-Cyrl-CS"/>
        </w:rPr>
        <w:t>те</w:t>
      </w:r>
      <w:proofErr w:type="spellEnd"/>
      <w:r>
        <w:rPr>
          <w:rFonts w:ascii="Arial" w:hAnsi="Arial" w:cs="Arial"/>
          <w:bCs/>
          <w:sz w:val="20"/>
          <w:szCs w:val="20"/>
          <w:lang w:val="sr-Cyrl-CS"/>
        </w:rPr>
        <w:t>-</w:t>
      </w:r>
      <w:r w:rsidR="00701C91">
        <w:rPr>
          <w:rFonts w:ascii="Arial" w:hAnsi="Arial" w:cs="Arial"/>
          <w:bCs/>
          <w:sz w:val="20"/>
          <w:szCs w:val="20"/>
          <w:lang w:val="sr-Cyrl-CS"/>
        </w:rPr>
        <w:t xml:space="preserve">Српска </w:t>
      </w:r>
      <w:r w:rsidRPr="00961824">
        <w:rPr>
          <w:rFonts w:ascii="Arial" w:hAnsi="Arial" w:cs="Arial"/>
          <w:bCs/>
          <w:sz w:val="20"/>
          <w:szCs w:val="20"/>
          <w:lang w:val="sr-Cyrl-CS"/>
        </w:rPr>
        <w:t>Црња-државна граница</w:t>
      </w:r>
      <w:r>
        <w:rPr>
          <w:rFonts w:ascii="Arial" w:hAnsi="Arial" w:cs="Arial"/>
          <w:bCs/>
          <w:sz w:val="20"/>
          <w:szCs w:val="20"/>
          <w:lang w:val="sr-Cyrl-CS"/>
        </w:rPr>
        <w:t>,</w:t>
      </w:r>
    </w:p>
    <w:p w14:paraId="326FF124"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 изградњу/реконструкцију ДП </w:t>
      </w:r>
      <w:r w:rsidRPr="00961824">
        <w:rPr>
          <w:rFonts w:ascii="Arial" w:hAnsi="Arial" w:cs="Arial"/>
          <w:bCs/>
          <w:sz w:val="20"/>
          <w:szCs w:val="20"/>
        </w:rPr>
        <w:t>II</w:t>
      </w:r>
      <w:r w:rsidRPr="00961824">
        <w:rPr>
          <w:rFonts w:ascii="Arial" w:hAnsi="Arial" w:cs="Arial"/>
          <w:bCs/>
          <w:sz w:val="20"/>
          <w:szCs w:val="20"/>
          <w:lang w:val="sr-Cyrl-CS"/>
        </w:rPr>
        <w:t xml:space="preserve"> број 112,</w:t>
      </w:r>
      <w:r w:rsidRPr="00242FF9">
        <w:rPr>
          <w:rFonts w:ascii="Arial" w:hAnsi="Arial" w:cs="Arial"/>
          <w:bCs/>
          <w:sz w:val="20"/>
          <w:szCs w:val="20"/>
          <w:lang w:val="sr-Cyrl-CS"/>
        </w:rPr>
        <w:t xml:space="preserve"> реда на правцу </w:t>
      </w:r>
      <w:r w:rsidRPr="00961824">
        <w:rPr>
          <w:rFonts w:ascii="Arial" w:hAnsi="Arial" w:cs="Arial"/>
          <w:bCs/>
          <w:sz w:val="20"/>
          <w:szCs w:val="20"/>
          <w:lang w:val="sr-Cyrl-CS"/>
        </w:rPr>
        <w:t xml:space="preserve">Бачко Ново Село - </w:t>
      </w:r>
      <w:r w:rsidRPr="00242FF9">
        <w:rPr>
          <w:rFonts w:ascii="Arial" w:hAnsi="Arial" w:cs="Arial"/>
          <w:bCs/>
          <w:sz w:val="20"/>
          <w:szCs w:val="20"/>
          <w:lang w:val="sr-Cyrl-CS"/>
        </w:rPr>
        <w:t xml:space="preserve">Бач – </w:t>
      </w:r>
      <w:proofErr w:type="spellStart"/>
      <w:r>
        <w:rPr>
          <w:rFonts w:ascii="Arial" w:hAnsi="Arial" w:cs="Arial"/>
          <w:bCs/>
          <w:sz w:val="20"/>
          <w:szCs w:val="20"/>
          <w:lang w:val="sr-Cyrl-RS"/>
        </w:rPr>
        <w:t>Селенча</w:t>
      </w:r>
      <w:proofErr w:type="spellEnd"/>
      <w:r>
        <w:rPr>
          <w:rFonts w:ascii="Arial" w:hAnsi="Arial" w:cs="Arial"/>
          <w:bCs/>
          <w:sz w:val="20"/>
          <w:szCs w:val="20"/>
          <w:lang w:val="sr-Cyrl-RS"/>
        </w:rPr>
        <w:t xml:space="preserve">- </w:t>
      </w:r>
      <w:proofErr w:type="spellStart"/>
      <w:r w:rsidRPr="00961824">
        <w:rPr>
          <w:rFonts w:ascii="Arial" w:hAnsi="Arial" w:cs="Arial"/>
          <w:bCs/>
          <w:sz w:val="20"/>
          <w:szCs w:val="20"/>
          <w:lang w:val="sr-Cyrl-CS"/>
        </w:rPr>
        <w:t>Ратково</w:t>
      </w:r>
      <w:proofErr w:type="spellEnd"/>
      <w:r w:rsidRPr="00961824">
        <w:rPr>
          <w:rFonts w:ascii="Arial" w:hAnsi="Arial" w:cs="Arial"/>
          <w:bCs/>
          <w:sz w:val="20"/>
          <w:szCs w:val="20"/>
          <w:lang w:val="sr-Cyrl-CS"/>
        </w:rPr>
        <w:t xml:space="preserve"> - Деспотово </w:t>
      </w:r>
      <w:r>
        <w:rPr>
          <w:rFonts w:ascii="Arial" w:hAnsi="Arial" w:cs="Arial"/>
          <w:bCs/>
          <w:sz w:val="20"/>
          <w:szCs w:val="20"/>
          <w:lang w:val="sr-Cyrl-CS"/>
        </w:rPr>
        <w:t xml:space="preserve">- Сириг - </w:t>
      </w:r>
      <w:proofErr w:type="spellStart"/>
      <w:r>
        <w:rPr>
          <w:rFonts w:ascii="Arial" w:hAnsi="Arial" w:cs="Arial"/>
          <w:bCs/>
          <w:sz w:val="20"/>
          <w:szCs w:val="20"/>
          <w:lang w:val="sr-Cyrl-CS"/>
        </w:rPr>
        <w:t>Темерин</w:t>
      </w:r>
      <w:proofErr w:type="spellEnd"/>
      <w:r>
        <w:rPr>
          <w:rFonts w:ascii="Arial" w:hAnsi="Arial" w:cs="Arial"/>
          <w:bCs/>
          <w:sz w:val="20"/>
          <w:szCs w:val="20"/>
          <w:lang w:val="sr-Cyrl-CS"/>
        </w:rPr>
        <w:t xml:space="preserve">- </w:t>
      </w:r>
      <w:proofErr w:type="spellStart"/>
      <w:r>
        <w:rPr>
          <w:rFonts w:ascii="Arial" w:hAnsi="Arial" w:cs="Arial"/>
          <w:bCs/>
          <w:sz w:val="20"/>
          <w:szCs w:val="20"/>
          <w:lang w:val="sr-Cyrl-CS"/>
        </w:rPr>
        <w:t>Жабаљ</w:t>
      </w:r>
      <w:proofErr w:type="spellEnd"/>
      <w:r>
        <w:rPr>
          <w:rFonts w:ascii="Arial" w:hAnsi="Arial" w:cs="Arial"/>
          <w:bCs/>
          <w:sz w:val="20"/>
          <w:szCs w:val="20"/>
          <w:lang w:val="sr-Cyrl-CS"/>
        </w:rPr>
        <w:t>,</w:t>
      </w:r>
    </w:p>
    <w:p w14:paraId="0B82BCC9" w14:textId="77777777" w:rsidR="00CF5642" w:rsidRPr="000B0491"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 </w:t>
      </w:r>
      <w:proofErr w:type="spellStart"/>
      <w:r w:rsidRPr="00242FF9">
        <w:rPr>
          <w:rFonts w:ascii="Arial" w:hAnsi="Arial" w:cs="Arial"/>
          <w:bCs/>
          <w:sz w:val="20"/>
          <w:szCs w:val="20"/>
          <w:lang w:val="sr-Cyrl-CS"/>
        </w:rPr>
        <w:t>контиуниране</w:t>
      </w:r>
      <w:proofErr w:type="spellEnd"/>
      <w:r w:rsidRPr="00242FF9">
        <w:rPr>
          <w:rFonts w:ascii="Arial" w:hAnsi="Arial" w:cs="Arial"/>
          <w:bCs/>
          <w:sz w:val="20"/>
          <w:szCs w:val="20"/>
          <w:lang w:val="sr-Cyrl-CS"/>
        </w:rPr>
        <w:t xml:space="preserve"> активности у погледу задржавања/повећавања нивоа саобраћајне услуге (реконструкција, рехабилитација) на деловима траса ДП-а у оквиру установљених коридора</w:t>
      </w:r>
      <w:r>
        <w:rPr>
          <w:rFonts w:ascii="Arial" w:hAnsi="Arial" w:cs="Arial"/>
          <w:bCs/>
          <w:sz w:val="20"/>
          <w:szCs w:val="20"/>
          <w:lang w:val="sr-Cyrl-CS"/>
        </w:rPr>
        <w:t xml:space="preserve">, </w:t>
      </w:r>
    </w:p>
    <w:p w14:paraId="3191222B"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 реконструкција и модернизација свих пруга и станичних постројења ради побољшања експлоатационих параметара, </w:t>
      </w:r>
    </w:p>
    <w:p w14:paraId="27D89979"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међудржавно - међурегионално повезивање у оквирима транспортног система преко међународног пловног</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proofErr w:type="spellStart"/>
      <w:r w:rsidRPr="00242FF9">
        <w:rPr>
          <w:rFonts w:ascii="Arial" w:hAnsi="Arial" w:cs="Arial"/>
          <w:bCs/>
          <w:sz w:val="20"/>
          <w:szCs w:val="20"/>
          <w:lang w:val="sr-Cyrl-CS"/>
        </w:rPr>
        <w:t>водног</w:t>
      </w:r>
      <w:proofErr w:type="spellEnd"/>
      <w:r w:rsidRPr="00242FF9">
        <w:rPr>
          <w:rFonts w:ascii="Arial" w:hAnsi="Arial" w:cs="Arial"/>
          <w:bCs/>
          <w:sz w:val="20"/>
          <w:szCs w:val="20"/>
          <w:lang w:val="sr-Cyrl-CS"/>
        </w:rPr>
        <w:t xml:space="preserve"> пута реке Дунав на релацији Р</w:t>
      </w:r>
      <w:r w:rsidRPr="00961824">
        <w:rPr>
          <w:rFonts w:ascii="Arial" w:hAnsi="Arial" w:cs="Arial"/>
          <w:bCs/>
          <w:sz w:val="20"/>
          <w:szCs w:val="20"/>
        </w:rPr>
        <w:t>e</w:t>
      </w:r>
      <w:r w:rsidRPr="00242FF9">
        <w:rPr>
          <w:rFonts w:ascii="Arial" w:hAnsi="Arial" w:cs="Arial"/>
          <w:bCs/>
          <w:sz w:val="20"/>
          <w:szCs w:val="20"/>
          <w:lang w:val="sr-Cyrl-CS"/>
        </w:rPr>
        <w:t xml:space="preserve">публика Србија- Република Хрватска. </w:t>
      </w:r>
    </w:p>
    <w:p w14:paraId="3B84863B" w14:textId="77777777" w:rsidR="00CF5642" w:rsidRPr="00E05741" w:rsidRDefault="00CF5642" w:rsidP="00CF5642">
      <w:pPr>
        <w:pStyle w:val="Heading3"/>
      </w:pPr>
      <w:bookmarkStart w:id="1" w:name="_Toc403978134"/>
      <w:r w:rsidRPr="00E05741">
        <w:t>Путни-друмски саобраћај</w:t>
      </w:r>
      <w:bookmarkEnd w:id="1"/>
    </w:p>
    <w:p w14:paraId="661E6604"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Будући концепт друмског саобраћаја на простору општине Бач је замишљен као систем саобраћајних капацитета различитог </w:t>
      </w:r>
      <w:proofErr w:type="spellStart"/>
      <w:r w:rsidRPr="00242FF9">
        <w:rPr>
          <w:rFonts w:ascii="Arial" w:hAnsi="Arial" w:cs="Arial"/>
          <w:bCs/>
          <w:sz w:val="20"/>
          <w:szCs w:val="20"/>
          <w:lang w:val="sr-Cyrl-CS"/>
        </w:rPr>
        <w:t>хијерахијског</w:t>
      </w:r>
      <w:proofErr w:type="spellEnd"/>
      <w:r w:rsidRPr="00242FF9">
        <w:rPr>
          <w:rFonts w:ascii="Arial" w:hAnsi="Arial" w:cs="Arial"/>
          <w:bCs/>
          <w:sz w:val="20"/>
          <w:szCs w:val="20"/>
          <w:lang w:val="sr-Cyrl-CS"/>
        </w:rPr>
        <w:t xml:space="preserve"> нивоа који ће омогућити задовољење свих потенцијалних захтева, високог комфора, доступности и високог нивоа </w:t>
      </w:r>
      <w:proofErr w:type="spellStart"/>
      <w:r w:rsidRPr="00242FF9">
        <w:rPr>
          <w:rFonts w:ascii="Arial" w:hAnsi="Arial" w:cs="Arial"/>
          <w:bCs/>
          <w:sz w:val="20"/>
          <w:szCs w:val="20"/>
          <w:lang w:val="sr-Cyrl-CS"/>
        </w:rPr>
        <w:t>интернасељског</w:t>
      </w:r>
      <w:proofErr w:type="spellEnd"/>
      <w:r w:rsidRPr="00242FF9">
        <w:rPr>
          <w:rFonts w:ascii="Arial" w:hAnsi="Arial" w:cs="Arial"/>
          <w:bCs/>
          <w:sz w:val="20"/>
          <w:szCs w:val="20"/>
          <w:lang w:val="sr-Cyrl-CS"/>
        </w:rPr>
        <w:t xml:space="preserve"> повезивања уз омогућавање оптималног опслуживања атара </w:t>
      </w:r>
      <w:proofErr w:type="spellStart"/>
      <w:r w:rsidRPr="00242FF9">
        <w:rPr>
          <w:rFonts w:ascii="Arial" w:hAnsi="Arial" w:cs="Arial"/>
          <w:bCs/>
          <w:sz w:val="20"/>
          <w:szCs w:val="20"/>
          <w:lang w:val="sr-Cyrl-CS"/>
        </w:rPr>
        <w:t>сировинског</w:t>
      </w:r>
      <w:proofErr w:type="spellEnd"/>
      <w:r w:rsidRPr="00242FF9">
        <w:rPr>
          <w:rFonts w:ascii="Arial" w:hAnsi="Arial" w:cs="Arial"/>
          <w:bCs/>
          <w:sz w:val="20"/>
          <w:szCs w:val="20"/>
          <w:lang w:val="sr-Cyrl-CS"/>
        </w:rPr>
        <w:t xml:space="preserve"> залеђа, као значајног извора привредних активности у Бачу. </w:t>
      </w:r>
    </w:p>
    <w:p w14:paraId="373C8677" w14:textId="77777777" w:rsidR="00CF5642" w:rsidRPr="00242FF9" w:rsidRDefault="00CF5642" w:rsidP="00CF5642">
      <w:pPr>
        <w:jc w:val="both"/>
        <w:rPr>
          <w:rFonts w:ascii="Arial" w:hAnsi="Arial" w:cs="Arial"/>
          <w:bCs/>
          <w:sz w:val="20"/>
          <w:szCs w:val="20"/>
          <w:lang w:val="sr-Cyrl-CS"/>
        </w:rPr>
      </w:pPr>
      <w:r w:rsidRPr="00961824">
        <w:rPr>
          <w:rFonts w:ascii="Arial" w:hAnsi="Arial" w:cs="Arial"/>
          <w:bCs/>
          <w:sz w:val="20"/>
          <w:szCs w:val="20"/>
        </w:rPr>
        <w:t>K</w:t>
      </w:r>
      <w:proofErr w:type="spellStart"/>
      <w:r w:rsidRPr="00242FF9">
        <w:rPr>
          <w:rFonts w:ascii="Arial" w:hAnsi="Arial" w:cs="Arial"/>
          <w:bCs/>
          <w:sz w:val="20"/>
          <w:szCs w:val="20"/>
          <w:lang w:val="sr-Cyrl-CS"/>
        </w:rPr>
        <w:t>онцепт</w:t>
      </w:r>
      <w:proofErr w:type="spellEnd"/>
      <w:r w:rsidRPr="00242FF9">
        <w:rPr>
          <w:rFonts w:ascii="Arial" w:hAnsi="Arial" w:cs="Arial"/>
          <w:bCs/>
          <w:sz w:val="20"/>
          <w:szCs w:val="20"/>
          <w:lang w:val="sr-Cyrl-CS"/>
        </w:rPr>
        <w:t xml:space="preserve"> развоја саобраћајне друмске инфраструктуре на простору општине Бач предвиђа активности на путном правцу </w:t>
      </w:r>
      <w:r w:rsidRPr="00961824">
        <w:rPr>
          <w:rFonts w:ascii="Arial" w:hAnsi="Arial" w:cs="Arial"/>
          <w:bCs/>
          <w:sz w:val="20"/>
          <w:szCs w:val="20"/>
          <w:lang w:val="sr-Cyrl-CS"/>
        </w:rPr>
        <w:t xml:space="preserve">државног пута </w:t>
      </w:r>
      <w:proofErr w:type="spellStart"/>
      <w:r w:rsidRPr="00961824">
        <w:rPr>
          <w:rFonts w:ascii="Arial" w:hAnsi="Arial" w:cs="Arial"/>
          <w:bCs/>
          <w:sz w:val="20"/>
          <w:szCs w:val="20"/>
        </w:rPr>
        <w:t>Ia</w:t>
      </w:r>
      <w:proofErr w:type="spellEnd"/>
      <w:r w:rsidRPr="00961824">
        <w:rPr>
          <w:rFonts w:ascii="Arial" w:hAnsi="Arial" w:cs="Arial"/>
          <w:bCs/>
          <w:sz w:val="20"/>
          <w:szCs w:val="20"/>
          <w:lang w:val="sr-Cyrl-CS"/>
        </w:rPr>
        <w:t xml:space="preserve"> реда број</w:t>
      </w:r>
      <w:r w:rsidRPr="00242FF9">
        <w:rPr>
          <w:rFonts w:ascii="Arial" w:hAnsi="Arial" w:cs="Arial"/>
          <w:bCs/>
          <w:sz w:val="20"/>
          <w:szCs w:val="20"/>
          <w:lang w:val="sr-Cyrl-CS"/>
        </w:rPr>
        <w:t xml:space="preserve"> 12,</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као и активности на изградњи-реконструкцији појединих делова постојеће регионалне мреже. </w:t>
      </w:r>
    </w:p>
    <w:p w14:paraId="27FF42FF" w14:textId="77777777" w:rsidR="00CF5642" w:rsidRPr="00242FF9" w:rsidRDefault="00CF5642" w:rsidP="00CF5642">
      <w:pPr>
        <w:jc w:val="both"/>
        <w:rPr>
          <w:rFonts w:ascii="Arial" w:hAnsi="Arial" w:cs="Arial"/>
          <w:bCs/>
          <w:sz w:val="20"/>
          <w:szCs w:val="20"/>
          <w:lang w:val="sr-Cyrl-CS"/>
        </w:rPr>
      </w:pPr>
      <w:proofErr w:type="spellStart"/>
      <w:r w:rsidRPr="00242FF9">
        <w:rPr>
          <w:rFonts w:ascii="Arial" w:hAnsi="Arial" w:cs="Arial"/>
          <w:bCs/>
          <w:sz w:val="20"/>
          <w:szCs w:val="20"/>
          <w:lang w:val="sr-Cyrl-CS"/>
        </w:rPr>
        <w:t>Операционализација</w:t>
      </w:r>
      <w:proofErr w:type="spellEnd"/>
      <w:r w:rsidRPr="00242FF9">
        <w:rPr>
          <w:rFonts w:ascii="Arial" w:hAnsi="Arial" w:cs="Arial"/>
          <w:bCs/>
          <w:sz w:val="20"/>
          <w:szCs w:val="20"/>
          <w:lang w:val="sr-Cyrl-CS"/>
        </w:rPr>
        <w:t xml:space="preserve"> концепцијских опреде</w:t>
      </w:r>
      <w:r>
        <w:rPr>
          <w:rFonts w:ascii="Arial" w:hAnsi="Arial" w:cs="Arial"/>
          <w:bCs/>
          <w:sz w:val="20"/>
          <w:szCs w:val="20"/>
          <w:lang w:val="sr-Cyrl-CS"/>
        </w:rPr>
        <w:t>љ</w:t>
      </w:r>
      <w:r w:rsidRPr="00242FF9">
        <w:rPr>
          <w:rFonts w:ascii="Arial" w:hAnsi="Arial" w:cs="Arial"/>
          <w:bCs/>
          <w:sz w:val="20"/>
          <w:szCs w:val="20"/>
          <w:lang w:val="sr-Cyrl-CS"/>
        </w:rPr>
        <w:t>ења подразумева активности на установљењ</w:t>
      </w:r>
      <w:r>
        <w:rPr>
          <w:rFonts w:ascii="Arial" w:hAnsi="Arial" w:cs="Arial"/>
          <w:bCs/>
          <w:sz w:val="20"/>
          <w:szCs w:val="20"/>
          <w:lang w:val="sr-Cyrl-CS"/>
        </w:rPr>
        <w:t>у</w:t>
      </w:r>
      <w:r w:rsidRPr="00242FF9">
        <w:rPr>
          <w:rFonts w:ascii="Arial" w:hAnsi="Arial" w:cs="Arial"/>
          <w:bCs/>
          <w:sz w:val="20"/>
          <w:szCs w:val="20"/>
          <w:lang w:val="sr-Cyrl-CS"/>
        </w:rPr>
        <w:t xml:space="preserve"> нове трасе основног путног правца државног пута </w:t>
      </w:r>
      <w:r w:rsidRPr="00961824">
        <w:rPr>
          <w:rFonts w:ascii="Arial" w:hAnsi="Arial" w:cs="Arial"/>
          <w:bCs/>
          <w:sz w:val="20"/>
          <w:szCs w:val="20"/>
        </w:rPr>
        <w:t>I</w:t>
      </w:r>
      <w:proofErr w:type="spellStart"/>
      <w:r w:rsidRPr="00961824">
        <w:rPr>
          <w:rFonts w:ascii="Arial" w:hAnsi="Arial" w:cs="Arial"/>
          <w:bCs/>
          <w:sz w:val="20"/>
          <w:szCs w:val="20"/>
          <w:lang w:val="sr-Latn-CS"/>
        </w:rPr>
        <w:t>Ia</w:t>
      </w:r>
      <w:proofErr w:type="spellEnd"/>
      <w:r w:rsidRPr="00961824">
        <w:rPr>
          <w:rFonts w:ascii="Arial" w:hAnsi="Arial" w:cs="Arial"/>
          <w:bCs/>
          <w:sz w:val="20"/>
          <w:szCs w:val="20"/>
          <w:lang w:val="sr-Latn-CS"/>
        </w:rPr>
        <w:t>,</w:t>
      </w:r>
      <w:r w:rsidRPr="00961824">
        <w:rPr>
          <w:rFonts w:ascii="Arial" w:hAnsi="Arial" w:cs="Arial"/>
          <w:bCs/>
          <w:sz w:val="20"/>
          <w:szCs w:val="20"/>
          <w:lang w:val="sr-Cyrl-CS"/>
        </w:rPr>
        <w:t xml:space="preserve"> број 112</w:t>
      </w:r>
      <w:r w:rsidRPr="00242FF9">
        <w:rPr>
          <w:rFonts w:ascii="Arial" w:hAnsi="Arial" w:cs="Arial"/>
          <w:bCs/>
          <w:sz w:val="20"/>
          <w:szCs w:val="20"/>
          <w:lang w:val="sr-Cyrl-CS"/>
        </w:rPr>
        <w:t xml:space="preserve"> реда. Траса овог планираног пута се пружа источно од насеља Бач, са везом са општинском саобраћајном мрежом преко државног пута </w:t>
      </w:r>
      <w:r w:rsidRPr="00961824">
        <w:rPr>
          <w:rFonts w:ascii="Arial" w:hAnsi="Arial" w:cs="Arial"/>
          <w:bCs/>
          <w:sz w:val="20"/>
          <w:szCs w:val="20"/>
        </w:rPr>
        <w:t>II</w:t>
      </w:r>
      <w:r w:rsidRPr="00961824">
        <w:rPr>
          <w:rFonts w:ascii="Arial" w:hAnsi="Arial" w:cs="Arial"/>
          <w:bCs/>
          <w:sz w:val="20"/>
          <w:szCs w:val="20"/>
          <w:lang w:val="sr-Cyrl-CS"/>
        </w:rPr>
        <w:t>а</w:t>
      </w:r>
      <w:r w:rsidRPr="00242FF9">
        <w:rPr>
          <w:rFonts w:ascii="Arial" w:hAnsi="Arial" w:cs="Arial"/>
          <w:bCs/>
          <w:sz w:val="20"/>
          <w:szCs w:val="20"/>
          <w:lang w:val="sr-Cyrl-CS"/>
        </w:rPr>
        <w:t xml:space="preserve"> реда.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Овај пут као пут највишег </w:t>
      </w:r>
      <w:proofErr w:type="spellStart"/>
      <w:r w:rsidRPr="00242FF9">
        <w:rPr>
          <w:rFonts w:ascii="Arial" w:hAnsi="Arial" w:cs="Arial"/>
          <w:bCs/>
          <w:sz w:val="20"/>
          <w:szCs w:val="20"/>
          <w:lang w:val="sr-Cyrl-CS"/>
        </w:rPr>
        <w:t>хијерахијског</w:t>
      </w:r>
      <w:proofErr w:type="spellEnd"/>
      <w:r w:rsidRPr="00242FF9">
        <w:rPr>
          <w:rFonts w:ascii="Arial" w:hAnsi="Arial" w:cs="Arial"/>
          <w:bCs/>
          <w:sz w:val="20"/>
          <w:szCs w:val="20"/>
          <w:lang w:val="sr-Cyrl-CS"/>
        </w:rPr>
        <w:t xml:space="preserve"> нивоа на овом простору треба да омогући највиши ниво </w:t>
      </w:r>
      <w:proofErr w:type="spellStart"/>
      <w:r w:rsidRPr="00242FF9">
        <w:rPr>
          <w:rFonts w:ascii="Arial" w:hAnsi="Arial" w:cs="Arial"/>
          <w:bCs/>
          <w:sz w:val="20"/>
          <w:szCs w:val="20"/>
          <w:lang w:val="sr-Cyrl-CS"/>
        </w:rPr>
        <w:t>интерегионалног</w:t>
      </w:r>
      <w:proofErr w:type="spellEnd"/>
      <w:r w:rsidRPr="00242FF9">
        <w:rPr>
          <w:rFonts w:ascii="Arial" w:hAnsi="Arial" w:cs="Arial"/>
          <w:bCs/>
          <w:sz w:val="20"/>
          <w:szCs w:val="20"/>
          <w:lang w:val="sr-Cyrl-CS"/>
        </w:rPr>
        <w:t xml:space="preserve"> повезивања и то на највишем нивоу саобраћајне услуге и комфора.</w:t>
      </w:r>
    </w:p>
    <w:p w14:paraId="06B9FA38"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Тачна динамика реализације овог путног капацитета није дефинисана</w:t>
      </w:r>
      <w:r w:rsidRPr="00961824">
        <w:rPr>
          <w:rFonts w:ascii="Arial" w:hAnsi="Arial" w:cs="Arial"/>
          <w:bCs/>
          <w:sz w:val="20"/>
          <w:szCs w:val="20"/>
          <w:lang w:val="sr-Cyrl-CS"/>
        </w:rPr>
        <w:t>,</w:t>
      </w:r>
      <w:r w:rsidRPr="00242FF9">
        <w:rPr>
          <w:rFonts w:ascii="Arial" w:hAnsi="Arial" w:cs="Arial"/>
          <w:bCs/>
          <w:sz w:val="20"/>
          <w:szCs w:val="20"/>
          <w:lang w:val="sr-Cyrl-CS"/>
        </w:rPr>
        <w:t xml:space="preserve"> али сигурно ће се реализовати уз стицање саобраћајно–економских услов</w:t>
      </w:r>
      <w:r w:rsidRPr="00961824">
        <w:rPr>
          <w:rFonts w:ascii="Arial" w:hAnsi="Arial" w:cs="Arial"/>
          <w:bCs/>
          <w:sz w:val="20"/>
          <w:szCs w:val="20"/>
        </w:rPr>
        <w:t>a</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Изградњом овог пута саобраћајна д</w:t>
      </w:r>
      <w:r w:rsidRPr="00961824">
        <w:rPr>
          <w:rFonts w:ascii="Arial" w:hAnsi="Arial" w:cs="Arial"/>
          <w:bCs/>
          <w:sz w:val="20"/>
          <w:szCs w:val="20"/>
        </w:rPr>
        <w:t>o</w:t>
      </w:r>
      <w:proofErr w:type="spellStart"/>
      <w:r w:rsidRPr="00242FF9">
        <w:rPr>
          <w:rFonts w:ascii="Arial" w:hAnsi="Arial" w:cs="Arial"/>
          <w:bCs/>
          <w:sz w:val="20"/>
          <w:szCs w:val="20"/>
          <w:lang w:val="sr-Cyrl-CS"/>
        </w:rPr>
        <w:t>ступност</w:t>
      </w:r>
      <w:proofErr w:type="spellEnd"/>
      <w:r w:rsidRPr="00242FF9">
        <w:rPr>
          <w:rFonts w:ascii="Arial" w:hAnsi="Arial" w:cs="Arial"/>
          <w:bCs/>
          <w:sz w:val="20"/>
          <w:szCs w:val="20"/>
          <w:lang w:val="sr-Cyrl-CS"/>
        </w:rPr>
        <w:t xml:space="preserve"> и атрактивност овог простора ће се повећати што ће значајно утицати на ниво привредних активности пограничног подручја општине Бач и суседних општина.</w:t>
      </w:r>
    </w:p>
    <w:p w14:paraId="27C0F80F"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Други значајни саобраћајни капацитет у оквиру овог простора је постојећи државни пут </w:t>
      </w:r>
      <w:r w:rsidRPr="00961824">
        <w:rPr>
          <w:rFonts w:ascii="Arial" w:hAnsi="Arial" w:cs="Arial"/>
          <w:bCs/>
          <w:sz w:val="20"/>
          <w:szCs w:val="20"/>
        </w:rPr>
        <w:t>II</w:t>
      </w:r>
      <w:r w:rsidRPr="00961824">
        <w:rPr>
          <w:rFonts w:ascii="Arial" w:hAnsi="Arial" w:cs="Arial"/>
          <w:bCs/>
          <w:sz w:val="20"/>
          <w:szCs w:val="20"/>
          <w:lang w:val="sr-Cyrl-CS"/>
        </w:rPr>
        <w:t>а</w:t>
      </w:r>
      <w:r w:rsidRPr="00242FF9">
        <w:rPr>
          <w:rFonts w:ascii="Arial" w:hAnsi="Arial" w:cs="Arial"/>
          <w:bCs/>
          <w:sz w:val="20"/>
          <w:szCs w:val="20"/>
          <w:lang w:val="sr-Cyrl-CS"/>
        </w:rPr>
        <w:t xml:space="preserve"> реда </w:t>
      </w:r>
      <w:r w:rsidRPr="00961824">
        <w:rPr>
          <w:rFonts w:ascii="Arial" w:hAnsi="Arial" w:cs="Arial"/>
          <w:bCs/>
          <w:sz w:val="20"/>
          <w:szCs w:val="20"/>
          <w:lang w:val="sr-Cyrl-CS"/>
        </w:rPr>
        <w:t xml:space="preserve">број 112 </w:t>
      </w:r>
      <w:r w:rsidRPr="00242FF9">
        <w:rPr>
          <w:rFonts w:ascii="Arial" w:hAnsi="Arial" w:cs="Arial"/>
          <w:bCs/>
          <w:sz w:val="20"/>
          <w:szCs w:val="20"/>
          <w:lang w:val="sr-Cyrl-CS"/>
        </w:rPr>
        <w:t xml:space="preserve">који дијаметрално пресеца простор општине и тангира урбани простор насеља Бач. Овај </w:t>
      </w:r>
      <w:r w:rsidRPr="00242FF9">
        <w:rPr>
          <w:rFonts w:ascii="Arial" w:hAnsi="Arial" w:cs="Arial"/>
          <w:bCs/>
          <w:sz w:val="20"/>
          <w:szCs w:val="20"/>
          <w:lang w:val="sr-Cyrl-CS"/>
        </w:rPr>
        <w:lastRenderedPageBreak/>
        <w:t>саобраћајни капацитет остаће и даље основни реципијент и дистрибутер свих</w:t>
      </w:r>
      <w:r w:rsidRPr="00961824">
        <w:rPr>
          <w:rFonts w:ascii="Arial" w:hAnsi="Arial" w:cs="Arial"/>
          <w:bCs/>
          <w:sz w:val="20"/>
          <w:szCs w:val="20"/>
          <w:lang w:val="sr-Cyrl-CS"/>
        </w:rPr>
        <w:t xml:space="preserve"> </w:t>
      </w:r>
      <w:r w:rsidRPr="00242FF9">
        <w:rPr>
          <w:rFonts w:ascii="Arial" w:hAnsi="Arial" w:cs="Arial"/>
          <w:bCs/>
          <w:sz w:val="20"/>
          <w:szCs w:val="20"/>
          <w:lang w:val="sr-Cyrl-CS"/>
        </w:rPr>
        <w:t>саобраћајних збивања овог простора уз неопходну реконструкцију и рехабилитацију ради задржавања захтеваног нивоа саобраћајне услуге.</w:t>
      </w:r>
    </w:p>
    <w:p w14:paraId="30F91664"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Нови саобраћајни капацитет нижег нивоа (државни пут – пут регионалног значаја) следећи планска решења вишег реда (РПП АПВ) подразумева изградњу пута од државног пута </w:t>
      </w:r>
      <w:r w:rsidRPr="00961824">
        <w:rPr>
          <w:rFonts w:ascii="Arial" w:hAnsi="Arial" w:cs="Arial"/>
          <w:bCs/>
          <w:sz w:val="20"/>
          <w:szCs w:val="20"/>
        </w:rPr>
        <w:t>II</w:t>
      </w:r>
      <w:r w:rsidRPr="00242FF9">
        <w:rPr>
          <w:rFonts w:ascii="Arial" w:hAnsi="Arial" w:cs="Arial"/>
          <w:bCs/>
          <w:sz w:val="20"/>
          <w:szCs w:val="20"/>
          <w:lang w:val="sr-Cyrl-CS"/>
        </w:rPr>
        <w:t xml:space="preserve"> реда до Дунава – насеље </w:t>
      </w:r>
      <w:proofErr w:type="spellStart"/>
      <w:r w:rsidRPr="00242FF9">
        <w:rPr>
          <w:rFonts w:ascii="Arial" w:hAnsi="Arial" w:cs="Arial"/>
          <w:bCs/>
          <w:sz w:val="20"/>
          <w:szCs w:val="20"/>
          <w:lang w:val="sr-Cyrl-CS"/>
        </w:rPr>
        <w:t>Вајске</w:t>
      </w:r>
      <w:proofErr w:type="spellEnd"/>
      <w:r w:rsidRPr="00242FF9">
        <w:rPr>
          <w:rFonts w:ascii="Arial" w:hAnsi="Arial" w:cs="Arial"/>
          <w:bCs/>
          <w:sz w:val="20"/>
          <w:szCs w:val="20"/>
          <w:lang w:val="sr-Cyrl-CS"/>
        </w:rPr>
        <w:t xml:space="preserve"> (трајектне везе са Вуковаром), </w:t>
      </w:r>
      <w:r w:rsidRPr="00961824">
        <w:rPr>
          <w:rFonts w:ascii="Arial" w:hAnsi="Arial" w:cs="Arial"/>
          <w:bCs/>
          <w:sz w:val="20"/>
          <w:szCs w:val="20"/>
        </w:rPr>
        <w:t>o</w:t>
      </w:r>
      <w:proofErr w:type="spellStart"/>
      <w:r w:rsidRPr="00242FF9">
        <w:rPr>
          <w:rFonts w:ascii="Arial" w:hAnsi="Arial" w:cs="Arial"/>
          <w:bCs/>
          <w:sz w:val="20"/>
          <w:szCs w:val="20"/>
          <w:lang w:val="sr-Cyrl-CS"/>
        </w:rPr>
        <w:t>дносно</w:t>
      </w:r>
      <w:proofErr w:type="spellEnd"/>
      <w:r w:rsidRPr="00242FF9">
        <w:rPr>
          <w:rFonts w:ascii="Arial" w:hAnsi="Arial" w:cs="Arial"/>
          <w:bCs/>
          <w:sz w:val="20"/>
          <w:szCs w:val="20"/>
          <w:lang w:val="sr-Cyrl-CS"/>
        </w:rPr>
        <w:t xml:space="preserve"> оспособљавање овог путног правца за афирмацију локалитета у окружењу у домену пружања туристичких </w:t>
      </w:r>
      <w:proofErr w:type="spellStart"/>
      <w:r w:rsidRPr="00242FF9">
        <w:rPr>
          <w:rFonts w:ascii="Arial" w:hAnsi="Arial" w:cs="Arial"/>
          <w:bCs/>
          <w:sz w:val="20"/>
          <w:szCs w:val="20"/>
          <w:lang w:val="sr-Cyrl-CS"/>
        </w:rPr>
        <w:t>услуга.Реализација</w:t>
      </w:r>
      <w:proofErr w:type="spellEnd"/>
      <w:r w:rsidRPr="00242FF9">
        <w:rPr>
          <w:rFonts w:ascii="Arial" w:hAnsi="Arial" w:cs="Arial"/>
          <w:bCs/>
          <w:sz w:val="20"/>
          <w:szCs w:val="20"/>
          <w:lang w:val="sr-Cyrl-CS"/>
        </w:rPr>
        <w:t xml:space="preserve"> изградње овог пута је олакшана тиме што је траса положена по постојећим општинским и </w:t>
      </w:r>
      <w:proofErr w:type="spellStart"/>
      <w:r w:rsidRPr="00242FF9">
        <w:rPr>
          <w:rFonts w:ascii="Arial" w:hAnsi="Arial" w:cs="Arial"/>
          <w:bCs/>
          <w:sz w:val="20"/>
          <w:szCs w:val="20"/>
          <w:lang w:val="sr-Cyrl-CS"/>
        </w:rPr>
        <w:t>некатегорисаним</w:t>
      </w:r>
      <w:proofErr w:type="spellEnd"/>
      <w:r w:rsidRPr="00242FF9">
        <w:rPr>
          <w:rFonts w:ascii="Arial" w:hAnsi="Arial" w:cs="Arial"/>
          <w:bCs/>
          <w:sz w:val="20"/>
          <w:szCs w:val="20"/>
          <w:lang w:val="sr-Cyrl-CS"/>
        </w:rPr>
        <w:t xml:space="preserve"> путевим - делимично се поклапа са већ изграђеним путним правцем (до </w:t>
      </w:r>
      <w:proofErr w:type="spellStart"/>
      <w:r w:rsidRPr="00242FF9">
        <w:rPr>
          <w:rFonts w:ascii="Arial" w:hAnsi="Arial" w:cs="Arial"/>
          <w:bCs/>
          <w:sz w:val="20"/>
          <w:szCs w:val="20"/>
          <w:lang w:val="sr-Cyrl-CS"/>
        </w:rPr>
        <w:t>Бођана</w:t>
      </w:r>
      <w:proofErr w:type="spellEnd"/>
      <w:r w:rsidRPr="00242FF9">
        <w:rPr>
          <w:rFonts w:ascii="Arial" w:hAnsi="Arial" w:cs="Arial"/>
          <w:bCs/>
          <w:sz w:val="20"/>
          <w:szCs w:val="20"/>
          <w:lang w:val="sr-Cyrl-CS"/>
        </w:rPr>
        <w:t>).</w:t>
      </w:r>
    </w:p>
    <w:p w14:paraId="5EDCC3FB"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Оспособљавање ће се реализовати кроз реконструкцију у делу утврђених – постојећих траса, док ће на осталом делу бити потребна нова градња.</w:t>
      </w:r>
    </w:p>
    <w:p w14:paraId="5657633A"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Основни путни правац државни пут </w:t>
      </w:r>
      <w:r w:rsidRPr="00961824">
        <w:rPr>
          <w:rFonts w:ascii="Arial" w:hAnsi="Arial" w:cs="Arial"/>
          <w:bCs/>
          <w:sz w:val="20"/>
          <w:szCs w:val="20"/>
        </w:rPr>
        <w:t>II</w:t>
      </w:r>
      <w:r w:rsidRPr="00961824">
        <w:rPr>
          <w:rFonts w:ascii="Arial" w:hAnsi="Arial" w:cs="Arial"/>
          <w:bCs/>
          <w:sz w:val="20"/>
          <w:szCs w:val="20"/>
          <w:lang w:val="sr-Cyrl-CS"/>
        </w:rPr>
        <w:t>а</w:t>
      </w:r>
      <w:r w:rsidRPr="00242FF9">
        <w:rPr>
          <w:rFonts w:ascii="Arial" w:hAnsi="Arial" w:cs="Arial"/>
          <w:bCs/>
          <w:sz w:val="20"/>
          <w:szCs w:val="20"/>
          <w:lang w:val="sr-Cyrl-CS"/>
        </w:rPr>
        <w:t xml:space="preserve"> реда</w:t>
      </w:r>
      <w:r w:rsidRPr="00961824">
        <w:rPr>
          <w:rFonts w:ascii="Arial" w:hAnsi="Arial" w:cs="Arial"/>
          <w:bCs/>
          <w:sz w:val="20"/>
          <w:szCs w:val="20"/>
          <w:lang w:val="sr-Cyrl-CS"/>
        </w:rPr>
        <w:t xml:space="preserve"> број 112</w:t>
      </w:r>
      <w:r w:rsidRPr="00242FF9">
        <w:rPr>
          <w:rFonts w:ascii="Arial" w:hAnsi="Arial" w:cs="Arial"/>
          <w:bCs/>
          <w:sz w:val="20"/>
          <w:szCs w:val="20"/>
          <w:lang w:val="sr-Cyrl-CS"/>
        </w:rPr>
        <w:t xml:space="preserve">, деоница </w:t>
      </w:r>
      <w:proofErr w:type="spellStart"/>
      <w:r w:rsidRPr="00242FF9">
        <w:rPr>
          <w:rFonts w:ascii="Arial" w:hAnsi="Arial" w:cs="Arial"/>
          <w:bCs/>
          <w:sz w:val="20"/>
          <w:szCs w:val="20"/>
          <w:lang w:val="sr-Cyrl-CS"/>
        </w:rPr>
        <w:t>Ратково</w:t>
      </w:r>
      <w:proofErr w:type="spellEnd"/>
      <w:r w:rsidRPr="00242FF9">
        <w:rPr>
          <w:rFonts w:ascii="Arial" w:hAnsi="Arial" w:cs="Arial"/>
          <w:bCs/>
          <w:sz w:val="20"/>
          <w:szCs w:val="20"/>
          <w:lang w:val="sr-Cyrl-CS"/>
        </w:rPr>
        <w:t xml:space="preserve"> –</w:t>
      </w:r>
      <w:proofErr w:type="spellStart"/>
      <w:r>
        <w:rPr>
          <w:rFonts w:ascii="Arial" w:hAnsi="Arial" w:cs="Arial"/>
          <w:bCs/>
          <w:sz w:val="20"/>
          <w:szCs w:val="20"/>
          <w:lang w:val="sr-Cyrl-RS"/>
        </w:rPr>
        <w:t>Селенча</w:t>
      </w:r>
      <w:proofErr w:type="spellEnd"/>
      <w:r>
        <w:rPr>
          <w:rFonts w:ascii="Arial" w:hAnsi="Arial" w:cs="Arial"/>
          <w:bCs/>
          <w:sz w:val="20"/>
          <w:szCs w:val="20"/>
          <w:lang w:val="sr-Cyrl-RS"/>
        </w:rPr>
        <w:t xml:space="preserve"> -</w:t>
      </w:r>
      <w:r w:rsidRPr="00242FF9">
        <w:rPr>
          <w:rFonts w:ascii="Arial" w:hAnsi="Arial" w:cs="Arial"/>
          <w:bCs/>
          <w:sz w:val="20"/>
          <w:szCs w:val="20"/>
          <w:lang w:val="sr-Cyrl-CS"/>
        </w:rPr>
        <w:t xml:space="preserve"> Бач – Бачко Ново Село, који је врло значајан за регионално и међуопштинско повезивање, нужно захтева реконструкцију и рехабилитацију с обзиром на врло лоше експлоатационо стање.</w:t>
      </w:r>
    </w:p>
    <w:p w14:paraId="71868940"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Он је такође значајан са локалног аспекта јер се преко њега могу остваривати значајне интерне везе са окружењем, али и са локалитетима од примарног значаја за афирмацију туризма и привредних активности у оквиру делова општине кроз које пролази.</w:t>
      </w:r>
    </w:p>
    <w:p w14:paraId="514C4CA4"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будућности, на нивоу општине Бач ће егзистирати и систем општинских путева који ће углавном повезивати насеља или ће повезивати поједине локалитете и привредне субјекте у атару.</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Изграђеност ових путева биће у функционалној зависности од значаја и економских ефеката, који ће се постићи њиховом изградњом. За плански период се планира реконструкција и изградња следећих општинских путева: Бач –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 </w:t>
      </w:r>
      <w:proofErr w:type="spellStart"/>
      <w:r w:rsidRPr="00242FF9">
        <w:rPr>
          <w:rFonts w:ascii="Arial" w:hAnsi="Arial" w:cs="Arial"/>
          <w:bCs/>
          <w:sz w:val="20"/>
          <w:szCs w:val="20"/>
          <w:lang w:val="sr-Cyrl-CS"/>
        </w:rPr>
        <w:t>Бођани</w:t>
      </w:r>
      <w:proofErr w:type="spellEnd"/>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(реконструкција); Бач – Економија, (реконструкција);  Мали Бач – Рибњак,</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(реконструкција);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 Жива – насип Дунав, (реконструкција); </w:t>
      </w:r>
      <w:proofErr w:type="spellStart"/>
      <w:r w:rsidRPr="00242FF9">
        <w:rPr>
          <w:rFonts w:ascii="Arial" w:hAnsi="Arial" w:cs="Arial"/>
          <w:bCs/>
          <w:sz w:val="20"/>
          <w:szCs w:val="20"/>
          <w:lang w:val="sr-Cyrl-CS"/>
        </w:rPr>
        <w:t>Бођани</w:t>
      </w:r>
      <w:proofErr w:type="spellEnd"/>
      <w:r w:rsidRPr="00242FF9">
        <w:rPr>
          <w:rFonts w:ascii="Arial" w:hAnsi="Arial" w:cs="Arial"/>
          <w:bCs/>
          <w:sz w:val="20"/>
          <w:szCs w:val="20"/>
          <w:lang w:val="sr-Cyrl-CS"/>
        </w:rPr>
        <w:t xml:space="preserve"> – </w:t>
      </w:r>
      <w:proofErr w:type="spellStart"/>
      <w:r w:rsidRPr="00242FF9">
        <w:rPr>
          <w:rFonts w:ascii="Arial" w:hAnsi="Arial" w:cs="Arial"/>
          <w:bCs/>
          <w:sz w:val="20"/>
          <w:szCs w:val="20"/>
          <w:lang w:val="sr-Cyrl-CS"/>
        </w:rPr>
        <w:t>Берава</w:t>
      </w:r>
      <w:proofErr w:type="spellEnd"/>
      <w:r w:rsidRPr="00242FF9">
        <w:rPr>
          <w:rFonts w:ascii="Arial" w:hAnsi="Arial" w:cs="Arial"/>
          <w:bCs/>
          <w:sz w:val="20"/>
          <w:szCs w:val="20"/>
          <w:lang w:val="sr-Cyrl-CS"/>
        </w:rPr>
        <w:t xml:space="preserve"> – Жива,(реконструкција); </w:t>
      </w:r>
      <w:proofErr w:type="spellStart"/>
      <w:r w:rsidRPr="00242FF9">
        <w:rPr>
          <w:rFonts w:ascii="Arial" w:hAnsi="Arial" w:cs="Arial"/>
          <w:bCs/>
          <w:sz w:val="20"/>
          <w:szCs w:val="20"/>
          <w:lang w:val="sr-Cyrl-CS"/>
        </w:rPr>
        <w:t>Чарда</w:t>
      </w:r>
      <w:proofErr w:type="spellEnd"/>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 </w:t>
      </w:r>
      <w:proofErr w:type="spellStart"/>
      <w:r w:rsidRPr="00242FF9">
        <w:rPr>
          <w:rFonts w:ascii="Arial" w:hAnsi="Arial" w:cs="Arial"/>
          <w:bCs/>
          <w:sz w:val="20"/>
          <w:szCs w:val="20"/>
          <w:lang w:val="sr-Cyrl-CS"/>
        </w:rPr>
        <w:t>Плавна</w:t>
      </w:r>
      <w:proofErr w:type="spellEnd"/>
      <w:r w:rsidRPr="00242FF9">
        <w:rPr>
          <w:rFonts w:ascii="Arial" w:hAnsi="Arial" w:cs="Arial"/>
          <w:bCs/>
          <w:sz w:val="20"/>
          <w:szCs w:val="20"/>
          <w:lang w:val="sr-Cyrl-CS"/>
        </w:rPr>
        <w:t xml:space="preserve"> – </w:t>
      </w:r>
      <w:proofErr w:type="spellStart"/>
      <w:r w:rsidRPr="00242FF9">
        <w:rPr>
          <w:rFonts w:ascii="Arial" w:hAnsi="Arial" w:cs="Arial"/>
          <w:bCs/>
          <w:sz w:val="20"/>
          <w:szCs w:val="20"/>
          <w:lang w:val="sr-Cyrl-CS"/>
        </w:rPr>
        <w:t>Рашковица</w:t>
      </w:r>
      <w:proofErr w:type="spellEnd"/>
      <w:r w:rsidRPr="00242FF9">
        <w:rPr>
          <w:rFonts w:ascii="Arial" w:hAnsi="Arial" w:cs="Arial"/>
          <w:bCs/>
          <w:sz w:val="20"/>
          <w:szCs w:val="20"/>
          <w:lang w:val="sr-Cyrl-CS"/>
        </w:rPr>
        <w:t xml:space="preserve">, (реконструкција); Економија 3- граница КО Бач, (реконструкција); Депонија смећа / </w:t>
      </w:r>
      <w:proofErr w:type="spellStart"/>
      <w:r w:rsidRPr="00242FF9">
        <w:rPr>
          <w:rFonts w:ascii="Arial" w:hAnsi="Arial" w:cs="Arial"/>
          <w:bCs/>
          <w:sz w:val="20"/>
          <w:szCs w:val="20"/>
          <w:lang w:val="sr-Cyrl-CS"/>
        </w:rPr>
        <w:t>Ристовача</w:t>
      </w:r>
      <w:proofErr w:type="spellEnd"/>
      <w:r w:rsidRPr="00242FF9">
        <w:rPr>
          <w:rFonts w:ascii="Arial" w:hAnsi="Arial" w:cs="Arial"/>
          <w:bCs/>
          <w:sz w:val="20"/>
          <w:szCs w:val="20"/>
          <w:lang w:val="sr-Cyrl-CS"/>
        </w:rPr>
        <w:t xml:space="preserve"> </w:t>
      </w:r>
      <w:r w:rsidRPr="00961824">
        <w:rPr>
          <w:rFonts w:ascii="Arial" w:hAnsi="Arial" w:cs="Arial"/>
          <w:bCs/>
          <w:sz w:val="20"/>
          <w:szCs w:val="20"/>
          <w:lang w:val="sr-Cyrl-CS"/>
        </w:rPr>
        <w:t xml:space="preserve">и ДП </w:t>
      </w:r>
      <w:r w:rsidRPr="00961824">
        <w:rPr>
          <w:rFonts w:ascii="Arial" w:hAnsi="Arial" w:cs="Arial"/>
          <w:bCs/>
          <w:sz w:val="20"/>
          <w:szCs w:val="20"/>
          <w:lang w:val="sr-Latn-CS"/>
        </w:rPr>
        <w:t xml:space="preserve">I </w:t>
      </w:r>
      <w:r w:rsidRPr="00961824">
        <w:rPr>
          <w:rFonts w:ascii="Arial" w:hAnsi="Arial" w:cs="Arial"/>
          <w:bCs/>
          <w:sz w:val="20"/>
          <w:szCs w:val="20"/>
          <w:lang w:val="sr-Cyrl-CS"/>
        </w:rPr>
        <w:t>реда</w:t>
      </w:r>
      <w:r w:rsidRPr="00242FF9">
        <w:rPr>
          <w:rFonts w:ascii="Arial" w:hAnsi="Arial" w:cs="Arial"/>
          <w:bCs/>
          <w:sz w:val="20"/>
          <w:szCs w:val="20"/>
          <w:lang w:val="sr-Cyrl-CS"/>
        </w:rPr>
        <w:t xml:space="preserve">, (реконструкција); </w:t>
      </w:r>
      <w:proofErr w:type="spellStart"/>
      <w:r w:rsidRPr="00242FF9">
        <w:rPr>
          <w:rFonts w:ascii="Arial" w:hAnsi="Arial" w:cs="Arial"/>
          <w:bCs/>
          <w:sz w:val="20"/>
          <w:szCs w:val="20"/>
          <w:lang w:val="sr-Cyrl-CS"/>
        </w:rPr>
        <w:t>Бођани</w:t>
      </w:r>
      <w:proofErr w:type="spellEnd"/>
      <w:r w:rsidRPr="00242FF9">
        <w:rPr>
          <w:rFonts w:ascii="Arial" w:hAnsi="Arial" w:cs="Arial"/>
          <w:bCs/>
          <w:sz w:val="20"/>
          <w:szCs w:val="20"/>
          <w:lang w:val="sr-Cyrl-CS"/>
        </w:rPr>
        <w:t xml:space="preserve"> – </w:t>
      </w:r>
      <w:proofErr w:type="spellStart"/>
      <w:r w:rsidRPr="00242FF9">
        <w:rPr>
          <w:rFonts w:ascii="Arial" w:hAnsi="Arial" w:cs="Arial"/>
          <w:bCs/>
          <w:sz w:val="20"/>
          <w:szCs w:val="20"/>
          <w:lang w:val="sr-Cyrl-CS"/>
        </w:rPr>
        <w:t>Плавна</w:t>
      </w:r>
      <w:proofErr w:type="spellEnd"/>
      <w:r w:rsidRPr="00242FF9">
        <w:rPr>
          <w:rFonts w:ascii="Arial" w:hAnsi="Arial" w:cs="Arial"/>
          <w:bCs/>
          <w:sz w:val="20"/>
          <w:szCs w:val="20"/>
          <w:lang w:val="sr-Cyrl-CS"/>
        </w:rPr>
        <w:t xml:space="preserve">, (реконструкција),  </w:t>
      </w:r>
      <w:proofErr w:type="spellStart"/>
      <w:r w:rsidRPr="00242FF9">
        <w:rPr>
          <w:rFonts w:ascii="Arial" w:hAnsi="Arial" w:cs="Arial"/>
          <w:bCs/>
          <w:sz w:val="20"/>
          <w:szCs w:val="20"/>
          <w:lang w:val="sr-Cyrl-CS"/>
        </w:rPr>
        <w:t>Плавна</w:t>
      </w:r>
      <w:proofErr w:type="spellEnd"/>
      <w:r w:rsidRPr="00242FF9">
        <w:rPr>
          <w:rFonts w:ascii="Arial" w:hAnsi="Arial" w:cs="Arial"/>
          <w:bCs/>
          <w:sz w:val="20"/>
          <w:szCs w:val="20"/>
          <w:lang w:val="sr-Cyrl-CS"/>
        </w:rPr>
        <w:t xml:space="preserve"> – Бачко Ново Село, (изградња); </w:t>
      </w:r>
      <w:proofErr w:type="spellStart"/>
      <w:r w:rsidRPr="00242FF9">
        <w:rPr>
          <w:rFonts w:ascii="Arial" w:hAnsi="Arial" w:cs="Arial"/>
          <w:bCs/>
          <w:sz w:val="20"/>
          <w:szCs w:val="20"/>
          <w:lang w:val="sr-Cyrl-CS"/>
        </w:rPr>
        <w:t>Плавна</w:t>
      </w:r>
      <w:proofErr w:type="spellEnd"/>
      <w:r w:rsidRPr="00242FF9">
        <w:rPr>
          <w:rFonts w:ascii="Arial" w:hAnsi="Arial" w:cs="Arial"/>
          <w:bCs/>
          <w:sz w:val="20"/>
          <w:szCs w:val="20"/>
          <w:lang w:val="sr-Cyrl-CS"/>
        </w:rPr>
        <w:t xml:space="preserve"> – Дунавски насип, (реконструкција),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 мотел Провала. (реконструкција). </w:t>
      </w:r>
    </w:p>
    <w:p w14:paraId="77251B19"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Реализацијом ових мера општинска саобраћајна мрежа ће формирати затворени систем путних-друмских саобраћајница који ће пружати задовољавајући ниво </w:t>
      </w:r>
      <w:proofErr w:type="spellStart"/>
      <w:r w:rsidRPr="00242FF9">
        <w:rPr>
          <w:rFonts w:ascii="Arial" w:hAnsi="Arial" w:cs="Arial"/>
          <w:bCs/>
          <w:sz w:val="20"/>
          <w:szCs w:val="20"/>
          <w:lang w:val="sr-Cyrl-CS"/>
        </w:rPr>
        <w:t>проточности</w:t>
      </w:r>
      <w:proofErr w:type="spellEnd"/>
      <w:r w:rsidRPr="00242FF9">
        <w:rPr>
          <w:rFonts w:ascii="Arial" w:hAnsi="Arial" w:cs="Arial"/>
          <w:bCs/>
          <w:sz w:val="20"/>
          <w:szCs w:val="20"/>
          <w:lang w:val="sr-Cyrl-CS"/>
        </w:rPr>
        <w:t>, проходности и безбедности одвијања саобраћаја.</w:t>
      </w:r>
    </w:p>
    <w:p w14:paraId="658D8105"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Будућа просторна уређеност општине Бач подразумева постојање одређених путних садржаја (ССГ-ма, </w:t>
      </w:r>
      <w:proofErr w:type="spellStart"/>
      <w:r w:rsidRPr="00242FF9">
        <w:rPr>
          <w:rFonts w:ascii="Arial" w:hAnsi="Arial" w:cs="Arial"/>
          <w:bCs/>
          <w:sz w:val="20"/>
          <w:szCs w:val="20"/>
          <w:lang w:val="sr-Cyrl-CS"/>
        </w:rPr>
        <w:t>аутосервиси</w:t>
      </w:r>
      <w:proofErr w:type="spellEnd"/>
      <w:r w:rsidRPr="00242FF9">
        <w:rPr>
          <w:rFonts w:ascii="Arial" w:hAnsi="Arial" w:cs="Arial"/>
          <w:bCs/>
          <w:sz w:val="20"/>
          <w:szCs w:val="20"/>
          <w:lang w:val="sr-Cyrl-CS"/>
        </w:rPr>
        <w:t xml:space="preserve">, теретни терминали и сл.) који се могу градити на одговарајућим локацијама ако су задовољени саобраћајни технолошки и </w:t>
      </w:r>
      <w:proofErr w:type="spellStart"/>
      <w:r w:rsidRPr="00242FF9">
        <w:rPr>
          <w:rFonts w:ascii="Arial" w:hAnsi="Arial" w:cs="Arial"/>
          <w:bCs/>
          <w:sz w:val="20"/>
          <w:szCs w:val="20"/>
          <w:lang w:val="sr-Cyrl-CS"/>
        </w:rPr>
        <w:t>безбедоносни</w:t>
      </w:r>
      <w:proofErr w:type="spellEnd"/>
      <w:r w:rsidRPr="00242FF9">
        <w:rPr>
          <w:rFonts w:ascii="Arial" w:hAnsi="Arial" w:cs="Arial"/>
          <w:bCs/>
          <w:sz w:val="20"/>
          <w:szCs w:val="20"/>
          <w:lang w:val="sr-Cyrl-CS"/>
        </w:rPr>
        <w:t xml:space="preserve"> услови као и услови заштите животне средине и одрживог развоја.</w:t>
      </w:r>
    </w:p>
    <w:p w14:paraId="009B8F3C" w14:textId="77777777" w:rsidR="00CF5642" w:rsidRPr="000B0491" w:rsidRDefault="00CF5642" w:rsidP="00CF5642">
      <w:pPr>
        <w:pStyle w:val="Heading3"/>
      </w:pPr>
      <w:bookmarkStart w:id="2" w:name="_Toc403978135"/>
      <w:proofErr w:type="spellStart"/>
      <w:r w:rsidRPr="00961824">
        <w:t>Немоторни</w:t>
      </w:r>
      <w:proofErr w:type="spellEnd"/>
      <w:r w:rsidRPr="00961824">
        <w:t xml:space="preserve"> саобраћај</w:t>
      </w:r>
      <w:bookmarkEnd w:id="2"/>
      <w:r w:rsidRPr="00961824">
        <w:t xml:space="preserve"> </w:t>
      </w:r>
    </w:p>
    <w:p w14:paraId="6AD2B248" w14:textId="77777777" w:rsidR="00CF5642" w:rsidRPr="00961824" w:rsidRDefault="00CF5642" w:rsidP="00CF5642">
      <w:pPr>
        <w:jc w:val="both"/>
        <w:rPr>
          <w:rFonts w:ascii="Arial" w:hAnsi="Arial" w:cs="Arial"/>
          <w:bCs/>
          <w:sz w:val="20"/>
          <w:szCs w:val="20"/>
          <w:lang w:val="sr-Cyrl-CS"/>
        </w:rPr>
      </w:pPr>
      <w:r w:rsidRPr="00242FF9">
        <w:rPr>
          <w:rFonts w:ascii="Arial" w:hAnsi="Arial" w:cs="Arial"/>
          <w:sz w:val="20"/>
          <w:szCs w:val="20"/>
          <w:lang w:val="sr-Cyrl-CS"/>
        </w:rPr>
        <w:t xml:space="preserve">У оквиру преузетих обавеза из планова вишег реда имплементиране су трасе међународне (рута 6 уз Дунав) и националне бициклистичке стазе (уз канал ОКМ ХС ДТД, </w:t>
      </w:r>
      <w:proofErr w:type="spellStart"/>
      <w:r w:rsidRPr="00242FF9">
        <w:rPr>
          <w:rFonts w:ascii="Arial" w:hAnsi="Arial" w:cs="Arial"/>
          <w:sz w:val="20"/>
          <w:szCs w:val="20"/>
          <w:lang w:val="sr-Cyrl-CS"/>
        </w:rPr>
        <w:t>Каравуково</w:t>
      </w:r>
      <w:proofErr w:type="spellEnd"/>
      <w:r w:rsidRPr="00242FF9">
        <w:rPr>
          <w:rFonts w:ascii="Arial" w:hAnsi="Arial" w:cs="Arial"/>
          <w:sz w:val="20"/>
          <w:szCs w:val="20"/>
          <w:lang w:val="sr-Cyrl-CS"/>
        </w:rPr>
        <w:t xml:space="preserve"> – Бачки Петровац) у општински простор на начин да се углавном воде по круни насипа поред Дунава, али се даје могућност формирања </w:t>
      </w:r>
      <w:proofErr w:type="spellStart"/>
      <w:r w:rsidRPr="00242FF9">
        <w:rPr>
          <w:rFonts w:ascii="Arial" w:hAnsi="Arial" w:cs="Arial"/>
          <w:sz w:val="20"/>
          <w:szCs w:val="20"/>
          <w:lang w:val="sr-Cyrl-CS"/>
        </w:rPr>
        <w:t>међунасељских</w:t>
      </w:r>
      <w:proofErr w:type="spellEnd"/>
      <w:r w:rsidRPr="00242FF9">
        <w:rPr>
          <w:rFonts w:ascii="Arial" w:hAnsi="Arial" w:cs="Arial"/>
          <w:sz w:val="20"/>
          <w:szCs w:val="20"/>
          <w:lang w:val="sr-Cyrl-CS"/>
        </w:rPr>
        <w:t xml:space="preserve"> бициклистичких стаза, као и кретање бицикала преко с</w:t>
      </w:r>
      <w:r>
        <w:rPr>
          <w:rFonts w:ascii="Arial" w:hAnsi="Arial" w:cs="Arial"/>
          <w:sz w:val="20"/>
          <w:szCs w:val="20"/>
          <w:lang w:val="sr-Cyrl-CS"/>
        </w:rPr>
        <w:t>а</w:t>
      </w:r>
      <w:r w:rsidRPr="00242FF9">
        <w:rPr>
          <w:rFonts w:ascii="Arial" w:hAnsi="Arial" w:cs="Arial"/>
          <w:sz w:val="20"/>
          <w:szCs w:val="20"/>
          <w:lang w:val="sr-Cyrl-CS"/>
        </w:rPr>
        <w:t>обраћајних површина (путеви нижег нивоа) до готово свих значајнијих локалитета.</w:t>
      </w:r>
    </w:p>
    <w:p w14:paraId="300E6AEC" w14:textId="77777777" w:rsidR="00CF5642" w:rsidRPr="00961824" w:rsidRDefault="00CF5642" w:rsidP="00CF5642">
      <w:pPr>
        <w:pStyle w:val="Heading3"/>
      </w:pPr>
      <w:r w:rsidRPr="00961824">
        <w:t xml:space="preserve"> </w:t>
      </w:r>
      <w:bookmarkStart w:id="3" w:name="_Toc403978136"/>
      <w:r w:rsidRPr="00961824">
        <w:t>Железнички саобраћај</w:t>
      </w:r>
      <w:bookmarkEnd w:id="3"/>
      <w:r w:rsidRPr="00961824">
        <w:t xml:space="preserve"> </w:t>
      </w:r>
    </w:p>
    <w:p w14:paraId="34289B01"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планском периоду железнички саобраћај на простору општине Бач ће се одвијати у оквиру постојећих пружних коридора, односно планира се реконструкција и модернизација пруге ради побољшања експлоатационих параметара како би се железница на овом простору могла укључити у систем регионалних пруга према захтеваним стандардима.</w:t>
      </w:r>
    </w:p>
    <w:p w14:paraId="14CF42D8"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За територију Општине од посебне важности је пруга Оџаци</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proofErr w:type="spellStart"/>
      <w:r w:rsidRPr="00242FF9">
        <w:rPr>
          <w:rFonts w:ascii="Arial" w:hAnsi="Arial" w:cs="Arial"/>
          <w:bCs/>
          <w:sz w:val="20"/>
          <w:szCs w:val="20"/>
          <w:lang w:val="sr-Cyrl-CS"/>
        </w:rPr>
        <w:t>Каравуково</w:t>
      </w:r>
      <w:proofErr w:type="spellEnd"/>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Бач. То је </w:t>
      </w:r>
      <w:proofErr w:type="spellStart"/>
      <w:r w:rsidRPr="00242FF9">
        <w:rPr>
          <w:rFonts w:ascii="Arial" w:hAnsi="Arial" w:cs="Arial"/>
          <w:bCs/>
          <w:sz w:val="20"/>
          <w:szCs w:val="20"/>
          <w:lang w:val="sr-Cyrl-CS"/>
        </w:rPr>
        <w:t>једноколосечна</w:t>
      </w:r>
      <w:proofErr w:type="spellEnd"/>
      <w:r w:rsidRPr="00242FF9">
        <w:rPr>
          <w:rFonts w:ascii="Arial" w:hAnsi="Arial" w:cs="Arial"/>
          <w:bCs/>
          <w:sz w:val="20"/>
          <w:szCs w:val="20"/>
          <w:lang w:val="sr-Cyrl-CS"/>
        </w:rPr>
        <w:t xml:space="preserve"> </w:t>
      </w:r>
      <w:proofErr w:type="spellStart"/>
      <w:r w:rsidRPr="00242FF9">
        <w:rPr>
          <w:rFonts w:ascii="Arial" w:hAnsi="Arial" w:cs="Arial"/>
          <w:bCs/>
          <w:sz w:val="20"/>
          <w:szCs w:val="20"/>
          <w:lang w:val="sr-Cyrl-CS"/>
        </w:rPr>
        <w:t>неелектифицирана</w:t>
      </w:r>
      <w:proofErr w:type="spellEnd"/>
      <w:r w:rsidRPr="00242FF9">
        <w:rPr>
          <w:rFonts w:ascii="Arial" w:hAnsi="Arial" w:cs="Arial"/>
          <w:bCs/>
          <w:sz w:val="20"/>
          <w:szCs w:val="20"/>
          <w:lang w:val="sr-Cyrl-CS"/>
        </w:rPr>
        <w:t xml:space="preserve"> пруга, која прелази преко посматране територије у дужини од 4 км.</w:t>
      </w:r>
      <w:r w:rsidRPr="00961824">
        <w:rPr>
          <w:rFonts w:ascii="Arial" w:hAnsi="Arial" w:cs="Arial"/>
          <w:bCs/>
          <w:sz w:val="20"/>
          <w:szCs w:val="20"/>
          <w:lang w:val="sr-Cyrl-CS"/>
        </w:rPr>
        <w:t xml:space="preserve"> </w:t>
      </w:r>
      <w:r w:rsidRPr="00242FF9">
        <w:rPr>
          <w:rFonts w:ascii="Arial" w:hAnsi="Arial" w:cs="Arial"/>
          <w:bCs/>
          <w:sz w:val="20"/>
          <w:szCs w:val="20"/>
          <w:lang w:val="sr-Cyrl-CS"/>
        </w:rPr>
        <w:t>Саобраћај на њој се обавља дизел вучом, а највећа допуштена брзина је 20 км/</w:t>
      </w:r>
      <w:r>
        <w:rPr>
          <w:rFonts w:ascii="Arial" w:hAnsi="Arial" w:cs="Arial"/>
          <w:bCs/>
          <w:sz w:val="20"/>
          <w:szCs w:val="20"/>
          <w:lang w:val="sr-Latn-CS"/>
        </w:rPr>
        <w:t>h</w:t>
      </w:r>
      <w:r w:rsidRPr="00242FF9">
        <w:rPr>
          <w:rFonts w:ascii="Arial" w:hAnsi="Arial" w:cs="Arial"/>
          <w:bCs/>
          <w:sz w:val="20"/>
          <w:szCs w:val="20"/>
          <w:lang w:val="sr-Cyrl-CS"/>
        </w:rPr>
        <w:t>. На прузи не саобраћају путнички возови, а пруга спада у пруге другог реда индустријског карактера.</w:t>
      </w:r>
      <w:r w:rsidRPr="00961824">
        <w:rPr>
          <w:rFonts w:ascii="Arial" w:hAnsi="Arial" w:cs="Arial"/>
          <w:bCs/>
          <w:sz w:val="20"/>
          <w:szCs w:val="20"/>
          <w:lang w:val="sr-Cyrl-CS"/>
        </w:rPr>
        <w:t xml:space="preserve"> </w:t>
      </w:r>
      <w:r w:rsidRPr="00242FF9">
        <w:rPr>
          <w:rFonts w:ascii="Arial" w:hAnsi="Arial" w:cs="Arial"/>
          <w:bCs/>
          <w:sz w:val="20"/>
          <w:szCs w:val="20"/>
          <w:lang w:val="sr-Cyrl-CS"/>
        </w:rPr>
        <w:lastRenderedPageBreak/>
        <w:t>Годишњи превоз робе је ранга од око 10.000 т терета.</w:t>
      </w:r>
      <w:r w:rsidRPr="00961824">
        <w:rPr>
          <w:rFonts w:ascii="Arial" w:hAnsi="Arial" w:cs="Arial"/>
          <w:bCs/>
          <w:sz w:val="20"/>
          <w:szCs w:val="20"/>
          <w:lang w:val="sr-Cyrl-CS"/>
        </w:rPr>
        <w:t xml:space="preserve"> </w:t>
      </w:r>
      <w:r w:rsidRPr="00242FF9">
        <w:rPr>
          <w:rFonts w:ascii="Arial" w:hAnsi="Arial" w:cs="Arial"/>
          <w:bCs/>
          <w:sz w:val="20"/>
          <w:szCs w:val="20"/>
          <w:lang w:val="sr-Cyrl-CS"/>
        </w:rPr>
        <w:t>Има једно службено место (постаја са ранжирном станицом).</w:t>
      </w:r>
      <w:r w:rsidRPr="00961824">
        <w:rPr>
          <w:rFonts w:ascii="Arial" w:hAnsi="Arial" w:cs="Arial"/>
          <w:bCs/>
          <w:sz w:val="20"/>
          <w:szCs w:val="20"/>
          <w:lang w:val="sr-Cyrl-CS"/>
        </w:rPr>
        <w:t xml:space="preserve"> </w:t>
      </w:r>
      <w:r w:rsidRPr="00242FF9">
        <w:rPr>
          <w:rFonts w:ascii="Arial" w:hAnsi="Arial" w:cs="Arial"/>
          <w:bCs/>
          <w:sz w:val="20"/>
          <w:szCs w:val="20"/>
          <w:lang w:val="sr-Cyrl-CS"/>
        </w:rPr>
        <w:t>Пружни правац из правца Бачке Паланке је делом уклоњен (демонтиран), те тренутно није могућа његова експлоатација.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Карактеристично је да је конкурентност железнице на овом простору пољуљана наглом експанзијом друмског саобраћаја и малим количинама </w:t>
      </w:r>
      <w:proofErr w:type="spellStart"/>
      <w:r w:rsidRPr="00242FF9">
        <w:rPr>
          <w:rFonts w:ascii="Arial" w:hAnsi="Arial" w:cs="Arial"/>
          <w:bCs/>
          <w:sz w:val="20"/>
          <w:szCs w:val="20"/>
          <w:lang w:val="sr-Cyrl-CS"/>
        </w:rPr>
        <w:t>превежених</w:t>
      </w:r>
      <w:proofErr w:type="spellEnd"/>
      <w:r w:rsidRPr="00242FF9">
        <w:rPr>
          <w:rFonts w:ascii="Arial" w:hAnsi="Arial" w:cs="Arial"/>
          <w:bCs/>
          <w:sz w:val="20"/>
          <w:szCs w:val="20"/>
          <w:lang w:val="sr-Cyrl-CS"/>
        </w:rPr>
        <w:t xml:space="preserve"> роба.</w:t>
      </w:r>
    </w:p>
    <w:p w14:paraId="6E4404E6"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Будућност железничког саобраћаја на простору Општине је препозната у ревитализацији постојећих пружних коридора (планирана је реконструкција и модернизација</w:t>
      </w:r>
      <w:r w:rsidRPr="00961824">
        <w:rPr>
          <w:rFonts w:ascii="Arial" w:hAnsi="Arial" w:cs="Arial"/>
          <w:bCs/>
          <w:sz w:val="20"/>
          <w:szCs w:val="20"/>
          <w:lang w:val="sr-Cyrl-CS"/>
        </w:rPr>
        <w:t xml:space="preserve"> </w:t>
      </w:r>
      <w:r w:rsidRPr="00242FF9">
        <w:rPr>
          <w:rFonts w:ascii="Arial" w:hAnsi="Arial" w:cs="Arial"/>
          <w:bCs/>
          <w:sz w:val="20"/>
          <w:szCs w:val="20"/>
          <w:lang w:val="sr-Cyrl-CS"/>
        </w:rPr>
        <w:t>пруге ради побољшања њених техничко</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експлоатационих карактеристика) уз обезбеђење довољног броја возних средстава и подизање квалитета услуге при превозу путника и роба.</w:t>
      </w:r>
      <w:r w:rsidRPr="00961824">
        <w:rPr>
          <w:rFonts w:ascii="Arial" w:hAnsi="Arial" w:cs="Arial"/>
          <w:bCs/>
          <w:sz w:val="20"/>
          <w:szCs w:val="20"/>
          <w:lang w:val="sr-Cyrl-CS"/>
        </w:rPr>
        <w:t xml:space="preserve"> </w:t>
      </w:r>
      <w:proofErr w:type="spellStart"/>
      <w:r w:rsidRPr="00242FF9">
        <w:rPr>
          <w:rFonts w:ascii="Arial" w:hAnsi="Arial" w:cs="Arial"/>
          <w:bCs/>
          <w:sz w:val="20"/>
          <w:szCs w:val="20"/>
          <w:lang w:val="sr-Cyrl-CS"/>
        </w:rPr>
        <w:t>Овиме</w:t>
      </w:r>
      <w:proofErr w:type="spellEnd"/>
      <w:r w:rsidRPr="00242FF9">
        <w:rPr>
          <w:rFonts w:ascii="Arial" w:hAnsi="Arial" w:cs="Arial"/>
          <w:bCs/>
          <w:sz w:val="20"/>
          <w:szCs w:val="20"/>
          <w:lang w:val="sr-Cyrl-CS"/>
        </w:rPr>
        <w:t xml:space="preserve"> би се постигла пуна реафирмација овог вида превоза на овом простору, где би се он поново укључио у систем регионалних пруга према европским стандардима.</w:t>
      </w:r>
    </w:p>
    <w:p w14:paraId="427CE0BE" w14:textId="77777777" w:rsidR="00CF5642" w:rsidRPr="00961824" w:rsidRDefault="00CF5642" w:rsidP="00CF5642">
      <w:pPr>
        <w:jc w:val="both"/>
        <w:rPr>
          <w:rFonts w:ascii="Arial" w:hAnsi="Arial" w:cs="Arial"/>
          <w:bCs/>
          <w:sz w:val="20"/>
          <w:szCs w:val="20"/>
        </w:rPr>
      </w:pPr>
      <w:proofErr w:type="spellStart"/>
      <w:r w:rsidRPr="00961824">
        <w:rPr>
          <w:rFonts w:ascii="Arial" w:hAnsi="Arial" w:cs="Arial"/>
          <w:bCs/>
          <w:sz w:val="20"/>
          <w:szCs w:val="20"/>
        </w:rPr>
        <w:t>Неопходно</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је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извршити</w:t>
      </w:r>
      <w:proofErr w:type="spellEnd"/>
      <w:r w:rsidRPr="00961824">
        <w:rPr>
          <w:rFonts w:ascii="Arial" w:hAnsi="Arial" w:cs="Arial"/>
          <w:bCs/>
          <w:sz w:val="20"/>
          <w:szCs w:val="20"/>
        </w:rPr>
        <w:t>:</w:t>
      </w:r>
    </w:p>
    <w:p w14:paraId="4BC6B629" w14:textId="77777777" w:rsidR="00CF5642" w:rsidRPr="00961824" w:rsidRDefault="00CF5642" w:rsidP="00CF5642">
      <w:pPr>
        <w:jc w:val="both"/>
        <w:rPr>
          <w:rFonts w:ascii="Arial" w:hAnsi="Arial" w:cs="Arial"/>
          <w:bCs/>
          <w:sz w:val="20"/>
          <w:szCs w:val="20"/>
        </w:rPr>
      </w:pPr>
      <w:r w:rsidRPr="00961824">
        <w:rPr>
          <w:rFonts w:ascii="Arial" w:hAnsi="Arial" w:cs="Arial"/>
          <w:bCs/>
          <w:sz w:val="20"/>
          <w:szCs w:val="20"/>
        </w:rPr>
        <w:t xml:space="preserve">- </w:t>
      </w:r>
      <w:proofErr w:type="spellStart"/>
      <w:r w:rsidRPr="00961824">
        <w:rPr>
          <w:rFonts w:ascii="Arial" w:hAnsi="Arial" w:cs="Arial"/>
          <w:bCs/>
          <w:sz w:val="20"/>
          <w:szCs w:val="20"/>
        </w:rPr>
        <w:t>Реконструкцију</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модернизацију</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као</w:t>
      </w:r>
      <w:proofErr w:type="spellEnd"/>
      <w:r w:rsidRPr="00961824">
        <w:rPr>
          <w:rFonts w:ascii="Arial" w:hAnsi="Arial" w:cs="Arial"/>
          <w:bCs/>
          <w:sz w:val="20"/>
          <w:szCs w:val="20"/>
        </w:rPr>
        <w:t xml:space="preserve"> и </w:t>
      </w:r>
      <w:proofErr w:type="spellStart"/>
      <w:r w:rsidRPr="00961824">
        <w:rPr>
          <w:rFonts w:ascii="Arial" w:hAnsi="Arial" w:cs="Arial"/>
          <w:bCs/>
          <w:sz w:val="20"/>
          <w:szCs w:val="20"/>
        </w:rPr>
        <w:t>перспективну</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прекатегоризацију</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локалне</w:t>
      </w:r>
      <w:proofErr w:type="spellEnd"/>
      <w:r w:rsidRPr="00961824">
        <w:rPr>
          <w:rFonts w:ascii="Arial" w:hAnsi="Arial" w:cs="Arial"/>
          <w:bCs/>
          <w:sz w:val="20"/>
          <w:szCs w:val="20"/>
        </w:rPr>
        <w:t xml:space="preserve"> у </w:t>
      </w:r>
      <w:proofErr w:type="spellStart"/>
      <w:proofErr w:type="gramStart"/>
      <w:r w:rsidRPr="00961824">
        <w:rPr>
          <w:rFonts w:ascii="Arial" w:hAnsi="Arial" w:cs="Arial"/>
          <w:bCs/>
          <w:sz w:val="20"/>
          <w:szCs w:val="20"/>
        </w:rPr>
        <w:t>регионални</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пружног</w:t>
      </w:r>
      <w:proofErr w:type="spellEnd"/>
      <w:proofErr w:type="gramEnd"/>
      <w:r w:rsidRPr="00961824">
        <w:rPr>
          <w:rFonts w:ascii="Arial" w:hAnsi="Arial" w:cs="Arial"/>
          <w:bCs/>
          <w:sz w:val="20"/>
          <w:szCs w:val="20"/>
        </w:rPr>
        <w:t xml:space="preserve"> </w:t>
      </w:r>
      <w:proofErr w:type="spellStart"/>
      <w:r w:rsidRPr="00961824">
        <w:rPr>
          <w:rFonts w:ascii="Arial" w:hAnsi="Arial" w:cs="Arial"/>
          <w:bCs/>
          <w:sz w:val="20"/>
          <w:szCs w:val="20"/>
        </w:rPr>
        <w:t>правца</w:t>
      </w:r>
      <w:proofErr w:type="spellEnd"/>
      <w:r w:rsidRPr="00961824">
        <w:rPr>
          <w:rFonts w:ascii="Arial" w:hAnsi="Arial" w:cs="Arial"/>
          <w:bCs/>
          <w:sz w:val="20"/>
          <w:szCs w:val="20"/>
          <w:lang w:val="sr-Cyrl-CS"/>
        </w:rPr>
        <w:t xml:space="preserve"> </w:t>
      </w:r>
      <w:proofErr w:type="spellStart"/>
      <w:r w:rsidRPr="00961824">
        <w:rPr>
          <w:rFonts w:ascii="Arial" w:hAnsi="Arial" w:cs="Arial"/>
          <w:bCs/>
          <w:sz w:val="20"/>
          <w:szCs w:val="20"/>
        </w:rPr>
        <w:t>Бачка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Паланка</w:t>
      </w:r>
      <w:proofErr w:type="spellEnd"/>
      <w:r w:rsidRPr="00961824">
        <w:rPr>
          <w:rFonts w:ascii="Arial" w:hAnsi="Arial" w:cs="Arial"/>
          <w:bCs/>
          <w:sz w:val="20"/>
          <w:szCs w:val="20"/>
        </w:rPr>
        <w:t xml:space="preserve"> – </w:t>
      </w:r>
      <w:proofErr w:type="spellStart"/>
      <w:r w:rsidRPr="00961824">
        <w:rPr>
          <w:rFonts w:ascii="Arial" w:hAnsi="Arial" w:cs="Arial"/>
          <w:bCs/>
          <w:sz w:val="20"/>
          <w:szCs w:val="20"/>
        </w:rPr>
        <w:t>Бач</w:t>
      </w:r>
      <w:proofErr w:type="spellEnd"/>
      <w:r w:rsidRPr="00961824">
        <w:rPr>
          <w:rFonts w:ascii="Arial" w:hAnsi="Arial" w:cs="Arial"/>
          <w:bCs/>
          <w:sz w:val="20"/>
          <w:szCs w:val="20"/>
        </w:rPr>
        <w:t xml:space="preserve"> – </w:t>
      </w:r>
      <w:proofErr w:type="spellStart"/>
      <w:r w:rsidRPr="00961824">
        <w:rPr>
          <w:rFonts w:ascii="Arial" w:hAnsi="Arial" w:cs="Arial"/>
          <w:bCs/>
          <w:sz w:val="20"/>
          <w:szCs w:val="20"/>
        </w:rPr>
        <w:t>Каравуково</w:t>
      </w:r>
      <w:proofErr w:type="spellEnd"/>
      <w:r w:rsidRPr="00961824">
        <w:rPr>
          <w:rFonts w:ascii="Arial" w:hAnsi="Arial" w:cs="Arial"/>
          <w:bCs/>
          <w:sz w:val="20"/>
          <w:szCs w:val="20"/>
        </w:rPr>
        <w:t>;</w:t>
      </w:r>
    </w:p>
    <w:p w14:paraId="21471445" w14:textId="77777777" w:rsidR="00CF5642" w:rsidRPr="00961824" w:rsidRDefault="00CF5642" w:rsidP="00CF5642">
      <w:pPr>
        <w:jc w:val="both"/>
        <w:rPr>
          <w:rFonts w:ascii="Arial" w:hAnsi="Arial" w:cs="Arial"/>
          <w:bCs/>
          <w:sz w:val="20"/>
          <w:szCs w:val="20"/>
        </w:rPr>
      </w:pPr>
      <w:r w:rsidRPr="00961824">
        <w:rPr>
          <w:rFonts w:ascii="Arial" w:hAnsi="Arial" w:cs="Arial"/>
          <w:bCs/>
          <w:sz w:val="20"/>
          <w:szCs w:val="20"/>
        </w:rPr>
        <w:t xml:space="preserve">- </w:t>
      </w:r>
      <w:proofErr w:type="spellStart"/>
      <w:r w:rsidRPr="00961824">
        <w:rPr>
          <w:rFonts w:ascii="Arial" w:hAnsi="Arial" w:cs="Arial"/>
          <w:bCs/>
          <w:sz w:val="20"/>
          <w:szCs w:val="20"/>
        </w:rPr>
        <w:t>Обнову</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демонтиране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пруга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Бач</w:t>
      </w:r>
      <w:proofErr w:type="spellEnd"/>
      <w:r w:rsidRPr="00961824">
        <w:rPr>
          <w:rFonts w:ascii="Arial" w:hAnsi="Arial" w:cs="Arial"/>
          <w:bCs/>
          <w:sz w:val="20"/>
          <w:szCs w:val="20"/>
        </w:rPr>
        <w:t xml:space="preserve"> – </w:t>
      </w:r>
      <w:proofErr w:type="spellStart"/>
      <w:r w:rsidRPr="00961824">
        <w:rPr>
          <w:rFonts w:ascii="Arial" w:hAnsi="Arial" w:cs="Arial"/>
          <w:bCs/>
          <w:sz w:val="20"/>
          <w:szCs w:val="20"/>
        </w:rPr>
        <w:t>Бачка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Паланка</w:t>
      </w:r>
      <w:proofErr w:type="spellEnd"/>
      <w:r w:rsidRPr="00961824">
        <w:rPr>
          <w:rFonts w:ascii="Arial" w:hAnsi="Arial" w:cs="Arial"/>
          <w:bCs/>
          <w:sz w:val="20"/>
          <w:szCs w:val="20"/>
        </w:rPr>
        <w:t>;</w:t>
      </w:r>
    </w:p>
    <w:p w14:paraId="3EE15895" w14:textId="77777777" w:rsidR="00CF5642" w:rsidRPr="00961824" w:rsidRDefault="00CF5642" w:rsidP="00CF5642">
      <w:pPr>
        <w:jc w:val="both"/>
        <w:rPr>
          <w:rFonts w:ascii="Arial" w:hAnsi="Arial" w:cs="Arial"/>
          <w:bCs/>
          <w:sz w:val="20"/>
          <w:szCs w:val="20"/>
          <w:lang w:val="sr-Cyrl-CS"/>
        </w:rPr>
      </w:pPr>
      <w:r w:rsidRPr="00961824">
        <w:rPr>
          <w:rFonts w:ascii="Arial" w:hAnsi="Arial" w:cs="Arial"/>
          <w:bCs/>
          <w:sz w:val="20"/>
          <w:szCs w:val="20"/>
        </w:rPr>
        <w:t>-</w:t>
      </w:r>
      <w:r w:rsidRPr="00961824">
        <w:rPr>
          <w:rFonts w:ascii="Arial" w:hAnsi="Arial" w:cs="Arial"/>
          <w:bCs/>
          <w:sz w:val="20"/>
          <w:szCs w:val="20"/>
          <w:lang w:val="sr-Cyrl-CS"/>
        </w:rPr>
        <w:t xml:space="preserve"> </w:t>
      </w:r>
      <w:proofErr w:type="spellStart"/>
      <w:r w:rsidRPr="00961824">
        <w:rPr>
          <w:rFonts w:ascii="Arial" w:hAnsi="Arial" w:cs="Arial"/>
          <w:bCs/>
          <w:sz w:val="20"/>
          <w:szCs w:val="20"/>
        </w:rPr>
        <w:t>Формирање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туристичке</w:t>
      </w:r>
      <w:proofErr w:type="spellEnd"/>
      <w:r w:rsidRPr="00961824">
        <w:rPr>
          <w:rFonts w:ascii="Arial" w:hAnsi="Arial" w:cs="Arial"/>
          <w:bCs/>
          <w:sz w:val="20"/>
          <w:szCs w:val="20"/>
        </w:rPr>
        <w:t xml:space="preserve"> </w:t>
      </w:r>
      <w:r w:rsidRPr="00961824">
        <w:rPr>
          <w:rFonts w:ascii="Arial" w:hAnsi="Arial" w:cs="Arial"/>
          <w:bCs/>
          <w:sz w:val="20"/>
          <w:szCs w:val="20"/>
          <w:lang w:val="sr-Cyrl-CS"/>
        </w:rPr>
        <w:t xml:space="preserve">музејске </w:t>
      </w:r>
      <w:proofErr w:type="spellStart"/>
      <w:r w:rsidRPr="00961824">
        <w:rPr>
          <w:rFonts w:ascii="Arial" w:hAnsi="Arial" w:cs="Arial"/>
          <w:bCs/>
          <w:sz w:val="20"/>
          <w:szCs w:val="20"/>
        </w:rPr>
        <w:t>пруге</w:t>
      </w:r>
      <w:proofErr w:type="spellEnd"/>
      <w:r w:rsidRPr="00961824">
        <w:rPr>
          <w:rFonts w:ascii="Arial" w:hAnsi="Arial" w:cs="Arial"/>
          <w:bCs/>
          <w:sz w:val="20"/>
          <w:szCs w:val="20"/>
        </w:rPr>
        <w:t>:</w:t>
      </w:r>
      <w:r w:rsidRPr="00961824">
        <w:rPr>
          <w:rFonts w:ascii="Arial" w:hAnsi="Arial" w:cs="Arial"/>
          <w:bCs/>
          <w:sz w:val="20"/>
          <w:szCs w:val="20"/>
          <w:lang w:val="sr-Cyrl-CS"/>
        </w:rPr>
        <w:t xml:space="preserve"> </w:t>
      </w:r>
      <w:proofErr w:type="spellStart"/>
      <w:r w:rsidRPr="00961824">
        <w:rPr>
          <w:rFonts w:ascii="Arial" w:hAnsi="Arial" w:cs="Arial"/>
          <w:bCs/>
          <w:sz w:val="20"/>
          <w:szCs w:val="20"/>
        </w:rPr>
        <w:t>Бач</w:t>
      </w:r>
      <w:proofErr w:type="spellEnd"/>
      <w:r w:rsidRPr="00961824">
        <w:rPr>
          <w:rFonts w:ascii="Arial" w:hAnsi="Arial" w:cs="Arial"/>
          <w:bCs/>
          <w:sz w:val="20"/>
          <w:szCs w:val="20"/>
        </w:rPr>
        <w:t xml:space="preserve"> -</w:t>
      </w:r>
      <w:r w:rsidRPr="00961824">
        <w:rPr>
          <w:rFonts w:ascii="Arial" w:hAnsi="Arial" w:cs="Arial"/>
          <w:bCs/>
          <w:sz w:val="20"/>
          <w:szCs w:val="20"/>
          <w:lang w:val="sr-Cyrl-CS"/>
        </w:rPr>
        <w:t xml:space="preserve"> </w:t>
      </w:r>
      <w:proofErr w:type="spellStart"/>
      <w:r w:rsidRPr="00961824">
        <w:rPr>
          <w:rFonts w:ascii="Arial" w:hAnsi="Arial" w:cs="Arial"/>
          <w:bCs/>
          <w:sz w:val="20"/>
          <w:szCs w:val="20"/>
          <w:lang w:val="sr-Cyrl-CS"/>
        </w:rPr>
        <w:t>Каравуково</w:t>
      </w:r>
      <w:proofErr w:type="spellEnd"/>
      <w:r w:rsidRPr="00961824">
        <w:rPr>
          <w:rFonts w:ascii="Arial" w:hAnsi="Arial" w:cs="Arial"/>
          <w:bCs/>
          <w:sz w:val="20"/>
          <w:szCs w:val="20"/>
          <w:lang w:val="sr-Cyrl-CS"/>
        </w:rPr>
        <w:t xml:space="preserve"> - </w:t>
      </w:r>
      <w:proofErr w:type="spellStart"/>
      <w:r w:rsidRPr="00961824">
        <w:rPr>
          <w:rFonts w:ascii="Arial" w:hAnsi="Arial" w:cs="Arial"/>
          <w:bCs/>
          <w:sz w:val="20"/>
          <w:szCs w:val="20"/>
          <w:lang w:val="sr-Cyrl-CS"/>
        </w:rPr>
        <w:t>Богојево</w:t>
      </w:r>
      <w:proofErr w:type="spellEnd"/>
      <w:r w:rsidRPr="00961824">
        <w:rPr>
          <w:rFonts w:ascii="Arial" w:hAnsi="Arial" w:cs="Arial"/>
          <w:bCs/>
          <w:sz w:val="20"/>
          <w:szCs w:val="20"/>
          <w:lang w:val="sr-Cyrl-CS"/>
        </w:rPr>
        <w:t xml:space="preserve"> -</w:t>
      </w:r>
      <w:r w:rsidRPr="00961824">
        <w:rPr>
          <w:rFonts w:ascii="Arial" w:hAnsi="Arial" w:cs="Arial"/>
          <w:bCs/>
          <w:sz w:val="20"/>
          <w:szCs w:val="20"/>
        </w:rPr>
        <w:t xml:space="preserve"> </w:t>
      </w:r>
      <w:proofErr w:type="spellStart"/>
      <w:r w:rsidRPr="00961824">
        <w:rPr>
          <w:rFonts w:ascii="Arial" w:hAnsi="Arial" w:cs="Arial"/>
          <w:bCs/>
          <w:sz w:val="20"/>
          <w:szCs w:val="20"/>
        </w:rPr>
        <w:t>Сонта</w:t>
      </w:r>
      <w:proofErr w:type="spellEnd"/>
      <w:r w:rsidRPr="00961824">
        <w:rPr>
          <w:rFonts w:ascii="Arial" w:hAnsi="Arial" w:cs="Arial"/>
          <w:bCs/>
          <w:sz w:val="20"/>
          <w:szCs w:val="20"/>
        </w:rPr>
        <w:t xml:space="preserve"> – </w:t>
      </w:r>
      <w:proofErr w:type="spellStart"/>
      <w:r w:rsidRPr="00961824">
        <w:rPr>
          <w:rFonts w:ascii="Arial" w:hAnsi="Arial" w:cs="Arial"/>
          <w:bCs/>
          <w:sz w:val="20"/>
          <w:szCs w:val="20"/>
        </w:rPr>
        <w:t>Апатин</w:t>
      </w:r>
      <w:proofErr w:type="spellEnd"/>
      <w:r w:rsidRPr="00961824">
        <w:rPr>
          <w:rFonts w:ascii="Arial" w:hAnsi="Arial" w:cs="Arial"/>
          <w:bCs/>
          <w:sz w:val="20"/>
          <w:szCs w:val="20"/>
        </w:rPr>
        <w:t xml:space="preserve"> – </w:t>
      </w:r>
      <w:proofErr w:type="spellStart"/>
      <w:r w:rsidRPr="00961824">
        <w:rPr>
          <w:rFonts w:ascii="Arial" w:hAnsi="Arial" w:cs="Arial"/>
          <w:bCs/>
          <w:sz w:val="20"/>
          <w:szCs w:val="20"/>
        </w:rPr>
        <w:t>Сомбор</w:t>
      </w:r>
      <w:proofErr w:type="spellEnd"/>
      <w:r w:rsidRPr="00961824">
        <w:rPr>
          <w:rFonts w:ascii="Arial" w:hAnsi="Arial" w:cs="Arial"/>
          <w:bCs/>
          <w:sz w:val="20"/>
          <w:szCs w:val="20"/>
        </w:rPr>
        <w:t xml:space="preserve"> – </w:t>
      </w:r>
      <w:proofErr w:type="spellStart"/>
      <w:r w:rsidRPr="00961824">
        <w:rPr>
          <w:rFonts w:ascii="Arial" w:hAnsi="Arial" w:cs="Arial"/>
          <w:bCs/>
          <w:sz w:val="20"/>
          <w:szCs w:val="20"/>
        </w:rPr>
        <w:t>Бачки</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Брег</w:t>
      </w:r>
      <w:proofErr w:type="spellEnd"/>
      <w:r w:rsidRPr="00961824">
        <w:rPr>
          <w:rFonts w:ascii="Arial" w:hAnsi="Arial" w:cs="Arial"/>
          <w:bCs/>
          <w:sz w:val="20"/>
          <w:szCs w:val="20"/>
        </w:rPr>
        <w:t xml:space="preserve"> – (</w:t>
      </w:r>
      <w:proofErr w:type="spellStart"/>
      <w:r w:rsidRPr="00961824">
        <w:rPr>
          <w:rFonts w:ascii="Arial" w:hAnsi="Arial" w:cs="Arial"/>
          <w:bCs/>
          <w:sz w:val="20"/>
          <w:szCs w:val="20"/>
        </w:rPr>
        <w:t>Баја</w:t>
      </w:r>
      <w:proofErr w:type="spellEnd"/>
      <w:r w:rsidRPr="00961824">
        <w:rPr>
          <w:rFonts w:ascii="Arial" w:hAnsi="Arial" w:cs="Arial"/>
          <w:bCs/>
          <w:sz w:val="20"/>
          <w:szCs w:val="20"/>
        </w:rPr>
        <w:t>).</w:t>
      </w:r>
    </w:p>
    <w:p w14:paraId="66102AD6" w14:textId="77777777" w:rsidR="00CF5642" w:rsidRDefault="00CF5642" w:rsidP="00CF5642">
      <w:pPr>
        <w:jc w:val="both"/>
        <w:rPr>
          <w:rFonts w:ascii="Arial" w:hAnsi="Arial" w:cs="Arial"/>
          <w:bCs/>
          <w:sz w:val="20"/>
          <w:szCs w:val="20"/>
          <w:lang w:val="sr-Cyrl-CS"/>
        </w:rPr>
      </w:pPr>
      <w:r w:rsidRPr="00961824">
        <w:rPr>
          <w:rFonts w:ascii="Arial" w:hAnsi="Arial" w:cs="Arial"/>
          <w:bCs/>
          <w:sz w:val="20"/>
          <w:szCs w:val="20"/>
          <w:lang w:val="sr-Cyrl-CS"/>
        </w:rPr>
        <w:t xml:space="preserve">Значај ове туристичко-музејске пруге огледа се у могућности да се Бач са околином прогласи, према категоризацији </w:t>
      </w:r>
      <w:proofErr w:type="spellStart"/>
      <w:r w:rsidRPr="00961824">
        <w:rPr>
          <w:rFonts w:ascii="Arial" w:hAnsi="Arial" w:cs="Arial"/>
          <w:bCs/>
          <w:sz w:val="20"/>
          <w:szCs w:val="20"/>
          <w:lang w:val="sr-Cyrl-CS"/>
        </w:rPr>
        <w:t>Унеска</w:t>
      </w:r>
      <w:proofErr w:type="spellEnd"/>
      <w:r w:rsidRPr="00961824">
        <w:rPr>
          <w:rFonts w:ascii="Arial" w:hAnsi="Arial" w:cs="Arial"/>
          <w:bCs/>
          <w:sz w:val="20"/>
          <w:szCs w:val="20"/>
          <w:lang w:val="sr-Cyrl-CS"/>
        </w:rPr>
        <w:t xml:space="preserve"> као део светске баштине. Карактеристика је да су културна и природна добра лоцирана на малом простору и сем културног предела помиње се материјални аспект, као и духовни део и да је цео концепт подређен туристима.</w:t>
      </w:r>
    </w:p>
    <w:p w14:paraId="1548445D" w14:textId="77777777" w:rsidR="00CF5642" w:rsidRPr="000B0491" w:rsidRDefault="00CF5642" w:rsidP="00CF5642">
      <w:pPr>
        <w:pStyle w:val="Heading3"/>
        <w:rPr>
          <w:rFonts w:cs="Arial"/>
          <w:szCs w:val="20"/>
        </w:rPr>
      </w:pPr>
      <w:bookmarkStart w:id="4" w:name="_Toc403978137"/>
      <w:r w:rsidRPr="00961824">
        <w:t>Водни саобраћај</w:t>
      </w:r>
      <w:bookmarkEnd w:id="4"/>
    </w:p>
    <w:p w14:paraId="1073577D"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домену саобраћајне водне инфраструктуре планирано је интензивније коришћење пловног пута реке Дунав у оквиру путничког и теретног саобраћаја, као и у домену наутичког саобраћаја (прихватни објекти наутичког туризма).</w:t>
      </w:r>
    </w:p>
    <w:p w14:paraId="33F016A0"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Водни саобраћај за овај простор у наредном периоду би требао да буде потенцијал који ће се користити у сврху привредних и првенствено туристичких активности тј.</w:t>
      </w:r>
      <w:r w:rsidRPr="00961824">
        <w:rPr>
          <w:rFonts w:ascii="Arial" w:hAnsi="Arial" w:cs="Arial"/>
          <w:bCs/>
          <w:sz w:val="20"/>
          <w:szCs w:val="20"/>
          <w:lang w:val="sr-Cyrl-CS"/>
        </w:rPr>
        <w:t xml:space="preserve"> </w:t>
      </w:r>
      <w:r w:rsidRPr="00242FF9">
        <w:rPr>
          <w:rFonts w:ascii="Arial" w:hAnsi="Arial" w:cs="Arial"/>
          <w:bCs/>
          <w:sz w:val="20"/>
          <w:szCs w:val="20"/>
          <w:lang w:val="sr-Cyrl-CS"/>
        </w:rPr>
        <w:t>кроз</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обезбеђење доступности овом простору преко реке Дунав и њеног укључивање у туристичке дестинације овог и околних простора. </w:t>
      </w:r>
    </w:p>
    <w:p w14:paraId="1CA0C527"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Међународно и регионално веома значајан, а до сада најмање искоришћен вид саобраћаја је речни саобраћај.</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Дунав као међународни пловни пут </w:t>
      </w:r>
      <w:r w:rsidRPr="00961824">
        <w:rPr>
          <w:rFonts w:ascii="Arial" w:hAnsi="Arial" w:cs="Arial"/>
          <w:bCs/>
          <w:sz w:val="20"/>
          <w:szCs w:val="20"/>
        </w:rPr>
        <w:t>IV</w:t>
      </w:r>
      <w:r w:rsidRPr="00242FF9">
        <w:rPr>
          <w:rFonts w:ascii="Arial" w:hAnsi="Arial" w:cs="Arial"/>
          <w:bCs/>
          <w:sz w:val="20"/>
          <w:szCs w:val="20"/>
          <w:lang w:val="sr-Cyrl-CS"/>
        </w:rPr>
        <w:t xml:space="preserve"> категорије (</w:t>
      </w:r>
      <w:proofErr w:type="spellStart"/>
      <w:r w:rsidRPr="00242FF9">
        <w:rPr>
          <w:rFonts w:ascii="Arial" w:hAnsi="Arial" w:cs="Arial"/>
          <w:bCs/>
          <w:sz w:val="20"/>
          <w:szCs w:val="20"/>
          <w:lang w:val="sr-Cyrl-CS"/>
        </w:rPr>
        <w:t>Паневропски</w:t>
      </w:r>
      <w:proofErr w:type="spellEnd"/>
      <w:r w:rsidRPr="00242FF9">
        <w:rPr>
          <w:rFonts w:ascii="Arial" w:hAnsi="Arial" w:cs="Arial"/>
          <w:bCs/>
          <w:sz w:val="20"/>
          <w:szCs w:val="20"/>
          <w:lang w:val="sr-Cyrl-CS"/>
        </w:rPr>
        <w:t xml:space="preserve"> </w:t>
      </w:r>
      <w:proofErr w:type="spellStart"/>
      <w:r w:rsidRPr="00242FF9">
        <w:rPr>
          <w:rFonts w:ascii="Arial" w:hAnsi="Arial" w:cs="Arial"/>
          <w:bCs/>
          <w:sz w:val="20"/>
          <w:szCs w:val="20"/>
          <w:lang w:val="sr-Cyrl-CS"/>
        </w:rPr>
        <w:t>мултимодални</w:t>
      </w:r>
      <w:proofErr w:type="spellEnd"/>
      <w:r w:rsidRPr="00242FF9">
        <w:rPr>
          <w:rFonts w:ascii="Arial" w:hAnsi="Arial" w:cs="Arial"/>
          <w:bCs/>
          <w:sz w:val="20"/>
          <w:szCs w:val="20"/>
          <w:lang w:val="sr-Cyrl-CS"/>
        </w:rPr>
        <w:t xml:space="preserve"> коридор </w:t>
      </w:r>
      <w:r w:rsidRPr="00961824">
        <w:rPr>
          <w:rFonts w:ascii="Arial" w:hAnsi="Arial" w:cs="Arial"/>
          <w:bCs/>
          <w:sz w:val="20"/>
          <w:szCs w:val="20"/>
        </w:rPr>
        <w:t>VII</w:t>
      </w:r>
      <w:r w:rsidRPr="00242FF9">
        <w:rPr>
          <w:rFonts w:ascii="Arial" w:hAnsi="Arial" w:cs="Arial"/>
          <w:bCs/>
          <w:sz w:val="20"/>
          <w:szCs w:val="20"/>
          <w:lang w:val="sr-Cyrl-CS"/>
        </w:rPr>
        <w:t>) даје изванредне могућности за развој пловидбе, теретног и путничког саобраћаја, а такође и за развој наутичког туризма.</w:t>
      </w:r>
    </w:p>
    <w:p w14:paraId="5EB83884"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плану је да се интензивирају активности на коришћењу међународног пловног пута у туристичко-рекреативне сврхе, што ће подразумевати и реконструкцију и изградњу неопходне инфраструктуре, као и развој пратећих садржаја.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Замајац привредног просперитета у насељима </w:t>
      </w:r>
      <w:proofErr w:type="spellStart"/>
      <w:r w:rsidRPr="00242FF9">
        <w:rPr>
          <w:rFonts w:ascii="Arial" w:hAnsi="Arial" w:cs="Arial"/>
          <w:bCs/>
          <w:sz w:val="20"/>
          <w:szCs w:val="20"/>
          <w:lang w:val="sr-Cyrl-CS"/>
        </w:rPr>
        <w:t>војођанског</w:t>
      </w:r>
      <w:proofErr w:type="spellEnd"/>
      <w:r w:rsidRPr="00242FF9">
        <w:rPr>
          <w:rFonts w:ascii="Arial" w:hAnsi="Arial" w:cs="Arial"/>
          <w:bCs/>
          <w:sz w:val="20"/>
          <w:szCs w:val="20"/>
          <w:lang w:val="sr-Cyrl-CS"/>
        </w:rPr>
        <w:t xml:space="preserve"> Подунавља може управо бити развој туристичке саобраћајне мреже, који ће обухватити објекте везане за одређене видове туризма.</w:t>
      </w:r>
    </w:p>
    <w:p w14:paraId="5C5D0781" w14:textId="77777777" w:rsidR="00CF5642" w:rsidRPr="00961824"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Концепцијом развоја прихватних објеката наутичког туризма дате су локације-зоне у којима је планирано успостављање наутичких садржаја различитих нивоа опремљености (наутички центри, марине, туристичка пристаништа и наутичка сидришта).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На међународном пловном путу Дунав - коридору </w:t>
      </w:r>
      <w:r w:rsidRPr="00961824">
        <w:rPr>
          <w:rFonts w:ascii="Arial" w:hAnsi="Arial" w:cs="Arial"/>
          <w:bCs/>
          <w:sz w:val="20"/>
          <w:szCs w:val="20"/>
        </w:rPr>
        <w:t>VII</w:t>
      </w:r>
      <w:r w:rsidRPr="00242FF9">
        <w:rPr>
          <w:rFonts w:ascii="Arial" w:hAnsi="Arial" w:cs="Arial"/>
          <w:bCs/>
          <w:sz w:val="20"/>
          <w:szCs w:val="20"/>
          <w:lang w:val="sr-Cyrl-CS"/>
        </w:rPr>
        <w:t xml:space="preserve"> </w:t>
      </w:r>
      <w:r>
        <w:rPr>
          <w:rFonts w:ascii="Arial" w:hAnsi="Arial" w:cs="Arial"/>
          <w:bCs/>
          <w:sz w:val="20"/>
          <w:szCs w:val="20"/>
          <w:lang w:val="sr-Cyrl-CS"/>
        </w:rPr>
        <w:t>,</w:t>
      </w:r>
      <w:r w:rsidRPr="00242FF9">
        <w:rPr>
          <w:rFonts w:ascii="Arial" w:hAnsi="Arial" w:cs="Arial"/>
          <w:bCs/>
          <w:sz w:val="20"/>
          <w:szCs w:val="20"/>
          <w:lang w:val="sr-Cyrl-CS"/>
        </w:rPr>
        <w:t>осим Апатина</w:t>
      </w:r>
      <w:r w:rsidRPr="00961824">
        <w:rPr>
          <w:rFonts w:ascii="Arial" w:hAnsi="Arial" w:cs="Arial"/>
          <w:bCs/>
          <w:sz w:val="20"/>
          <w:szCs w:val="20"/>
          <w:lang w:val="sr-Cyrl-CS"/>
        </w:rPr>
        <w:t>,</w:t>
      </w:r>
      <w:r w:rsidRPr="00242FF9">
        <w:rPr>
          <w:rFonts w:ascii="Arial" w:hAnsi="Arial" w:cs="Arial"/>
          <w:bCs/>
          <w:sz w:val="20"/>
          <w:szCs w:val="20"/>
          <w:lang w:val="sr-Cyrl-CS"/>
        </w:rPr>
        <w:t xml:space="preserve"> као за сада једине марине која има одговарајуће садржаје планиран</w:t>
      </w:r>
      <w:r w:rsidRPr="00961824">
        <w:rPr>
          <w:rFonts w:ascii="Arial" w:hAnsi="Arial" w:cs="Arial"/>
          <w:bCs/>
          <w:sz w:val="20"/>
          <w:szCs w:val="20"/>
          <w:lang w:val="sr-Cyrl-CS"/>
        </w:rPr>
        <w:t>а је</w:t>
      </w:r>
      <w:r w:rsidRPr="00242FF9">
        <w:rPr>
          <w:rFonts w:ascii="Arial" w:hAnsi="Arial" w:cs="Arial"/>
          <w:bCs/>
          <w:sz w:val="20"/>
          <w:szCs w:val="20"/>
          <w:lang w:val="sr-Cyrl-CS"/>
        </w:rPr>
        <w:t xml:space="preserve"> и</w:t>
      </w:r>
      <w:r w:rsidRPr="00961824">
        <w:rPr>
          <w:rFonts w:ascii="Arial" w:hAnsi="Arial" w:cs="Arial"/>
          <w:bCs/>
          <w:sz w:val="20"/>
          <w:szCs w:val="20"/>
          <w:lang w:val="sr-Cyrl-CS"/>
        </w:rPr>
        <w:t xml:space="preserve"> локација у Бачког Новом Селу у Општини Бач, и то </w:t>
      </w:r>
      <w:r w:rsidRPr="00242FF9">
        <w:rPr>
          <w:rFonts w:ascii="Arial" w:hAnsi="Arial" w:cs="Arial"/>
          <w:bCs/>
          <w:sz w:val="20"/>
          <w:szCs w:val="20"/>
          <w:lang w:val="sr-Cyrl-CS"/>
        </w:rPr>
        <w:t>у распону од марин</w:t>
      </w:r>
      <w:r w:rsidRPr="00961824">
        <w:rPr>
          <w:rFonts w:ascii="Arial" w:hAnsi="Arial" w:cs="Arial"/>
          <w:bCs/>
          <w:sz w:val="20"/>
          <w:szCs w:val="20"/>
          <w:lang w:val="sr-Cyrl-CS"/>
        </w:rPr>
        <w:t>е</w:t>
      </w:r>
      <w:r w:rsidRPr="00242FF9">
        <w:rPr>
          <w:rFonts w:ascii="Arial" w:hAnsi="Arial" w:cs="Arial"/>
          <w:bCs/>
          <w:sz w:val="20"/>
          <w:szCs w:val="20"/>
          <w:lang w:val="sr-Cyrl-CS"/>
        </w:rPr>
        <w:t xml:space="preserve"> до </w:t>
      </w:r>
      <w:proofErr w:type="spellStart"/>
      <w:r w:rsidRPr="00242FF9">
        <w:rPr>
          <w:rFonts w:ascii="Arial" w:hAnsi="Arial" w:cs="Arial"/>
          <w:bCs/>
          <w:sz w:val="20"/>
          <w:szCs w:val="20"/>
          <w:lang w:val="sr-Cyrl-CS"/>
        </w:rPr>
        <w:t>привезишта</w:t>
      </w:r>
      <w:proofErr w:type="spellEnd"/>
      <w:r w:rsidRPr="00242FF9">
        <w:rPr>
          <w:rFonts w:ascii="Arial" w:hAnsi="Arial" w:cs="Arial"/>
          <w:bCs/>
          <w:sz w:val="20"/>
          <w:szCs w:val="20"/>
          <w:lang w:val="sr-Cyrl-CS"/>
        </w:rPr>
        <w:t xml:space="preserve"> (сидришта)</w:t>
      </w:r>
      <w:r w:rsidRPr="00961824">
        <w:rPr>
          <w:rFonts w:ascii="Arial" w:hAnsi="Arial" w:cs="Arial"/>
          <w:bCs/>
          <w:sz w:val="20"/>
          <w:szCs w:val="20"/>
          <w:lang w:val="sr-Cyrl-CS"/>
        </w:rPr>
        <w:t>.</w:t>
      </w:r>
    </w:p>
    <w:p w14:paraId="77F5BAC0"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Унапређење и развој речног </w:t>
      </w:r>
      <w:proofErr w:type="spellStart"/>
      <w:r w:rsidRPr="00242FF9">
        <w:rPr>
          <w:rFonts w:ascii="Arial" w:hAnsi="Arial" w:cs="Arial"/>
          <w:bCs/>
          <w:sz w:val="20"/>
          <w:szCs w:val="20"/>
          <w:lang w:val="sr-Cyrl-CS"/>
        </w:rPr>
        <w:t>транпорта</w:t>
      </w:r>
      <w:proofErr w:type="spellEnd"/>
      <w:r w:rsidRPr="00242FF9">
        <w:rPr>
          <w:rFonts w:ascii="Arial" w:hAnsi="Arial" w:cs="Arial"/>
          <w:bCs/>
          <w:sz w:val="20"/>
          <w:szCs w:val="20"/>
          <w:lang w:val="sr-Cyrl-CS"/>
        </w:rPr>
        <w:t xml:space="preserve"> планира се рехабилитацијом унутрашњих пловних путева </w:t>
      </w:r>
      <w:proofErr w:type="spellStart"/>
      <w:r w:rsidRPr="00242FF9">
        <w:rPr>
          <w:rFonts w:ascii="Arial" w:hAnsi="Arial" w:cs="Arial"/>
          <w:bCs/>
          <w:sz w:val="20"/>
          <w:szCs w:val="20"/>
          <w:lang w:val="sr-Cyrl-CS"/>
        </w:rPr>
        <w:t>саобезбеђењем</w:t>
      </w:r>
      <w:proofErr w:type="spellEnd"/>
      <w:r w:rsidRPr="00242FF9">
        <w:rPr>
          <w:rFonts w:ascii="Arial" w:hAnsi="Arial" w:cs="Arial"/>
          <w:bCs/>
          <w:sz w:val="20"/>
          <w:szCs w:val="20"/>
          <w:lang w:val="sr-Cyrl-CS"/>
        </w:rPr>
        <w:t xml:space="preserve"> чишћења, продубљивања, сигнализације и одржавања, реконструкцијом, изградњом </w:t>
      </w:r>
      <w:proofErr w:type="spellStart"/>
      <w:r w:rsidRPr="00242FF9">
        <w:rPr>
          <w:rFonts w:ascii="Arial" w:hAnsi="Arial" w:cs="Arial"/>
          <w:bCs/>
          <w:sz w:val="20"/>
          <w:szCs w:val="20"/>
          <w:lang w:val="sr-Cyrl-CS"/>
        </w:rPr>
        <w:t>имодернизацијом</w:t>
      </w:r>
      <w:proofErr w:type="spellEnd"/>
      <w:r w:rsidRPr="00242FF9">
        <w:rPr>
          <w:rFonts w:ascii="Arial" w:hAnsi="Arial" w:cs="Arial"/>
          <w:bCs/>
          <w:sz w:val="20"/>
          <w:szCs w:val="20"/>
          <w:lang w:val="sr-Cyrl-CS"/>
        </w:rPr>
        <w:t xml:space="preserve"> лука, изградњом и увођењем речног информационог система и </w:t>
      </w:r>
      <w:proofErr w:type="spellStart"/>
      <w:r w:rsidRPr="00242FF9">
        <w:rPr>
          <w:rFonts w:ascii="Arial" w:hAnsi="Arial" w:cs="Arial"/>
          <w:bCs/>
          <w:sz w:val="20"/>
          <w:szCs w:val="20"/>
          <w:lang w:val="sr-Cyrl-CS"/>
        </w:rPr>
        <w:t>израдњом</w:t>
      </w:r>
      <w:proofErr w:type="spellEnd"/>
      <w:r w:rsidRPr="00242FF9">
        <w:rPr>
          <w:rFonts w:ascii="Arial" w:hAnsi="Arial" w:cs="Arial"/>
          <w:bCs/>
          <w:sz w:val="20"/>
          <w:szCs w:val="20"/>
          <w:lang w:val="sr-Cyrl-CS"/>
        </w:rPr>
        <w:t xml:space="preserve"> марина на</w:t>
      </w:r>
      <w:r w:rsidRPr="00961824">
        <w:rPr>
          <w:rFonts w:ascii="Arial" w:hAnsi="Arial" w:cs="Arial"/>
          <w:bCs/>
          <w:sz w:val="20"/>
          <w:szCs w:val="20"/>
          <w:lang w:val="sr-Cyrl-CS"/>
        </w:rPr>
        <w:t xml:space="preserve"> </w:t>
      </w:r>
      <w:r w:rsidRPr="00242FF9">
        <w:rPr>
          <w:rFonts w:ascii="Arial" w:hAnsi="Arial" w:cs="Arial"/>
          <w:bCs/>
          <w:sz w:val="20"/>
          <w:szCs w:val="20"/>
          <w:lang w:val="sr-Cyrl-CS"/>
        </w:rPr>
        <w:t>Дунаву.</w:t>
      </w:r>
    </w:p>
    <w:p w14:paraId="290A3E41" w14:textId="77777777" w:rsidR="00CF5642" w:rsidRPr="000B0491"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У коридору међународног </w:t>
      </w:r>
      <w:proofErr w:type="spellStart"/>
      <w:r w:rsidRPr="00242FF9">
        <w:rPr>
          <w:rFonts w:ascii="Arial" w:hAnsi="Arial" w:cs="Arial"/>
          <w:bCs/>
          <w:sz w:val="20"/>
          <w:szCs w:val="20"/>
          <w:lang w:val="sr-Cyrl-CS"/>
        </w:rPr>
        <w:t>водног</w:t>
      </w:r>
      <w:proofErr w:type="spellEnd"/>
      <w:r w:rsidRPr="00242FF9">
        <w:rPr>
          <w:rFonts w:ascii="Arial" w:hAnsi="Arial" w:cs="Arial"/>
          <w:bCs/>
          <w:sz w:val="20"/>
          <w:szCs w:val="20"/>
          <w:lang w:val="sr-Cyrl-CS"/>
        </w:rPr>
        <w:t xml:space="preserve"> пута Е80 – Дунав предвиђено је 27 пристаништа</w:t>
      </w:r>
      <w:r w:rsidRPr="00961824">
        <w:rPr>
          <w:rFonts w:ascii="Arial" w:hAnsi="Arial" w:cs="Arial"/>
          <w:bCs/>
          <w:sz w:val="20"/>
          <w:szCs w:val="20"/>
          <w:lang w:val="sr-Cyrl-CS"/>
        </w:rPr>
        <w:t xml:space="preserve"> </w:t>
      </w:r>
      <w:r w:rsidRPr="00242FF9">
        <w:rPr>
          <w:rFonts w:ascii="Arial" w:hAnsi="Arial" w:cs="Arial"/>
          <w:bCs/>
          <w:sz w:val="20"/>
          <w:szCs w:val="20"/>
          <w:lang w:val="sr-Cyrl-CS"/>
        </w:rPr>
        <w:t>(од тога 16</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планираних) 24 путничких и 3 теретна, која су углавном везане за насеља на Дунаву, и то, између </w:t>
      </w:r>
      <w:r w:rsidRPr="00242FF9">
        <w:rPr>
          <w:rFonts w:ascii="Arial" w:hAnsi="Arial" w:cs="Arial"/>
          <w:bCs/>
          <w:sz w:val="20"/>
          <w:szCs w:val="20"/>
          <w:lang w:val="sr-Cyrl-CS"/>
        </w:rPr>
        <w:lastRenderedPageBreak/>
        <w:t>осталог</w:t>
      </w:r>
      <w:r w:rsidRPr="00961824">
        <w:rPr>
          <w:rFonts w:ascii="Arial" w:hAnsi="Arial" w:cs="Arial"/>
          <w:bCs/>
          <w:sz w:val="20"/>
          <w:szCs w:val="20"/>
          <w:lang w:val="sr-Cyrl-CS"/>
        </w:rPr>
        <w:t xml:space="preserve">, од интереса за </w:t>
      </w:r>
      <w:proofErr w:type="spellStart"/>
      <w:r w:rsidRPr="00961824">
        <w:rPr>
          <w:rFonts w:ascii="Arial" w:hAnsi="Arial" w:cs="Arial"/>
          <w:bCs/>
          <w:sz w:val="20"/>
          <w:szCs w:val="20"/>
          <w:lang w:val="sr-Cyrl-CS"/>
        </w:rPr>
        <w:t>за</w:t>
      </w:r>
      <w:proofErr w:type="spellEnd"/>
      <w:r w:rsidRPr="00961824">
        <w:rPr>
          <w:rFonts w:ascii="Arial" w:hAnsi="Arial" w:cs="Arial"/>
          <w:bCs/>
          <w:sz w:val="20"/>
          <w:szCs w:val="20"/>
          <w:lang w:val="sr-Cyrl-CS"/>
        </w:rPr>
        <w:t xml:space="preserve"> општину Бач, и </w:t>
      </w:r>
      <w:r w:rsidRPr="00242FF9">
        <w:rPr>
          <w:rFonts w:ascii="Arial" w:hAnsi="Arial" w:cs="Arial"/>
          <w:bCs/>
          <w:sz w:val="20"/>
          <w:szCs w:val="20"/>
          <w:lang w:val="sr-Cyrl-CS"/>
        </w:rPr>
        <w:t xml:space="preserve">путничко </w:t>
      </w:r>
      <w:proofErr w:type="spellStart"/>
      <w:r w:rsidRPr="00242FF9">
        <w:rPr>
          <w:rFonts w:ascii="Arial" w:hAnsi="Arial" w:cs="Arial"/>
          <w:bCs/>
          <w:sz w:val="20"/>
          <w:szCs w:val="20"/>
          <w:lang w:val="sr-Cyrl-CS"/>
        </w:rPr>
        <w:t>пристаниште"Бачко</w:t>
      </w:r>
      <w:proofErr w:type="spellEnd"/>
      <w:r w:rsidRPr="00242FF9">
        <w:rPr>
          <w:rFonts w:ascii="Arial" w:hAnsi="Arial" w:cs="Arial"/>
          <w:bCs/>
          <w:sz w:val="20"/>
          <w:szCs w:val="20"/>
          <w:lang w:val="sr-Cyrl-CS"/>
        </w:rPr>
        <w:t xml:space="preserve"> Ново Село" (планирано) - </w:t>
      </w:r>
      <w:r>
        <w:rPr>
          <w:rFonts w:ascii="Arial" w:hAnsi="Arial" w:cs="Arial"/>
          <w:bCs/>
          <w:sz w:val="20"/>
          <w:szCs w:val="20"/>
        </w:rPr>
        <w:t>p</w:t>
      </w:r>
      <w:r w:rsidRPr="00242FF9">
        <w:rPr>
          <w:rFonts w:ascii="Arial" w:hAnsi="Arial" w:cs="Arial"/>
          <w:bCs/>
          <w:sz w:val="20"/>
          <w:szCs w:val="20"/>
          <w:lang w:val="sr-Cyrl-CS"/>
        </w:rPr>
        <w:t xml:space="preserve"> </w:t>
      </w:r>
      <w:r>
        <w:rPr>
          <w:rFonts w:ascii="Arial" w:hAnsi="Arial" w:cs="Arial"/>
          <w:bCs/>
          <w:sz w:val="20"/>
          <w:szCs w:val="20"/>
        </w:rPr>
        <w:t>km</w:t>
      </w:r>
      <w:r w:rsidRPr="00242FF9">
        <w:rPr>
          <w:rFonts w:ascii="Arial" w:hAnsi="Arial" w:cs="Arial"/>
          <w:bCs/>
          <w:sz w:val="20"/>
          <w:szCs w:val="20"/>
          <w:lang w:val="sr-Cyrl-CS"/>
        </w:rPr>
        <w:t xml:space="preserve"> 1319, лево</w:t>
      </w:r>
      <w:r>
        <w:rPr>
          <w:rFonts w:ascii="Arial" w:hAnsi="Arial" w:cs="Arial"/>
          <w:bCs/>
          <w:sz w:val="20"/>
          <w:szCs w:val="20"/>
          <w:lang w:val="sr-Cyrl-CS"/>
        </w:rPr>
        <w:t>.</w:t>
      </w:r>
    </w:p>
    <w:p w14:paraId="090309AD" w14:textId="77777777" w:rsidR="00CF5642" w:rsidRPr="00961824" w:rsidRDefault="00CF5642" w:rsidP="00CF5642">
      <w:pPr>
        <w:jc w:val="both"/>
        <w:rPr>
          <w:rFonts w:ascii="Arial" w:hAnsi="Arial" w:cs="Arial"/>
          <w:bCs/>
          <w:sz w:val="20"/>
          <w:szCs w:val="20"/>
          <w:lang w:val="sr-Cyrl-CS"/>
        </w:rPr>
      </w:pPr>
      <w:r w:rsidRPr="00961824">
        <w:rPr>
          <w:rFonts w:ascii="Arial" w:hAnsi="Arial" w:cs="Arial"/>
          <w:bCs/>
          <w:sz w:val="20"/>
          <w:szCs w:val="20"/>
          <w:lang w:val="sr-Cyrl-CS"/>
        </w:rPr>
        <w:t>Д</w:t>
      </w:r>
      <w:r w:rsidRPr="00242FF9">
        <w:rPr>
          <w:rFonts w:ascii="Arial" w:hAnsi="Arial" w:cs="Arial"/>
          <w:bCs/>
          <w:sz w:val="20"/>
          <w:szCs w:val="20"/>
          <w:lang w:val="sr-Cyrl-CS"/>
        </w:rPr>
        <w:t>олазак туристичких бродова</w:t>
      </w:r>
      <w:r w:rsidRPr="00961824">
        <w:rPr>
          <w:rFonts w:ascii="Arial" w:hAnsi="Arial" w:cs="Arial"/>
          <w:bCs/>
          <w:sz w:val="20"/>
          <w:szCs w:val="20"/>
          <w:lang w:val="sr-Cyrl-CS"/>
        </w:rPr>
        <w:t xml:space="preserve"> </w:t>
      </w:r>
      <w:r w:rsidRPr="00242FF9">
        <w:rPr>
          <w:rFonts w:ascii="Arial" w:hAnsi="Arial" w:cs="Arial"/>
          <w:bCs/>
          <w:sz w:val="20"/>
          <w:szCs w:val="20"/>
          <w:lang w:val="sr-Cyrl-CS"/>
        </w:rPr>
        <w:t>је</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све значајнији вид туризма који доноси велику добит (пример Новог Сада и Београда). За развој овог вида туризма потребно је изградити </w:t>
      </w:r>
      <w:proofErr w:type="spellStart"/>
      <w:r w:rsidRPr="00242FF9">
        <w:rPr>
          <w:rFonts w:ascii="Arial" w:hAnsi="Arial" w:cs="Arial"/>
          <w:bCs/>
          <w:sz w:val="20"/>
          <w:szCs w:val="20"/>
          <w:lang w:val="sr-Cyrl-CS"/>
        </w:rPr>
        <w:t>пристан</w:t>
      </w:r>
      <w:proofErr w:type="spellEnd"/>
      <w:r w:rsidRPr="00242FF9">
        <w:rPr>
          <w:rFonts w:ascii="Arial" w:hAnsi="Arial" w:cs="Arial"/>
          <w:bCs/>
          <w:sz w:val="20"/>
          <w:szCs w:val="20"/>
          <w:lang w:val="sr-Cyrl-CS"/>
        </w:rPr>
        <w:t>, са свим пратећим садржајима као и понудити</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посебне програме туристима који у Бач могу долазити туристичким бродовима и приватним пловилима (пристани, </w:t>
      </w:r>
      <w:proofErr w:type="spellStart"/>
      <w:r w:rsidRPr="00242FF9">
        <w:rPr>
          <w:rFonts w:ascii="Arial" w:hAnsi="Arial" w:cs="Arial"/>
          <w:bCs/>
          <w:sz w:val="20"/>
          <w:szCs w:val="20"/>
          <w:lang w:val="sr-Cyrl-CS"/>
        </w:rPr>
        <w:t>привези</w:t>
      </w:r>
      <w:proofErr w:type="spellEnd"/>
      <w:r w:rsidRPr="00242FF9">
        <w:rPr>
          <w:rFonts w:ascii="Arial" w:hAnsi="Arial" w:cs="Arial"/>
          <w:bCs/>
          <w:sz w:val="20"/>
          <w:szCs w:val="20"/>
          <w:lang w:val="sr-Cyrl-CS"/>
        </w:rPr>
        <w:t>, снабдевање, оправке.). За све туристе који дођу у Бач, изграђена туристичка инфраструктура на Дунаву значи и додатну понуду (изнајмљивање чамаца за вожња Дунавом, пецање, посматрање птица</w:t>
      </w:r>
      <w:r w:rsidRPr="00961824">
        <w:rPr>
          <w:rFonts w:ascii="Arial" w:hAnsi="Arial" w:cs="Arial"/>
          <w:bCs/>
          <w:sz w:val="20"/>
          <w:szCs w:val="20"/>
          <w:lang w:val="sr-Cyrl-CS"/>
        </w:rPr>
        <w:t>,</w:t>
      </w:r>
      <w:r w:rsidRPr="00242FF9">
        <w:rPr>
          <w:rFonts w:ascii="Arial" w:hAnsi="Arial" w:cs="Arial"/>
          <w:bCs/>
          <w:sz w:val="20"/>
          <w:szCs w:val="20"/>
          <w:lang w:val="sr-Cyrl-CS"/>
        </w:rPr>
        <w:t xml:space="preserve"> </w:t>
      </w:r>
      <w:proofErr w:type="spellStart"/>
      <w:r w:rsidRPr="00242FF9">
        <w:rPr>
          <w:rFonts w:ascii="Arial" w:hAnsi="Arial" w:cs="Arial"/>
          <w:bCs/>
          <w:sz w:val="20"/>
          <w:szCs w:val="20"/>
          <w:lang w:val="sr-Cyrl-CS"/>
        </w:rPr>
        <w:t>фотосафари</w:t>
      </w:r>
      <w:proofErr w:type="spellEnd"/>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У том контексту значајан локалитет је Бачко Ново Село. Пројекат изградње наутичког центра у Бачком Новом Селу п</w:t>
      </w:r>
      <w:r w:rsidRPr="00961824">
        <w:rPr>
          <w:rFonts w:ascii="Arial" w:hAnsi="Arial" w:cs="Arial"/>
          <w:bCs/>
          <w:sz w:val="20"/>
          <w:szCs w:val="20"/>
        </w:rPr>
        <w:t>o</w:t>
      </w:r>
      <w:r w:rsidRPr="00242FF9">
        <w:rPr>
          <w:rFonts w:ascii="Arial" w:hAnsi="Arial" w:cs="Arial"/>
          <w:bCs/>
          <w:sz w:val="20"/>
          <w:szCs w:val="20"/>
          <w:lang w:val="sr-Cyrl-CS"/>
        </w:rPr>
        <w:t xml:space="preserve">држан је од стране Савета за туризам Покрајинског секретаријата за привреду </w:t>
      </w:r>
      <w:r w:rsidRPr="00961824">
        <w:rPr>
          <w:rFonts w:ascii="Arial" w:hAnsi="Arial" w:cs="Arial"/>
          <w:bCs/>
          <w:sz w:val="20"/>
          <w:szCs w:val="20"/>
          <w:lang w:val="sr-Cyrl-CS"/>
        </w:rPr>
        <w:t>АП</w:t>
      </w:r>
      <w:r w:rsidRPr="00242FF9">
        <w:rPr>
          <w:rFonts w:ascii="Arial" w:hAnsi="Arial" w:cs="Arial"/>
          <w:bCs/>
          <w:sz w:val="20"/>
          <w:szCs w:val="20"/>
          <w:lang w:val="sr-Cyrl-CS"/>
        </w:rPr>
        <w:t xml:space="preserve"> Војводине (2004).</w:t>
      </w:r>
      <w:r w:rsidRPr="00961824">
        <w:rPr>
          <w:rFonts w:ascii="Arial" w:hAnsi="Arial" w:cs="Arial"/>
          <w:bCs/>
          <w:sz w:val="20"/>
          <w:szCs w:val="20"/>
          <w:lang w:val="sr-Cyrl-CS"/>
        </w:rPr>
        <w:t xml:space="preserve"> </w:t>
      </w:r>
      <w:r w:rsidRPr="00242FF9">
        <w:rPr>
          <w:rFonts w:ascii="Arial" w:hAnsi="Arial" w:cs="Arial"/>
          <w:bCs/>
          <w:sz w:val="20"/>
          <w:szCs w:val="20"/>
          <w:lang w:val="sr-Cyrl-CS"/>
        </w:rPr>
        <w:t>У складу са наведеним, израђен је План детаљне регулације комплекса марине.</w:t>
      </w:r>
    </w:p>
    <w:p w14:paraId="5496DEF4"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Поред тога од значаја су и река </w:t>
      </w:r>
      <w:proofErr w:type="spellStart"/>
      <w:r w:rsidRPr="00242FF9">
        <w:rPr>
          <w:rFonts w:ascii="Arial" w:hAnsi="Arial" w:cs="Arial"/>
          <w:bCs/>
          <w:sz w:val="20"/>
          <w:szCs w:val="20"/>
          <w:lang w:val="sr-Cyrl-CS"/>
        </w:rPr>
        <w:t>Мостонга</w:t>
      </w:r>
      <w:proofErr w:type="spellEnd"/>
      <w:r w:rsidRPr="00961824">
        <w:rPr>
          <w:rFonts w:ascii="Arial" w:hAnsi="Arial" w:cs="Arial"/>
          <w:bCs/>
          <w:sz w:val="20"/>
          <w:szCs w:val="20"/>
          <w:lang w:val="sr-Cyrl-CS"/>
        </w:rPr>
        <w:t xml:space="preserve"> и </w:t>
      </w:r>
      <w:r w:rsidRPr="00242FF9">
        <w:rPr>
          <w:rFonts w:ascii="Arial" w:hAnsi="Arial" w:cs="Arial"/>
          <w:bCs/>
          <w:sz w:val="20"/>
          <w:szCs w:val="20"/>
          <w:lang w:val="sr-Cyrl-CS"/>
        </w:rPr>
        <w:t>канал ДТД (</w:t>
      </w:r>
      <w:proofErr w:type="spellStart"/>
      <w:r w:rsidRPr="00242FF9">
        <w:rPr>
          <w:rFonts w:ascii="Arial" w:hAnsi="Arial" w:cs="Arial"/>
          <w:bCs/>
          <w:sz w:val="20"/>
          <w:szCs w:val="20"/>
          <w:lang w:val="sr-Cyrl-CS"/>
        </w:rPr>
        <w:t>Каравуково</w:t>
      </w:r>
      <w:proofErr w:type="spellEnd"/>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Бачки Петровац).</w:t>
      </w:r>
      <w:r w:rsidRPr="00961824">
        <w:rPr>
          <w:rFonts w:ascii="Arial" w:hAnsi="Arial" w:cs="Arial"/>
          <w:bCs/>
          <w:sz w:val="20"/>
          <w:szCs w:val="20"/>
          <w:lang w:val="sr-Cyrl-CS"/>
        </w:rPr>
        <w:t xml:space="preserve"> Значај канала ДТД у смислу превоза терета може се повећати оспособљавањем тог пловног пута и спровођењем Стратегије </w:t>
      </w:r>
      <w:proofErr w:type="spellStart"/>
      <w:r w:rsidRPr="00961824">
        <w:rPr>
          <w:rFonts w:ascii="Arial" w:hAnsi="Arial" w:cs="Arial"/>
          <w:bCs/>
          <w:sz w:val="20"/>
          <w:szCs w:val="20"/>
          <w:lang w:val="sr-Cyrl-CS"/>
        </w:rPr>
        <w:t>водног</w:t>
      </w:r>
      <w:proofErr w:type="spellEnd"/>
      <w:r w:rsidRPr="00961824">
        <w:rPr>
          <w:rFonts w:ascii="Arial" w:hAnsi="Arial" w:cs="Arial"/>
          <w:bCs/>
          <w:sz w:val="20"/>
          <w:szCs w:val="20"/>
          <w:lang w:val="sr-Cyrl-CS"/>
        </w:rPr>
        <w:t xml:space="preserve"> транспорта у односу на канале, на основу чега се може прићи и формирању каналског пристаништа у општини Бач на погодној локацији. </w:t>
      </w:r>
    </w:p>
    <w:p w14:paraId="3AF41DD1" w14:textId="77777777" w:rsidR="00CF5642" w:rsidRPr="0033025C"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Ради повећања ефикасности саобраћајног система у АП Војводини потребно је у периоду до 2020.године изградити, модернизовати и гранични прелаз</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Бач –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(Вуковар) – трајектни</w:t>
      </w:r>
      <w:r>
        <w:rPr>
          <w:rFonts w:ascii="Arial" w:hAnsi="Arial" w:cs="Arial"/>
          <w:bCs/>
          <w:sz w:val="20"/>
          <w:szCs w:val="20"/>
          <w:lang w:val="sr-Cyrl-CS"/>
        </w:rPr>
        <w:t xml:space="preserve"> терминал.</w:t>
      </w:r>
    </w:p>
    <w:p w14:paraId="4228B956"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Будућа изграђеност трајектног терминала између </w:t>
      </w:r>
      <w:proofErr w:type="spellStart"/>
      <w:r w:rsidRPr="00242FF9">
        <w:rPr>
          <w:rFonts w:ascii="Arial" w:hAnsi="Arial" w:cs="Arial"/>
          <w:bCs/>
          <w:sz w:val="20"/>
          <w:szCs w:val="20"/>
          <w:lang w:val="sr-Cyrl-CS"/>
        </w:rPr>
        <w:t>Бучковца</w:t>
      </w:r>
      <w:proofErr w:type="spellEnd"/>
      <w:r w:rsidRPr="00242FF9">
        <w:rPr>
          <w:rFonts w:ascii="Arial" w:hAnsi="Arial" w:cs="Arial"/>
          <w:bCs/>
          <w:sz w:val="20"/>
          <w:szCs w:val="20"/>
          <w:lang w:val="sr-Cyrl-CS"/>
        </w:rPr>
        <w:t xml:space="preserve"> - </w:t>
      </w:r>
      <w:proofErr w:type="spellStart"/>
      <w:r w:rsidRPr="00242FF9">
        <w:rPr>
          <w:rFonts w:ascii="Arial" w:hAnsi="Arial" w:cs="Arial"/>
          <w:bCs/>
          <w:sz w:val="20"/>
          <w:szCs w:val="20"/>
          <w:lang w:val="sr-Cyrl-CS"/>
        </w:rPr>
        <w:t>Плавне</w:t>
      </w:r>
      <w:proofErr w:type="spellEnd"/>
      <w:r w:rsidRPr="00242FF9">
        <w:rPr>
          <w:rFonts w:ascii="Arial" w:hAnsi="Arial" w:cs="Arial"/>
          <w:bCs/>
          <w:sz w:val="20"/>
          <w:szCs w:val="20"/>
          <w:lang w:val="sr-Cyrl-CS"/>
        </w:rPr>
        <w:t xml:space="preserve"> и Вуковара (гранични прелаз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према Републици Хрватској планиран </w:t>
      </w:r>
      <w:r>
        <w:rPr>
          <w:rFonts w:ascii="Arial" w:hAnsi="Arial" w:cs="Arial"/>
          <w:bCs/>
          <w:sz w:val="20"/>
          <w:szCs w:val="20"/>
          <w:lang w:val="sr-Cyrl-CS"/>
        </w:rPr>
        <w:t xml:space="preserve">је </w:t>
      </w:r>
      <w:r w:rsidRPr="00242FF9">
        <w:rPr>
          <w:rFonts w:ascii="Arial" w:hAnsi="Arial" w:cs="Arial"/>
          <w:bCs/>
          <w:sz w:val="20"/>
          <w:szCs w:val="20"/>
          <w:lang w:val="sr-Cyrl-CS"/>
        </w:rPr>
        <w:t>као гранични прелаз трајектног-речног типа), за водни и путни-друмски саобраћај треба да афирмише овај простор и локалитете, омогућавањем доступности путем и водом.</w:t>
      </w:r>
    </w:p>
    <w:p w14:paraId="2F5AECFD"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Изградња овог </w:t>
      </w:r>
      <w:proofErr w:type="spellStart"/>
      <w:r w:rsidRPr="00242FF9">
        <w:rPr>
          <w:rFonts w:ascii="Arial" w:hAnsi="Arial" w:cs="Arial"/>
          <w:bCs/>
          <w:sz w:val="20"/>
          <w:szCs w:val="20"/>
          <w:lang w:val="sr-Cyrl-CS"/>
        </w:rPr>
        <w:t>водног</w:t>
      </w:r>
      <w:proofErr w:type="spellEnd"/>
      <w:r w:rsidRPr="00242FF9">
        <w:rPr>
          <w:rFonts w:ascii="Arial" w:hAnsi="Arial" w:cs="Arial"/>
          <w:bCs/>
          <w:sz w:val="20"/>
          <w:szCs w:val="20"/>
          <w:lang w:val="sr-Cyrl-CS"/>
        </w:rPr>
        <w:t xml:space="preserve"> терминала подразумева и изградњу </w:t>
      </w:r>
      <w:proofErr w:type="spellStart"/>
      <w:r w:rsidRPr="00242FF9">
        <w:rPr>
          <w:rFonts w:ascii="Arial" w:hAnsi="Arial" w:cs="Arial"/>
          <w:bCs/>
          <w:sz w:val="20"/>
          <w:szCs w:val="20"/>
          <w:lang w:val="sr-Cyrl-CS"/>
        </w:rPr>
        <w:t>пристана</w:t>
      </w:r>
      <w:proofErr w:type="spellEnd"/>
      <w:r w:rsidRPr="00242FF9">
        <w:rPr>
          <w:rFonts w:ascii="Arial" w:hAnsi="Arial" w:cs="Arial"/>
          <w:bCs/>
          <w:sz w:val="20"/>
          <w:szCs w:val="20"/>
          <w:lang w:val="sr-Cyrl-CS"/>
        </w:rPr>
        <w:t xml:space="preserve"> за путничке бродове (зона граничног прелаза), као и капацитета у домену наутичког туризма (зона Бачког Новог Села).</w:t>
      </w:r>
      <w:r w:rsidRPr="00961824">
        <w:rPr>
          <w:rFonts w:ascii="Arial" w:hAnsi="Arial" w:cs="Arial"/>
          <w:bCs/>
          <w:sz w:val="20"/>
          <w:szCs w:val="20"/>
          <w:lang w:val="sr-Cyrl-CS"/>
        </w:rPr>
        <w:t xml:space="preserve"> </w:t>
      </w:r>
      <w:r w:rsidRPr="00242FF9">
        <w:rPr>
          <w:rFonts w:ascii="Arial" w:hAnsi="Arial" w:cs="Arial"/>
          <w:bCs/>
          <w:sz w:val="20"/>
          <w:szCs w:val="20"/>
          <w:lang w:val="sr-Cyrl-CS"/>
        </w:rPr>
        <w:t>За имплементацију свих потребних садржаја постоје одлични просторни, хидролошки и инфраструктурни услови.</w:t>
      </w:r>
    </w:p>
    <w:p w14:paraId="4E426A18" w14:textId="4AED2103" w:rsidR="00CF5642" w:rsidRPr="00961824" w:rsidRDefault="00CF5642" w:rsidP="00154013">
      <w:pPr>
        <w:pStyle w:val="Heading2"/>
        <w:numPr>
          <w:ilvl w:val="2"/>
          <w:numId w:val="6"/>
        </w:numPr>
      </w:pPr>
      <w:bookmarkStart w:id="5" w:name="_Toc403978138"/>
      <w:r w:rsidRPr="00961824">
        <w:t>Радне зоне</w:t>
      </w:r>
      <w:bookmarkEnd w:id="5"/>
    </w:p>
    <w:p w14:paraId="64ECFFCC" w14:textId="09844030" w:rsidR="00CF5642" w:rsidRPr="00961824" w:rsidRDefault="00CF5642" w:rsidP="00154013">
      <w:pPr>
        <w:pStyle w:val="Heading3"/>
        <w:numPr>
          <w:ilvl w:val="3"/>
          <w:numId w:val="6"/>
        </w:numPr>
      </w:pPr>
      <w:bookmarkStart w:id="6" w:name="_Toc403978139"/>
      <w:r w:rsidRPr="00961824">
        <w:t>Постојеће радне зоне</w:t>
      </w:r>
      <w:bookmarkEnd w:id="6"/>
      <w:r w:rsidRPr="00961824">
        <w:t xml:space="preserve"> </w:t>
      </w:r>
    </w:p>
    <w:p w14:paraId="731E1038"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Радне зоне у атару представљају углавном постојеће комплексе пољопривредних економија укупне површине од око 274,26 </w:t>
      </w:r>
      <w:r w:rsidRPr="00961824">
        <w:rPr>
          <w:rFonts w:ascii="Arial" w:hAnsi="Arial" w:cs="Arial"/>
          <w:bCs/>
          <w:sz w:val="20"/>
          <w:szCs w:val="20"/>
        </w:rPr>
        <w:t>ha</w:t>
      </w:r>
      <w:r w:rsidRPr="00242FF9">
        <w:rPr>
          <w:rFonts w:ascii="Arial" w:hAnsi="Arial" w:cs="Arial"/>
          <w:bCs/>
          <w:sz w:val="20"/>
          <w:szCs w:val="20"/>
          <w:lang w:val="sr-Cyrl-CS"/>
        </w:rPr>
        <w:t xml:space="preserve">, од којих су оне највеће одвојене од грађевинских рејона насеља (''Гатара'', ПК'' </w:t>
      </w:r>
      <w:proofErr w:type="spellStart"/>
      <w:r w:rsidRPr="00242FF9">
        <w:rPr>
          <w:rFonts w:ascii="Arial" w:hAnsi="Arial" w:cs="Arial"/>
          <w:bCs/>
          <w:sz w:val="20"/>
          <w:szCs w:val="20"/>
          <w:lang w:val="sr-Cyrl-CS"/>
        </w:rPr>
        <w:t>Бач''и</w:t>
      </w:r>
      <w:proofErr w:type="spellEnd"/>
      <w:r w:rsidRPr="00242FF9">
        <w:rPr>
          <w:rFonts w:ascii="Arial" w:hAnsi="Arial" w:cs="Arial"/>
          <w:bCs/>
          <w:sz w:val="20"/>
          <w:szCs w:val="20"/>
          <w:lang w:val="sr-Cyrl-CS"/>
        </w:rPr>
        <w:t xml:space="preserve"> ''Фазанерија'' у К.О. Бач, ''</w:t>
      </w:r>
      <w:proofErr w:type="spellStart"/>
      <w:r w:rsidRPr="00242FF9">
        <w:rPr>
          <w:rFonts w:ascii="Arial" w:hAnsi="Arial" w:cs="Arial"/>
          <w:bCs/>
          <w:sz w:val="20"/>
          <w:szCs w:val="20"/>
          <w:lang w:val="sr-Cyrl-CS"/>
        </w:rPr>
        <w:t>Берава</w:t>
      </w:r>
      <w:proofErr w:type="spellEnd"/>
      <w:r w:rsidRPr="00242FF9">
        <w:rPr>
          <w:rFonts w:ascii="Arial" w:hAnsi="Arial" w:cs="Arial"/>
          <w:bCs/>
          <w:sz w:val="20"/>
          <w:szCs w:val="20"/>
          <w:lang w:val="sr-Cyrl-CS"/>
        </w:rPr>
        <w:t xml:space="preserve">'' у К.О. </w:t>
      </w:r>
      <w:proofErr w:type="spellStart"/>
      <w:r w:rsidRPr="00242FF9">
        <w:rPr>
          <w:rFonts w:ascii="Arial" w:hAnsi="Arial" w:cs="Arial"/>
          <w:bCs/>
          <w:sz w:val="20"/>
          <w:szCs w:val="20"/>
          <w:lang w:val="sr-Cyrl-CS"/>
        </w:rPr>
        <w:t>Бођани</w:t>
      </w:r>
      <w:proofErr w:type="spellEnd"/>
      <w:r w:rsidRPr="00242FF9">
        <w:rPr>
          <w:rFonts w:ascii="Arial" w:hAnsi="Arial" w:cs="Arial"/>
          <w:bCs/>
          <w:sz w:val="20"/>
          <w:szCs w:val="20"/>
          <w:lang w:val="sr-Cyrl-CS"/>
        </w:rPr>
        <w:t xml:space="preserve"> и ''</w:t>
      </w:r>
      <w:proofErr w:type="spellStart"/>
      <w:r w:rsidRPr="00242FF9">
        <w:rPr>
          <w:rFonts w:ascii="Arial" w:hAnsi="Arial" w:cs="Arial"/>
          <w:bCs/>
          <w:sz w:val="20"/>
          <w:szCs w:val="20"/>
          <w:lang w:val="sr-Cyrl-CS"/>
        </w:rPr>
        <w:t>Лабудњача</w:t>
      </w:r>
      <w:proofErr w:type="spellEnd"/>
      <w:r w:rsidRPr="00242FF9">
        <w:rPr>
          <w:rFonts w:ascii="Arial" w:hAnsi="Arial" w:cs="Arial"/>
          <w:bCs/>
          <w:sz w:val="20"/>
          <w:szCs w:val="20"/>
          <w:lang w:val="sr-Cyrl-CS"/>
        </w:rPr>
        <w:t xml:space="preserve">''и ''Жива'', у К.О.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Остале се наслањају на грађевинске рејоне (</w:t>
      </w:r>
      <w:proofErr w:type="spellStart"/>
      <w:r w:rsidRPr="00242FF9">
        <w:rPr>
          <w:rFonts w:ascii="Arial" w:hAnsi="Arial" w:cs="Arial"/>
          <w:bCs/>
          <w:sz w:val="20"/>
          <w:szCs w:val="20"/>
          <w:lang w:val="sr-Cyrl-CS"/>
        </w:rPr>
        <w:t>Селенча</w:t>
      </w:r>
      <w:proofErr w:type="spellEnd"/>
      <w:r w:rsidRPr="00242FF9">
        <w:rPr>
          <w:rFonts w:ascii="Arial" w:hAnsi="Arial" w:cs="Arial"/>
          <w:bCs/>
          <w:sz w:val="20"/>
          <w:szCs w:val="20"/>
          <w:lang w:val="sr-Cyrl-CS"/>
        </w:rPr>
        <w:t xml:space="preserve">, Бачко Ново Село, </w:t>
      </w:r>
      <w:proofErr w:type="spellStart"/>
      <w:r w:rsidRPr="00242FF9">
        <w:rPr>
          <w:rFonts w:ascii="Arial" w:hAnsi="Arial" w:cs="Arial"/>
          <w:bCs/>
          <w:sz w:val="20"/>
          <w:szCs w:val="20"/>
          <w:lang w:val="sr-Cyrl-CS"/>
        </w:rPr>
        <w:t>Плавна</w:t>
      </w:r>
      <w:proofErr w:type="spellEnd"/>
      <w:r w:rsidRPr="00242FF9">
        <w:rPr>
          <w:rFonts w:ascii="Arial" w:hAnsi="Arial" w:cs="Arial"/>
          <w:bCs/>
          <w:sz w:val="20"/>
          <w:szCs w:val="20"/>
          <w:lang w:val="sr-Cyrl-CS"/>
        </w:rPr>
        <w:t>) или су у непосредној близини (</w:t>
      </w:r>
      <w:proofErr w:type="spellStart"/>
      <w:r w:rsidRPr="00242FF9">
        <w:rPr>
          <w:rFonts w:ascii="Arial" w:hAnsi="Arial" w:cs="Arial"/>
          <w:bCs/>
          <w:sz w:val="20"/>
          <w:szCs w:val="20"/>
          <w:lang w:val="sr-Cyrl-CS"/>
        </w:rPr>
        <w:t>Бођани</w:t>
      </w:r>
      <w:proofErr w:type="spellEnd"/>
      <w:r w:rsidRPr="00242FF9">
        <w:rPr>
          <w:rFonts w:ascii="Arial" w:hAnsi="Arial" w:cs="Arial"/>
          <w:bCs/>
          <w:sz w:val="20"/>
          <w:szCs w:val="20"/>
          <w:lang w:val="sr-Cyrl-CS"/>
        </w:rPr>
        <w:t>).</w:t>
      </w:r>
    </w:p>
    <w:p w14:paraId="63612FC0"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Пошто су ово комплекси опремљени инфраструктуром, са изграђеним објектима који су услед својинске трансформације у великој мери обуставили активности, потребно је предвидети могућности њихове реконструкције и адаптације у случају њихов</w:t>
      </w:r>
      <w:r w:rsidRPr="00961824">
        <w:rPr>
          <w:rFonts w:ascii="Arial" w:hAnsi="Arial" w:cs="Arial"/>
          <w:bCs/>
          <w:sz w:val="20"/>
          <w:szCs w:val="20"/>
        </w:rPr>
        <w:t>o</w:t>
      </w:r>
      <w:r w:rsidRPr="00242FF9">
        <w:rPr>
          <w:rFonts w:ascii="Arial" w:hAnsi="Arial" w:cs="Arial"/>
          <w:bCs/>
          <w:sz w:val="20"/>
          <w:szCs w:val="20"/>
          <w:lang w:val="sr-Cyrl-CS"/>
        </w:rPr>
        <w:t xml:space="preserve">г укључивања у будуће концепте привређивања и предузетништва, па чак, где је то могуће и формирање нових радних зона, које ће бити у склопу будућих грађевинских рејона насеља. </w:t>
      </w:r>
    </w:p>
    <w:p w14:paraId="2271B8E3" w14:textId="77777777" w:rsidR="00CF5642" w:rsidRPr="002B182D" w:rsidRDefault="00CF5642" w:rsidP="00CF5642">
      <w:pPr>
        <w:jc w:val="both"/>
        <w:rPr>
          <w:rFonts w:ascii="Arial" w:hAnsi="Arial" w:cs="Arial"/>
          <w:bCs/>
          <w:sz w:val="20"/>
          <w:szCs w:val="20"/>
          <w:lang w:val="sr-Latn-RS"/>
        </w:rPr>
      </w:pPr>
      <w:r w:rsidRPr="00242FF9">
        <w:rPr>
          <w:rFonts w:ascii="Arial" w:hAnsi="Arial" w:cs="Arial"/>
          <w:bCs/>
          <w:sz w:val="20"/>
          <w:szCs w:val="20"/>
          <w:lang w:val="sr-Cyrl-CS"/>
        </w:rPr>
        <w:t xml:space="preserve">На североисточном ободу насеља Бач, ван грађевинског рејона, формирана је радна зона, уз пут за </w:t>
      </w:r>
      <w:proofErr w:type="spellStart"/>
      <w:r w:rsidRPr="00242FF9">
        <w:rPr>
          <w:rFonts w:ascii="Arial" w:hAnsi="Arial" w:cs="Arial"/>
          <w:bCs/>
          <w:sz w:val="20"/>
          <w:szCs w:val="20"/>
          <w:lang w:val="sr-Cyrl-CS"/>
        </w:rPr>
        <w:t>Селенчу</w:t>
      </w:r>
      <w:proofErr w:type="spellEnd"/>
      <w:r w:rsidRPr="00242FF9">
        <w:rPr>
          <w:rFonts w:ascii="Arial" w:hAnsi="Arial" w:cs="Arial"/>
          <w:bCs/>
          <w:sz w:val="20"/>
          <w:szCs w:val="20"/>
          <w:lang w:val="sr-Cyrl-CS"/>
        </w:rPr>
        <w:t xml:space="preserve"> до раскрснице са државним путем </w:t>
      </w:r>
      <w:r w:rsidRPr="00961824">
        <w:rPr>
          <w:rFonts w:ascii="Arial" w:hAnsi="Arial" w:cs="Arial"/>
          <w:bCs/>
          <w:sz w:val="20"/>
          <w:szCs w:val="20"/>
        </w:rPr>
        <w:t>I</w:t>
      </w:r>
      <w:r w:rsidRPr="00961824">
        <w:rPr>
          <w:rFonts w:ascii="Arial" w:hAnsi="Arial" w:cs="Arial"/>
          <w:bCs/>
          <w:sz w:val="20"/>
          <w:szCs w:val="20"/>
          <w:lang w:val="sr-Latn-CS"/>
        </w:rPr>
        <w:t>b</w:t>
      </w:r>
      <w:r w:rsidRPr="00242FF9">
        <w:rPr>
          <w:rFonts w:ascii="Arial" w:hAnsi="Arial" w:cs="Arial"/>
          <w:bCs/>
          <w:sz w:val="20"/>
          <w:szCs w:val="20"/>
          <w:lang w:val="sr-Cyrl-CS"/>
        </w:rPr>
        <w:t xml:space="preserve"> реда бр</w:t>
      </w:r>
      <w:r w:rsidRPr="00961824">
        <w:rPr>
          <w:rFonts w:ascii="Arial" w:hAnsi="Arial" w:cs="Arial"/>
          <w:bCs/>
          <w:sz w:val="20"/>
          <w:szCs w:val="20"/>
          <w:lang w:val="sr-Cyrl-CS"/>
        </w:rPr>
        <w:t>ој</w:t>
      </w:r>
      <w:r w:rsidRPr="00242FF9">
        <w:rPr>
          <w:rFonts w:ascii="Arial" w:hAnsi="Arial" w:cs="Arial"/>
          <w:bCs/>
          <w:sz w:val="20"/>
          <w:szCs w:val="20"/>
          <w:lang w:val="sr-Cyrl-CS"/>
        </w:rPr>
        <w:t xml:space="preserve"> 12. Ова радна зона величине је 24 </w:t>
      </w:r>
      <w:r w:rsidRPr="00961824">
        <w:rPr>
          <w:rFonts w:ascii="Arial" w:hAnsi="Arial" w:cs="Arial"/>
          <w:bCs/>
          <w:sz w:val="20"/>
          <w:szCs w:val="20"/>
        </w:rPr>
        <w:t>h</w:t>
      </w:r>
      <w:r w:rsidRPr="00242FF9">
        <w:rPr>
          <w:rFonts w:ascii="Arial" w:hAnsi="Arial" w:cs="Arial"/>
          <w:bCs/>
          <w:sz w:val="20"/>
          <w:szCs w:val="20"/>
          <w:lang w:val="sr-Cyrl-CS"/>
        </w:rPr>
        <w:t xml:space="preserve">а, </w:t>
      </w:r>
      <w:r w:rsidRPr="00961824">
        <w:rPr>
          <w:rFonts w:ascii="Arial" w:hAnsi="Arial" w:cs="Arial"/>
          <w:bCs/>
          <w:sz w:val="20"/>
          <w:szCs w:val="20"/>
          <w:lang w:val="sr-Cyrl-CS"/>
        </w:rPr>
        <w:t xml:space="preserve">с тим што је расположива површина 4,6 </w:t>
      </w:r>
      <w:r w:rsidRPr="00961824">
        <w:rPr>
          <w:rFonts w:ascii="Arial" w:hAnsi="Arial" w:cs="Arial"/>
          <w:bCs/>
          <w:sz w:val="20"/>
          <w:szCs w:val="20"/>
        </w:rPr>
        <w:t>h</w:t>
      </w:r>
      <w:r w:rsidRPr="00242FF9">
        <w:rPr>
          <w:rFonts w:ascii="Arial" w:hAnsi="Arial" w:cs="Arial"/>
          <w:bCs/>
          <w:sz w:val="20"/>
          <w:szCs w:val="20"/>
          <w:lang w:val="sr-Cyrl-CS"/>
        </w:rPr>
        <w:t>а.</w:t>
      </w:r>
      <w:r>
        <w:rPr>
          <w:rFonts w:ascii="Arial" w:hAnsi="Arial" w:cs="Arial"/>
          <w:bCs/>
          <w:sz w:val="20"/>
          <w:szCs w:val="20"/>
          <w:lang w:val="sr-Cyrl-RS"/>
        </w:rPr>
        <w:t xml:space="preserve"> </w:t>
      </w:r>
    </w:p>
    <w:p w14:paraId="7FCE91A9" w14:textId="683E1448" w:rsidR="00CF5642" w:rsidRPr="00961824" w:rsidRDefault="00CF5642" w:rsidP="00154013">
      <w:pPr>
        <w:pStyle w:val="Heading3"/>
        <w:numPr>
          <w:ilvl w:val="3"/>
          <w:numId w:val="6"/>
        </w:numPr>
      </w:pPr>
      <w:bookmarkStart w:id="7" w:name="_Toc403978140"/>
      <w:proofErr w:type="spellStart"/>
      <w:r w:rsidRPr="00961824">
        <w:t>Планиранa</w:t>
      </w:r>
      <w:proofErr w:type="spellEnd"/>
      <w:r w:rsidRPr="00961824">
        <w:t xml:space="preserve"> </w:t>
      </w:r>
      <w:proofErr w:type="spellStart"/>
      <w:r w:rsidRPr="00961824">
        <w:t>раднa</w:t>
      </w:r>
      <w:proofErr w:type="spellEnd"/>
      <w:r w:rsidRPr="00961824">
        <w:t xml:space="preserve"> </w:t>
      </w:r>
      <w:proofErr w:type="spellStart"/>
      <w:r w:rsidRPr="00961824">
        <w:t>зонa</w:t>
      </w:r>
      <w:bookmarkEnd w:id="7"/>
      <w:proofErr w:type="spellEnd"/>
      <w:r w:rsidRPr="00961824">
        <w:t xml:space="preserve"> </w:t>
      </w:r>
    </w:p>
    <w:p w14:paraId="32B6FF40"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У плану је и изградња нове радне зоне – </w:t>
      </w:r>
      <w:r>
        <w:rPr>
          <w:rFonts w:ascii="Arial" w:hAnsi="Arial" w:cs="Arial"/>
          <w:bCs/>
          <w:sz w:val="20"/>
          <w:szCs w:val="20"/>
          <w:lang w:val="sr-Cyrl-RS"/>
        </w:rPr>
        <w:t>локација 1А у Бачу</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Простор који је овим Планом намењен за наведени комплекс величине је 32.06 </w:t>
      </w:r>
      <w:r w:rsidRPr="00961824">
        <w:rPr>
          <w:rFonts w:ascii="Arial" w:hAnsi="Arial" w:cs="Arial"/>
          <w:bCs/>
          <w:sz w:val="20"/>
          <w:szCs w:val="20"/>
        </w:rPr>
        <w:t>h</w:t>
      </w:r>
      <w:r w:rsidRPr="00242FF9">
        <w:rPr>
          <w:rFonts w:ascii="Arial" w:hAnsi="Arial" w:cs="Arial"/>
          <w:bCs/>
          <w:sz w:val="20"/>
          <w:szCs w:val="20"/>
          <w:lang w:val="sr-Cyrl-CS"/>
        </w:rPr>
        <w:t xml:space="preserve">а, омеђен је са запада државним путем </w:t>
      </w:r>
      <w:r w:rsidRPr="00961824">
        <w:rPr>
          <w:rFonts w:ascii="Arial" w:hAnsi="Arial" w:cs="Arial"/>
          <w:bCs/>
          <w:sz w:val="20"/>
          <w:szCs w:val="20"/>
        </w:rPr>
        <w:t>I</w:t>
      </w:r>
      <w:r w:rsidRPr="00961824">
        <w:rPr>
          <w:rFonts w:ascii="Arial" w:hAnsi="Arial" w:cs="Arial"/>
          <w:bCs/>
          <w:sz w:val="20"/>
          <w:szCs w:val="20"/>
          <w:lang w:val="sr-Latn-CS"/>
        </w:rPr>
        <w:t>b</w:t>
      </w:r>
      <w:r w:rsidRPr="00242FF9">
        <w:rPr>
          <w:rFonts w:ascii="Arial" w:hAnsi="Arial" w:cs="Arial"/>
          <w:bCs/>
          <w:sz w:val="20"/>
          <w:szCs w:val="20"/>
          <w:lang w:val="sr-Cyrl-CS"/>
        </w:rPr>
        <w:t xml:space="preserve"> реда бр</w:t>
      </w:r>
      <w:r w:rsidRPr="00961824">
        <w:rPr>
          <w:rFonts w:ascii="Arial" w:hAnsi="Arial" w:cs="Arial"/>
          <w:bCs/>
          <w:sz w:val="20"/>
          <w:szCs w:val="20"/>
          <w:lang w:val="sr-Cyrl-CS"/>
        </w:rPr>
        <w:t xml:space="preserve">ој </w:t>
      </w:r>
      <w:r w:rsidRPr="00242FF9">
        <w:rPr>
          <w:rFonts w:ascii="Arial" w:hAnsi="Arial" w:cs="Arial"/>
          <w:bCs/>
          <w:sz w:val="20"/>
          <w:szCs w:val="20"/>
          <w:lang w:val="sr-Cyrl-CS"/>
        </w:rPr>
        <w:t>1</w:t>
      </w:r>
      <w:r w:rsidRPr="00961824">
        <w:rPr>
          <w:rFonts w:ascii="Arial" w:hAnsi="Arial" w:cs="Arial"/>
          <w:bCs/>
          <w:sz w:val="20"/>
          <w:szCs w:val="20"/>
          <w:lang w:val="sr-Cyrl-CS"/>
        </w:rPr>
        <w:t>2</w:t>
      </w:r>
      <w:r w:rsidRPr="00242FF9">
        <w:rPr>
          <w:rFonts w:ascii="Arial" w:hAnsi="Arial" w:cs="Arial"/>
          <w:bCs/>
          <w:sz w:val="20"/>
          <w:szCs w:val="20"/>
          <w:lang w:val="sr-Cyrl-CS"/>
        </w:rPr>
        <w:t xml:space="preserve"> Оџаци- Бачка Паланка, са севера шумом </w:t>
      </w:r>
      <w:proofErr w:type="spellStart"/>
      <w:r w:rsidRPr="00242FF9">
        <w:rPr>
          <w:rFonts w:ascii="Arial" w:hAnsi="Arial" w:cs="Arial"/>
          <w:bCs/>
          <w:sz w:val="20"/>
          <w:szCs w:val="20"/>
          <w:lang w:val="sr-Cyrl-CS"/>
        </w:rPr>
        <w:t>Ристовача</w:t>
      </w:r>
      <w:proofErr w:type="spellEnd"/>
      <w:r w:rsidRPr="00242FF9">
        <w:rPr>
          <w:rFonts w:ascii="Arial" w:hAnsi="Arial" w:cs="Arial"/>
          <w:bCs/>
          <w:sz w:val="20"/>
          <w:szCs w:val="20"/>
          <w:lang w:val="sr-Cyrl-CS"/>
        </w:rPr>
        <w:t>, а са југоистока обрадивим пољопривредним земљиштем и заузима целу парцелу бр.3994. Уређење простора ове зоне извршиће се доношењем одговарајућег урбанистичког плана.</w:t>
      </w:r>
      <w:r w:rsidRPr="00961824">
        <w:rPr>
          <w:rFonts w:ascii="Arial" w:hAnsi="Arial" w:cs="Arial"/>
          <w:bCs/>
          <w:sz w:val="20"/>
          <w:szCs w:val="20"/>
          <w:lang w:val="sr-Cyrl-CS"/>
        </w:rPr>
        <w:t xml:space="preserve"> </w:t>
      </w:r>
      <w:r w:rsidRPr="00242FF9">
        <w:rPr>
          <w:rFonts w:ascii="Arial" w:hAnsi="Arial" w:cs="Arial"/>
          <w:bCs/>
          <w:sz w:val="20"/>
          <w:szCs w:val="20"/>
          <w:lang w:val="sr-Cyrl-CS"/>
        </w:rPr>
        <w:t>Планиран</w:t>
      </w:r>
      <w:r w:rsidRPr="00961824">
        <w:rPr>
          <w:rFonts w:ascii="Arial" w:hAnsi="Arial" w:cs="Arial"/>
          <w:bCs/>
          <w:sz w:val="20"/>
          <w:szCs w:val="20"/>
          <w:lang w:val="sr-Cyrl-CS"/>
        </w:rPr>
        <w:t>а</w:t>
      </w:r>
      <w:r w:rsidRPr="00242FF9">
        <w:rPr>
          <w:rFonts w:ascii="Arial" w:hAnsi="Arial" w:cs="Arial"/>
          <w:bCs/>
          <w:sz w:val="20"/>
          <w:szCs w:val="20"/>
          <w:lang w:val="sr-Cyrl-CS"/>
        </w:rPr>
        <w:t xml:space="preserve"> индустријск</w:t>
      </w:r>
      <w:r w:rsidRPr="00961824">
        <w:rPr>
          <w:rFonts w:ascii="Arial" w:hAnsi="Arial" w:cs="Arial"/>
          <w:bCs/>
          <w:sz w:val="20"/>
          <w:szCs w:val="20"/>
          <w:lang w:val="sr-Cyrl-CS"/>
        </w:rPr>
        <w:t>а</w:t>
      </w:r>
      <w:r w:rsidRPr="00242FF9">
        <w:rPr>
          <w:rFonts w:ascii="Arial" w:hAnsi="Arial" w:cs="Arial"/>
          <w:bCs/>
          <w:sz w:val="20"/>
          <w:szCs w:val="20"/>
          <w:lang w:val="sr-Cyrl-CS"/>
        </w:rPr>
        <w:t xml:space="preserve"> зон</w:t>
      </w:r>
      <w:r w:rsidRPr="00961824">
        <w:rPr>
          <w:rFonts w:ascii="Arial" w:hAnsi="Arial" w:cs="Arial"/>
          <w:bCs/>
          <w:sz w:val="20"/>
          <w:szCs w:val="20"/>
          <w:lang w:val="sr-Cyrl-CS"/>
        </w:rPr>
        <w:t xml:space="preserve">а у Регионалном просторном плану АП Војводине се налази између осталог и у Општини </w:t>
      </w:r>
      <w:r w:rsidRPr="00242FF9">
        <w:rPr>
          <w:rFonts w:ascii="Arial" w:hAnsi="Arial" w:cs="Arial"/>
          <w:bCs/>
          <w:sz w:val="20"/>
          <w:szCs w:val="20"/>
          <w:lang w:val="sr-Cyrl-CS"/>
        </w:rPr>
        <w:t>Бач</w:t>
      </w:r>
      <w:r w:rsidRPr="00961824">
        <w:rPr>
          <w:rFonts w:ascii="Arial" w:hAnsi="Arial" w:cs="Arial"/>
          <w:bCs/>
          <w:sz w:val="20"/>
          <w:szCs w:val="20"/>
          <w:lang w:val="sr-Cyrl-CS"/>
        </w:rPr>
        <w:t>.</w:t>
      </w:r>
      <w:r w:rsidRPr="002B182D">
        <w:rPr>
          <w:rFonts w:ascii="Arial" w:hAnsi="Arial" w:cs="Arial"/>
          <w:bCs/>
          <w:sz w:val="20"/>
          <w:szCs w:val="20"/>
          <w:lang w:val="sr-Cyrl-RS"/>
        </w:rPr>
        <w:t xml:space="preserve"> </w:t>
      </w:r>
      <w:r>
        <w:rPr>
          <w:rFonts w:ascii="Arial" w:hAnsi="Arial" w:cs="Arial"/>
          <w:bCs/>
          <w:sz w:val="20"/>
          <w:szCs w:val="20"/>
          <w:lang w:val="sr-Cyrl-RS"/>
        </w:rPr>
        <w:t xml:space="preserve">Општина Бач је у току 2017 и 2018 године приступила изради Плана детаљне регулације Радне </w:t>
      </w:r>
      <w:r>
        <w:rPr>
          <w:rFonts w:ascii="Arial" w:hAnsi="Arial" w:cs="Arial"/>
          <w:bCs/>
          <w:sz w:val="20"/>
          <w:szCs w:val="20"/>
          <w:lang w:val="sr-Cyrl-RS"/>
        </w:rPr>
        <w:lastRenderedPageBreak/>
        <w:t xml:space="preserve">зоне на 1А у К.О. Бач, а која ће након израде планске и технички документације бити инфраструктурно опремљена и понуђена </w:t>
      </w:r>
      <w:proofErr w:type="spellStart"/>
      <w:r>
        <w:rPr>
          <w:rFonts w:ascii="Arial" w:hAnsi="Arial" w:cs="Arial"/>
          <w:bCs/>
          <w:sz w:val="20"/>
          <w:szCs w:val="20"/>
          <w:lang w:val="sr-Cyrl-RS"/>
        </w:rPr>
        <w:t>заинтересваним</w:t>
      </w:r>
      <w:proofErr w:type="spellEnd"/>
      <w:r>
        <w:rPr>
          <w:rFonts w:ascii="Arial" w:hAnsi="Arial" w:cs="Arial"/>
          <w:bCs/>
          <w:sz w:val="20"/>
          <w:szCs w:val="20"/>
          <w:lang w:val="sr-Cyrl-RS"/>
        </w:rPr>
        <w:t xml:space="preserve"> инвеститорима.</w:t>
      </w:r>
    </w:p>
    <w:p w14:paraId="293B8CD5" w14:textId="77777777" w:rsidR="00CF5642" w:rsidRPr="00961824" w:rsidRDefault="00CF5642" w:rsidP="00154013">
      <w:pPr>
        <w:pStyle w:val="Heading2"/>
        <w:numPr>
          <w:ilvl w:val="1"/>
          <w:numId w:val="6"/>
        </w:numPr>
      </w:pPr>
      <w:bookmarkStart w:id="8" w:name="_Toc403978142"/>
      <w:r>
        <w:t>КАРАКТЕРИСТИК</w:t>
      </w:r>
      <w:r>
        <w:rPr>
          <w:lang w:val="sr-Cyrl-RS"/>
        </w:rPr>
        <w:t>Е</w:t>
      </w:r>
      <w:r w:rsidRPr="00961824">
        <w:t xml:space="preserve"> И АНАЛИЗА ВОДОПРИВРЕДЕ И ВОДОПРИВРЕДНЕ ИНФРАСТРУКТУРЕ</w:t>
      </w:r>
      <w:bookmarkEnd w:id="8"/>
      <w:r w:rsidRPr="00961824">
        <w:t xml:space="preserve"> </w:t>
      </w:r>
    </w:p>
    <w:p w14:paraId="6C96863E" w14:textId="54809B44" w:rsidR="00CF5642" w:rsidRPr="00961824" w:rsidRDefault="00CF5642" w:rsidP="00154013">
      <w:pPr>
        <w:pStyle w:val="Heading3"/>
        <w:numPr>
          <w:ilvl w:val="2"/>
          <w:numId w:val="7"/>
        </w:numPr>
      </w:pPr>
      <w:bookmarkStart w:id="9" w:name="_Toc403978143"/>
      <w:r w:rsidRPr="00961824">
        <w:t>Водопривредна инфраструктура - снабдевање водом</w:t>
      </w:r>
      <w:bookmarkEnd w:id="9"/>
    </w:p>
    <w:p w14:paraId="65A8E192" w14:textId="77777777" w:rsidR="00CF5642" w:rsidRPr="0033025C" w:rsidRDefault="00CF5642" w:rsidP="00CF5642">
      <w:pPr>
        <w:jc w:val="both"/>
        <w:rPr>
          <w:rFonts w:ascii="Arial" w:hAnsi="Arial" w:cs="Arial"/>
          <w:sz w:val="20"/>
          <w:szCs w:val="20"/>
          <w:lang w:val="sr-Cyrl-CS"/>
        </w:rPr>
      </w:pPr>
      <w:r w:rsidRPr="00242FF9">
        <w:rPr>
          <w:rFonts w:ascii="Arial" w:hAnsi="Arial" w:cs="Arial"/>
          <w:sz w:val="20"/>
          <w:szCs w:val="20"/>
          <w:lang w:val="sr-Cyrl-CS"/>
        </w:rPr>
        <w:t>У складу са стратешким опредељењима, снабдевање водом највишег квалитета оствариће се развојем регионалног система водоснабдевања (Бачки регионални</w:t>
      </w:r>
      <w:r w:rsidRPr="00961824">
        <w:rPr>
          <w:rFonts w:ascii="Arial" w:hAnsi="Arial" w:cs="Arial"/>
          <w:sz w:val="20"/>
          <w:szCs w:val="20"/>
          <w:lang w:val="sr-Cyrl-CS"/>
        </w:rPr>
        <w:t xml:space="preserve"> </w:t>
      </w:r>
      <w:r w:rsidRPr="00242FF9">
        <w:rPr>
          <w:rFonts w:ascii="Arial" w:hAnsi="Arial" w:cs="Arial"/>
          <w:sz w:val="20"/>
          <w:szCs w:val="20"/>
          <w:lang w:val="sr-Cyrl-CS"/>
        </w:rPr>
        <w:t>систем), из којег ће се водом снабдевати становништво насеља општине Бач, као и само они технолошки процеси у којима је неопходна вода највишег квалитета.</w:t>
      </w:r>
      <w:r w:rsidRPr="00961824">
        <w:rPr>
          <w:rFonts w:ascii="Arial" w:hAnsi="Arial" w:cs="Arial"/>
          <w:sz w:val="20"/>
          <w:szCs w:val="20"/>
          <w:lang w:val="sr-Cyrl-CS"/>
        </w:rPr>
        <w:t xml:space="preserve"> </w:t>
      </w:r>
      <w:r w:rsidRPr="00242FF9">
        <w:rPr>
          <w:rFonts w:ascii="Arial" w:hAnsi="Arial" w:cs="Arial"/>
          <w:sz w:val="20"/>
          <w:szCs w:val="20"/>
          <w:lang w:val="sr-Cyrl-CS"/>
        </w:rPr>
        <w:t xml:space="preserve">Дугорочно посматрано, решење водоснабдевања треба тражити у формирању централног постројења за комплетан третман воде, са базирањем на ресурс подземних вода и/или речне воде Дунава и изградњи магистралних </w:t>
      </w:r>
      <w:proofErr w:type="spellStart"/>
      <w:r w:rsidRPr="00242FF9">
        <w:rPr>
          <w:rFonts w:ascii="Arial" w:hAnsi="Arial" w:cs="Arial"/>
          <w:sz w:val="20"/>
          <w:szCs w:val="20"/>
          <w:lang w:val="sr-Cyrl-CS"/>
        </w:rPr>
        <w:t>повезних</w:t>
      </w:r>
      <w:proofErr w:type="spellEnd"/>
      <w:r w:rsidRPr="00242FF9">
        <w:rPr>
          <w:rFonts w:ascii="Arial" w:hAnsi="Arial" w:cs="Arial"/>
          <w:sz w:val="20"/>
          <w:szCs w:val="20"/>
          <w:lang w:val="sr-Cyrl-CS"/>
        </w:rPr>
        <w:t xml:space="preserve"> цевовода до свих насеља општине.</w:t>
      </w:r>
    </w:p>
    <w:p w14:paraId="1AE2915B"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До тада, даљи развој водоснабдевања развијаће се у правцу који је сада у функцији, уз повећање броја црпних бушотина на постојећим или новим извориштима, са</w:t>
      </w:r>
      <w:r w:rsidRPr="00961824">
        <w:rPr>
          <w:rFonts w:ascii="Arial" w:hAnsi="Arial" w:cs="Arial"/>
          <w:sz w:val="20"/>
          <w:szCs w:val="20"/>
          <w:lang w:val="sr-Cyrl-CS"/>
        </w:rPr>
        <w:t xml:space="preserve"> </w:t>
      </w:r>
      <w:r w:rsidRPr="00242FF9">
        <w:rPr>
          <w:rFonts w:ascii="Arial" w:hAnsi="Arial" w:cs="Arial"/>
          <w:sz w:val="20"/>
          <w:szCs w:val="20"/>
          <w:lang w:val="sr-Cyrl-CS"/>
        </w:rPr>
        <w:t>изградњом појединачних уређаја за дотеривање квалитета воде по утврђеним критеријумима.</w:t>
      </w:r>
    </w:p>
    <w:p w14:paraId="00EF1872"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Усвојена концепција техничког решења предвиђа дистрибуциону мрежу за обезбеђење сваког потрошача водом довољном количином, потребног притиска и одговарајућег </w:t>
      </w:r>
      <w:proofErr w:type="spellStart"/>
      <w:r w:rsidRPr="00242FF9">
        <w:rPr>
          <w:rFonts w:ascii="Arial" w:hAnsi="Arial" w:cs="Arial"/>
          <w:sz w:val="20"/>
          <w:szCs w:val="20"/>
          <w:lang w:val="sr-Cyrl-CS"/>
        </w:rPr>
        <w:t>квлитета</w:t>
      </w:r>
      <w:proofErr w:type="spellEnd"/>
      <w:r w:rsidRPr="00242FF9">
        <w:rPr>
          <w:rFonts w:ascii="Arial" w:hAnsi="Arial" w:cs="Arial"/>
          <w:sz w:val="20"/>
          <w:szCs w:val="20"/>
          <w:lang w:val="sr-Cyrl-CS"/>
        </w:rPr>
        <w:t xml:space="preserve">, а која се напаја из општинског система водоснабдевања ''Бач''. Постојећи извори и бунари задржавају се, уз њихово уређење, контролу и заштиту квалитета воде за санитарну употребу. </w:t>
      </w:r>
    </w:p>
    <w:p w14:paraId="6F896C5B"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Иако </w:t>
      </w:r>
      <w:r>
        <w:rPr>
          <w:rFonts w:ascii="Arial" w:hAnsi="Arial" w:cs="Arial"/>
          <w:sz w:val="20"/>
          <w:szCs w:val="20"/>
          <w:lang w:val="sr-Cyrl-CS"/>
        </w:rPr>
        <w:t>је циљ</w:t>
      </w:r>
      <w:r w:rsidRPr="00242FF9">
        <w:rPr>
          <w:rFonts w:ascii="Arial" w:hAnsi="Arial" w:cs="Arial"/>
          <w:sz w:val="20"/>
          <w:szCs w:val="20"/>
          <w:lang w:val="sr-Cyrl-CS"/>
        </w:rPr>
        <w:t xml:space="preserve"> рационализациј</w:t>
      </w:r>
      <w:r>
        <w:rPr>
          <w:rFonts w:ascii="Arial" w:hAnsi="Arial" w:cs="Arial"/>
          <w:sz w:val="20"/>
          <w:szCs w:val="20"/>
          <w:lang w:val="sr-Cyrl-CS"/>
        </w:rPr>
        <w:t>а</w:t>
      </w:r>
      <w:r w:rsidRPr="00242FF9">
        <w:rPr>
          <w:rFonts w:ascii="Arial" w:hAnsi="Arial" w:cs="Arial"/>
          <w:sz w:val="20"/>
          <w:szCs w:val="20"/>
          <w:lang w:val="sr-Cyrl-CS"/>
        </w:rPr>
        <w:t xml:space="preserve"> потрошње и максималн</w:t>
      </w:r>
      <w:r>
        <w:rPr>
          <w:rFonts w:ascii="Arial" w:hAnsi="Arial" w:cs="Arial"/>
          <w:sz w:val="20"/>
          <w:szCs w:val="20"/>
          <w:lang w:val="sr-Cyrl-CS"/>
        </w:rPr>
        <w:t>а</w:t>
      </w:r>
      <w:r w:rsidRPr="00242FF9">
        <w:rPr>
          <w:rFonts w:ascii="Arial" w:hAnsi="Arial" w:cs="Arial"/>
          <w:sz w:val="20"/>
          <w:szCs w:val="20"/>
          <w:lang w:val="sr-Cyrl-CS"/>
        </w:rPr>
        <w:t xml:space="preserve"> штедњу подземних ресурса питке воде, потребно је извршити проширење постојећих изворишта са неколико бунарских водозахвата, због континуалног пропадања извесног броја бунара, а и да би се у насељима са по једним бунаром, остварио потребан резервни капацитет. </w:t>
      </w:r>
    </w:p>
    <w:p w14:paraId="060EDFF1"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Уколико се на основу претходног истраживања установи да на постојећим </w:t>
      </w:r>
      <w:proofErr w:type="spellStart"/>
      <w:r w:rsidRPr="00242FF9">
        <w:rPr>
          <w:rFonts w:ascii="Arial" w:hAnsi="Arial" w:cs="Arial"/>
          <w:sz w:val="20"/>
          <w:szCs w:val="20"/>
          <w:lang w:val="sr-Cyrl-CS"/>
        </w:rPr>
        <w:t>насељским</w:t>
      </w:r>
      <w:proofErr w:type="spellEnd"/>
      <w:r w:rsidRPr="00242FF9">
        <w:rPr>
          <w:rFonts w:ascii="Arial" w:hAnsi="Arial" w:cs="Arial"/>
          <w:sz w:val="20"/>
          <w:szCs w:val="20"/>
          <w:lang w:val="sr-Cyrl-CS"/>
        </w:rPr>
        <w:t xml:space="preserve"> локацијама изворишта нема могућности за бушење нових бушотина (што би могао да буде случај код малих насеља са једним до два бунара), то ће захтевати формирање нових изворишта, што представља значајније и дуготрајније кораке у техничком и финансијском смислу. </w:t>
      </w:r>
    </w:p>
    <w:p w14:paraId="03B1C964" w14:textId="77777777" w:rsidR="00CF5642" w:rsidRPr="00AF6F20"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Ради рационализације коришћења висококвалитетне воде за пиће и заштите исте од непотребног расипања потребно је на минималну меру свести губитке на водоводној мрежи. Рационално коришћење </w:t>
      </w:r>
      <w:proofErr w:type="spellStart"/>
      <w:r w:rsidRPr="00242FF9">
        <w:rPr>
          <w:rFonts w:ascii="Arial" w:hAnsi="Arial" w:cs="Arial"/>
          <w:sz w:val="20"/>
          <w:szCs w:val="20"/>
          <w:lang w:val="sr-Cyrl-CS"/>
        </w:rPr>
        <w:t>водних</w:t>
      </w:r>
      <w:proofErr w:type="spellEnd"/>
      <w:r w:rsidRPr="00242FF9">
        <w:rPr>
          <w:rFonts w:ascii="Arial" w:hAnsi="Arial" w:cs="Arial"/>
          <w:sz w:val="20"/>
          <w:szCs w:val="20"/>
          <w:lang w:val="sr-Cyrl-CS"/>
        </w:rPr>
        <w:t xml:space="preserve"> ресурса подразумева: коришћење висококвалитетних вода само за пиће, а захватање мање квалитетних вода из водотока и језера, уз неопходан третман за потребе наводњавања, техничких вода и осталих намена које су мање захтевне по питању квалитета сирове воде. </w:t>
      </w:r>
    </w:p>
    <w:p w14:paraId="5687B494"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У свим решењима комплексних водопривредних система која користе воду највишег квалитета, снабдевање становништва увек има приоритет при расподели воде на кориснике. </w:t>
      </w:r>
    </w:p>
    <w:p w14:paraId="2F2774E6"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Постојећа водоводна мрежа у насељима се задржава са делимичном реконструкцијом на деоницама које не задовољавају планске потребе. Снабдевање водом у оквиру рубних предела насеља и у атару, као и тамо где нема могућности за снабдевање водом преко водоводне мреже, биће решено индивидуално, путем бушених бунара. </w:t>
      </w:r>
    </w:p>
    <w:p w14:paraId="17BC5AF2" w14:textId="77777777" w:rsidR="00CF5642" w:rsidRPr="00961824" w:rsidRDefault="00CF5642" w:rsidP="00CF5642">
      <w:pPr>
        <w:jc w:val="both"/>
        <w:rPr>
          <w:rFonts w:ascii="Arial" w:hAnsi="Arial" w:cs="Arial"/>
          <w:bCs/>
          <w:sz w:val="20"/>
          <w:szCs w:val="20"/>
          <w:lang w:val="sr-Cyrl-CS"/>
        </w:rPr>
      </w:pPr>
      <w:r w:rsidRPr="00242FF9">
        <w:rPr>
          <w:rFonts w:ascii="Arial" w:hAnsi="Arial" w:cs="Arial"/>
          <w:sz w:val="20"/>
          <w:szCs w:val="20"/>
          <w:lang w:val="sr-Cyrl-CS"/>
        </w:rPr>
        <w:t xml:space="preserve">Код снабдевања индустријских капацитета, који продукују веће количине отпадних вода, треба увести обавезу рационализације потрошње увођењем процеса </w:t>
      </w:r>
      <w:proofErr w:type="spellStart"/>
      <w:r w:rsidRPr="00242FF9">
        <w:rPr>
          <w:rFonts w:ascii="Arial" w:hAnsi="Arial" w:cs="Arial"/>
          <w:sz w:val="20"/>
          <w:szCs w:val="20"/>
          <w:lang w:val="sr-Cyrl-CS"/>
        </w:rPr>
        <w:t>рециркулације</w:t>
      </w:r>
      <w:proofErr w:type="spellEnd"/>
      <w:r w:rsidRPr="00242FF9">
        <w:rPr>
          <w:rFonts w:ascii="Arial" w:hAnsi="Arial" w:cs="Arial"/>
          <w:sz w:val="20"/>
          <w:szCs w:val="20"/>
          <w:lang w:val="sr-Cyrl-CS"/>
        </w:rPr>
        <w:t xml:space="preserve">, чиме ће се обезбедити вишеструка употреба захватане воде, очување и заштита </w:t>
      </w:r>
      <w:proofErr w:type="spellStart"/>
      <w:r w:rsidRPr="00242FF9">
        <w:rPr>
          <w:rFonts w:ascii="Arial" w:hAnsi="Arial" w:cs="Arial"/>
          <w:sz w:val="20"/>
          <w:szCs w:val="20"/>
          <w:lang w:val="sr-Cyrl-CS"/>
        </w:rPr>
        <w:t>водних</w:t>
      </w:r>
      <w:proofErr w:type="spellEnd"/>
      <w:r w:rsidRPr="00242FF9">
        <w:rPr>
          <w:rFonts w:ascii="Arial" w:hAnsi="Arial" w:cs="Arial"/>
          <w:sz w:val="20"/>
          <w:szCs w:val="20"/>
          <w:lang w:val="sr-Cyrl-CS"/>
        </w:rPr>
        <w:t xml:space="preserve"> ресурса како од загађења, тако и од прекомерне експлоатације и исцрпљивања појединих издани. Снабдевање технолошком водом могуће је из првог водоносног слоја (</w:t>
      </w:r>
      <w:proofErr w:type="spellStart"/>
      <w:r w:rsidRPr="00242FF9">
        <w:rPr>
          <w:rFonts w:ascii="Arial" w:hAnsi="Arial" w:cs="Arial"/>
          <w:sz w:val="20"/>
          <w:szCs w:val="20"/>
          <w:lang w:val="sr-Cyrl-CS"/>
        </w:rPr>
        <w:t>фреатска</w:t>
      </w:r>
      <w:proofErr w:type="spellEnd"/>
      <w:r w:rsidRPr="00242FF9">
        <w:rPr>
          <w:rFonts w:ascii="Arial" w:hAnsi="Arial" w:cs="Arial"/>
          <w:sz w:val="20"/>
          <w:szCs w:val="20"/>
          <w:lang w:val="sr-Cyrl-CS"/>
        </w:rPr>
        <w:t xml:space="preserve"> издан), уз сталну контролу воде пре и у току експлоатације, или из </w:t>
      </w:r>
      <w:proofErr w:type="spellStart"/>
      <w:r w:rsidRPr="00242FF9">
        <w:rPr>
          <w:rFonts w:ascii="Arial" w:hAnsi="Arial" w:cs="Arial"/>
          <w:sz w:val="20"/>
          <w:szCs w:val="20"/>
          <w:lang w:val="sr-Cyrl-CS"/>
        </w:rPr>
        <w:t>водотокова</w:t>
      </w:r>
      <w:proofErr w:type="spellEnd"/>
      <w:r w:rsidRPr="00242FF9">
        <w:rPr>
          <w:rFonts w:ascii="Arial" w:hAnsi="Arial" w:cs="Arial"/>
          <w:sz w:val="20"/>
          <w:szCs w:val="20"/>
          <w:lang w:val="sr-Cyrl-CS"/>
        </w:rPr>
        <w:t>.</w:t>
      </w:r>
    </w:p>
    <w:p w14:paraId="2FF9C304"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планском периоду очекује се формирање следећих пет регионалних система:</w:t>
      </w:r>
    </w:p>
    <w:p w14:paraId="1BBB46C6"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 Бачки систем чине насеља општина Апатин, Сомбор, Оџаци, Бач, Кула, Мали </w:t>
      </w:r>
      <w:proofErr w:type="spellStart"/>
      <w:r w:rsidRPr="00242FF9">
        <w:rPr>
          <w:rFonts w:ascii="Arial" w:hAnsi="Arial" w:cs="Arial"/>
          <w:bCs/>
          <w:sz w:val="20"/>
          <w:szCs w:val="20"/>
          <w:lang w:val="sr-Cyrl-CS"/>
        </w:rPr>
        <w:t>Иђош</w:t>
      </w:r>
      <w:proofErr w:type="spellEnd"/>
      <w:r w:rsidRPr="00242FF9">
        <w:rPr>
          <w:rFonts w:ascii="Arial" w:hAnsi="Arial" w:cs="Arial"/>
          <w:bCs/>
          <w:sz w:val="20"/>
          <w:szCs w:val="20"/>
          <w:lang w:val="sr-Cyrl-CS"/>
        </w:rPr>
        <w:t xml:space="preserve">, Бачка Топола, Врбас, Србобран, Бечеј и Нови Бечеј. Окосница система је </w:t>
      </w:r>
      <w:proofErr w:type="spellStart"/>
      <w:r w:rsidRPr="00242FF9">
        <w:rPr>
          <w:rFonts w:ascii="Arial" w:hAnsi="Arial" w:cs="Arial"/>
          <w:bCs/>
          <w:sz w:val="20"/>
          <w:szCs w:val="20"/>
          <w:lang w:val="sr-Cyrl-CS"/>
        </w:rPr>
        <w:t>алувион</w:t>
      </w:r>
      <w:proofErr w:type="spellEnd"/>
      <w:r w:rsidRPr="00242FF9">
        <w:rPr>
          <w:rFonts w:ascii="Arial" w:hAnsi="Arial" w:cs="Arial"/>
          <w:bCs/>
          <w:sz w:val="20"/>
          <w:szCs w:val="20"/>
          <w:lang w:val="sr-Cyrl-CS"/>
        </w:rPr>
        <w:t xml:space="preserve"> Дунава, а биће неопходно коришћење и вода Дунава, било прерадом преко ППВ или упуштањем у подземље;</w:t>
      </w:r>
    </w:p>
    <w:p w14:paraId="7A96D6FE" w14:textId="77777777" w:rsidR="00CF5642" w:rsidRPr="00961824" w:rsidRDefault="00CF5642" w:rsidP="00154013">
      <w:pPr>
        <w:pStyle w:val="Heading3"/>
        <w:numPr>
          <w:ilvl w:val="2"/>
          <w:numId w:val="7"/>
        </w:numPr>
      </w:pPr>
      <w:bookmarkStart w:id="10" w:name="_Toc403978144"/>
      <w:r w:rsidRPr="00961824">
        <w:lastRenderedPageBreak/>
        <w:t xml:space="preserve">Одвођење отпадних вода, атмосферска и </w:t>
      </w:r>
      <w:proofErr w:type="spellStart"/>
      <w:r w:rsidRPr="00961824">
        <w:t>фекална</w:t>
      </w:r>
      <w:proofErr w:type="spellEnd"/>
      <w:r w:rsidRPr="00961824">
        <w:t xml:space="preserve"> канализација</w:t>
      </w:r>
      <w:bookmarkEnd w:id="10"/>
    </w:p>
    <w:p w14:paraId="07C2CFE7"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Испуштањем отпадних индустријских и </w:t>
      </w:r>
      <w:proofErr w:type="spellStart"/>
      <w:r w:rsidRPr="00242FF9">
        <w:rPr>
          <w:rFonts w:ascii="Arial" w:hAnsi="Arial" w:cs="Arial"/>
          <w:bCs/>
          <w:sz w:val="20"/>
          <w:szCs w:val="20"/>
          <w:lang w:val="sr-Cyrl-CS"/>
        </w:rPr>
        <w:t>насељских</w:t>
      </w:r>
      <w:proofErr w:type="spellEnd"/>
      <w:r w:rsidRPr="00242FF9">
        <w:rPr>
          <w:rFonts w:ascii="Arial" w:hAnsi="Arial" w:cs="Arial"/>
          <w:bCs/>
          <w:sz w:val="20"/>
          <w:szCs w:val="20"/>
          <w:lang w:val="sr-Cyrl-CS"/>
        </w:rPr>
        <w:t xml:space="preserve"> вода, површинске воде, као и природни и вештачки </w:t>
      </w:r>
      <w:proofErr w:type="spellStart"/>
      <w:r w:rsidRPr="00242FF9">
        <w:rPr>
          <w:rFonts w:ascii="Arial" w:hAnsi="Arial" w:cs="Arial"/>
          <w:bCs/>
          <w:sz w:val="20"/>
          <w:szCs w:val="20"/>
          <w:lang w:val="sr-Cyrl-CS"/>
        </w:rPr>
        <w:t>водотокови</w:t>
      </w:r>
      <w:proofErr w:type="spellEnd"/>
      <w:r w:rsidRPr="00242FF9">
        <w:rPr>
          <w:rFonts w:ascii="Arial" w:hAnsi="Arial" w:cs="Arial"/>
          <w:bCs/>
          <w:sz w:val="20"/>
          <w:szCs w:val="20"/>
          <w:lang w:val="sr-Cyrl-CS"/>
        </w:rPr>
        <w:t xml:space="preserve"> изложени су константној деградацији, те се зато ове воде морају прихватити и спровести до одговарајућег реципијента.</w:t>
      </w:r>
      <w:r w:rsidRPr="00961824">
        <w:rPr>
          <w:rFonts w:ascii="Arial" w:hAnsi="Arial" w:cs="Arial"/>
          <w:bCs/>
          <w:sz w:val="20"/>
          <w:szCs w:val="20"/>
          <w:lang w:val="sr-Cyrl-CS"/>
        </w:rPr>
        <w:t xml:space="preserve"> </w:t>
      </w:r>
      <w:r w:rsidRPr="00242FF9">
        <w:rPr>
          <w:rFonts w:ascii="Arial" w:hAnsi="Arial" w:cs="Arial"/>
          <w:bCs/>
          <w:sz w:val="20"/>
          <w:szCs w:val="20"/>
          <w:lang w:val="sr-Cyrl-CS"/>
        </w:rPr>
        <w:t>Питање каналисања отпадних вода на територији Општине је забрињавајуће.</w:t>
      </w:r>
      <w:r w:rsidRPr="00961824">
        <w:rPr>
          <w:rFonts w:ascii="Arial" w:hAnsi="Arial" w:cs="Arial"/>
          <w:bCs/>
          <w:sz w:val="20"/>
          <w:szCs w:val="20"/>
          <w:lang w:val="sr-Cyrl-CS"/>
        </w:rPr>
        <w:t xml:space="preserve"> </w:t>
      </w:r>
      <w:r w:rsidRPr="00242FF9">
        <w:rPr>
          <w:rFonts w:ascii="Arial" w:hAnsi="Arial" w:cs="Arial"/>
          <w:bCs/>
          <w:sz w:val="20"/>
          <w:szCs w:val="20"/>
          <w:lang w:val="sr-Cyrl-CS"/>
        </w:rPr>
        <w:t>Наиме, осим насељеног места Бач, и то не на читавој територији, системом канализације није покривено ни једно друго насеље, док је постројење за пречишћавање отпадних вода изграђено само у Бачу. Индустријска постројења са територије Општине нису прикључена на постојећи канализациони систем.</w:t>
      </w:r>
      <w:r w:rsidRPr="00961824">
        <w:rPr>
          <w:rFonts w:ascii="Arial" w:hAnsi="Arial" w:cs="Arial"/>
          <w:bCs/>
          <w:sz w:val="20"/>
          <w:szCs w:val="20"/>
          <w:lang w:val="sr-Cyrl-CS"/>
        </w:rPr>
        <w:t xml:space="preserve"> </w:t>
      </w:r>
      <w:r w:rsidRPr="00242FF9">
        <w:rPr>
          <w:rFonts w:ascii="Arial" w:hAnsi="Arial" w:cs="Arial"/>
          <w:bCs/>
          <w:sz w:val="20"/>
          <w:szCs w:val="20"/>
          <w:lang w:val="sr-Cyrl-CS"/>
        </w:rPr>
        <w:t>Каналисање и одлагање отпадних вода у насељима се најчешће врши преко септичких јама, чиме су непосредно угрожени животна средина и здравље локалног становништва.</w:t>
      </w:r>
    </w:p>
    <w:p w14:paraId="57AE8DAF"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Постојеће постројење за биолошко пречишћавање отпадних вода је типа </w:t>
      </w:r>
      <w:proofErr w:type="spellStart"/>
      <w:r w:rsidRPr="00242FF9">
        <w:rPr>
          <w:rFonts w:ascii="Arial" w:hAnsi="Arial" w:cs="Arial"/>
          <w:bCs/>
          <w:sz w:val="20"/>
          <w:szCs w:val="20"/>
          <w:lang w:val="sr-Cyrl-CS"/>
        </w:rPr>
        <w:t>биолагуна</w:t>
      </w:r>
      <w:proofErr w:type="spellEnd"/>
      <w:r w:rsidRPr="00242FF9">
        <w:rPr>
          <w:rFonts w:ascii="Arial" w:hAnsi="Arial" w:cs="Arial"/>
          <w:bCs/>
          <w:sz w:val="20"/>
          <w:szCs w:val="20"/>
          <w:lang w:val="sr-Cyrl-CS"/>
        </w:rPr>
        <w:t xml:space="preserve"> са површинском аерацијом.</w:t>
      </w:r>
      <w:r w:rsidRPr="00961824">
        <w:rPr>
          <w:rFonts w:ascii="Arial" w:hAnsi="Arial" w:cs="Arial"/>
          <w:bCs/>
          <w:sz w:val="20"/>
          <w:szCs w:val="20"/>
          <w:lang w:val="sr-Cyrl-CS"/>
        </w:rPr>
        <w:t xml:space="preserve"> </w:t>
      </w:r>
      <w:r w:rsidRPr="00242FF9">
        <w:rPr>
          <w:rFonts w:ascii="Arial" w:hAnsi="Arial" w:cs="Arial"/>
          <w:bCs/>
          <w:sz w:val="20"/>
          <w:szCs w:val="20"/>
          <w:lang w:val="sr-Cyrl-CS"/>
        </w:rPr>
        <w:t>Капацитета је 8.000 еквивалентних становника уз могућност 100% проширења капацитета, са порастом хидрауличког и биолошког оптерећења.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Како се врши само секундарно пречишћавање отпадних вода, план проширења капацитета подразумевао би и квалитативно побољшање постројења (извођење </w:t>
      </w:r>
      <w:proofErr w:type="spellStart"/>
      <w:r w:rsidRPr="00242FF9">
        <w:rPr>
          <w:rFonts w:ascii="Arial" w:hAnsi="Arial" w:cs="Arial"/>
          <w:bCs/>
          <w:sz w:val="20"/>
          <w:szCs w:val="20"/>
          <w:lang w:val="sr-Cyrl-CS"/>
        </w:rPr>
        <w:t>терцијарног</w:t>
      </w:r>
      <w:proofErr w:type="spellEnd"/>
      <w:r w:rsidRPr="00242FF9">
        <w:rPr>
          <w:rFonts w:ascii="Arial" w:hAnsi="Arial" w:cs="Arial"/>
          <w:bCs/>
          <w:sz w:val="20"/>
          <w:szCs w:val="20"/>
          <w:lang w:val="sr-Cyrl-CS"/>
        </w:rPr>
        <w:t xml:space="preserve"> пречишћавања).</w:t>
      </w:r>
    </w:p>
    <w:p w14:paraId="5E7E5853"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Такође, је присутан и проблем атмосферске канализације, с обзиром да је одвођење атмосферских вода делимично решено само у насељеном месту Бач (мањи део </w:t>
      </w:r>
      <w:proofErr w:type="spellStart"/>
      <w:r w:rsidRPr="00242FF9">
        <w:rPr>
          <w:rFonts w:ascii="Arial" w:hAnsi="Arial" w:cs="Arial"/>
          <w:bCs/>
          <w:sz w:val="20"/>
          <w:szCs w:val="20"/>
          <w:lang w:val="sr-Cyrl-CS"/>
        </w:rPr>
        <w:t>зацевљеном</w:t>
      </w:r>
      <w:proofErr w:type="spellEnd"/>
      <w:r w:rsidRPr="00242FF9">
        <w:rPr>
          <w:rFonts w:ascii="Arial" w:hAnsi="Arial" w:cs="Arial"/>
          <w:bCs/>
          <w:sz w:val="20"/>
          <w:szCs w:val="20"/>
          <w:lang w:val="sr-Cyrl-CS"/>
        </w:rPr>
        <w:t xml:space="preserve"> канализационом мрежом, а преостали део отвореним каналима).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Остала насеља као најчешће решење имају отворене канале положене уз саобраћајнице са </w:t>
      </w:r>
      <w:proofErr w:type="spellStart"/>
      <w:r w:rsidRPr="00242FF9">
        <w:rPr>
          <w:rFonts w:ascii="Arial" w:hAnsi="Arial" w:cs="Arial"/>
          <w:bCs/>
          <w:sz w:val="20"/>
          <w:szCs w:val="20"/>
          <w:lang w:val="sr-Cyrl-CS"/>
        </w:rPr>
        <w:t>уливом</w:t>
      </w:r>
      <w:proofErr w:type="spellEnd"/>
      <w:r w:rsidRPr="00242FF9">
        <w:rPr>
          <w:rFonts w:ascii="Arial" w:hAnsi="Arial" w:cs="Arial"/>
          <w:bCs/>
          <w:sz w:val="20"/>
          <w:szCs w:val="20"/>
          <w:lang w:val="sr-Cyrl-CS"/>
        </w:rPr>
        <w:t xml:space="preserve"> у најближе реципијенте, </w:t>
      </w:r>
      <w:proofErr w:type="spellStart"/>
      <w:r w:rsidRPr="00242FF9">
        <w:rPr>
          <w:rFonts w:ascii="Arial" w:hAnsi="Arial" w:cs="Arial"/>
          <w:bCs/>
          <w:sz w:val="20"/>
          <w:szCs w:val="20"/>
          <w:lang w:val="sr-Cyrl-CS"/>
        </w:rPr>
        <w:t>водотокове</w:t>
      </w:r>
      <w:proofErr w:type="spellEnd"/>
      <w:r w:rsidRPr="00242FF9">
        <w:rPr>
          <w:rFonts w:ascii="Arial" w:hAnsi="Arial" w:cs="Arial"/>
          <w:bCs/>
          <w:sz w:val="20"/>
          <w:szCs w:val="20"/>
          <w:lang w:val="sr-Cyrl-CS"/>
        </w:rPr>
        <w:t xml:space="preserve">, депресије на периферији насеља или </w:t>
      </w:r>
      <w:proofErr w:type="spellStart"/>
      <w:r w:rsidRPr="00242FF9">
        <w:rPr>
          <w:rFonts w:ascii="Arial" w:hAnsi="Arial" w:cs="Arial"/>
          <w:bCs/>
          <w:sz w:val="20"/>
          <w:szCs w:val="20"/>
          <w:lang w:val="sr-Cyrl-CS"/>
        </w:rPr>
        <w:t>мелиоративне</w:t>
      </w:r>
      <w:proofErr w:type="spellEnd"/>
      <w:r w:rsidRPr="00242FF9">
        <w:rPr>
          <w:rFonts w:ascii="Arial" w:hAnsi="Arial" w:cs="Arial"/>
          <w:bCs/>
          <w:sz w:val="20"/>
          <w:szCs w:val="20"/>
          <w:lang w:val="sr-Cyrl-CS"/>
        </w:rPr>
        <w:t xml:space="preserve"> канале (најчешће нису у функцији услед запуштености).</w:t>
      </w:r>
    </w:p>
    <w:p w14:paraId="300F5B9E" w14:textId="77777777" w:rsidR="00CF5642" w:rsidRPr="00961824"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 xml:space="preserve">У плану је развој </w:t>
      </w:r>
      <w:proofErr w:type="spellStart"/>
      <w:r w:rsidRPr="00AE3D0B">
        <w:rPr>
          <w:rFonts w:ascii="Arial" w:hAnsi="Arial" w:cs="Arial"/>
          <w:bCs/>
          <w:sz w:val="20"/>
          <w:szCs w:val="20"/>
          <w:lang w:val="sr-Cyrl-CS"/>
        </w:rPr>
        <w:t>сепарационих</w:t>
      </w:r>
      <w:proofErr w:type="spellEnd"/>
      <w:r w:rsidRPr="00AE3D0B">
        <w:rPr>
          <w:rFonts w:ascii="Arial" w:hAnsi="Arial" w:cs="Arial"/>
          <w:bCs/>
          <w:sz w:val="20"/>
          <w:szCs w:val="20"/>
          <w:lang w:val="sr-Cyrl-CS"/>
        </w:rPr>
        <w:t xml:space="preserve"> канализационих система, који ће посебно одводити </w:t>
      </w:r>
      <w:proofErr w:type="spellStart"/>
      <w:r w:rsidRPr="00AE3D0B">
        <w:rPr>
          <w:rFonts w:ascii="Arial" w:hAnsi="Arial" w:cs="Arial"/>
          <w:bCs/>
          <w:sz w:val="20"/>
          <w:szCs w:val="20"/>
          <w:lang w:val="sr-Cyrl-CS"/>
        </w:rPr>
        <w:t>фекалне</w:t>
      </w:r>
      <w:proofErr w:type="spellEnd"/>
      <w:r w:rsidRPr="00AE3D0B">
        <w:rPr>
          <w:rFonts w:ascii="Arial" w:hAnsi="Arial" w:cs="Arial"/>
          <w:bCs/>
          <w:sz w:val="20"/>
          <w:szCs w:val="20"/>
          <w:lang w:val="sr-Cyrl-CS"/>
        </w:rPr>
        <w:t xml:space="preserve"> (санитарне), а посебно атмосферске отпадне воде, са примарним задатком потпуне хидротехничке </w:t>
      </w:r>
      <w:proofErr w:type="spellStart"/>
      <w:r w:rsidRPr="00AE3D0B">
        <w:rPr>
          <w:rFonts w:ascii="Arial" w:hAnsi="Arial" w:cs="Arial"/>
          <w:bCs/>
          <w:sz w:val="20"/>
          <w:szCs w:val="20"/>
          <w:lang w:val="sr-Cyrl-CS"/>
        </w:rPr>
        <w:t>санитације</w:t>
      </w:r>
      <w:proofErr w:type="spellEnd"/>
      <w:r w:rsidRPr="00AE3D0B">
        <w:rPr>
          <w:rFonts w:ascii="Arial" w:hAnsi="Arial" w:cs="Arial"/>
          <w:bCs/>
          <w:sz w:val="20"/>
          <w:szCs w:val="20"/>
          <w:lang w:val="sr-Cyrl-CS"/>
        </w:rPr>
        <w:t xml:space="preserve"> </w:t>
      </w:r>
      <w:r>
        <w:rPr>
          <w:rFonts w:ascii="Arial" w:hAnsi="Arial" w:cs="Arial"/>
          <w:bCs/>
          <w:sz w:val="20"/>
          <w:szCs w:val="20"/>
          <w:lang w:val="sr-Cyrl-CS"/>
        </w:rPr>
        <w:t xml:space="preserve"> </w:t>
      </w:r>
      <w:r w:rsidRPr="00AE3D0B">
        <w:rPr>
          <w:rFonts w:ascii="Arial" w:hAnsi="Arial" w:cs="Arial"/>
          <w:bCs/>
          <w:sz w:val="20"/>
          <w:szCs w:val="20"/>
          <w:lang w:val="sr-Cyrl-CS"/>
        </w:rPr>
        <w:t>урбаних простора.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Каналисање индустријске отпадне воде биће решено посебним системима, уз њихово претходно </w:t>
      </w:r>
      <w:proofErr w:type="spellStart"/>
      <w:r w:rsidRPr="00242FF9">
        <w:rPr>
          <w:rFonts w:ascii="Arial" w:hAnsi="Arial" w:cs="Arial"/>
          <w:bCs/>
          <w:sz w:val="20"/>
          <w:szCs w:val="20"/>
          <w:lang w:val="sr-Cyrl-CS"/>
        </w:rPr>
        <w:t>предпречишћавање</w:t>
      </w:r>
      <w:proofErr w:type="spellEnd"/>
      <w:r w:rsidRPr="00242FF9">
        <w:rPr>
          <w:rFonts w:ascii="Arial" w:hAnsi="Arial" w:cs="Arial"/>
          <w:bCs/>
          <w:sz w:val="20"/>
          <w:szCs w:val="20"/>
          <w:lang w:val="sr-Cyrl-CS"/>
        </w:rPr>
        <w:t xml:space="preserve"> код загађивача.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Упуштању отпадних вода у одређени реципијент </w:t>
      </w:r>
      <w:proofErr w:type="spellStart"/>
      <w:r w:rsidRPr="00242FF9">
        <w:rPr>
          <w:rFonts w:ascii="Arial" w:hAnsi="Arial" w:cs="Arial"/>
          <w:bCs/>
          <w:sz w:val="20"/>
          <w:szCs w:val="20"/>
          <w:lang w:val="sr-Cyrl-CS"/>
        </w:rPr>
        <w:t>предходило</w:t>
      </w:r>
      <w:proofErr w:type="spellEnd"/>
      <w:r w:rsidRPr="00242FF9">
        <w:rPr>
          <w:rFonts w:ascii="Arial" w:hAnsi="Arial" w:cs="Arial"/>
          <w:bCs/>
          <w:sz w:val="20"/>
          <w:szCs w:val="20"/>
          <w:lang w:val="sr-Cyrl-CS"/>
        </w:rPr>
        <w:t xml:space="preserve"> би њихово пречишћавање на централном постројењу за пречишћавање отпадних вода (</w:t>
      </w:r>
      <w:proofErr w:type="spellStart"/>
      <w:r w:rsidRPr="00242FF9">
        <w:rPr>
          <w:rFonts w:ascii="Arial" w:hAnsi="Arial" w:cs="Arial"/>
          <w:bCs/>
          <w:sz w:val="20"/>
          <w:szCs w:val="20"/>
          <w:lang w:val="sr-Cyrl-CS"/>
        </w:rPr>
        <w:t>овиме</w:t>
      </w:r>
      <w:proofErr w:type="spellEnd"/>
      <w:r w:rsidRPr="00242FF9">
        <w:rPr>
          <w:rFonts w:ascii="Arial" w:hAnsi="Arial" w:cs="Arial"/>
          <w:bCs/>
          <w:sz w:val="20"/>
          <w:szCs w:val="20"/>
          <w:lang w:val="sr-Cyrl-CS"/>
        </w:rPr>
        <w:t xml:space="preserve"> би се концентрација загађујућих материја свела на ниво прописаног стандардом).</w:t>
      </w:r>
    </w:p>
    <w:p w14:paraId="583A92B7"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Индустријске отпадне воде решаваће се, по потреби, посебним системима. Зависно од врсте и типа загађене воде, вршиће се њихово претходно пречишћавање кроз </w:t>
      </w:r>
      <w:proofErr w:type="spellStart"/>
      <w:r w:rsidRPr="00242FF9">
        <w:rPr>
          <w:rFonts w:ascii="Arial" w:hAnsi="Arial" w:cs="Arial"/>
          <w:sz w:val="20"/>
          <w:szCs w:val="20"/>
          <w:lang w:val="sr-Cyrl-CS"/>
        </w:rPr>
        <w:t>предтретман</w:t>
      </w:r>
      <w:proofErr w:type="spellEnd"/>
      <w:r w:rsidRPr="00242FF9">
        <w:rPr>
          <w:rFonts w:ascii="Arial" w:hAnsi="Arial" w:cs="Arial"/>
          <w:sz w:val="20"/>
          <w:szCs w:val="20"/>
          <w:lang w:val="sr-Cyrl-CS"/>
        </w:rPr>
        <w:t xml:space="preserve">, па ће се тек онда </w:t>
      </w:r>
      <w:r>
        <w:rPr>
          <w:rFonts w:ascii="Arial" w:hAnsi="Arial" w:cs="Arial"/>
          <w:sz w:val="20"/>
          <w:szCs w:val="20"/>
          <w:lang w:val="sr-Cyrl-CS"/>
        </w:rPr>
        <w:t>прећи</w:t>
      </w:r>
      <w:r w:rsidRPr="00242FF9">
        <w:rPr>
          <w:rFonts w:ascii="Arial" w:hAnsi="Arial" w:cs="Arial"/>
          <w:sz w:val="20"/>
          <w:szCs w:val="20"/>
          <w:lang w:val="sr-Cyrl-CS"/>
        </w:rPr>
        <w:t xml:space="preserve"> на заједничко пречишћавање са санитарном и атмосферском отпадном водом. </w:t>
      </w:r>
    </w:p>
    <w:p w14:paraId="5A1B59E9"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Услови </w:t>
      </w:r>
      <w:proofErr w:type="spellStart"/>
      <w:r w:rsidRPr="00242FF9">
        <w:rPr>
          <w:rFonts w:ascii="Arial" w:hAnsi="Arial" w:cs="Arial"/>
          <w:sz w:val="20"/>
          <w:szCs w:val="20"/>
          <w:lang w:val="sr-Cyrl-CS"/>
        </w:rPr>
        <w:t>предтретмана</w:t>
      </w:r>
      <w:proofErr w:type="spellEnd"/>
      <w:r w:rsidRPr="00242FF9">
        <w:rPr>
          <w:rFonts w:ascii="Arial" w:hAnsi="Arial" w:cs="Arial"/>
          <w:sz w:val="20"/>
          <w:szCs w:val="20"/>
          <w:lang w:val="sr-Cyrl-CS"/>
        </w:rPr>
        <w:t xml:space="preserve"> индустријских отпадних вода треба да: </w:t>
      </w:r>
    </w:p>
    <w:p w14:paraId="66551AE8" w14:textId="77777777" w:rsidR="00CF5642" w:rsidRPr="00242FF9" w:rsidRDefault="00CF5642" w:rsidP="00CF5642">
      <w:pPr>
        <w:jc w:val="both"/>
        <w:rPr>
          <w:rFonts w:ascii="Arial" w:hAnsi="Arial" w:cs="Arial"/>
          <w:sz w:val="20"/>
          <w:szCs w:val="20"/>
          <w:lang w:val="sr-Cyrl-CS"/>
        </w:rPr>
      </w:pPr>
      <w:r w:rsidRPr="00961824">
        <w:rPr>
          <w:rFonts w:ascii="Arial" w:hAnsi="Arial" w:cs="Arial"/>
          <w:sz w:val="20"/>
          <w:szCs w:val="20"/>
          <w:lang w:val="sr-Cyrl-CS"/>
        </w:rPr>
        <w:t xml:space="preserve">- </w:t>
      </w:r>
      <w:r w:rsidRPr="00242FF9">
        <w:rPr>
          <w:rFonts w:ascii="Arial" w:hAnsi="Arial" w:cs="Arial"/>
          <w:sz w:val="20"/>
          <w:szCs w:val="20"/>
          <w:lang w:val="sr-Cyrl-CS"/>
        </w:rPr>
        <w:t xml:space="preserve">заштите здравље особља које ради на одржавању канализационих система; </w:t>
      </w:r>
    </w:p>
    <w:p w14:paraId="69F61942" w14:textId="77777777" w:rsidR="00CF5642" w:rsidRPr="00242FF9" w:rsidRDefault="00CF5642" w:rsidP="00CF5642">
      <w:pPr>
        <w:jc w:val="both"/>
        <w:rPr>
          <w:rFonts w:ascii="Arial" w:hAnsi="Arial" w:cs="Arial"/>
          <w:sz w:val="20"/>
          <w:szCs w:val="20"/>
          <w:lang w:val="sr-Cyrl-CS"/>
        </w:rPr>
      </w:pPr>
      <w:r w:rsidRPr="00961824">
        <w:rPr>
          <w:rFonts w:ascii="Arial" w:hAnsi="Arial" w:cs="Arial"/>
          <w:sz w:val="20"/>
          <w:szCs w:val="20"/>
          <w:lang w:val="sr-Cyrl-CS"/>
        </w:rPr>
        <w:t xml:space="preserve">- </w:t>
      </w:r>
      <w:r w:rsidRPr="00242FF9">
        <w:rPr>
          <w:rFonts w:ascii="Arial" w:hAnsi="Arial" w:cs="Arial"/>
          <w:sz w:val="20"/>
          <w:szCs w:val="20"/>
          <w:lang w:val="sr-Cyrl-CS"/>
        </w:rPr>
        <w:t xml:space="preserve">заштите канализациони систем и објекте на њему; </w:t>
      </w:r>
    </w:p>
    <w:p w14:paraId="2133F728" w14:textId="77777777" w:rsidR="00CF5642" w:rsidRPr="00242FF9" w:rsidRDefault="00CF5642" w:rsidP="00CF5642">
      <w:pPr>
        <w:jc w:val="both"/>
        <w:rPr>
          <w:rFonts w:ascii="Arial" w:hAnsi="Arial" w:cs="Arial"/>
          <w:sz w:val="20"/>
          <w:szCs w:val="20"/>
          <w:lang w:val="sr-Cyrl-CS"/>
        </w:rPr>
      </w:pPr>
      <w:r w:rsidRPr="00961824">
        <w:rPr>
          <w:rFonts w:ascii="Arial" w:hAnsi="Arial" w:cs="Arial"/>
          <w:sz w:val="20"/>
          <w:szCs w:val="20"/>
          <w:lang w:val="sr-Cyrl-CS"/>
        </w:rPr>
        <w:t xml:space="preserve">- </w:t>
      </w:r>
      <w:r w:rsidRPr="00242FF9">
        <w:rPr>
          <w:rFonts w:ascii="Arial" w:hAnsi="Arial" w:cs="Arial"/>
          <w:sz w:val="20"/>
          <w:szCs w:val="20"/>
          <w:lang w:val="sr-Cyrl-CS"/>
        </w:rPr>
        <w:t xml:space="preserve">заштите процес пречишћавања отпадних вода на централном уређају; </w:t>
      </w:r>
    </w:p>
    <w:p w14:paraId="619D8EDF" w14:textId="77777777" w:rsidR="00CF5642" w:rsidRPr="00961824" w:rsidRDefault="00CF5642" w:rsidP="00CF5642">
      <w:pPr>
        <w:jc w:val="both"/>
        <w:rPr>
          <w:rFonts w:ascii="Arial" w:hAnsi="Arial" w:cs="Arial"/>
          <w:sz w:val="20"/>
          <w:szCs w:val="20"/>
          <w:lang w:val="sr-Cyrl-CS"/>
        </w:rPr>
      </w:pPr>
      <w:r w:rsidRPr="00961824">
        <w:rPr>
          <w:rFonts w:ascii="Arial" w:hAnsi="Arial" w:cs="Arial"/>
          <w:sz w:val="20"/>
          <w:szCs w:val="20"/>
          <w:lang w:val="sr-Cyrl-CS"/>
        </w:rPr>
        <w:t>- о</w:t>
      </w:r>
      <w:r w:rsidRPr="00242FF9">
        <w:rPr>
          <w:rFonts w:ascii="Arial" w:hAnsi="Arial" w:cs="Arial"/>
          <w:sz w:val="20"/>
          <w:szCs w:val="20"/>
          <w:lang w:val="sr-Cyrl-CS"/>
        </w:rPr>
        <w:t xml:space="preserve">безбеде одстрањивање из индустријских отпадних вода материје које се мало или никако не одстрањују на централном уређају за пречишћавање отпадних вода, а које могу угрозити захтевани квалитет вода реципијента. </w:t>
      </w:r>
    </w:p>
    <w:p w14:paraId="747EFCF1"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Пре упуштања отпадних вода у реципијент предвиђа се њихово пречишћавање на централним постројењима за пречишћавање отпадних вода (ППОВ). Карактер реципијента предвиђа, односно захтева висок степен пречишћавања. После пречишћавања на ППОВ, пре испуштања у реципијент, концентрација појединих загађујућих материја у </w:t>
      </w:r>
      <w:proofErr w:type="spellStart"/>
      <w:r w:rsidRPr="00242FF9">
        <w:rPr>
          <w:rFonts w:ascii="Arial" w:hAnsi="Arial" w:cs="Arial"/>
          <w:sz w:val="20"/>
          <w:szCs w:val="20"/>
          <w:lang w:val="sr-Cyrl-CS"/>
        </w:rPr>
        <w:t>ефлуенту</w:t>
      </w:r>
      <w:proofErr w:type="spellEnd"/>
      <w:r w:rsidRPr="00242FF9">
        <w:rPr>
          <w:rFonts w:ascii="Arial" w:hAnsi="Arial" w:cs="Arial"/>
          <w:sz w:val="20"/>
          <w:szCs w:val="20"/>
          <w:lang w:val="sr-Cyrl-CS"/>
        </w:rPr>
        <w:t xml:space="preserve"> мора задовољавати услове које прописује надлежно водопривредно предузеће. </w:t>
      </w:r>
    </w:p>
    <w:p w14:paraId="46BA9406"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Капацитет ППОВ-а мора бити усклађен са демографским растом и планираним повећањем индустријских капацитета, што је неопходно анализирати и документовати одговарајућом студијом. </w:t>
      </w:r>
    </w:p>
    <w:p w14:paraId="7ECD885C"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Пројектовању ППОВ приступа се након анализе улазних параметара и излазних критеријума, односно након усвајања капацитета постројења и технолошког процеса пречишћавања, претходне анализе алтернативних решења израђеним према потребама пречишћавања, локалним условима урбаног подручја и техно-економским подацима.</w:t>
      </w:r>
    </w:p>
    <w:p w14:paraId="2DF53DFD"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lastRenderedPageBreak/>
        <w:t xml:space="preserve">Из одабраног процеса пречишћавања произилази избор објеката и уређаја, избор локације ППОВ, конципирање шеме постројења, дефинитиван хидраулички </w:t>
      </w:r>
      <w:proofErr w:type="spellStart"/>
      <w:r w:rsidRPr="00242FF9">
        <w:rPr>
          <w:rFonts w:ascii="Arial" w:hAnsi="Arial" w:cs="Arial"/>
          <w:sz w:val="20"/>
          <w:szCs w:val="20"/>
          <w:lang w:val="sr-Cyrl-CS"/>
        </w:rPr>
        <w:t>пропрачун</w:t>
      </w:r>
      <w:proofErr w:type="spellEnd"/>
      <w:r w:rsidRPr="00242FF9">
        <w:rPr>
          <w:rFonts w:ascii="Arial" w:hAnsi="Arial" w:cs="Arial"/>
          <w:sz w:val="20"/>
          <w:szCs w:val="20"/>
          <w:lang w:val="sr-Cyrl-CS"/>
        </w:rPr>
        <w:t>, избор опреме, архитектонско</w:t>
      </w:r>
      <w:r w:rsidRPr="00961824">
        <w:rPr>
          <w:rFonts w:ascii="Arial" w:hAnsi="Arial" w:cs="Arial"/>
          <w:sz w:val="20"/>
          <w:szCs w:val="20"/>
          <w:lang w:val="sr-Cyrl-CS"/>
        </w:rPr>
        <w:t xml:space="preserve"> </w:t>
      </w:r>
      <w:r w:rsidRPr="00242FF9">
        <w:rPr>
          <w:rFonts w:ascii="Arial" w:hAnsi="Arial" w:cs="Arial"/>
          <w:sz w:val="20"/>
          <w:szCs w:val="20"/>
          <w:lang w:val="sr-Cyrl-CS"/>
        </w:rPr>
        <w:t>-</w:t>
      </w:r>
      <w:r w:rsidRPr="00961824">
        <w:rPr>
          <w:rFonts w:ascii="Arial" w:hAnsi="Arial" w:cs="Arial"/>
          <w:sz w:val="20"/>
          <w:szCs w:val="20"/>
          <w:lang w:val="sr-Cyrl-CS"/>
        </w:rPr>
        <w:t xml:space="preserve"> </w:t>
      </w:r>
      <w:r w:rsidRPr="00242FF9">
        <w:rPr>
          <w:rFonts w:ascii="Arial" w:hAnsi="Arial" w:cs="Arial"/>
          <w:sz w:val="20"/>
          <w:szCs w:val="20"/>
          <w:lang w:val="sr-Cyrl-CS"/>
        </w:rPr>
        <w:t xml:space="preserve">грађевинско обликовање, услови извођења и експлоатације постројења, услови заштите на раду, и др. </w:t>
      </w:r>
    </w:p>
    <w:p w14:paraId="3457E376"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Локација ППОВ се лоцира ближе насељу, што утиче на смањење дужине колектора, а омогућава се и лакше прикључење на осталу инфраструктуру (вода, струја, пут), а такође се води рачуна и о близини реципијента, као и о правцу доминантних ветрова. Локација се поставља обично на најнижем месту у канализационом систему, како би се избегла градња црпних станица и дубље укопавање остале инфраструктуре, што значајно поскупљује изградњу. Идеално је да се омогући гравитациони доток загађене воде до ППОВ. Код избора локације треба водити и рачуна о томе где ће се одлагати и депоновати обрађени муљ. </w:t>
      </w:r>
    </w:p>
    <w:p w14:paraId="2ABDE376" w14:textId="77777777" w:rsidR="00CF5642" w:rsidRPr="00E75A13" w:rsidRDefault="00CF5642" w:rsidP="00CF5642">
      <w:pPr>
        <w:jc w:val="both"/>
        <w:rPr>
          <w:rFonts w:ascii="Arial" w:hAnsi="Arial" w:cs="Arial"/>
          <w:bCs/>
          <w:sz w:val="20"/>
          <w:szCs w:val="20"/>
          <w:lang w:val="sr-Cyrl-RS"/>
        </w:rPr>
      </w:pPr>
      <w:r w:rsidRPr="00242FF9">
        <w:rPr>
          <w:rFonts w:ascii="Arial" w:hAnsi="Arial" w:cs="Arial"/>
          <w:sz w:val="20"/>
          <w:szCs w:val="20"/>
          <w:lang w:val="sr-Cyrl-CS"/>
        </w:rPr>
        <w:t>У наредном периоду следи изградња канализационе мреже у Бачу, као и почетак изградње у осталим насељима општине. Обзиром да у осталим насељима општине не постоји изграђена јавна канализациона мрежа, иста ни не може да се гради без започињања активности на изградњи уређаја за пречишћавање отпадних вода, како је дефинисано водопривредном основом.</w:t>
      </w:r>
      <w:r w:rsidRPr="00E75A13">
        <w:rPr>
          <w:rFonts w:ascii="Arial" w:hAnsi="Arial" w:cs="Arial"/>
          <w:sz w:val="20"/>
          <w:szCs w:val="20"/>
          <w:lang w:val="sr-Cyrl-RS"/>
        </w:rPr>
        <w:t xml:space="preserve"> Општина Бач је у току 2017 и 2018 године израдила пројектно техничку документацију за изградњу канализације у Бачком Новом Селу и </w:t>
      </w:r>
      <w:proofErr w:type="spellStart"/>
      <w:r w:rsidRPr="00E75A13">
        <w:rPr>
          <w:rFonts w:ascii="Arial" w:hAnsi="Arial" w:cs="Arial"/>
          <w:sz w:val="20"/>
          <w:szCs w:val="20"/>
          <w:lang w:val="sr-Cyrl-RS"/>
        </w:rPr>
        <w:t>Плавни</w:t>
      </w:r>
      <w:proofErr w:type="spellEnd"/>
      <w:r w:rsidRPr="00E75A13">
        <w:rPr>
          <w:rFonts w:ascii="Arial" w:hAnsi="Arial" w:cs="Arial"/>
          <w:sz w:val="20"/>
          <w:szCs w:val="20"/>
          <w:lang w:val="sr-Cyrl-RS"/>
        </w:rPr>
        <w:t xml:space="preserve">, као канализације у </w:t>
      </w:r>
      <w:proofErr w:type="spellStart"/>
      <w:r w:rsidRPr="00E75A13">
        <w:rPr>
          <w:rFonts w:ascii="Arial" w:hAnsi="Arial" w:cs="Arial"/>
          <w:sz w:val="20"/>
          <w:szCs w:val="20"/>
          <w:lang w:val="sr-Cyrl-RS"/>
        </w:rPr>
        <w:t>Селенчи</w:t>
      </w:r>
      <w:proofErr w:type="spellEnd"/>
      <w:r w:rsidRPr="00E75A13">
        <w:rPr>
          <w:rFonts w:ascii="Arial" w:hAnsi="Arial" w:cs="Arial"/>
          <w:sz w:val="20"/>
          <w:szCs w:val="20"/>
          <w:lang w:val="sr-Cyrl-RS"/>
        </w:rPr>
        <w:t xml:space="preserve">. </w:t>
      </w:r>
    </w:p>
    <w:p w14:paraId="51CBE52E" w14:textId="77777777" w:rsidR="00CF5642" w:rsidRPr="00961824" w:rsidRDefault="00CF5642" w:rsidP="00CF5642">
      <w:pPr>
        <w:jc w:val="both"/>
        <w:rPr>
          <w:rFonts w:ascii="Arial" w:hAnsi="Arial" w:cs="Arial"/>
          <w:sz w:val="20"/>
          <w:szCs w:val="20"/>
          <w:lang w:val="sr-Cyrl-CS"/>
        </w:rPr>
      </w:pPr>
      <w:r w:rsidRPr="00242FF9">
        <w:rPr>
          <w:rFonts w:ascii="Arial" w:hAnsi="Arial" w:cs="Arial"/>
          <w:bCs/>
          <w:sz w:val="20"/>
          <w:szCs w:val="20"/>
          <w:lang w:val="sr-Cyrl-RS"/>
        </w:rPr>
        <w:t>Наравно, разматра се и могућност прикључења комплетне канализационе мреже свих насеља Општине на постојећи пречистач у Бачу, који би уз поменуто проширење капацитета задовољавао потребе целе општине. Туристички локалитети и центри, као и викенд зоне проблем одвођења отпадних вода решавали би компактним мини уређајима за биолошко пречишћавање, или евакуацијом отпадних вода у бетонске водонепропусне септичке јаме.</w:t>
      </w:r>
      <w:r w:rsidRPr="00961824">
        <w:rPr>
          <w:rFonts w:ascii="Arial" w:hAnsi="Arial" w:cs="Arial"/>
          <w:bCs/>
          <w:sz w:val="20"/>
          <w:szCs w:val="20"/>
          <w:lang w:val="sr-Cyrl-CS"/>
        </w:rPr>
        <w:t xml:space="preserve"> </w:t>
      </w:r>
      <w:r w:rsidRPr="00242FF9">
        <w:rPr>
          <w:rFonts w:ascii="Arial" w:hAnsi="Arial" w:cs="Arial"/>
          <w:sz w:val="20"/>
          <w:szCs w:val="20"/>
          <w:lang w:val="sr-Cyrl-CS"/>
        </w:rPr>
        <w:t>Где год је могуће, користити тзв. групне системе, којима се једним ППОВ пречишћавају отпадне воде из више оближњих насеља, повезаних магистралним колекторима са одговарајућим КЦС (канализационим црпним станицама).</w:t>
      </w:r>
    </w:p>
    <w:p w14:paraId="16240236" w14:textId="77777777" w:rsidR="00CF5642" w:rsidRPr="00961824" w:rsidRDefault="00CF5642" w:rsidP="00154013">
      <w:pPr>
        <w:pStyle w:val="Heading3"/>
        <w:numPr>
          <w:ilvl w:val="2"/>
          <w:numId w:val="7"/>
        </w:numPr>
      </w:pPr>
      <w:bookmarkStart w:id="11" w:name="_Toc403978145"/>
      <w:r w:rsidRPr="00961824">
        <w:t>Хидротехничке мелиорације (одводњавање и наводњавање)</w:t>
      </w:r>
      <w:bookmarkEnd w:id="11"/>
      <w:r w:rsidRPr="00961824">
        <w:t xml:space="preserve"> </w:t>
      </w:r>
    </w:p>
    <w:p w14:paraId="7E7585B0"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Регулисање </w:t>
      </w:r>
      <w:proofErr w:type="spellStart"/>
      <w:r w:rsidRPr="00242FF9">
        <w:rPr>
          <w:rFonts w:ascii="Arial" w:hAnsi="Arial" w:cs="Arial"/>
          <w:sz w:val="20"/>
          <w:szCs w:val="20"/>
          <w:lang w:val="sr-Cyrl-CS"/>
        </w:rPr>
        <w:t>водног</w:t>
      </w:r>
      <w:proofErr w:type="spellEnd"/>
      <w:r w:rsidRPr="00242FF9">
        <w:rPr>
          <w:rFonts w:ascii="Arial" w:hAnsi="Arial" w:cs="Arial"/>
          <w:sz w:val="20"/>
          <w:szCs w:val="20"/>
          <w:lang w:val="sr-Cyrl-CS"/>
        </w:rPr>
        <w:t xml:space="preserve"> режима у земљишту, уз изградњу и реконструкцију постојећих система за одводњавање омогућиће интензивну пољопривредну производњу. Распрострањеност и изграђеност водопривредне инфраструктуре на територији општине је задовољавајућа, али је због њихове запуштености и </w:t>
      </w:r>
      <w:proofErr w:type="spellStart"/>
      <w:r w:rsidRPr="00242FF9">
        <w:rPr>
          <w:rFonts w:ascii="Arial" w:hAnsi="Arial" w:cs="Arial"/>
          <w:sz w:val="20"/>
          <w:szCs w:val="20"/>
          <w:lang w:val="sr-Cyrl-CS"/>
        </w:rPr>
        <w:t>неодржавања</w:t>
      </w:r>
      <w:proofErr w:type="spellEnd"/>
      <w:r w:rsidRPr="00242FF9">
        <w:rPr>
          <w:rFonts w:ascii="Arial" w:hAnsi="Arial" w:cs="Arial"/>
          <w:sz w:val="20"/>
          <w:szCs w:val="20"/>
          <w:lang w:val="sr-Cyrl-CS"/>
        </w:rPr>
        <w:t xml:space="preserve">, проблем </w:t>
      </w:r>
      <w:proofErr w:type="spellStart"/>
      <w:r w:rsidRPr="00242FF9">
        <w:rPr>
          <w:rFonts w:ascii="Arial" w:hAnsi="Arial" w:cs="Arial"/>
          <w:sz w:val="20"/>
          <w:szCs w:val="20"/>
          <w:lang w:val="sr-Cyrl-CS"/>
        </w:rPr>
        <w:t>одводње</w:t>
      </w:r>
      <w:proofErr w:type="spellEnd"/>
      <w:r w:rsidRPr="00242FF9">
        <w:rPr>
          <w:rFonts w:ascii="Arial" w:hAnsi="Arial" w:cs="Arial"/>
          <w:sz w:val="20"/>
          <w:szCs w:val="20"/>
          <w:lang w:val="sr-Cyrl-CS"/>
        </w:rPr>
        <w:t xml:space="preserve"> сувишних вода и даље присутан. </w:t>
      </w:r>
    </w:p>
    <w:p w14:paraId="7D96BA5A" w14:textId="614159C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Полазиште за техничка решења у домену хидротехничких мелиорација је ревитализација постојећих мелиорационих система и постепено смањење</w:t>
      </w:r>
      <w:r w:rsidR="00154013" w:rsidRPr="00242FF9">
        <w:rPr>
          <w:rFonts w:ascii="Arial" w:hAnsi="Arial" w:cs="Arial"/>
          <w:sz w:val="20"/>
          <w:szCs w:val="20"/>
          <w:lang w:val="sr-Cyrl-CS"/>
        </w:rPr>
        <w:t xml:space="preserve"> </w:t>
      </w:r>
      <w:r w:rsidRPr="00242FF9">
        <w:rPr>
          <w:rFonts w:ascii="Arial" w:hAnsi="Arial" w:cs="Arial"/>
          <w:sz w:val="20"/>
          <w:szCs w:val="20"/>
          <w:lang w:val="sr-Cyrl-CS"/>
        </w:rPr>
        <w:t xml:space="preserve">садашњег заостајања Србије у домену наводњавања изградњом нових система на земљиштима највиших бонитетних класа. Будући системи се планирају као интегрални мелиорациони системи (одводњавање, наводњавање, заштита од спољних вода), са свим мерама хидротехничких и </w:t>
      </w:r>
      <w:proofErr w:type="spellStart"/>
      <w:r w:rsidRPr="00242FF9">
        <w:rPr>
          <w:rFonts w:ascii="Arial" w:hAnsi="Arial" w:cs="Arial"/>
          <w:sz w:val="20"/>
          <w:szCs w:val="20"/>
          <w:lang w:val="sr-Cyrl-CS"/>
        </w:rPr>
        <w:t>агротехничких</w:t>
      </w:r>
      <w:proofErr w:type="spellEnd"/>
      <w:r w:rsidRPr="00242FF9">
        <w:rPr>
          <w:rFonts w:ascii="Arial" w:hAnsi="Arial" w:cs="Arial"/>
          <w:sz w:val="20"/>
          <w:szCs w:val="20"/>
          <w:lang w:val="sr-Cyrl-CS"/>
        </w:rPr>
        <w:t xml:space="preserve"> мелиорација.</w:t>
      </w:r>
    </w:p>
    <w:p w14:paraId="1A7813FF"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Системи за одводњавање реализују се тако да се уклапају у решења интегралног уређења простора, при чему се води рачуна о потреби касније доградње и система за наводњавање. </w:t>
      </w:r>
    </w:p>
    <w:p w14:paraId="0BA3D683" w14:textId="77777777" w:rsidR="00CF5642" w:rsidRPr="00961824" w:rsidRDefault="00CF5642" w:rsidP="00CF5642">
      <w:pPr>
        <w:jc w:val="both"/>
        <w:rPr>
          <w:rFonts w:ascii="Arial" w:hAnsi="Arial" w:cs="Arial"/>
          <w:bCs/>
          <w:sz w:val="20"/>
          <w:szCs w:val="20"/>
          <w:lang w:val="sr-Cyrl-CS"/>
        </w:rPr>
      </w:pPr>
      <w:r w:rsidRPr="00242FF9">
        <w:rPr>
          <w:rFonts w:ascii="Arial" w:hAnsi="Arial" w:cs="Arial"/>
          <w:sz w:val="20"/>
          <w:szCs w:val="20"/>
          <w:lang w:val="sr-Cyrl-CS"/>
        </w:rPr>
        <w:t xml:space="preserve">На територији општине Бач у наредном планском периоду не планира се изградња нових водопривредних објеката и активност ће се сводити на одржавање постојећих, а пре свега неопходно је извршити </w:t>
      </w:r>
      <w:proofErr w:type="spellStart"/>
      <w:r w:rsidRPr="00242FF9">
        <w:rPr>
          <w:rFonts w:ascii="Arial" w:hAnsi="Arial" w:cs="Arial"/>
          <w:sz w:val="20"/>
          <w:szCs w:val="20"/>
          <w:lang w:val="sr-Cyrl-CS"/>
        </w:rPr>
        <w:t>измуљавање</w:t>
      </w:r>
      <w:proofErr w:type="spellEnd"/>
      <w:r w:rsidRPr="00242FF9">
        <w:rPr>
          <w:rFonts w:ascii="Arial" w:hAnsi="Arial" w:cs="Arial"/>
          <w:sz w:val="20"/>
          <w:szCs w:val="20"/>
          <w:lang w:val="sr-Cyrl-CS"/>
        </w:rPr>
        <w:t xml:space="preserve"> канала Бачки Петровац – </w:t>
      </w:r>
      <w:proofErr w:type="spellStart"/>
      <w:r w:rsidRPr="00242FF9">
        <w:rPr>
          <w:rFonts w:ascii="Arial" w:hAnsi="Arial" w:cs="Arial"/>
          <w:sz w:val="20"/>
          <w:szCs w:val="20"/>
          <w:lang w:val="sr-Cyrl-CS"/>
        </w:rPr>
        <w:t>Каравуково</w:t>
      </w:r>
      <w:proofErr w:type="spellEnd"/>
      <w:r w:rsidRPr="00242FF9">
        <w:rPr>
          <w:rFonts w:ascii="Arial" w:hAnsi="Arial" w:cs="Arial"/>
          <w:sz w:val="20"/>
          <w:szCs w:val="20"/>
          <w:lang w:val="sr-Cyrl-CS"/>
        </w:rPr>
        <w:t>, као и уређење обале језера Провала.</w:t>
      </w:r>
    </w:p>
    <w:p w14:paraId="27690DE6" w14:textId="77777777" w:rsidR="00CF5642" w:rsidRPr="002B182D" w:rsidRDefault="00CF5642" w:rsidP="00154013">
      <w:pPr>
        <w:pStyle w:val="Heading2"/>
        <w:numPr>
          <w:ilvl w:val="1"/>
          <w:numId w:val="7"/>
        </w:numPr>
      </w:pPr>
      <w:bookmarkStart w:id="12" w:name="_Toc403978146"/>
      <w:r w:rsidRPr="00961824">
        <w:t>КАРАКТЕРИСТИКЕ И  АНАЛИЗА ЕНЕРГЕТИКЕ И ЕНЕРГЕТСКЕ  ИНФРАСТРУКТУРЕ</w:t>
      </w:r>
      <w:bookmarkEnd w:id="12"/>
    </w:p>
    <w:p w14:paraId="0446EDC6" w14:textId="77777777" w:rsidR="00CF5642" w:rsidRPr="00961824" w:rsidRDefault="00CF5642" w:rsidP="00154013">
      <w:pPr>
        <w:pStyle w:val="Heading3"/>
        <w:numPr>
          <w:ilvl w:val="2"/>
          <w:numId w:val="7"/>
        </w:numPr>
      </w:pPr>
      <w:bookmarkStart w:id="13" w:name="_Toc403978147"/>
      <w:r w:rsidRPr="00961824">
        <w:t>Електроенергетска инфраструктура</w:t>
      </w:r>
      <w:bookmarkEnd w:id="13"/>
      <w:r w:rsidRPr="00961824">
        <w:t xml:space="preserve"> </w:t>
      </w:r>
    </w:p>
    <w:p w14:paraId="301C87C4"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Напајање електричном енергијом и у наредном периоду биће обезбеђено из планиране 110/20</w:t>
      </w:r>
      <w:r w:rsidRPr="00961824">
        <w:rPr>
          <w:rFonts w:ascii="Arial" w:hAnsi="Arial" w:cs="Arial"/>
          <w:bCs/>
          <w:sz w:val="20"/>
          <w:szCs w:val="20"/>
        </w:rPr>
        <w:t>kV</w:t>
      </w:r>
      <w:r w:rsidRPr="00242FF9">
        <w:rPr>
          <w:rFonts w:ascii="Arial" w:hAnsi="Arial" w:cs="Arial"/>
          <w:bCs/>
          <w:sz w:val="20"/>
          <w:szCs w:val="20"/>
          <w:lang w:val="sr-Cyrl-CS"/>
        </w:rPr>
        <w:t xml:space="preserve"> трафостанице "Бач", снаге 2х20</w:t>
      </w:r>
      <w:r w:rsidRPr="00961824">
        <w:rPr>
          <w:rFonts w:ascii="Arial" w:hAnsi="Arial" w:cs="Arial"/>
          <w:bCs/>
          <w:sz w:val="20"/>
          <w:szCs w:val="20"/>
        </w:rPr>
        <w:t>kV</w:t>
      </w:r>
      <w:r w:rsidRPr="00242FF9">
        <w:rPr>
          <w:rFonts w:ascii="Arial" w:hAnsi="Arial" w:cs="Arial"/>
          <w:bCs/>
          <w:sz w:val="20"/>
          <w:szCs w:val="20"/>
          <w:lang w:val="sr-Cyrl-CS"/>
        </w:rPr>
        <w:t>, уз могућност обезбеђивања дела и из обновљивих извора.</w:t>
      </w:r>
    </w:p>
    <w:p w14:paraId="519144F1"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За напајање планиране трафостанице 110/20 </w:t>
      </w:r>
      <w:r w:rsidRPr="00961824">
        <w:rPr>
          <w:rFonts w:ascii="Arial" w:hAnsi="Arial" w:cs="Arial"/>
          <w:bCs/>
          <w:sz w:val="20"/>
          <w:szCs w:val="20"/>
        </w:rPr>
        <w:t>kV</w:t>
      </w:r>
      <w:r w:rsidRPr="00242FF9">
        <w:rPr>
          <w:rFonts w:ascii="Arial" w:hAnsi="Arial" w:cs="Arial"/>
          <w:bCs/>
          <w:sz w:val="20"/>
          <w:szCs w:val="20"/>
          <w:lang w:val="sr-Cyrl-CS"/>
        </w:rPr>
        <w:t>, обезбедиће се</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110 </w:t>
      </w:r>
      <w:r w:rsidRPr="00961824">
        <w:rPr>
          <w:rFonts w:ascii="Arial" w:hAnsi="Arial" w:cs="Arial"/>
          <w:bCs/>
          <w:sz w:val="20"/>
          <w:szCs w:val="20"/>
        </w:rPr>
        <w:t>kV</w:t>
      </w:r>
      <w:r w:rsidRPr="00242FF9">
        <w:rPr>
          <w:rFonts w:ascii="Arial" w:hAnsi="Arial" w:cs="Arial"/>
          <w:bCs/>
          <w:sz w:val="20"/>
          <w:szCs w:val="20"/>
          <w:lang w:val="sr-Cyrl-CS"/>
        </w:rPr>
        <w:t xml:space="preserve"> далековод из правца Оџака и један 110 </w:t>
      </w:r>
      <w:r w:rsidRPr="00961824">
        <w:rPr>
          <w:rFonts w:ascii="Arial" w:hAnsi="Arial" w:cs="Arial"/>
          <w:bCs/>
          <w:sz w:val="20"/>
          <w:szCs w:val="20"/>
        </w:rPr>
        <w:t>kV</w:t>
      </w:r>
      <w:r w:rsidRPr="00242FF9">
        <w:rPr>
          <w:rFonts w:ascii="Arial" w:hAnsi="Arial" w:cs="Arial"/>
          <w:bCs/>
          <w:sz w:val="20"/>
          <w:szCs w:val="20"/>
          <w:lang w:val="sr-Cyrl-CS"/>
        </w:rPr>
        <w:t xml:space="preserve"> далековод од правца Бачке Паланке. </w:t>
      </w:r>
    </w:p>
    <w:p w14:paraId="4D0EAA1E"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Концепција развоја електроенергетске инфраструктуре је да се: </w:t>
      </w:r>
    </w:p>
    <w:p w14:paraId="46A10F33"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 Обезбеди квалитетно и поуздано напајање потрошача на простору обухваћеном планом; </w:t>
      </w:r>
    </w:p>
    <w:p w14:paraId="2BD0EA40"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lastRenderedPageBreak/>
        <w:t xml:space="preserve">– Целокупна 10 </w:t>
      </w:r>
      <w:r w:rsidRPr="00961824">
        <w:rPr>
          <w:rFonts w:ascii="Arial" w:hAnsi="Arial" w:cs="Arial"/>
          <w:bCs/>
          <w:sz w:val="20"/>
          <w:szCs w:val="20"/>
        </w:rPr>
        <w:t>kV</w:t>
      </w:r>
      <w:r w:rsidRPr="00242FF9">
        <w:rPr>
          <w:rFonts w:ascii="Arial" w:hAnsi="Arial" w:cs="Arial"/>
          <w:bCs/>
          <w:sz w:val="20"/>
          <w:szCs w:val="20"/>
          <w:lang w:val="sr-Cyrl-CS"/>
        </w:rPr>
        <w:t xml:space="preserve"> мрежа реконструише за рад на 20 </w:t>
      </w:r>
      <w:r w:rsidRPr="00961824">
        <w:rPr>
          <w:rFonts w:ascii="Arial" w:hAnsi="Arial" w:cs="Arial"/>
          <w:bCs/>
          <w:sz w:val="20"/>
          <w:szCs w:val="20"/>
        </w:rPr>
        <w:t>kV</w:t>
      </w:r>
      <w:r w:rsidRPr="00242FF9">
        <w:rPr>
          <w:rFonts w:ascii="Arial" w:hAnsi="Arial" w:cs="Arial"/>
          <w:bCs/>
          <w:sz w:val="20"/>
          <w:szCs w:val="20"/>
          <w:lang w:val="sr-Cyrl-CS"/>
        </w:rPr>
        <w:t xml:space="preserve"> напонском нивоу; </w:t>
      </w:r>
    </w:p>
    <w:p w14:paraId="08B7611C"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 Изграде нове трафостаница 20/0,4 </w:t>
      </w:r>
      <w:r w:rsidRPr="00961824">
        <w:rPr>
          <w:rFonts w:ascii="Arial" w:hAnsi="Arial" w:cs="Arial"/>
          <w:bCs/>
          <w:sz w:val="20"/>
          <w:szCs w:val="20"/>
        </w:rPr>
        <w:t>kV</w:t>
      </w:r>
      <w:r w:rsidRPr="00242FF9">
        <w:rPr>
          <w:rFonts w:ascii="Arial" w:hAnsi="Arial" w:cs="Arial"/>
          <w:bCs/>
          <w:sz w:val="20"/>
          <w:szCs w:val="20"/>
          <w:lang w:val="sr-Cyrl-CS"/>
        </w:rPr>
        <w:t xml:space="preserve"> напонског преноса и реконструишу постојеће 10/0,4 </w:t>
      </w:r>
      <w:r w:rsidRPr="00961824">
        <w:rPr>
          <w:rFonts w:ascii="Arial" w:hAnsi="Arial" w:cs="Arial"/>
          <w:bCs/>
          <w:sz w:val="20"/>
          <w:szCs w:val="20"/>
        </w:rPr>
        <w:t>kV</w:t>
      </w:r>
      <w:r w:rsidRPr="00242FF9">
        <w:rPr>
          <w:rFonts w:ascii="Arial" w:hAnsi="Arial" w:cs="Arial"/>
          <w:bCs/>
          <w:sz w:val="20"/>
          <w:szCs w:val="20"/>
          <w:lang w:val="sr-Cyrl-CS"/>
        </w:rPr>
        <w:t xml:space="preserve">. </w:t>
      </w:r>
    </w:p>
    <w:p w14:paraId="7E152A10" w14:textId="77777777" w:rsidR="00CF5642" w:rsidRPr="00AE3D0B"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 xml:space="preserve">Постојећу нисконапонску мрежу у насељу, као и ону за потребе туристичких и других садржаја, на простору у обухвату Просторног плана, потребно је у потпуности реконструисати. За нове </w:t>
      </w:r>
      <w:r>
        <w:rPr>
          <w:rFonts w:ascii="Arial" w:hAnsi="Arial" w:cs="Arial"/>
          <w:bCs/>
          <w:sz w:val="20"/>
          <w:szCs w:val="20"/>
          <w:lang w:val="sr-Cyrl-CS"/>
        </w:rPr>
        <w:t xml:space="preserve"> </w:t>
      </w:r>
      <w:r w:rsidRPr="00AE3D0B">
        <w:rPr>
          <w:rFonts w:ascii="Arial" w:hAnsi="Arial" w:cs="Arial"/>
          <w:bCs/>
          <w:sz w:val="20"/>
          <w:szCs w:val="20"/>
          <w:lang w:val="sr-Cyrl-CS"/>
        </w:rPr>
        <w:t xml:space="preserve">садржаје потребно је изградити нову електроенергетску мрежу и трафостанице 20/0,4 </w:t>
      </w:r>
      <w:r w:rsidRPr="00961824">
        <w:rPr>
          <w:rFonts w:ascii="Arial" w:hAnsi="Arial" w:cs="Arial"/>
          <w:bCs/>
          <w:sz w:val="20"/>
          <w:szCs w:val="20"/>
        </w:rPr>
        <w:t>kV</w:t>
      </w:r>
      <w:r w:rsidRPr="00AE3D0B">
        <w:rPr>
          <w:rFonts w:ascii="Arial" w:hAnsi="Arial" w:cs="Arial"/>
          <w:bCs/>
          <w:sz w:val="20"/>
          <w:szCs w:val="20"/>
          <w:lang w:val="sr-Cyrl-CS"/>
        </w:rPr>
        <w:t xml:space="preserve"> напонског преноса. </w:t>
      </w:r>
    </w:p>
    <w:p w14:paraId="0CFB9F2D" w14:textId="77777777" w:rsidR="00CF5642" w:rsidRPr="00AE3D0B"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Концепција развоја електроенергетске мреже</w:t>
      </w:r>
      <w:r>
        <w:rPr>
          <w:rFonts w:ascii="Arial" w:hAnsi="Arial" w:cs="Arial"/>
          <w:bCs/>
          <w:sz w:val="20"/>
          <w:szCs w:val="20"/>
          <w:lang w:val="sr-Cyrl-CS"/>
        </w:rPr>
        <w:t xml:space="preserve"> </w:t>
      </w:r>
      <w:r w:rsidRPr="00AE3D0B">
        <w:rPr>
          <w:rFonts w:ascii="Arial" w:hAnsi="Arial" w:cs="Arial"/>
          <w:bCs/>
          <w:sz w:val="20"/>
          <w:szCs w:val="20"/>
          <w:lang w:val="sr-Cyrl-CS"/>
        </w:rPr>
        <w:t>обухвата обезбеђење енергетских капацитета изградњом 110/20</w:t>
      </w:r>
      <w:r w:rsidRPr="00961824">
        <w:rPr>
          <w:rFonts w:ascii="Arial" w:hAnsi="Arial" w:cs="Arial"/>
          <w:bCs/>
          <w:sz w:val="20"/>
          <w:szCs w:val="20"/>
        </w:rPr>
        <w:t>kV</w:t>
      </w:r>
      <w:r w:rsidRPr="00AE3D0B">
        <w:rPr>
          <w:rFonts w:ascii="Arial" w:hAnsi="Arial" w:cs="Arial"/>
          <w:bCs/>
          <w:sz w:val="20"/>
          <w:szCs w:val="20"/>
          <w:lang w:val="sr-Cyrl-CS"/>
        </w:rPr>
        <w:t xml:space="preserve"> трафостанице, ревитализација и реконструкција постојеће преносне и </w:t>
      </w:r>
      <w:proofErr w:type="spellStart"/>
      <w:r w:rsidRPr="00AE3D0B">
        <w:rPr>
          <w:rFonts w:ascii="Arial" w:hAnsi="Arial" w:cs="Arial"/>
          <w:bCs/>
          <w:sz w:val="20"/>
          <w:szCs w:val="20"/>
          <w:lang w:val="sr-Cyrl-CS"/>
        </w:rPr>
        <w:t>средњенапонске</w:t>
      </w:r>
      <w:proofErr w:type="spellEnd"/>
      <w:r w:rsidRPr="00AE3D0B">
        <w:rPr>
          <w:rFonts w:ascii="Arial" w:hAnsi="Arial" w:cs="Arial"/>
          <w:bCs/>
          <w:sz w:val="20"/>
          <w:szCs w:val="20"/>
          <w:lang w:val="sr-Cyrl-CS"/>
        </w:rPr>
        <w:t xml:space="preserve"> мреже преласком на двостепену трансформацију 110/20 </w:t>
      </w:r>
      <w:r w:rsidRPr="00961824">
        <w:rPr>
          <w:rFonts w:ascii="Arial" w:hAnsi="Arial" w:cs="Arial"/>
          <w:bCs/>
          <w:sz w:val="20"/>
          <w:szCs w:val="20"/>
        </w:rPr>
        <w:t>kV</w:t>
      </w:r>
      <w:r w:rsidRPr="00AE3D0B">
        <w:rPr>
          <w:rFonts w:ascii="Arial" w:hAnsi="Arial" w:cs="Arial"/>
          <w:bCs/>
          <w:sz w:val="20"/>
          <w:szCs w:val="20"/>
          <w:lang w:val="sr-Cyrl-CS"/>
        </w:rPr>
        <w:t xml:space="preserve"> и реконструкција 10 </w:t>
      </w:r>
      <w:r w:rsidRPr="00961824">
        <w:rPr>
          <w:rFonts w:ascii="Arial" w:hAnsi="Arial" w:cs="Arial"/>
          <w:bCs/>
          <w:sz w:val="20"/>
          <w:szCs w:val="20"/>
        </w:rPr>
        <w:t>kV</w:t>
      </w:r>
      <w:r w:rsidRPr="00AE3D0B">
        <w:rPr>
          <w:rFonts w:ascii="Arial" w:hAnsi="Arial" w:cs="Arial"/>
          <w:bCs/>
          <w:sz w:val="20"/>
          <w:szCs w:val="20"/>
          <w:lang w:val="sr-Cyrl-CS"/>
        </w:rPr>
        <w:t xml:space="preserve"> напонске мреже и трафостаница за 20 </w:t>
      </w:r>
      <w:r w:rsidRPr="00961824">
        <w:rPr>
          <w:rFonts w:ascii="Arial" w:hAnsi="Arial" w:cs="Arial"/>
          <w:bCs/>
          <w:sz w:val="20"/>
          <w:szCs w:val="20"/>
        </w:rPr>
        <w:t>kV</w:t>
      </w:r>
      <w:r w:rsidRPr="00AE3D0B">
        <w:rPr>
          <w:rFonts w:ascii="Arial" w:hAnsi="Arial" w:cs="Arial"/>
          <w:bCs/>
          <w:sz w:val="20"/>
          <w:szCs w:val="20"/>
          <w:lang w:val="sr-Cyrl-CS"/>
        </w:rPr>
        <w:t xml:space="preserve"> напонски ниво.</w:t>
      </w:r>
    </w:p>
    <w:p w14:paraId="2C164276" w14:textId="77777777" w:rsidR="00CF5642" w:rsidRPr="00961824" w:rsidRDefault="00CF5642" w:rsidP="00CF5642">
      <w:pPr>
        <w:jc w:val="both"/>
        <w:rPr>
          <w:rFonts w:ascii="Arial" w:hAnsi="Arial" w:cs="Arial"/>
          <w:bCs/>
          <w:sz w:val="20"/>
          <w:szCs w:val="20"/>
        </w:rPr>
      </w:pPr>
      <w:proofErr w:type="spellStart"/>
      <w:r w:rsidRPr="00961824">
        <w:rPr>
          <w:rFonts w:ascii="Arial" w:hAnsi="Arial" w:cs="Arial"/>
          <w:bCs/>
          <w:sz w:val="20"/>
          <w:szCs w:val="20"/>
        </w:rPr>
        <w:t>Изградњом</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нових</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трафостаница</w:t>
      </w:r>
      <w:proofErr w:type="spellEnd"/>
      <w:r w:rsidRPr="00961824">
        <w:rPr>
          <w:rFonts w:ascii="Arial" w:hAnsi="Arial" w:cs="Arial"/>
          <w:bCs/>
          <w:sz w:val="20"/>
          <w:szCs w:val="20"/>
        </w:rPr>
        <w:t xml:space="preserve"> 20/0,4 kV </w:t>
      </w:r>
      <w:proofErr w:type="spellStart"/>
      <w:r w:rsidRPr="00961824">
        <w:rPr>
          <w:rFonts w:ascii="Arial" w:hAnsi="Arial" w:cs="Arial"/>
          <w:bCs/>
          <w:sz w:val="20"/>
          <w:szCs w:val="20"/>
        </w:rPr>
        <w:t>напонског</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преноса</w:t>
      </w:r>
      <w:proofErr w:type="spellEnd"/>
      <w:r w:rsidRPr="00961824">
        <w:rPr>
          <w:rFonts w:ascii="Arial" w:hAnsi="Arial" w:cs="Arial"/>
          <w:bCs/>
          <w:sz w:val="20"/>
          <w:szCs w:val="20"/>
        </w:rPr>
        <w:t xml:space="preserve"> и </w:t>
      </w:r>
      <w:proofErr w:type="spellStart"/>
      <w:r w:rsidRPr="00961824">
        <w:rPr>
          <w:rFonts w:ascii="Arial" w:hAnsi="Arial" w:cs="Arial"/>
          <w:bCs/>
          <w:sz w:val="20"/>
          <w:szCs w:val="20"/>
        </w:rPr>
        <w:t>рекон</w:t>
      </w:r>
      <w:r>
        <w:rPr>
          <w:rFonts w:ascii="Arial" w:hAnsi="Arial" w:cs="Arial"/>
          <w:bCs/>
          <w:sz w:val="20"/>
          <w:szCs w:val="20"/>
        </w:rPr>
        <w:t>струкцијом</w:t>
      </w:r>
      <w:proofErr w:type="spellEnd"/>
      <w:r>
        <w:rPr>
          <w:rFonts w:ascii="Arial" w:hAnsi="Arial" w:cs="Arial"/>
          <w:bCs/>
          <w:sz w:val="20"/>
          <w:szCs w:val="20"/>
        </w:rPr>
        <w:t xml:space="preserve"> </w:t>
      </w:r>
      <w:proofErr w:type="spellStart"/>
      <w:r>
        <w:rPr>
          <w:rFonts w:ascii="Arial" w:hAnsi="Arial" w:cs="Arial"/>
          <w:bCs/>
          <w:sz w:val="20"/>
          <w:szCs w:val="20"/>
        </w:rPr>
        <w:t>постојећих</w:t>
      </w:r>
      <w:proofErr w:type="spellEnd"/>
      <w:r>
        <w:rPr>
          <w:rFonts w:ascii="Arial" w:hAnsi="Arial" w:cs="Arial"/>
          <w:bCs/>
          <w:sz w:val="20"/>
          <w:szCs w:val="20"/>
        </w:rPr>
        <w:t xml:space="preserve"> </w:t>
      </w:r>
      <w:proofErr w:type="spellStart"/>
      <w:r>
        <w:rPr>
          <w:rFonts w:ascii="Arial" w:hAnsi="Arial" w:cs="Arial"/>
          <w:bCs/>
          <w:sz w:val="20"/>
          <w:szCs w:val="20"/>
        </w:rPr>
        <w:t>обезбеди</w:t>
      </w:r>
      <w:proofErr w:type="spellEnd"/>
      <w:r>
        <w:rPr>
          <w:rFonts w:ascii="Arial" w:hAnsi="Arial" w:cs="Arial"/>
          <w:bCs/>
          <w:sz w:val="20"/>
          <w:szCs w:val="20"/>
          <w:lang w:val="sr-Cyrl-CS"/>
        </w:rPr>
        <w:t>ће се</w:t>
      </w:r>
      <w:r w:rsidRPr="00961824">
        <w:rPr>
          <w:rFonts w:ascii="Arial" w:hAnsi="Arial" w:cs="Arial"/>
          <w:bCs/>
          <w:sz w:val="20"/>
          <w:szCs w:val="20"/>
        </w:rPr>
        <w:t xml:space="preserve"> </w:t>
      </w:r>
      <w:proofErr w:type="spellStart"/>
      <w:r w:rsidRPr="00961824">
        <w:rPr>
          <w:rFonts w:ascii="Arial" w:hAnsi="Arial" w:cs="Arial"/>
          <w:bCs/>
          <w:sz w:val="20"/>
          <w:szCs w:val="20"/>
        </w:rPr>
        <w:t>довољно</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капацитета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за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све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потрошаче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Електроенергетска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мрежа</w:t>
      </w:r>
      <w:proofErr w:type="spellEnd"/>
      <w:r w:rsidRPr="00961824">
        <w:rPr>
          <w:rFonts w:ascii="Arial" w:hAnsi="Arial" w:cs="Arial"/>
          <w:bCs/>
          <w:sz w:val="20"/>
          <w:szCs w:val="20"/>
        </w:rPr>
        <w:t xml:space="preserve"> у </w:t>
      </w:r>
      <w:proofErr w:type="spellStart"/>
      <w:r w:rsidRPr="00961824">
        <w:rPr>
          <w:rFonts w:ascii="Arial" w:hAnsi="Arial" w:cs="Arial"/>
          <w:bCs/>
          <w:sz w:val="20"/>
          <w:szCs w:val="20"/>
        </w:rPr>
        <w:t>насељу</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ће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бити</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углавном</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надземна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на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бетонским</w:t>
      </w:r>
      <w:proofErr w:type="spellEnd"/>
      <w:r w:rsidRPr="00961824">
        <w:rPr>
          <w:rFonts w:ascii="Arial" w:hAnsi="Arial" w:cs="Arial"/>
          <w:bCs/>
          <w:sz w:val="20"/>
          <w:szCs w:val="20"/>
        </w:rPr>
        <w:t xml:space="preserve"> и </w:t>
      </w:r>
      <w:proofErr w:type="spellStart"/>
      <w:r w:rsidRPr="00961824">
        <w:rPr>
          <w:rFonts w:ascii="Arial" w:hAnsi="Arial" w:cs="Arial"/>
          <w:bCs/>
          <w:sz w:val="20"/>
          <w:szCs w:val="20"/>
        </w:rPr>
        <w:t>гвоздено-решеткастим</w:t>
      </w:r>
      <w:proofErr w:type="spellEnd"/>
      <w:r w:rsidRPr="00961824">
        <w:rPr>
          <w:rFonts w:ascii="Arial" w:hAnsi="Arial" w:cs="Arial"/>
          <w:bCs/>
          <w:sz w:val="20"/>
          <w:szCs w:val="20"/>
        </w:rPr>
        <w:t xml:space="preserve"> </w:t>
      </w:r>
      <w:proofErr w:type="spellStart"/>
      <w:proofErr w:type="gramStart"/>
      <w:r w:rsidRPr="00961824">
        <w:rPr>
          <w:rFonts w:ascii="Arial" w:hAnsi="Arial" w:cs="Arial"/>
          <w:bCs/>
          <w:sz w:val="20"/>
          <w:szCs w:val="20"/>
        </w:rPr>
        <w:t>стубовима.У</w:t>
      </w:r>
      <w:proofErr w:type="spellEnd"/>
      <w:proofErr w:type="gramEnd"/>
      <w:r w:rsidRPr="00961824">
        <w:rPr>
          <w:rFonts w:ascii="Arial" w:hAnsi="Arial" w:cs="Arial"/>
          <w:bCs/>
          <w:sz w:val="20"/>
          <w:szCs w:val="20"/>
        </w:rPr>
        <w:t xml:space="preserve"> </w:t>
      </w:r>
      <w:proofErr w:type="spellStart"/>
      <w:r w:rsidRPr="00961824">
        <w:rPr>
          <w:rFonts w:ascii="Arial" w:hAnsi="Arial" w:cs="Arial"/>
          <w:bCs/>
          <w:sz w:val="20"/>
          <w:szCs w:val="20"/>
        </w:rPr>
        <w:t>деловима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насеља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где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је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планирано</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вишепородично</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становање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радне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зоне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централни</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садржаји</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спортско-рекреативне</w:t>
      </w:r>
      <w:proofErr w:type="spellEnd"/>
      <w:r w:rsidRPr="00961824">
        <w:rPr>
          <w:rFonts w:ascii="Arial" w:hAnsi="Arial" w:cs="Arial"/>
          <w:bCs/>
          <w:sz w:val="20"/>
          <w:szCs w:val="20"/>
        </w:rPr>
        <w:t xml:space="preserve"> и </w:t>
      </w:r>
      <w:proofErr w:type="spellStart"/>
      <w:r w:rsidRPr="00961824">
        <w:rPr>
          <w:rFonts w:ascii="Arial" w:hAnsi="Arial" w:cs="Arial"/>
          <w:bCs/>
          <w:sz w:val="20"/>
          <w:szCs w:val="20"/>
        </w:rPr>
        <w:t>парковске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површине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мрежа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ће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се</w:t>
      </w:r>
      <w:proofErr w:type="spellEnd"/>
      <w:r w:rsidRPr="00961824">
        <w:rPr>
          <w:rFonts w:ascii="Arial" w:hAnsi="Arial" w:cs="Arial"/>
          <w:bCs/>
          <w:sz w:val="20"/>
          <w:szCs w:val="20"/>
        </w:rPr>
        <w:t xml:space="preserve"> у </w:t>
      </w:r>
      <w:proofErr w:type="spellStart"/>
      <w:r w:rsidRPr="00961824">
        <w:rPr>
          <w:rFonts w:ascii="Arial" w:hAnsi="Arial" w:cs="Arial"/>
          <w:bCs/>
          <w:sz w:val="20"/>
          <w:szCs w:val="20"/>
        </w:rPr>
        <w:t>потпуности</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каблирати</w:t>
      </w:r>
      <w:proofErr w:type="spellEnd"/>
      <w:r w:rsidRPr="00961824">
        <w:rPr>
          <w:rFonts w:ascii="Arial" w:hAnsi="Arial" w:cs="Arial"/>
          <w:bCs/>
          <w:sz w:val="20"/>
          <w:szCs w:val="20"/>
        </w:rPr>
        <w:t>.</w:t>
      </w:r>
    </w:p>
    <w:p w14:paraId="6D007CC9" w14:textId="77777777" w:rsidR="00CF5642" w:rsidRPr="00961824" w:rsidRDefault="00CF5642" w:rsidP="00CF5642">
      <w:pPr>
        <w:jc w:val="both"/>
        <w:rPr>
          <w:rFonts w:ascii="Arial" w:hAnsi="Arial" w:cs="Arial"/>
          <w:bCs/>
          <w:sz w:val="20"/>
          <w:szCs w:val="20"/>
          <w:lang w:val="sr-Cyrl-CS"/>
        </w:rPr>
      </w:pPr>
      <w:proofErr w:type="spellStart"/>
      <w:r w:rsidRPr="00961824">
        <w:rPr>
          <w:rFonts w:ascii="Arial" w:hAnsi="Arial" w:cs="Arial"/>
          <w:bCs/>
          <w:sz w:val="20"/>
          <w:szCs w:val="20"/>
        </w:rPr>
        <w:t>Концепција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развоја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електроенергетске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мреже</w:t>
      </w:r>
      <w:proofErr w:type="spellEnd"/>
      <w:r w:rsidRPr="00961824">
        <w:rPr>
          <w:rFonts w:ascii="Arial" w:hAnsi="Arial" w:cs="Arial"/>
          <w:bCs/>
          <w:sz w:val="20"/>
          <w:szCs w:val="20"/>
          <w:lang w:val="sr-Cyrl-CS"/>
        </w:rPr>
        <w:t xml:space="preserve"> </w:t>
      </w:r>
      <w:proofErr w:type="spellStart"/>
      <w:r w:rsidRPr="00961824">
        <w:rPr>
          <w:rFonts w:ascii="Arial" w:hAnsi="Arial" w:cs="Arial"/>
          <w:bCs/>
          <w:sz w:val="20"/>
          <w:szCs w:val="20"/>
        </w:rPr>
        <w:t>обухвата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обезбеђење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енергетских</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капацитета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изградњом</w:t>
      </w:r>
      <w:proofErr w:type="spellEnd"/>
      <w:r w:rsidRPr="00961824">
        <w:rPr>
          <w:rFonts w:ascii="Arial" w:hAnsi="Arial" w:cs="Arial"/>
          <w:bCs/>
          <w:sz w:val="20"/>
          <w:szCs w:val="20"/>
        </w:rPr>
        <w:t xml:space="preserve"> 110/20kV </w:t>
      </w:r>
      <w:proofErr w:type="spellStart"/>
      <w:r w:rsidRPr="00961824">
        <w:rPr>
          <w:rFonts w:ascii="Arial" w:hAnsi="Arial" w:cs="Arial"/>
          <w:bCs/>
          <w:sz w:val="20"/>
          <w:szCs w:val="20"/>
        </w:rPr>
        <w:t>трафостанице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ревитализација</w:t>
      </w:r>
      <w:proofErr w:type="spellEnd"/>
      <w:r w:rsidRPr="00961824">
        <w:rPr>
          <w:rFonts w:ascii="Arial" w:hAnsi="Arial" w:cs="Arial"/>
          <w:bCs/>
          <w:sz w:val="20"/>
          <w:szCs w:val="20"/>
        </w:rPr>
        <w:t xml:space="preserve"> и </w:t>
      </w:r>
      <w:proofErr w:type="spellStart"/>
      <w:r w:rsidRPr="00961824">
        <w:rPr>
          <w:rFonts w:ascii="Arial" w:hAnsi="Arial" w:cs="Arial"/>
          <w:bCs/>
          <w:sz w:val="20"/>
          <w:szCs w:val="20"/>
        </w:rPr>
        <w:t>реконструкција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постојеће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преносне</w:t>
      </w:r>
      <w:proofErr w:type="spellEnd"/>
      <w:r w:rsidRPr="00961824">
        <w:rPr>
          <w:rFonts w:ascii="Arial" w:hAnsi="Arial" w:cs="Arial"/>
          <w:bCs/>
          <w:sz w:val="20"/>
          <w:szCs w:val="20"/>
        </w:rPr>
        <w:t xml:space="preserve"> и </w:t>
      </w:r>
      <w:proofErr w:type="spellStart"/>
      <w:r w:rsidRPr="00961824">
        <w:rPr>
          <w:rFonts w:ascii="Arial" w:hAnsi="Arial" w:cs="Arial"/>
          <w:bCs/>
          <w:sz w:val="20"/>
          <w:szCs w:val="20"/>
        </w:rPr>
        <w:t>средњенапонске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мреже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преласком</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на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двостепену</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трансформацију</w:t>
      </w:r>
      <w:proofErr w:type="spellEnd"/>
      <w:r w:rsidRPr="00961824">
        <w:rPr>
          <w:rFonts w:ascii="Arial" w:hAnsi="Arial" w:cs="Arial"/>
          <w:bCs/>
          <w:sz w:val="20"/>
          <w:szCs w:val="20"/>
        </w:rPr>
        <w:t xml:space="preserve"> 110/20 kV и </w:t>
      </w:r>
      <w:proofErr w:type="spellStart"/>
      <w:r w:rsidRPr="00961824">
        <w:rPr>
          <w:rFonts w:ascii="Arial" w:hAnsi="Arial" w:cs="Arial"/>
          <w:bCs/>
          <w:sz w:val="20"/>
          <w:szCs w:val="20"/>
        </w:rPr>
        <w:t>реконструкција</w:t>
      </w:r>
      <w:proofErr w:type="spellEnd"/>
      <w:r w:rsidRPr="00961824">
        <w:rPr>
          <w:rFonts w:ascii="Arial" w:hAnsi="Arial" w:cs="Arial"/>
          <w:bCs/>
          <w:sz w:val="20"/>
          <w:szCs w:val="20"/>
        </w:rPr>
        <w:t xml:space="preserve"> 10 kV </w:t>
      </w:r>
      <w:proofErr w:type="spellStart"/>
      <w:r w:rsidRPr="00961824">
        <w:rPr>
          <w:rFonts w:ascii="Arial" w:hAnsi="Arial" w:cs="Arial"/>
          <w:bCs/>
          <w:sz w:val="20"/>
          <w:szCs w:val="20"/>
        </w:rPr>
        <w:t>напонске</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мреже</w:t>
      </w:r>
      <w:proofErr w:type="spellEnd"/>
      <w:r w:rsidRPr="00961824">
        <w:rPr>
          <w:rFonts w:ascii="Arial" w:hAnsi="Arial" w:cs="Arial"/>
          <w:bCs/>
          <w:sz w:val="20"/>
          <w:szCs w:val="20"/>
        </w:rPr>
        <w:t xml:space="preserve"> и </w:t>
      </w:r>
      <w:proofErr w:type="spellStart"/>
      <w:r w:rsidRPr="00961824">
        <w:rPr>
          <w:rFonts w:ascii="Arial" w:hAnsi="Arial" w:cs="Arial"/>
          <w:bCs/>
          <w:sz w:val="20"/>
          <w:szCs w:val="20"/>
        </w:rPr>
        <w:t>трафостаница</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за</w:t>
      </w:r>
      <w:proofErr w:type="spellEnd"/>
      <w:r w:rsidRPr="00961824">
        <w:rPr>
          <w:rFonts w:ascii="Arial" w:hAnsi="Arial" w:cs="Arial"/>
          <w:bCs/>
          <w:sz w:val="20"/>
          <w:szCs w:val="20"/>
        </w:rPr>
        <w:t xml:space="preserve"> 20 kV </w:t>
      </w:r>
      <w:proofErr w:type="spellStart"/>
      <w:r w:rsidRPr="00961824">
        <w:rPr>
          <w:rFonts w:ascii="Arial" w:hAnsi="Arial" w:cs="Arial"/>
          <w:bCs/>
          <w:sz w:val="20"/>
          <w:szCs w:val="20"/>
        </w:rPr>
        <w:t>напонски</w:t>
      </w:r>
      <w:proofErr w:type="spellEnd"/>
      <w:r w:rsidRPr="00961824">
        <w:rPr>
          <w:rFonts w:ascii="Arial" w:hAnsi="Arial" w:cs="Arial"/>
          <w:bCs/>
          <w:sz w:val="20"/>
          <w:szCs w:val="20"/>
        </w:rPr>
        <w:t xml:space="preserve"> </w:t>
      </w:r>
      <w:proofErr w:type="spellStart"/>
      <w:r w:rsidRPr="00961824">
        <w:rPr>
          <w:rFonts w:ascii="Arial" w:hAnsi="Arial" w:cs="Arial"/>
          <w:bCs/>
          <w:sz w:val="20"/>
          <w:szCs w:val="20"/>
        </w:rPr>
        <w:t>ниво</w:t>
      </w:r>
      <w:proofErr w:type="spellEnd"/>
      <w:r w:rsidRPr="00961824">
        <w:rPr>
          <w:rFonts w:ascii="Arial" w:hAnsi="Arial" w:cs="Arial"/>
          <w:bCs/>
          <w:sz w:val="20"/>
          <w:szCs w:val="20"/>
        </w:rPr>
        <w:t>.</w:t>
      </w:r>
    </w:p>
    <w:p w14:paraId="46C015A4" w14:textId="77777777" w:rsidR="00CF5642" w:rsidRPr="00961824" w:rsidRDefault="00CF5642" w:rsidP="00154013">
      <w:pPr>
        <w:pStyle w:val="Heading3"/>
        <w:numPr>
          <w:ilvl w:val="2"/>
          <w:numId w:val="7"/>
        </w:numPr>
      </w:pPr>
      <w:r w:rsidRPr="00961824">
        <w:t xml:space="preserve"> </w:t>
      </w:r>
      <w:bookmarkStart w:id="14" w:name="_Toc403978148"/>
      <w:r w:rsidRPr="00961824">
        <w:t>Гасоводна инфраструктура</w:t>
      </w:r>
      <w:bookmarkEnd w:id="14"/>
    </w:p>
    <w:p w14:paraId="520B20B3"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Приоритет развоја гасоводне инфраструктуре на предметном подручју је изградња разводног гасовода и ГМРС “Бач” за снабдевање целе општине гасом.</w:t>
      </w:r>
    </w:p>
    <w:p w14:paraId="0FF250FE" w14:textId="77777777" w:rsidR="00CF5642" w:rsidRPr="00242FF9" w:rsidRDefault="00CF5642" w:rsidP="00CF5642">
      <w:pPr>
        <w:jc w:val="both"/>
        <w:rPr>
          <w:rFonts w:ascii="Arial" w:hAnsi="Arial" w:cs="Arial"/>
          <w:bCs/>
          <w:sz w:val="20"/>
          <w:szCs w:val="20"/>
          <w:lang w:val="sr-Cyrl-CS"/>
        </w:rPr>
      </w:pPr>
      <w:proofErr w:type="spellStart"/>
      <w:r w:rsidRPr="00242FF9">
        <w:rPr>
          <w:rFonts w:ascii="Arial" w:hAnsi="Arial" w:cs="Arial"/>
          <w:bCs/>
          <w:sz w:val="20"/>
          <w:szCs w:val="20"/>
          <w:lang w:val="sr-Cyrl-CS"/>
        </w:rPr>
        <w:t>Гасификација</w:t>
      </w:r>
      <w:proofErr w:type="spellEnd"/>
      <w:r w:rsidRPr="00242FF9">
        <w:rPr>
          <w:rFonts w:ascii="Arial" w:hAnsi="Arial" w:cs="Arial"/>
          <w:bCs/>
          <w:sz w:val="20"/>
          <w:szCs w:val="20"/>
          <w:lang w:val="sr-Cyrl-CS"/>
        </w:rPr>
        <w:t xml:space="preserve"> свих насељених места у општини Бач: Бач, Бачко Ново </w:t>
      </w:r>
      <w:r>
        <w:rPr>
          <w:rFonts w:ascii="Arial" w:hAnsi="Arial" w:cs="Arial"/>
          <w:bCs/>
          <w:sz w:val="20"/>
          <w:szCs w:val="20"/>
          <w:lang w:val="sr-Cyrl-CS"/>
        </w:rPr>
        <w:t>С</w:t>
      </w:r>
      <w:r w:rsidRPr="00242FF9">
        <w:rPr>
          <w:rFonts w:ascii="Arial" w:hAnsi="Arial" w:cs="Arial"/>
          <w:bCs/>
          <w:sz w:val="20"/>
          <w:szCs w:val="20"/>
          <w:lang w:val="sr-Cyrl-CS"/>
        </w:rPr>
        <w:t xml:space="preserve">ело, </w:t>
      </w:r>
      <w:proofErr w:type="spellStart"/>
      <w:r w:rsidRPr="00242FF9">
        <w:rPr>
          <w:rFonts w:ascii="Arial" w:hAnsi="Arial" w:cs="Arial"/>
          <w:bCs/>
          <w:sz w:val="20"/>
          <w:szCs w:val="20"/>
          <w:lang w:val="sr-Cyrl-CS"/>
        </w:rPr>
        <w:t>Плавна</w:t>
      </w:r>
      <w:proofErr w:type="spellEnd"/>
      <w:r w:rsidRPr="00242FF9">
        <w:rPr>
          <w:rFonts w:ascii="Arial" w:hAnsi="Arial" w:cs="Arial"/>
          <w:bCs/>
          <w:sz w:val="20"/>
          <w:szCs w:val="20"/>
          <w:lang w:val="sr-Cyrl-CS"/>
        </w:rPr>
        <w:t xml:space="preserve">, </w:t>
      </w:r>
      <w:proofErr w:type="spellStart"/>
      <w:r w:rsidRPr="00242FF9">
        <w:rPr>
          <w:rFonts w:ascii="Arial" w:hAnsi="Arial" w:cs="Arial"/>
          <w:bCs/>
          <w:sz w:val="20"/>
          <w:szCs w:val="20"/>
          <w:lang w:val="sr-Cyrl-CS"/>
        </w:rPr>
        <w:t>Бођани</w:t>
      </w:r>
      <w:proofErr w:type="spellEnd"/>
      <w:r w:rsidRPr="00242FF9">
        <w:rPr>
          <w:rFonts w:ascii="Arial" w:hAnsi="Arial" w:cs="Arial"/>
          <w:bCs/>
          <w:sz w:val="20"/>
          <w:szCs w:val="20"/>
          <w:lang w:val="sr-Cyrl-CS"/>
        </w:rPr>
        <w:t xml:space="preserve">,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и </w:t>
      </w:r>
      <w:proofErr w:type="spellStart"/>
      <w:r w:rsidRPr="00242FF9">
        <w:rPr>
          <w:rFonts w:ascii="Arial" w:hAnsi="Arial" w:cs="Arial"/>
          <w:bCs/>
          <w:sz w:val="20"/>
          <w:szCs w:val="20"/>
          <w:lang w:val="sr-Cyrl-CS"/>
        </w:rPr>
        <w:t>Селенча</w:t>
      </w:r>
      <w:proofErr w:type="spellEnd"/>
      <w:r w:rsidRPr="00242FF9">
        <w:rPr>
          <w:rFonts w:ascii="Arial" w:hAnsi="Arial" w:cs="Arial"/>
          <w:bCs/>
          <w:sz w:val="20"/>
          <w:szCs w:val="20"/>
          <w:lang w:val="sr-Cyrl-CS"/>
        </w:rPr>
        <w:t xml:space="preserve"> ће се реализовати изградњом разводних гасовода од ГМРС “Бач” до поменутих насеља и дистрибутивне гасоводне мреже до свих потрошача. </w:t>
      </w:r>
    </w:p>
    <w:p w14:paraId="5E19CB35"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Снабдевање општине Бач природним гасом планира се преко гасовода високог притиска из правца Бачке Паланке, који улази у општину Бач испод канала </w:t>
      </w:r>
      <w:proofErr w:type="spellStart"/>
      <w:r w:rsidRPr="00242FF9">
        <w:rPr>
          <w:rFonts w:ascii="Arial" w:hAnsi="Arial" w:cs="Arial"/>
          <w:bCs/>
          <w:sz w:val="20"/>
          <w:szCs w:val="20"/>
          <w:lang w:val="sr-Cyrl-CS"/>
        </w:rPr>
        <w:t>Каравуково</w:t>
      </w:r>
      <w:proofErr w:type="spellEnd"/>
      <w:r w:rsidRPr="00242FF9">
        <w:rPr>
          <w:rFonts w:ascii="Arial" w:hAnsi="Arial" w:cs="Arial"/>
          <w:bCs/>
          <w:sz w:val="20"/>
          <w:szCs w:val="20"/>
          <w:lang w:val="sr-Cyrl-CS"/>
        </w:rPr>
        <w:t xml:space="preserve">-Бачки Петровац, на око 600 </w:t>
      </w:r>
      <w:r w:rsidRPr="00961824">
        <w:rPr>
          <w:rFonts w:ascii="Arial" w:hAnsi="Arial" w:cs="Arial"/>
          <w:bCs/>
          <w:sz w:val="20"/>
          <w:szCs w:val="20"/>
        </w:rPr>
        <w:t>m</w:t>
      </w:r>
      <w:r w:rsidRPr="00242FF9">
        <w:rPr>
          <w:rFonts w:ascii="Arial" w:hAnsi="Arial" w:cs="Arial"/>
          <w:bCs/>
          <w:sz w:val="20"/>
          <w:szCs w:val="20"/>
          <w:lang w:val="sr-Cyrl-CS"/>
        </w:rPr>
        <w:t xml:space="preserve"> низводно од моста.</w:t>
      </w:r>
    </w:p>
    <w:p w14:paraId="1E958D2B"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Планирано је даље снабдевање са ГМРС (главно мерно регулациона станица) Бач, која се лоцира између шећеране и пута </w:t>
      </w:r>
      <w:r w:rsidRPr="00961824">
        <w:rPr>
          <w:rFonts w:ascii="Arial" w:hAnsi="Arial" w:cs="Arial"/>
          <w:bCs/>
          <w:sz w:val="20"/>
          <w:szCs w:val="20"/>
        </w:rPr>
        <w:t>M</w:t>
      </w:r>
      <w:r w:rsidRPr="00242FF9">
        <w:rPr>
          <w:rFonts w:ascii="Arial" w:hAnsi="Arial" w:cs="Arial"/>
          <w:bCs/>
          <w:sz w:val="20"/>
          <w:szCs w:val="20"/>
          <w:lang w:val="sr-Cyrl-CS"/>
        </w:rPr>
        <w:t xml:space="preserve">18 Бачка Паланка-Сомбор. Од ГМРС се води гасовод средњег притиска до МРС (мерно регулациона станица) </w:t>
      </w:r>
      <w:proofErr w:type="spellStart"/>
      <w:r w:rsidRPr="00242FF9">
        <w:rPr>
          <w:rFonts w:ascii="Arial" w:hAnsi="Arial" w:cs="Arial"/>
          <w:bCs/>
          <w:sz w:val="20"/>
          <w:szCs w:val="20"/>
          <w:lang w:val="sr-Cyrl-CS"/>
        </w:rPr>
        <w:t>Селенча</w:t>
      </w:r>
      <w:proofErr w:type="spellEnd"/>
      <w:r w:rsidRPr="00242FF9">
        <w:rPr>
          <w:rFonts w:ascii="Arial" w:hAnsi="Arial" w:cs="Arial"/>
          <w:bCs/>
          <w:sz w:val="20"/>
          <w:szCs w:val="20"/>
          <w:lang w:val="sr-Cyrl-CS"/>
        </w:rPr>
        <w:t xml:space="preserve">, МРС Бач, МРС </w:t>
      </w:r>
      <w:proofErr w:type="spellStart"/>
      <w:r w:rsidRPr="00242FF9">
        <w:rPr>
          <w:rFonts w:ascii="Arial" w:hAnsi="Arial" w:cs="Arial"/>
          <w:bCs/>
          <w:sz w:val="20"/>
          <w:szCs w:val="20"/>
          <w:lang w:val="sr-Cyrl-CS"/>
        </w:rPr>
        <w:t>Бођани</w:t>
      </w:r>
      <w:proofErr w:type="spellEnd"/>
      <w:r w:rsidRPr="00242FF9">
        <w:rPr>
          <w:rFonts w:ascii="Arial" w:hAnsi="Arial" w:cs="Arial"/>
          <w:bCs/>
          <w:sz w:val="20"/>
          <w:szCs w:val="20"/>
          <w:lang w:val="sr-Cyrl-CS"/>
        </w:rPr>
        <w:t xml:space="preserve"> и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(заједничка за оба насеља) и </w:t>
      </w:r>
      <w:proofErr w:type="spellStart"/>
      <w:r w:rsidRPr="00242FF9">
        <w:rPr>
          <w:rFonts w:ascii="Arial" w:hAnsi="Arial" w:cs="Arial"/>
          <w:bCs/>
          <w:sz w:val="20"/>
          <w:szCs w:val="20"/>
          <w:lang w:val="sr-Cyrl-CS"/>
        </w:rPr>
        <w:t>Плавна</w:t>
      </w:r>
      <w:proofErr w:type="spellEnd"/>
      <w:r w:rsidRPr="00242FF9">
        <w:rPr>
          <w:rFonts w:ascii="Arial" w:hAnsi="Arial" w:cs="Arial"/>
          <w:bCs/>
          <w:sz w:val="20"/>
          <w:szCs w:val="20"/>
          <w:lang w:val="sr-Cyrl-CS"/>
        </w:rPr>
        <w:t xml:space="preserve"> и Бачко Ново Село (заједничка МРС). </w:t>
      </w:r>
    </w:p>
    <w:p w14:paraId="6A556716"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За свако насеље предвиђена је ДГМ (дистрибутивна гасна мрежа).</w:t>
      </w:r>
    </w:p>
    <w:p w14:paraId="6960A73C"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Изградњом гасовода Бачка Паланка-Бач, створиће се предуслови за </w:t>
      </w:r>
      <w:proofErr w:type="spellStart"/>
      <w:r w:rsidRPr="00242FF9">
        <w:rPr>
          <w:rFonts w:ascii="Arial" w:hAnsi="Arial" w:cs="Arial"/>
          <w:bCs/>
          <w:sz w:val="20"/>
          <w:szCs w:val="20"/>
          <w:lang w:val="sr-Cyrl-CS"/>
        </w:rPr>
        <w:t>гасификацију</w:t>
      </w:r>
      <w:proofErr w:type="spellEnd"/>
      <w:r w:rsidRPr="00242FF9">
        <w:rPr>
          <w:rFonts w:ascii="Arial" w:hAnsi="Arial" w:cs="Arial"/>
          <w:bCs/>
          <w:sz w:val="20"/>
          <w:szCs w:val="20"/>
          <w:lang w:val="sr-Cyrl-CS"/>
        </w:rPr>
        <w:t xml:space="preserve"> свих насељених места у општинама Бач. Завршетком ових деоница гасовода све општине на простору Војводине биле би </w:t>
      </w:r>
      <w:proofErr w:type="spellStart"/>
      <w:r w:rsidRPr="00242FF9">
        <w:rPr>
          <w:rFonts w:ascii="Arial" w:hAnsi="Arial" w:cs="Arial"/>
          <w:bCs/>
          <w:sz w:val="20"/>
          <w:szCs w:val="20"/>
          <w:lang w:val="sr-Cyrl-CS"/>
        </w:rPr>
        <w:t>гасификоване</w:t>
      </w:r>
      <w:proofErr w:type="spellEnd"/>
      <w:r w:rsidRPr="00242FF9">
        <w:rPr>
          <w:rFonts w:ascii="Arial" w:hAnsi="Arial" w:cs="Arial"/>
          <w:bCs/>
          <w:sz w:val="20"/>
          <w:szCs w:val="20"/>
          <w:lang w:val="sr-Cyrl-CS"/>
        </w:rPr>
        <w:t xml:space="preserve"> и умрежене у јединствени гасоводни систем.</w:t>
      </w:r>
    </w:p>
    <w:p w14:paraId="3BFC8662" w14:textId="77777777" w:rsidR="00CF5642" w:rsidRPr="00E01EA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Планирани гасоводи високог притиска</w:t>
      </w:r>
      <w:r w:rsidRPr="00961824">
        <w:rPr>
          <w:rFonts w:ascii="Arial" w:hAnsi="Arial" w:cs="Arial"/>
          <w:bCs/>
          <w:sz w:val="20"/>
          <w:szCs w:val="20"/>
          <w:lang w:val="sr-Cyrl-CS"/>
        </w:rPr>
        <w:t xml:space="preserve"> у Општини Бач је гасовод </w:t>
      </w:r>
      <w:r w:rsidRPr="00242FF9">
        <w:rPr>
          <w:rFonts w:ascii="Arial" w:hAnsi="Arial" w:cs="Arial"/>
          <w:bCs/>
          <w:sz w:val="20"/>
          <w:szCs w:val="20"/>
          <w:lang w:val="sr-Cyrl-CS"/>
        </w:rPr>
        <w:t>Бачка Паланка</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Бач </w:t>
      </w:r>
      <w:r w:rsidRPr="00961824">
        <w:rPr>
          <w:rFonts w:ascii="Arial" w:hAnsi="Arial" w:cs="Arial"/>
          <w:bCs/>
          <w:sz w:val="20"/>
          <w:szCs w:val="20"/>
        </w:rPr>
        <w:t>RG</w:t>
      </w:r>
      <w:r w:rsidRPr="00242FF9">
        <w:rPr>
          <w:rFonts w:ascii="Arial" w:hAnsi="Arial" w:cs="Arial"/>
          <w:bCs/>
          <w:sz w:val="20"/>
          <w:szCs w:val="20"/>
          <w:lang w:val="sr-Cyrl-CS"/>
        </w:rPr>
        <w:t>-04-11/</w:t>
      </w:r>
      <w:r w:rsidRPr="00E01EA9">
        <w:rPr>
          <w:rFonts w:ascii="Arial" w:hAnsi="Arial" w:cs="Arial"/>
          <w:bCs/>
          <w:sz w:val="20"/>
          <w:szCs w:val="20"/>
        </w:rPr>
        <w:t>III</w:t>
      </w:r>
      <w:r>
        <w:rPr>
          <w:rFonts w:ascii="Arial" w:hAnsi="Arial" w:cs="Arial"/>
          <w:bCs/>
          <w:sz w:val="20"/>
          <w:szCs w:val="20"/>
          <w:lang w:val="sr-Cyrl-CS"/>
        </w:rPr>
        <w:t>.</w:t>
      </w:r>
    </w:p>
    <w:p w14:paraId="61BC326B"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Планирани просторни развој енергетске инфраструктуре заснива се на:</w:t>
      </w:r>
    </w:p>
    <w:p w14:paraId="0BE72464" w14:textId="77777777" w:rsidR="00CF5642" w:rsidRPr="00AE3D0B"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 xml:space="preserve">- изградњи гасовода „Јужни ток“ који ће се укрштати са коридором </w:t>
      </w:r>
      <w:proofErr w:type="spellStart"/>
      <w:r w:rsidRPr="00AE3D0B">
        <w:rPr>
          <w:rFonts w:ascii="Arial" w:hAnsi="Arial" w:cs="Arial"/>
          <w:bCs/>
          <w:sz w:val="20"/>
          <w:szCs w:val="20"/>
          <w:lang w:val="sr-Cyrl-CS"/>
        </w:rPr>
        <w:t>водног</w:t>
      </w:r>
      <w:proofErr w:type="spellEnd"/>
      <w:r w:rsidRPr="00AE3D0B">
        <w:rPr>
          <w:rFonts w:ascii="Arial" w:hAnsi="Arial" w:cs="Arial"/>
          <w:bCs/>
          <w:sz w:val="20"/>
          <w:szCs w:val="20"/>
          <w:lang w:val="sr-Cyrl-CS"/>
        </w:rPr>
        <w:t xml:space="preserve"> пута и</w:t>
      </w:r>
      <w:r w:rsidRPr="00961824">
        <w:rPr>
          <w:rFonts w:ascii="Arial" w:hAnsi="Arial" w:cs="Arial"/>
          <w:bCs/>
          <w:sz w:val="20"/>
          <w:szCs w:val="20"/>
          <w:lang w:val="sr-Cyrl-CS"/>
        </w:rPr>
        <w:t>змеђу</w:t>
      </w:r>
      <w:r w:rsidRPr="00AE3D0B">
        <w:rPr>
          <w:rFonts w:ascii="Arial" w:hAnsi="Arial" w:cs="Arial"/>
          <w:bCs/>
          <w:sz w:val="20"/>
          <w:szCs w:val="20"/>
          <w:lang w:val="sr-Cyrl-CS"/>
        </w:rPr>
        <w:t xml:space="preserve"> Бачког Новог Села и </w:t>
      </w:r>
      <w:proofErr w:type="spellStart"/>
      <w:r w:rsidRPr="00AE3D0B">
        <w:rPr>
          <w:rFonts w:ascii="Arial" w:hAnsi="Arial" w:cs="Arial"/>
          <w:bCs/>
          <w:sz w:val="20"/>
          <w:szCs w:val="20"/>
          <w:lang w:val="sr-Cyrl-CS"/>
        </w:rPr>
        <w:t>Сотина</w:t>
      </w:r>
      <w:proofErr w:type="spellEnd"/>
      <w:r w:rsidRPr="00AE3D0B">
        <w:rPr>
          <w:rFonts w:ascii="Arial" w:hAnsi="Arial" w:cs="Arial"/>
          <w:bCs/>
          <w:sz w:val="20"/>
          <w:szCs w:val="20"/>
          <w:lang w:val="sr-Cyrl-CS"/>
        </w:rPr>
        <w:t xml:space="preserve">, око 1318 </w:t>
      </w:r>
      <w:r w:rsidRPr="00961824">
        <w:rPr>
          <w:rFonts w:ascii="Arial" w:hAnsi="Arial" w:cs="Arial"/>
          <w:bCs/>
          <w:sz w:val="20"/>
          <w:szCs w:val="20"/>
        </w:rPr>
        <w:t>p</w:t>
      </w:r>
      <w:r w:rsidRPr="00AE3D0B">
        <w:rPr>
          <w:rFonts w:ascii="Arial" w:hAnsi="Arial" w:cs="Arial"/>
          <w:bCs/>
          <w:sz w:val="20"/>
          <w:szCs w:val="20"/>
          <w:lang w:val="sr-Cyrl-CS"/>
        </w:rPr>
        <w:t xml:space="preserve"> </w:t>
      </w:r>
      <w:r w:rsidRPr="00961824">
        <w:rPr>
          <w:rFonts w:ascii="Arial" w:hAnsi="Arial" w:cs="Arial"/>
          <w:bCs/>
          <w:sz w:val="20"/>
          <w:szCs w:val="20"/>
        </w:rPr>
        <w:t>km</w:t>
      </w:r>
      <w:r w:rsidRPr="00AE3D0B">
        <w:rPr>
          <w:rFonts w:ascii="Arial" w:hAnsi="Arial" w:cs="Arial"/>
          <w:bCs/>
          <w:sz w:val="20"/>
          <w:szCs w:val="20"/>
          <w:lang w:val="sr-Cyrl-CS"/>
        </w:rPr>
        <w:t xml:space="preserve"> - крак за Републику Хрватску).;</w:t>
      </w:r>
    </w:p>
    <w:p w14:paraId="3D6BCAEC" w14:textId="77777777" w:rsidR="00CF5642" w:rsidRPr="00961824"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 xml:space="preserve">- изградњи планираног гасовода за </w:t>
      </w:r>
      <w:proofErr w:type="spellStart"/>
      <w:r w:rsidRPr="00AE3D0B">
        <w:rPr>
          <w:rFonts w:ascii="Arial" w:hAnsi="Arial" w:cs="Arial"/>
          <w:bCs/>
          <w:sz w:val="20"/>
          <w:szCs w:val="20"/>
          <w:lang w:val="sr-Cyrl-CS"/>
        </w:rPr>
        <w:t>гасификацију</w:t>
      </w:r>
      <w:proofErr w:type="spellEnd"/>
      <w:r w:rsidRPr="00AE3D0B">
        <w:rPr>
          <w:rFonts w:ascii="Arial" w:hAnsi="Arial" w:cs="Arial"/>
          <w:bCs/>
          <w:sz w:val="20"/>
          <w:szCs w:val="20"/>
          <w:lang w:val="sr-Cyrl-CS"/>
        </w:rPr>
        <w:t xml:space="preserve"> општине Бач са ГМРС „Бач“;</w:t>
      </w:r>
    </w:p>
    <w:p w14:paraId="6B549B38" w14:textId="77777777" w:rsidR="00CF5642" w:rsidRPr="00961824" w:rsidRDefault="00CF5642" w:rsidP="00154013">
      <w:pPr>
        <w:pStyle w:val="Heading3"/>
        <w:numPr>
          <w:ilvl w:val="2"/>
          <w:numId w:val="7"/>
        </w:numPr>
      </w:pPr>
      <w:bookmarkStart w:id="15" w:name="_Toc403978149"/>
      <w:proofErr w:type="spellStart"/>
      <w:r w:rsidRPr="00961824">
        <w:t>Нафтоводна</w:t>
      </w:r>
      <w:proofErr w:type="spellEnd"/>
      <w:r w:rsidRPr="00961824">
        <w:t xml:space="preserve"> инфраструктура</w:t>
      </w:r>
      <w:bookmarkEnd w:id="15"/>
    </w:p>
    <w:p w14:paraId="27D3AB3B" w14:textId="77777777" w:rsidR="00CF5642" w:rsidRPr="00961824"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Транспортни систем снабдевања нафтом</w:t>
      </w:r>
      <w:r w:rsidRPr="00961824">
        <w:rPr>
          <w:rFonts w:ascii="Arial" w:hAnsi="Arial" w:cs="Arial"/>
          <w:bCs/>
          <w:sz w:val="20"/>
          <w:szCs w:val="20"/>
          <w:lang w:val="sr-Cyrl-CS"/>
        </w:rPr>
        <w:t xml:space="preserve"> </w:t>
      </w:r>
      <w:r w:rsidRPr="00242FF9">
        <w:rPr>
          <w:rFonts w:ascii="Arial" w:hAnsi="Arial" w:cs="Arial"/>
          <w:bCs/>
          <w:sz w:val="20"/>
          <w:szCs w:val="20"/>
          <w:lang w:val="sr-Cyrl-CS"/>
        </w:rPr>
        <w:t>рафинерије Нови Сад и Панчево обавља се нафтоводом ЈП</w:t>
      </w:r>
      <w:r w:rsidRPr="00961824">
        <w:rPr>
          <w:rFonts w:ascii="Arial" w:hAnsi="Arial" w:cs="Arial"/>
          <w:bCs/>
          <w:sz w:val="20"/>
          <w:szCs w:val="20"/>
          <w:lang w:val="sr-Cyrl-CS"/>
        </w:rPr>
        <w:t xml:space="preserve"> </w:t>
      </w:r>
      <w:proofErr w:type="spellStart"/>
      <w:r w:rsidRPr="00242FF9">
        <w:rPr>
          <w:rFonts w:ascii="Arial" w:hAnsi="Arial" w:cs="Arial"/>
          <w:bCs/>
          <w:sz w:val="20"/>
          <w:szCs w:val="20"/>
          <w:lang w:val="sr-Cyrl-CS"/>
        </w:rPr>
        <w:t>Транснафта</w:t>
      </w:r>
      <w:proofErr w:type="spellEnd"/>
      <w:r w:rsidRPr="00242FF9">
        <w:rPr>
          <w:rFonts w:ascii="Arial" w:hAnsi="Arial" w:cs="Arial"/>
          <w:bCs/>
          <w:sz w:val="20"/>
          <w:szCs w:val="20"/>
          <w:lang w:val="sr-Cyrl-CS"/>
        </w:rPr>
        <w:t xml:space="preserve"> Панчево. Физички обим цевоводног транспорта нафте у Републици Србији се актуелно</w:t>
      </w:r>
      <w:r w:rsidRPr="00961824">
        <w:rPr>
          <w:rFonts w:ascii="Arial" w:hAnsi="Arial" w:cs="Arial"/>
          <w:bCs/>
          <w:sz w:val="20"/>
          <w:szCs w:val="20"/>
          <w:lang w:val="sr-Cyrl-CS"/>
        </w:rPr>
        <w:t xml:space="preserve"> </w:t>
      </w:r>
      <w:r w:rsidRPr="00242FF9">
        <w:rPr>
          <w:rFonts w:ascii="Arial" w:hAnsi="Arial" w:cs="Arial"/>
          <w:bCs/>
          <w:sz w:val="20"/>
          <w:szCs w:val="20"/>
          <w:lang w:val="sr-Cyrl-CS"/>
        </w:rPr>
        <w:t>реализује коришћењем нафтовода од границе између Републике Србије и Републике Хрватске на Дунаву</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(Бачко Ново Село), до Панчева. Деоница Бачко Ново Село – Нови Сад дугачка је 63,4 </w:t>
      </w:r>
      <w:r w:rsidRPr="00961824">
        <w:rPr>
          <w:rFonts w:ascii="Arial" w:hAnsi="Arial" w:cs="Arial"/>
          <w:bCs/>
          <w:sz w:val="20"/>
          <w:szCs w:val="20"/>
        </w:rPr>
        <w:t>km</w:t>
      </w:r>
      <w:r w:rsidRPr="00242FF9">
        <w:rPr>
          <w:rFonts w:ascii="Arial" w:hAnsi="Arial" w:cs="Arial"/>
          <w:bCs/>
          <w:sz w:val="20"/>
          <w:szCs w:val="20"/>
          <w:lang w:val="sr-Cyrl-CS"/>
        </w:rPr>
        <w:t>, а деоница Нови</w:t>
      </w:r>
      <w:r w:rsidRPr="00961824">
        <w:rPr>
          <w:rFonts w:ascii="Arial" w:hAnsi="Arial" w:cs="Arial"/>
          <w:bCs/>
          <w:sz w:val="20"/>
          <w:szCs w:val="20"/>
          <w:lang w:val="sr-Cyrl-CS"/>
        </w:rPr>
        <w:t xml:space="preserve"> </w:t>
      </w:r>
      <w:r w:rsidRPr="00242FF9">
        <w:rPr>
          <w:rFonts w:ascii="Arial" w:hAnsi="Arial" w:cs="Arial"/>
          <w:bCs/>
          <w:sz w:val="20"/>
          <w:szCs w:val="20"/>
          <w:lang w:val="sr-Cyrl-CS"/>
        </w:rPr>
        <w:t>Сад</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Панчево 91 </w:t>
      </w:r>
      <w:r w:rsidRPr="00961824">
        <w:rPr>
          <w:rFonts w:ascii="Arial" w:hAnsi="Arial" w:cs="Arial"/>
          <w:bCs/>
          <w:sz w:val="20"/>
          <w:szCs w:val="20"/>
        </w:rPr>
        <w:t>km</w:t>
      </w:r>
      <w:r w:rsidRPr="00242FF9">
        <w:rPr>
          <w:rFonts w:ascii="Arial" w:hAnsi="Arial" w:cs="Arial"/>
          <w:bCs/>
          <w:sz w:val="20"/>
          <w:szCs w:val="20"/>
          <w:lang w:val="sr-Cyrl-CS"/>
        </w:rPr>
        <w:t xml:space="preserve">. Инфраструктуру овог нафтовода </w:t>
      </w:r>
      <w:r w:rsidRPr="00242FF9">
        <w:rPr>
          <w:rFonts w:ascii="Arial" w:hAnsi="Arial" w:cs="Arial"/>
          <w:bCs/>
          <w:sz w:val="20"/>
          <w:szCs w:val="20"/>
          <w:lang w:val="sr-Cyrl-CS"/>
        </w:rPr>
        <w:lastRenderedPageBreak/>
        <w:t xml:space="preserve">сачињавају </w:t>
      </w:r>
      <w:proofErr w:type="spellStart"/>
      <w:r w:rsidRPr="00242FF9">
        <w:rPr>
          <w:rFonts w:ascii="Arial" w:hAnsi="Arial" w:cs="Arial"/>
          <w:bCs/>
          <w:sz w:val="20"/>
          <w:szCs w:val="20"/>
          <w:lang w:val="sr-Cyrl-CS"/>
        </w:rPr>
        <w:t>теминал</w:t>
      </w:r>
      <w:proofErr w:type="spellEnd"/>
      <w:r w:rsidRPr="00242FF9">
        <w:rPr>
          <w:rFonts w:ascii="Arial" w:hAnsi="Arial" w:cs="Arial"/>
          <w:bCs/>
          <w:sz w:val="20"/>
          <w:szCs w:val="20"/>
          <w:lang w:val="sr-Cyrl-CS"/>
        </w:rPr>
        <w:t xml:space="preserve"> у Новом Саду, који је лоциран уз</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Рафинерију нафте Нови Сад и има 2 складишна и 2 манипулативна резервоара од по 10.000 </w:t>
      </w:r>
      <w:r w:rsidRPr="00961824">
        <w:rPr>
          <w:rFonts w:ascii="Arial" w:hAnsi="Arial" w:cs="Arial"/>
          <w:bCs/>
          <w:sz w:val="20"/>
          <w:szCs w:val="20"/>
        </w:rPr>
        <w:t>m</w:t>
      </w:r>
      <w:r w:rsidRPr="00242FF9">
        <w:rPr>
          <w:rFonts w:ascii="Arial" w:hAnsi="Arial" w:cs="Arial"/>
          <w:bCs/>
          <w:sz w:val="20"/>
          <w:szCs w:val="20"/>
          <w:lang w:val="sr-Cyrl-CS"/>
        </w:rPr>
        <w:t>² и пумпну</w:t>
      </w:r>
      <w:r w:rsidRPr="00961824">
        <w:rPr>
          <w:rFonts w:ascii="Arial" w:hAnsi="Arial" w:cs="Arial"/>
          <w:bCs/>
          <w:sz w:val="20"/>
          <w:szCs w:val="20"/>
          <w:lang w:val="sr-Cyrl-CS"/>
        </w:rPr>
        <w:t xml:space="preserve"> </w:t>
      </w:r>
      <w:r w:rsidRPr="00242FF9">
        <w:rPr>
          <w:rFonts w:ascii="Arial" w:hAnsi="Arial" w:cs="Arial"/>
          <w:bCs/>
          <w:sz w:val="20"/>
          <w:szCs w:val="20"/>
          <w:lang w:val="sr-Cyrl-CS"/>
        </w:rPr>
        <w:t>станицу, и мерна станица у Панчеву, која је лоцирана уз Рафинерију нафте Панчево.</w:t>
      </w:r>
    </w:p>
    <w:p w14:paraId="7E5CC1E2" w14:textId="231E0EB2" w:rsidR="00CF5642" w:rsidRPr="00961824" w:rsidRDefault="00CF5642" w:rsidP="00154013">
      <w:pPr>
        <w:pStyle w:val="Heading3"/>
        <w:numPr>
          <w:ilvl w:val="2"/>
          <w:numId w:val="7"/>
        </w:numPr>
      </w:pPr>
      <w:r w:rsidRPr="00961824">
        <w:t xml:space="preserve"> </w:t>
      </w:r>
      <w:bookmarkStart w:id="16" w:name="_Toc403978150"/>
      <w:r w:rsidRPr="00961824">
        <w:t>Обновљиви извори енергије</w:t>
      </w:r>
      <w:bookmarkEnd w:id="16"/>
      <w:r w:rsidRPr="00961824">
        <w:t xml:space="preserve"> </w:t>
      </w:r>
    </w:p>
    <w:p w14:paraId="4786F7EF"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наредном планском периоду потребно је стимулисати развој и коришћење обновљивих извора енергије, чиме ће се знатно утицати на побољшање животног стандарда и заштиту и очување природне и животне средине.</w:t>
      </w:r>
    </w:p>
    <w:p w14:paraId="1FE256FB"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Енергетски производни објекти који користе обновљиве изворе енергије (биомаса, биогас, геотермална енергија) градиће се у склопу радних комплекса, односно туристичких комплекса (геотермална енергија), како у насељима тако и ван, који ће ову енергију користити за сопствене потребе, а у случају већих капацитета вишак конектовати у јавну мрежу. </w:t>
      </w:r>
    </w:p>
    <w:p w14:paraId="492F95C7" w14:textId="77777777" w:rsidR="00CF5642" w:rsidRPr="00E01EA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Појединачни енергетски производни објекти већих капацитета који би користили биомасу и биогас за производњу енергије, као и енергетски производни објекти који би користили сунчеву енергију ветра већих капацитета који ће произведену енергију конектовати у јавну мрежу, могу се градити ван насеља и у радним </w:t>
      </w:r>
      <w:proofErr w:type="spellStart"/>
      <w:r w:rsidRPr="00242FF9">
        <w:rPr>
          <w:rFonts w:ascii="Arial" w:hAnsi="Arial" w:cs="Arial"/>
          <w:bCs/>
          <w:sz w:val="20"/>
          <w:szCs w:val="20"/>
          <w:lang w:val="sr-Cyrl-CS"/>
        </w:rPr>
        <w:t>комплекцима</w:t>
      </w:r>
      <w:proofErr w:type="spellEnd"/>
      <w:r w:rsidRPr="00242FF9">
        <w:rPr>
          <w:rFonts w:ascii="Arial" w:hAnsi="Arial" w:cs="Arial"/>
          <w:bCs/>
          <w:sz w:val="20"/>
          <w:szCs w:val="20"/>
          <w:lang w:val="sr-Cyrl-CS"/>
        </w:rPr>
        <w:t xml:space="preserve"> у насељима.</w:t>
      </w:r>
    </w:p>
    <w:p w14:paraId="4191CEC8" w14:textId="77777777" w:rsidR="00CF5642" w:rsidRPr="00961824" w:rsidRDefault="00CF5642" w:rsidP="00154013">
      <w:pPr>
        <w:pStyle w:val="Heading2"/>
        <w:numPr>
          <w:ilvl w:val="1"/>
          <w:numId w:val="7"/>
        </w:numPr>
      </w:pPr>
      <w:bookmarkStart w:id="17" w:name="_Toc403978151"/>
      <w:r w:rsidRPr="00961824">
        <w:t>КАРАКТЕРИСТИКЕ И АНАЛИЗА ЕЛЕКТРОНСКИХ КОМУНИКАЦИЈА И ИНФОРМАЦИОНИХ СИСТЕМА</w:t>
      </w:r>
      <w:bookmarkEnd w:id="17"/>
    </w:p>
    <w:p w14:paraId="11B6A02E" w14:textId="77777777" w:rsidR="00CF5642" w:rsidRPr="00961824" w:rsidRDefault="00CF5642" w:rsidP="00154013">
      <w:pPr>
        <w:pStyle w:val="Heading3"/>
        <w:numPr>
          <w:ilvl w:val="2"/>
          <w:numId w:val="7"/>
        </w:numPr>
      </w:pPr>
      <w:r w:rsidRPr="00961824">
        <w:t xml:space="preserve"> </w:t>
      </w:r>
      <w:bookmarkStart w:id="18" w:name="_Toc403978152"/>
      <w:r w:rsidRPr="00961824">
        <w:t>Електронске комуникације и поштански саобраћај</w:t>
      </w:r>
      <w:bookmarkEnd w:id="18"/>
    </w:p>
    <w:p w14:paraId="262BD02A"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Концепција развоја електронске комуникационе </w:t>
      </w:r>
      <w:proofErr w:type="spellStart"/>
      <w:r w:rsidRPr="00242FF9">
        <w:rPr>
          <w:rFonts w:ascii="Arial" w:hAnsi="Arial" w:cs="Arial"/>
          <w:bCs/>
          <w:sz w:val="20"/>
          <w:szCs w:val="20"/>
          <w:lang w:val="sr-Cyrl-CS"/>
        </w:rPr>
        <w:t>мрежеобухвата</w:t>
      </w:r>
      <w:proofErr w:type="spellEnd"/>
      <w:r w:rsidRPr="00242FF9">
        <w:rPr>
          <w:rFonts w:ascii="Arial" w:hAnsi="Arial" w:cs="Arial"/>
          <w:bCs/>
          <w:sz w:val="20"/>
          <w:szCs w:val="20"/>
          <w:lang w:val="sr-Cyrl-CS"/>
        </w:rPr>
        <w:t xml:space="preserve"> развој широкопојасне мреже на свим нивоима и потпун</w:t>
      </w:r>
      <w:r>
        <w:rPr>
          <w:rFonts w:ascii="Arial" w:hAnsi="Arial" w:cs="Arial"/>
          <w:bCs/>
          <w:sz w:val="20"/>
          <w:szCs w:val="20"/>
          <w:lang w:val="sr-Cyrl-CS"/>
        </w:rPr>
        <w:t>у</w:t>
      </w:r>
      <w:r w:rsidRPr="00242FF9">
        <w:rPr>
          <w:rFonts w:ascii="Arial" w:hAnsi="Arial" w:cs="Arial"/>
          <w:bCs/>
          <w:sz w:val="20"/>
          <w:szCs w:val="20"/>
          <w:lang w:val="sr-Cyrl-CS"/>
        </w:rPr>
        <w:t xml:space="preserve"> дигитализациј</w:t>
      </w:r>
      <w:r>
        <w:rPr>
          <w:rFonts w:ascii="Arial" w:hAnsi="Arial" w:cs="Arial"/>
          <w:bCs/>
          <w:sz w:val="20"/>
          <w:szCs w:val="20"/>
          <w:lang w:val="sr-Cyrl-CS"/>
        </w:rPr>
        <w:t>у</w:t>
      </w:r>
      <w:r w:rsidRPr="00242FF9">
        <w:rPr>
          <w:rFonts w:ascii="Arial" w:hAnsi="Arial" w:cs="Arial"/>
          <w:bCs/>
          <w:sz w:val="20"/>
          <w:szCs w:val="20"/>
          <w:lang w:val="sr-Cyrl-CS"/>
        </w:rPr>
        <w:t xml:space="preserve"> електронских комуникационих уређаја.</w:t>
      </w:r>
    </w:p>
    <w:p w14:paraId="79DDB1B9"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Електронска комуникациона мрежа, у складу са постављеним циљевима</w:t>
      </w:r>
      <w:r w:rsidRPr="00961824">
        <w:rPr>
          <w:rFonts w:ascii="Arial" w:hAnsi="Arial" w:cs="Arial"/>
          <w:bCs/>
          <w:sz w:val="20"/>
          <w:szCs w:val="20"/>
          <w:lang w:val="sr-Cyrl-CS"/>
        </w:rPr>
        <w:t xml:space="preserve"> </w:t>
      </w:r>
      <w:r w:rsidRPr="00242FF9">
        <w:rPr>
          <w:rFonts w:ascii="Arial" w:hAnsi="Arial" w:cs="Arial"/>
          <w:bCs/>
          <w:sz w:val="20"/>
          <w:szCs w:val="20"/>
          <w:lang w:val="sr-Cyrl-CS"/>
        </w:rPr>
        <w:t>ће се развијати по следећој концепцији:</w:t>
      </w:r>
      <w:r w:rsidRPr="00961824">
        <w:rPr>
          <w:rFonts w:ascii="Arial" w:hAnsi="Arial" w:cs="Arial"/>
          <w:bCs/>
          <w:sz w:val="20"/>
          <w:szCs w:val="20"/>
          <w:lang w:val="sr-Cyrl-CS"/>
        </w:rPr>
        <w:t xml:space="preserve"> </w:t>
      </w:r>
      <w:r w:rsidRPr="00242FF9">
        <w:rPr>
          <w:rFonts w:ascii="Arial" w:hAnsi="Arial" w:cs="Arial"/>
          <w:bCs/>
          <w:sz w:val="20"/>
          <w:szCs w:val="20"/>
          <w:lang w:val="sr-Cyrl-CS"/>
        </w:rPr>
        <w:t>Нови Сад</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Бач</w:t>
      </w:r>
      <w:r w:rsidRPr="00961824">
        <w:rPr>
          <w:rFonts w:ascii="Arial" w:hAnsi="Arial" w:cs="Arial"/>
          <w:bCs/>
          <w:sz w:val="20"/>
          <w:szCs w:val="20"/>
          <w:lang w:val="sr-Cyrl-CS"/>
        </w:rPr>
        <w:t>. Планирана је и и</w:t>
      </w:r>
      <w:r w:rsidRPr="00242FF9">
        <w:rPr>
          <w:rFonts w:ascii="Arial" w:hAnsi="Arial" w:cs="Arial"/>
          <w:bCs/>
          <w:sz w:val="20"/>
          <w:szCs w:val="20"/>
          <w:lang w:val="sr-Cyrl-CS"/>
        </w:rPr>
        <w:t>зградња оптичких каблова (у плану Телекома Србије), и то на подручју општине</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Бач: </w:t>
      </w:r>
      <w:proofErr w:type="spellStart"/>
      <w:r w:rsidRPr="00242FF9">
        <w:rPr>
          <w:rFonts w:ascii="Arial" w:hAnsi="Arial" w:cs="Arial"/>
          <w:bCs/>
          <w:sz w:val="20"/>
          <w:szCs w:val="20"/>
          <w:lang w:val="sr-Cyrl-CS"/>
        </w:rPr>
        <w:t>Вајска-Бођани</w:t>
      </w:r>
      <w:proofErr w:type="spellEnd"/>
    </w:p>
    <w:p w14:paraId="48F7F793"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На подручју општине Бач, на основу дугорочног плана развоја предузећа ''Телеком Србија'', дигиталне, </w:t>
      </w:r>
      <w:proofErr w:type="spellStart"/>
      <w:r w:rsidRPr="00242FF9">
        <w:rPr>
          <w:rFonts w:ascii="Arial" w:hAnsi="Arial" w:cs="Arial"/>
          <w:bCs/>
          <w:sz w:val="20"/>
          <w:szCs w:val="20"/>
          <w:lang w:val="sr-Cyrl-CS"/>
        </w:rPr>
        <w:t>комутационе</w:t>
      </w:r>
      <w:proofErr w:type="spellEnd"/>
      <w:r w:rsidRPr="00242FF9">
        <w:rPr>
          <w:rFonts w:ascii="Arial" w:hAnsi="Arial" w:cs="Arial"/>
          <w:bCs/>
          <w:sz w:val="20"/>
          <w:szCs w:val="20"/>
          <w:lang w:val="sr-Cyrl-CS"/>
        </w:rPr>
        <w:t xml:space="preserve"> и транспортне мреже на подручју регионалног чвора Бачка Паланка, планирана је изградња оптичких спојних каблова у коридорима саобраћајница свих нивоа. Планирани су следеће оптичке кабловске везе: </w:t>
      </w:r>
    </w:p>
    <w:p w14:paraId="6BE1957F"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Бачка Паланка</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Бач</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proofErr w:type="spellStart"/>
      <w:r w:rsidRPr="00242FF9">
        <w:rPr>
          <w:rFonts w:ascii="Arial" w:hAnsi="Arial" w:cs="Arial"/>
          <w:bCs/>
          <w:sz w:val="20"/>
          <w:szCs w:val="20"/>
          <w:lang w:val="sr-Cyrl-CS"/>
        </w:rPr>
        <w:t>Дероње</w:t>
      </w:r>
      <w:proofErr w:type="spellEnd"/>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Оџаци, </w:t>
      </w:r>
    </w:p>
    <w:p w14:paraId="483113D6"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Бач</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Бачка Паланка</w:t>
      </w:r>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proofErr w:type="spellStart"/>
      <w:r w:rsidRPr="00242FF9">
        <w:rPr>
          <w:rFonts w:ascii="Arial" w:hAnsi="Arial" w:cs="Arial"/>
          <w:bCs/>
          <w:sz w:val="20"/>
          <w:szCs w:val="20"/>
          <w:lang w:val="sr-Cyrl-CS"/>
        </w:rPr>
        <w:t>Футог</w:t>
      </w:r>
      <w:proofErr w:type="spellEnd"/>
      <w:r w:rsidRPr="00961824">
        <w:rPr>
          <w:rFonts w:ascii="Arial" w:hAnsi="Arial" w:cs="Arial"/>
          <w:bCs/>
          <w:sz w:val="20"/>
          <w:szCs w:val="20"/>
          <w:lang w:val="sr-Cyrl-CS"/>
        </w:rPr>
        <w:t xml:space="preserve"> </w:t>
      </w:r>
      <w:r w:rsidRPr="00242FF9">
        <w:rPr>
          <w:rFonts w:ascii="Arial" w:hAnsi="Arial" w:cs="Arial"/>
          <w:bCs/>
          <w:sz w:val="20"/>
          <w:szCs w:val="20"/>
          <w:lang w:val="sr-Cyrl-CS"/>
        </w:rPr>
        <w:t>-</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Нови Сад, </w:t>
      </w:r>
    </w:p>
    <w:p w14:paraId="1DD2C565"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 Од насеља </w:t>
      </w:r>
      <w:proofErr w:type="spellStart"/>
      <w:r w:rsidRPr="00242FF9">
        <w:rPr>
          <w:rFonts w:ascii="Arial" w:hAnsi="Arial" w:cs="Arial"/>
          <w:bCs/>
          <w:sz w:val="20"/>
          <w:szCs w:val="20"/>
          <w:lang w:val="sr-Cyrl-CS"/>
        </w:rPr>
        <w:t>Вајска</w:t>
      </w:r>
      <w:proofErr w:type="spellEnd"/>
      <w:r w:rsidRPr="00242FF9">
        <w:rPr>
          <w:rFonts w:ascii="Arial" w:hAnsi="Arial" w:cs="Arial"/>
          <w:bCs/>
          <w:sz w:val="20"/>
          <w:szCs w:val="20"/>
          <w:lang w:val="sr-Cyrl-CS"/>
        </w:rPr>
        <w:t xml:space="preserve"> према граници са Хрватском.</w:t>
      </w:r>
    </w:p>
    <w:p w14:paraId="39EB8690"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Пр</w:t>
      </w:r>
      <w:r>
        <w:rPr>
          <w:rFonts w:ascii="Arial" w:hAnsi="Arial" w:cs="Arial"/>
          <w:bCs/>
          <w:sz w:val="20"/>
          <w:szCs w:val="20"/>
          <w:lang w:val="sr-Cyrl-CS"/>
        </w:rPr>
        <w:t>о</w:t>
      </w:r>
      <w:r w:rsidRPr="00242FF9">
        <w:rPr>
          <w:rFonts w:ascii="Arial" w:hAnsi="Arial" w:cs="Arial"/>
          <w:bCs/>
          <w:sz w:val="20"/>
          <w:szCs w:val="20"/>
          <w:lang w:val="sr-Cyrl-CS"/>
        </w:rPr>
        <w:t>водни оптички каблови изградиће се и до свих радио-базних станица мобилних комуникација.</w:t>
      </w:r>
    </w:p>
    <w:p w14:paraId="1B96181C"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Систем преноса треба да се одвија преко дигиталних аутоматских </w:t>
      </w:r>
      <w:proofErr w:type="spellStart"/>
      <w:r w:rsidRPr="00242FF9">
        <w:rPr>
          <w:rFonts w:ascii="Arial" w:hAnsi="Arial" w:cs="Arial"/>
          <w:bCs/>
          <w:sz w:val="20"/>
          <w:szCs w:val="20"/>
          <w:lang w:val="sr-Cyrl-CS"/>
        </w:rPr>
        <w:t>комутационих</w:t>
      </w:r>
      <w:proofErr w:type="spellEnd"/>
      <w:r w:rsidRPr="00242FF9">
        <w:rPr>
          <w:rFonts w:ascii="Arial" w:hAnsi="Arial" w:cs="Arial"/>
          <w:bCs/>
          <w:sz w:val="20"/>
          <w:szCs w:val="20"/>
          <w:lang w:val="sr-Cyrl-CS"/>
        </w:rPr>
        <w:t xml:space="preserve"> чворишта централа довољног капацитета, које треба поставити у свим насељима.</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За свако домаћинство </w:t>
      </w:r>
      <w:r>
        <w:rPr>
          <w:rFonts w:ascii="Arial" w:hAnsi="Arial" w:cs="Arial"/>
          <w:bCs/>
          <w:sz w:val="20"/>
          <w:szCs w:val="20"/>
          <w:lang w:val="sr-Cyrl-CS"/>
        </w:rPr>
        <w:t xml:space="preserve">неопходно је </w:t>
      </w:r>
      <w:r w:rsidRPr="00242FF9">
        <w:rPr>
          <w:rFonts w:ascii="Arial" w:hAnsi="Arial" w:cs="Arial"/>
          <w:bCs/>
          <w:sz w:val="20"/>
          <w:szCs w:val="20"/>
          <w:lang w:val="sr-Cyrl-CS"/>
        </w:rPr>
        <w:t>обезбедити по један директан телефонски прикључак, као и довољан број прикључака за све привредне кориснике.</w:t>
      </w:r>
    </w:p>
    <w:p w14:paraId="68279CD2"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 xml:space="preserve">У складу са плановима развоја надлежног предузећа планирана је изградња </w:t>
      </w:r>
      <w:proofErr w:type="spellStart"/>
      <w:r w:rsidRPr="00242FF9">
        <w:rPr>
          <w:rFonts w:ascii="Arial" w:hAnsi="Arial" w:cs="Arial"/>
          <w:bCs/>
          <w:sz w:val="20"/>
          <w:szCs w:val="20"/>
          <w:lang w:val="sr-Cyrl-CS"/>
        </w:rPr>
        <w:t>комутационих</w:t>
      </w:r>
      <w:proofErr w:type="spellEnd"/>
      <w:r w:rsidRPr="00242FF9">
        <w:rPr>
          <w:rFonts w:ascii="Arial" w:hAnsi="Arial" w:cs="Arial"/>
          <w:bCs/>
          <w:sz w:val="20"/>
          <w:szCs w:val="20"/>
          <w:lang w:val="sr-Cyrl-CS"/>
        </w:rPr>
        <w:t xml:space="preserve"> чворишта у насељима у складу са потребама.</w:t>
      </w:r>
    </w:p>
    <w:p w14:paraId="52B81C66" w14:textId="77777777" w:rsidR="00CF5642" w:rsidRPr="00242FF9" w:rsidRDefault="00CF5642" w:rsidP="00CF5642">
      <w:pPr>
        <w:jc w:val="both"/>
        <w:rPr>
          <w:rFonts w:ascii="Arial" w:hAnsi="Arial" w:cs="Arial"/>
          <w:bCs/>
          <w:sz w:val="20"/>
          <w:szCs w:val="20"/>
          <w:lang w:val="sr-Cyrl-CS"/>
        </w:rPr>
      </w:pPr>
      <w:r w:rsidRPr="00AE3D0B">
        <w:rPr>
          <w:rFonts w:ascii="Arial" w:hAnsi="Arial" w:cs="Arial"/>
          <w:bCs/>
          <w:sz w:val="20"/>
          <w:szCs w:val="20"/>
          <w:lang w:val="sr-Cyrl-CS"/>
        </w:rPr>
        <w:t xml:space="preserve">Дигитализација мреже електронских комуникација подразумева увођење дигиталних </w:t>
      </w:r>
      <w:proofErr w:type="spellStart"/>
      <w:r w:rsidRPr="00AE3D0B">
        <w:rPr>
          <w:rFonts w:ascii="Arial" w:hAnsi="Arial" w:cs="Arial"/>
          <w:bCs/>
          <w:sz w:val="20"/>
          <w:szCs w:val="20"/>
          <w:lang w:val="sr-Cyrl-CS"/>
        </w:rPr>
        <w:t>комутационих</w:t>
      </w:r>
      <w:proofErr w:type="spellEnd"/>
      <w:r w:rsidRPr="00AE3D0B">
        <w:rPr>
          <w:rFonts w:ascii="Arial" w:hAnsi="Arial" w:cs="Arial"/>
          <w:bCs/>
          <w:sz w:val="20"/>
          <w:szCs w:val="20"/>
          <w:lang w:val="sr-Cyrl-CS"/>
        </w:rPr>
        <w:t xml:space="preserve"> центара и дигиталних система преноса у свим равнима </w:t>
      </w:r>
      <w:proofErr w:type="spellStart"/>
      <w:r w:rsidRPr="00AE3D0B">
        <w:rPr>
          <w:rFonts w:ascii="Arial" w:hAnsi="Arial" w:cs="Arial"/>
          <w:bCs/>
          <w:sz w:val="20"/>
          <w:szCs w:val="20"/>
          <w:lang w:val="sr-Cyrl-CS"/>
        </w:rPr>
        <w:t>мреже.Ово</w:t>
      </w:r>
      <w:proofErr w:type="spellEnd"/>
      <w:r w:rsidRPr="00AE3D0B">
        <w:rPr>
          <w:rFonts w:ascii="Arial" w:hAnsi="Arial" w:cs="Arial"/>
          <w:bCs/>
          <w:sz w:val="20"/>
          <w:szCs w:val="20"/>
          <w:lang w:val="sr-Cyrl-CS"/>
        </w:rPr>
        <w:t xml:space="preserve"> подразумева и полагање каблова са оптичким влакнима као медијумом преноса на свим нивоима међумесне мреже, са перспективом увођења оптичких каблова и у месне мреже.</w:t>
      </w:r>
      <w:r w:rsidRPr="00961824">
        <w:rPr>
          <w:rFonts w:ascii="Arial" w:hAnsi="Arial" w:cs="Arial"/>
          <w:bCs/>
          <w:sz w:val="20"/>
          <w:szCs w:val="20"/>
          <w:lang w:val="sr-Cyrl-CS"/>
        </w:rPr>
        <w:t xml:space="preserve"> </w:t>
      </w:r>
      <w:r w:rsidRPr="00242FF9">
        <w:rPr>
          <w:rFonts w:ascii="Arial" w:hAnsi="Arial" w:cs="Arial"/>
          <w:bCs/>
          <w:sz w:val="20"/>
          <w:szCs w:val="20"/>
          <w:lang w:val="sr-Cyrl-CS"/>
        </w:rPr>
        <w:t xml:space="preserve">Оптички каблови омогућују рад више система преноса великог домета са различитим дигиталним протоком, који се коришћењем нових техника </w:t>
      </w:r>
      <w:proofErr w:type="spellStart"/>
      <w:r w:rsidRPr="00242FF9">
        <w:rPr>
          <w:rFonts w:ascii="Arial" w:hAnsi="Arial" w:cs="Arial"/>
          <w:bCs/>
          <w:sz w:val="20"/>
          <w:szCs w:val="20"/>
          <w:lang w:val="sr-Cyrl-CS"/>
        </w:rPr>
        <w:t>мултиплексирања</w:t>
      </w:r>
      <w:proofErr w:type="spellEnd"/>
      <w:r w:rsidRPr="00242FF9">
        <w:rPr>
          <w:rFonts w:ascii="Arial" w:hAnsi="Arial" w:cs="Arial"/>
          <w:bCs/>
          <w:sz w:val="20"/>
          <w:szCs w:val="20"/>
          <w:lang w:val="sr-Cyrl-CS"/>
        </w:rPr>
        <w:t xml:space="preserve"> и модерних </w:t>
      </w:r>
      <w:proofErr w:type="spellStart"/>
      <w:r w:rsidRPr="00242FF9">
        <w:rPr>
          <w:rFonts w:ascii="Arial" w:hAnsi="Arial" w:cs="Arial"/>
          <w:bCs/>
          <w:sz w:val="20"/>
          <w:szCs w:val="20"/>
          <w:lang w:val="sr-Cyrl-CS"/>
        </w:rPr>
        <w:t>оптоелектронских</w:t>
      </w:r>
      <w:proofErr w:type="spellEnd"/>
      <w:r w:rsidRPr="00242FF9">
        <w:rPr>
          <w:rFonts w:ascii="Arial" w:hAnsi="Arial" w:cs="Arial"/>
          <w:bCs/>
          <w:sz w:val="20"/>
          <w:szCs w:val="20"/>
          <w:lang w:val="sr-Cyrl-CS"/>
        </w:rPr>
        <w:t xml:space="preserve"> компонената могу даље повећавати до веома великих капацитета.</w:t>
      </w:r>
    </w:p>
    <w:p w14:paraId="7C265569"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свим насељима, викенд зонама и на туристичким и другим локалитетима, потребно је изградити приступну кабловску мрежу.</w:t>
      </w:r>
    </w:p>
    <w:p w14:paraId="65A78D9C" w14:textId="77777777" w:rsidR="00CF5642" w:rsidRPr="00242FF9"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lastRenderedPageBreak/>
        <w:t>Изградњом антенских система и базних станица мобилних комуникација у складу са плановима развоја оператера, омогућиће се рад овог система електронских комуникација на целом планском подручју.</w:t>
      </w:r>
    </w:p>
    <w:p w14:paraId="5B6875A6" w14:textId="53268F9D" w:rsidR="00CF5642" w:rsidRPr="00007BCA" w:rsidRDefault="00CF5642" w:rsidP="00CF5642">
      <w:pPr>
        <w:jc w:val="both"/>
        <w:rPr>
          <w:rFonts w:ascii="Arial" w:hAnsi="Arial" w:cs="Arial"/>
          <w:bCs/>
          <w:sz w:val="20"/>
          <w:szCs w:val="20"/>
          <w:lang w:val="sr-Cyrl-CS"/>
        </w:rPr>
      </w:pPr>
      <w:r w:rsidRPr="00242FF9">
        <w:rPr>
          <w:rFonts w:ascii="Arial" w:hAnsi="Arial" w:cs="Arial"/>
          <w:bCs/>
          <w:sz w:val="20"/>
          <w:szCs w:val="20"/>
          <w:lang w:val="sr-Cyrl-CS"/>
        </w:rPr>
        <w:t>У наредном периоду поштански саобраћај одвијаће се преко постојећих поштанских јединица у насељима, са евентуалним новим уговорним шалтерима у насељима и туристичким локалитетима.</w:t>
      </w:r>
      <w:r w:rsidRPr="00007BCA">
        <w:rPr>
          <w:rFonts w:ascii="Arial" w:hAnsi="Arial" w:cs="Arial"/>
          <w:bCs/>
          <w:sz w:val="20"/>
          <w:szCs w:val="20"/>
          <w:highlight w:val="yellow"/>
          <w:lang w:val="sr-Cyrl-CS"/>
        </w:rPr>
        <w:t xml:space="preserve"> </w:t>
      </w:r>
      <w:r w:rsidRPr="00007BCA">
        <w:rPr>
          <w:rFonts w:ascii="Arial" w:hAnsi="Arial" w:cs="Arial"/>
          <w:bCs/>
          <w:sz w:val="20"/>
          <w:szCs w:val="20"/>
          <w:lang w:val="sr-Cyrl-CS"/>
        </w:rPr>
        <w:t xml:space="preserve">Такође у плану је и даљи развој мреже широкопојасног </w:t>
      </w:r>
      <w:proofErr w:type="spellStart"/>
      <w:r w:rsidRPr="00007BCA">
        <w:rPr>
          <w:rFonts w:ascii="Arial" w:hAnsi="Arial" w:cs="Arial"/>
          <w:bCs/>
          <w:sz w:val="20"/>
          <w:szCs w:val="20"/>
          <w:lang w:val="sr-Cyrl-CS"/>
        </w:rPr>
        <w:t>интеренета</w:t>
      </w:r>
      <w:proofErr w:type="spellEnd"/>
      <w:r w:rsidRPr="00007BCA">
        <w:rPr>
          <w:rFonts w:ascii="Arial" w:hAnsi="Arial" w:cs="Arial"/>
          <w:bCs/>
          <w:sz w:val="20"/>
          <w:szCs w:val="20"/>
          <w:lang w:val="sr-Cyrl-CS"/>
        </w:rPr>
        <w:t xml:space="preserve"> на целом подручју општине Бач, тако да она буде доступна што већем броју корисника, из приватног и јавног сектора, као и индивидуалним домаћинствима.  </w:t>
      </w:r>
    </w:p>
    <w:p w14:paraId="51763812" w14:textId="5EE26F6E" w:rsidR="00CF5642" w:rsidRPr="00007BCA" w:rsidRDefault="00154013" w:rsidP="00CF5642">
      <w:pPr>
        <w:jc w:val="both"/>
        <w:rPr>
          <w:rFonts w:ascii="Arial" w:hAnsi="Arial" w:cs="Arial"/>
          <w:b/>
          <w:bCs/>
          <w:sz w:val="20"/>
          <w:szCs w:val="20"/>
          <w:lang w:val="sr-Cyrl-CS"/>
        </w:rPr>
      </w:pPr>
      <w:r w:rsidRPr="00242FF9">
        <w:rPr>
          <w:rFonts w:ascii="Arial" w:hAnsi="Arial" w:cs="Arial"/>
          <w:b/>
          <w:bCs/>
          <w:sz w:val="20"/>
          <w:szCs w:val="20"/>
          <w:lang w:val="sr-Cyrl-CS"/>
        </w:rPr>
        <w:t>1.4.2</w:t>
      </w:r>
      <w:r w:rsidR="00CF5642" w:rsidRPr="00242FF9">
        <w:rPr>
          <w:rFonts w:ascii="Arial" w:hAnsi="Arial" w:cs="Arial"/>
          <w:b/>
          <w:bCs/>
          <w:sz w:val="20"/>
          <w:szCs w:val="20"/>
          <w:lang w:val="sr-Cyrl-CS"/>
        </w:rPr>
        <w:t xml:space="preserve"> </w:t>
      </w:r>
      <w:r w:rsidR="00CF5642" w:rsidRPr="00007BCA">
        <w:rPr>
          <w:rFonts w:ascii="Arial" w:hAnsi="Arial" w:cs="Arial"/>
          <w:b/>
          <w:bCs/>
          <w:sz w:val="20"/>
          <w:szCs w:val="20"/>
          <w:lang w:val="sr-Cyrl-CS"/>
        </w:rPr>
        <w:t>Електронска управа</w:t>
      </w:r>
    </w:p>
    <w:p w14:paraId="3F51F16A"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CS"/>
        </w:rPr>
        <w:t xml:space="preserve">Перспектива у овој области је увођење  "е" управе, као и изградња информационе инфраструктуре, у свим општинама, према стратешким документима  ЕУ, Републике Србије, АП Војводине, које потенцирају и финансирају израду пројектне документације и реализацију пројеката. </w:t>
      </w:r>
    </w:p>
    <w:p w14:paraId="45A75868"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CS"/>
        </w:rPr>
        <w:t>Телекомуникациона и ИТ (информационо технолошка инфраструктура) има један од основних циљева, увођење електронске управе</w:t>
      </w:r>
      <w:r w:rsidRPr="00007BCA">
        <w:rPr>
          <w:rFonts w:ascii="Arial" w:hAnsi="Arial" w:cs="Arial"/>
          <w:bCs/>
          <w:sz w:val="20"/>
          <w:szCs w:val="20"/>
          <w:lang w:val="sr-Latn-CS"/>
        </w:rPr>
        <w:t xml:space="preserve"> </w:t>
      </w:r>
      <w:r w:rsidRPr="00007BCA">
        <w:rPr>
          <w:rFonts w:ascii="Arial" w:hAnsi="Arial" w:cs="Arial"/>
          <w:bCs/>
          <w:sz w:val="20"/>
          <w:szCs w:val="20"/>
          <w:lang w:val="sr-Cyrl-CS"/>
        </w:rPr>
        <w:t>- изградња информационе инфраструктуре,</w:t>
      </w:r>
      <w:r w:rsidRPr="00007BCA">
        <w:rPr>
          <w:rFonts w:ascii="Arial" w:hAnsi="Arial" w:cs="Arial"/>
          <w:bCs/>
          <w:sz w:val="20"/>
          <w:szCs w:val="20"/>
          <w:lang w:val="sr-Latn-CS"/>
        </w:rPr>
        <w:t xml:space="preserve"> </w:t>
      </w:r>
      <w:r w:rsidRPr="00007BCA">
        <w:rPr>
          <w:rFonts w:ascii="Arial" w:hAnsi="Arial" w:cs="Arial"/>
          <w:bCs/>
          <w:sz w:val="20"/>
          <w:szCs w:val="20"/>
          <w:lang w:val="sr-Cyrl-CS"/>
        </w:rPr>
        <w:t>која подразумева повезивања јавног сектора путем:</w:t>
      </w:r>
    </w:p>
    <w:p w14:paraId="3FF77302"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CS"/>
        </w:rPr>
        <w:t>- успостављања ГИС-а савременим методама аквизиције просторних података</w:t>
      </w:r>
    </w:p>
    <w:p w14:paraId="1303FCC7"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CS"/>
        </w:rPr>
        <w:t>- ММС (</w:t>
      </w:r>
      <w:proofErr w:type="spellStart"/>
      <w:r w:rsidRPr="00007BCA">
        <w:rPr>
          <w:rFonts w:ascii="Arial" w:hAnsi="Arial" w:cs="Arial"/>
          <w:bCs/>
          <w:sz w:val="20"/>
          <w:szCs w:val="20"/>
          <w:lang w:val="sr-Cyrl-CS"/>
        </w:rPr>
        <w:t>мобил</w:t>
      </w:r>
      <w:proofErr w:type="spellEnd"/>
      <w:r w:rsidRPr="00007BCA">
        <w:rPr>
          <w:rFonts w:ascii="Arial" w:hAnsi="Arial" w:cs="Arial"/>
          <w:bCs/>
          <w:sz w:val="20"/>
          <w:szCs w:val="20"/>
          <w:lang w:val="sr-Cyrl-CS"/>
        </w:rPr>
        <w:t xml:space="preserve"> </w:t>
      </w:r>
      <w:proofErr w:type="spellStart"/>
      <w:r w:rsidRPr="00007BCA">
        <w:rPr>
          <w:rFonts w:ascii="Arial" w:hAnsi="Arial" w:cs="Arial"/>
          <w:bCs/>
          <w:sz w:val="20"/>
          <w:szCs w:val="20"/>
          <w:lang w:val="sr-Cyrl-CS"/>
        </w:rPr>
        <w:t>мапинг</w:t>
      </w:r>
      <w:proofErr w:type="spellEnd"/>
      <w:r w:rsidRPr="00007BCA">
        <w:rPr>
          <w:rFonts w:ascii="Arial" w:hAnsi="Arial" w:cs="Arial"/>
          <w:bCs/>
          <w:sz w:val="20"/>
          <w:szCs w:val="20"/>
          <w:lang w:val="sr-Cyrl-CS"/>
        </w:rPr>
        <w:t xml:space="preserve"> систем)</w:t>
      </w:r>
    </w:p>
    <w:p w14:paraId="1B052B19"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CS"/>
        </w:rPr>
        <w:t>- увођење савремених информационих технологија (</w:t>
      </w:r>
      <w:proofErr w:type="spellStart"/>
      <w:r w:rsidRPr="00007BCA">
        <w:rPr>
          <w:rFonts w:ascii="Arial" w:hAnsi="Arial" w:cs="Arial"/>
          <w:bCs/>
          <w:sz w:val="20"/>
          <w:szCs w:val="20"/>
          <w:lang w:val="sr-Latn-CS"/>
        </w:rPr>
        <w:t>Claudi</w:t>
      </w:r>
      <w:proofErr w:type="spellEnd"/>
      <w:r w:rsidRPr="00007BCA">
        <w:rPr>
          <w:rFonts w:ascii="Arial" w:hAnsi="Arial" w:cs="Arial"/>
          <w:bCs/>
          <w:sz w:val="20"/>
          <w:szCs w:val="20"/>
          <w:lang w:val="sr-Latn-CS"/>
        </w:rPr>
        <w:t xml:space="preserve"> </w:t>
      </w:r>
      <w:proofErr w:type="spellStart"/>
      <w:r w:rsidRPr="00007BCA">
        <w:rPr>
          <w:rFonts w:ascii="Arial" w:hAnsi="Arial" w:cs="Arial"/>
          <w:bCs/>
          <w:sz w:val="20"/>
          <w:szCs w:val="20"/>
          <w:lang w:val="sr-Latn-CS"/>
        </w:rPr>
        <w:t>compjuting</w:t>
      </w:r>
      <w:proofErr w:type="spellEnd"/>
      <w:r w:rsidRPr="00007BCA">
        <w:rPr>
          <w:rFonts w:ascii="Arial" w:hAnsi="Arial" w:cs="Arial"/>
          <w:bCs/>
          <w:sz w:val="20"/>
          <w:szCs w:val="20"/>
          <w:lang w:val="sr-Latn-CS"/>
        </w:rPr>
        <w:t>)</w:t>
      </w:r>
    </w:p>
    <w:p w14:paraId="7EE0C097" w14:textId="4E6133ED" w:rsidR="00CF5642" w:rsidRDefault="00CF5642" w:rsidP="00CF5642">
      <w:pPr>
        <w:jc w:val="both"/>
        <w:rPr>
          <w:rFonts w:ascii="Arial" w:hAnsi="Arial" w:cs="Arial"/>
          <w:bCs/>
          <w:sz w:val="20"/>
          <w:szCs w:val="20"/>
          <w:lang w:val="sr-Cyrl-CS"/>
        </w:rPr>
      </w:pPr>
      <w:r w:rsidRPr="00007BCA">
        <w:rPr>
          <w:rFonts w:ascii="Arial" w:hAnsi="Arial" w:cs="Arial"/>
          <w:bCs/>
          <w:sz w:val="20"/>
          <w:szCs w:val="20"/>
          <w:lang w:val="sr-Cyrl-CS"/>
        </w:rPr>
        <w:t>- умрежавање локалних институција путем оптичке мреже</w:t>
      </w:r>
    </w:p>
    <w:p w14:paraId="0211EA30" w14:textId="0451D3CF" w:rsidR="007E7E01" w:rsidRDefault="007E7E01" w:rsidP="00CF5642">
      <w:pPr>
        <w:jc w:val="both"/>
        <w:rPr>
          <w:rFonts w:ascii="Arial" w:hAnsi="Arial" w:cs="Arial"/>
          <w:bCs/>
          <w:sz w:val="20"/>
          <w:szCs w:val="20"/>
          <w:lang w:val="sr-Cyrl-CS"/>
        </w:rPr>
      </w:pPr>
    </w:p>
    <w:p w14:paraId="523771A9" w14:textId="77777777" w:rsidR="007E7E01" w:rsidRPr="00154013" w:rsidRDefault="007E7E01" w:rsidP="00CF5642">
      <w:pPr>
        <w:jc w:val="both"/>
        <w:rPr>
          <w:rFonts w:ascii="Arial" w:hAnsi="Arial" w:cs="Arial"/>
          <w:bCs/>
          <w:sz w:val="20"/>
          <w:szCs w:val="20"/>
          <w:lang w:val="sr-Cyrl-CS"/>
        </w:rPr>
      </w:pPr>
    </w:p>
    <w:p w14:paraId="0F4960FC" w14:textId="6322672B" w:rsidR="00CF5642" w:rsidRPr="00007BCA" w:rsidRDefault="00154013" w:rsidP="00CF5642">
      <w:pPr>
        <w:jc w:val="both"/>
        <w:rPr>
          <w:rFonts w:ascii="Arial" w:hAnsi="Arial" w:cs="Arial"/>
          <w:b/>
          <w:bCs/>
          <w:sz w:val="20"/>
          <w:szCs w:val="20"/>
          <w:lang w:val="sr-Cyrl-CS"/>
        </w:rPr>
      </w:pPr>
      <w:r>
        <w:rPr>
          <w:rFonts w:ascii="Arial" w:hAnsi="Arial" w:cs="Arial"/>
          <w:b/>
          <w:bCs/>
          <w:sz w:val="20"/>
          <w:szCs w:val="20"/>
          <w:lang w:val="sr-Latn-RS"/>
        </w:rPr>
        <w:t xml:space="preserve">1.4.3 </w:t>
      </w:r>
      <w:r w:rsidR="00CF5642" w:rsidRPr="00007BCA">
        <w:rPr>
          <w:rFonts w:ascii="Arial" w:hAnsi="Arial" w:cs="Arial"/>
          <w:b/>
          <w:bCs/>
          <w:sz w:val="20"/>
          <w:szCs w:val="20"/>
          <w:lang w:val="sr-Cyrl-CS"/>
        </w:rPr>
        <w:t xml:space="preserve"> Остала информационо-технолошка инфраструктура</w:t>
      </w:r>
    </w:p>
    <w:p w14:paraId="0D1A6E67"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RS"/>
        </w:rPr>
        <w:t>Хотспот локације</w:t>
      </w:r>
    </w:p>
    <w:p w14:paraId="4A0A2A80"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RS"/>
        </w:rPr>
        <w:tab/>
        <w:t xml:space="preserve">У погледу омогућавања слободног приступа интернету физичким и правним лицима на фреквентним локацијама општине Бач, потребно је пажљиво одредити хотспот </w:t>
      </w:r>
      <w:proofErr w:type="spellStart"/>
      <w:r w:rsidRPr="00007BCA">
        <w:rPr>
          <w:rFonts w:ascii="Arial" w:hAnsi="Arial" w:cs="Arial"/>
          <w:bCs/>
          <w:sz w:val="20"/>
          <w:szCs w:val="20"/>
          <w:lang w:val="sr-Cyrl-RS"/>
        </w:rPr>
        <w:t>лоакције</w:t>
      </w:r>
      <w:proofErr w:type="spellEnd"/>
      <w:r w:rsidRPr="00007BCA">
        <w:rPr>
          <w:rFonts w:ascii="Arial" w:hAnsi="Arial" w:cs="Arial"/>
          <w:bCs/>
          <w:sz w:val="20"/>
          <w:szCs w:val="20"/>
          <w:lang w:val="sr-Cyrl-RS"/>
        </w:rPr>
        <w:t>, (простор испред зграде општине, јавна туристичка дестинација, трг, културне, историјске и сличне локације). Затим након прибављања техничке документације, изградити неопходну инфраструктуру која ће обезбедити безбедан рад система и слободан приступ интернету бежичним системом.</w:t>
      </w:r>
    </w:p>
    <w:p w14:paraId="030D5C7A"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RS"/>
        </w:rPr>
        <w:tab/>
        <w:t>Приликом конципирања система, кроз активности утврдити евентуалну могућност напајања система електричном енергијом путем соларних панела и тиме обезбедити уштеду енергије, а свакако и уштеду на улагању у опрему (енергетски каблови).</w:t>
      </w:r>
    </w:p>
    <w:p w14:paraId="32A15DFB" w14:textId="77777777" w:rsidR="00CF5642" w:rsidRPr="00007BCA" w:rsidRDefault="00CF5642" w:rsidP="00CF5642">
      <w:pPr>
        <w:jc w:val="both"/>
        <w:rPr>
          <w:rFonts w:ascii="Arial" w:hAnsi="Arial" w:cs="Arial"/>
          <w:bCs/>
          <w:sz w:val="20"/>
          <w:szCs w:val="20"/>
          <w:lang w:val="sr-Cyrl-CS"/>
        </w:rPr>
      </w:pPr>
      <w:r w:rsidRPr="00007BCA">
        <w:rPr>
          <w:rFonts w:ascii="Arial" w:hAnsi="Arial" w:cs="Arial"/>
          <w:bCs/>
          <w:sz w:val="20"/>
          <w:szCs w:val="20"/>
          <w:lang w:val="sr-Cyrl-RS"/>
        </w:rPr>
        <w:t>Видео надзор раскрсница- “Бач сигуран град”</w:t>
      </w:r>
    </w:p>
    <w:p w14:paraId="739F3FB9" w14:textId="77777777" w:rsidR="00CF5642" w:rsidRPr="00007BCA" w:rsidRDefault="00CF5642" w:rsidP="00CF5642">
      <w:pPr>
        <w:jc w:val="both"/>
        <w:rPr>
          <w:rFonts w:ascii="Arial" w:hAnsi="Arial" w:cs="Arial"/>
          <w:bCs/>
          <w:sz w:val="20"/>
          <w:szCs w:val="20"/>
          <w:lang w:val="sr-Cyrl-RS"/>
        </w:rPr>
      </w:pPr>
      <w:r w:rsidRPr="00007BCA">
        <w:rPr>
          <w:rFonts w:ascii="Arial" w:hAnsi="Arial" w:cs="Arial"/>
          <w:bCs/>
          <w:sz w:val="20"/>
          <w:szCs w:val="20"/>
          <w:lang w:val="sr-Cyrl-RS"/>
        </w:rPr>
        <w:tab/>
        <w:t>Побољшање безбедности саобраћаја и грађана свакако се може приписати савременим системима видео-надзора на значајнијим раскрсницама са надзорним центром. Приликом израде пројектне документације акценат ставити на конципирање инсталације оптичким везама надзорног центра са раскрсницама или напредним бежичним технологијама.</w:t>
      </w:r>
    </w:p>
    <w:p w14:paraId="3F5C8F5F" w14:textId="77777777" w:rsidR="00CF5642" w:rsidRPr="00007BCA" w:rsidRDefault="00CF5642" w:rsidP="00CF5642">
      <w:pPr>
        <w:jc w:val="both"/>
        <w:rPr>
          <w:rFonts w:ascii="Arial" w:hAnsi="Arial" w:cs="Arial"/>
          <w:bCs/>
          <w:sz w:val="20"/>
          <w:szCs w:val="20"/>
          <w:lang w:val="sr-Cyrl-RS"/>
        </w:rPr>
      </w:pPr>
      <w:r w:rsidRPr="00007BCA">
        <w:rPr>
          <w:rFonts w:ascii="Arial" w:hAnsi="Arial" w:cs="Arial"/>
          <w:bCs/>
          <w:sz w:val="20"/>
          <w:szCs w:val="20"/>
          <w:lang w:val="sr-Cyrl-RS"/>
        </w:rPr>
        <w:tab/>
        <w:t xml:space="preserve">Камере за овакав вид снимања заснивају се на </w:t>
      </w:r>
      <w:r w:rsidRPr="00007BCA">
        <w:rPr>
          <w:rFonts w:ascii="Arial" w:hAnsi="Arial" w:cs="Arial"/>
          <w:bCs/>
          <w:sz w:val="20"/>
          <w:szCs w:val="20"/>
        </w:rPr>
        <w:t>IP</w:t>
      </w:r>
      <w:r w:rsidRPr="00242FF9">
        <w:rPr>
          <w:rFonts w:ascii="Arial" w:hAnsi="Arial" w:cs="Arial"/>
          <w:bCs/>
          <w:sz w:val="20"/>
          <w:szCs w:val="20"/>
          <w:lang w:val="sr-Cyrl-RS"/>
        </w:rPr>
        <w:t xml:space="preserve"> </w:t>
      </w:r>
      <w:r w:rsidRPr="00007BCA">
        <w:rPr>
          <w:rFonts w:ascii="Arial" w:hAnsi="Arial" w:cs="Arial"/>
          <w:bCs/>
          <w:sz w:val="20"/>
          <w:szCs w:val="20"/>
          <w:lang w:val="sr-Cyrl-RS"/>
        </w:rPr>
        <w:t>решењима и софтверу за обраду снимака који има интегрисан систем за препознавање регистарских таблица и посебну базу за податке возила која начине прекршај (прекорачење брзине и пролазак кроз црвено светло).</w:t>
      </w:r>
    </w:p>
    <w:p w14:paraId="4082C736" w14:textId="1E2B574F" w:rsidR="00CF5642" w:rsidRDefault="00CF5642" w:rsidP="00CF5642">
      <w:pPr>
        <w:jc w:val="both"/>
        <w:rPr>
          <w:rFonts w:ascii="Arial" w:hAnsi="Arial" w:cs="Arial"/>
          <w:bCs/>
          <w:sz w:val="20"/>
          <w:szCs w:val="20"/>
          <w:lang w:val="sr-Cyrl-CS"/>
        </w:rPr>
      </w:pPr>
      <w:r w:rsidRPr="00007BCA">
        <w:rPr>
          <w:rFonts w:ascii="Arial" w:hAnsi="Arial" w:cs="Arial"/>
          <w:bCs/>
          <w:sz w:val="20"/>
          <w:szCs w:val="20"/>
          <w:lang w:val="sr-Cyrl-RS"/>
        </w:rPr>
        <w:tab/>
        <w:t xml:space="preserve">Ово би у великој мери </w:t>
      </w:r>
      <w:proofErr w:type="spellStart"/>
      <w:r w:rsidRPr="00007BCA">
        <w:rPr>
          <w:rFonts w:ascii="Arial" w:hAnsi="Arial" w:cs="Arial"/>
          <w:bCs/>
          <w:sz w:val="20"/>
          <w:szCs w:val="20"/>
          <w:lang w:val="sr-Cyrl-RS"/>
        </w:rPr>
        <w:t>добринело</w:t>
      </w:r>
      <w:proofErr w:type="spellEnd"/>
      <w:r w:rsidRPr="00007BCA">
        <w:rPr>
          <w:rFonts w:ascii="Arial" w:hAnsi="Arial" w:cs="Arial"/>
          <w:bCs/>
          <w:sz w:val="20"/>
          <w:szCs w:val="20"/>
          <w:lang w:val="sr-Cyrl-RS"/>
        </w:rPr>
        <w:t xml:space="preserve"> санкционисању несавесних учесника у саобраћају, а  свест да постоји овај систем би допринела значајно смањењу саобраћајних незгода.</w:t>
      </w:r>
    </w:p>
    <w:p w14:paraId="7FC12552" w14:textId="77777777" w:rsidR="00154013" w:rsidRPr="00961824" w:rsidRDefault="00154013" w:rsidP="00CF5642">
      <w:pPr>
        <w:jc w:val="both"/>
        <w:rPr>
          <w:rFonts w:ascii="Arial" w:hAnsi="Arial" w:cs="Arial"/>
          <w:bCs/>
          <w:sz w:val="20"/>
          <w:szCs w:val="20"/>
          <w:lang w:val="sr-Cyrl-CS"/>
        </w:rPr>
      </w:pPr>
    </w:p>
    <w:p w14:paraId="74213842" w14:textId="77777777" w:rsidR="00CF5642" w:rsidRPr="00961824" w:rsidRDefault="00CF5642" w:rsidP="00154013">
      <w:pPr>
        <w:pStyle w:val="Heading2"/>
        <w:numPr>
          <w:ilvl w:val="1"/>
          <w:numId w:val="7"/>
        </w:numPr>
      </w:pPr>
      <w:bookmarkStart w:id="19" w:name="_Toc403978153"/>
      <w:r>
        <w:lastRenderedPageBreak/>
        <w:t xml:space="preserve">КАРАКТЕРИСТИКЕ И АНАЛИЗА КОМУНАЛНЕ </w:t>
      </w:r>
      <w:r w:rsidRPr="00961824">
        <w:t>ИНФРАСТРУКТУРЕ</w:t>
      </w:r>
      <w:bookmarkEnd w:id="19"/>
    </w:p>
    <w:p w14:paraId="39782D6B" w14:textId="77777777" w:rsidR="00CF5642" w:rsidRPr="00E01EA9" w:rsidRDefault="00CF5642" w:rsidP="00154013">
      <w:pPr>
        <w:pStyle w:val="Heading3"/>
        <w:numPr>
          <w:ilvl w:val="2"/>
          <w:numId w:val="7"/>
        </w:numPr>
      </w:pPr>
      <w:bookmarkStart w:id="20" w:name="_Toc403978154"/>
      <w:r w:rsidRPr="00961824">
        <w:t>Комунална инфраструктура</w:t>
      </w:r>
      <w:bookmarkEnd w:id="20"/>
    </w:p>
    <w:p w14:paraId="52733C02" w14:textId="77777777" w:rsidR="00CF5642" w:rsidRPr="00242FF9"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Изградња комуналних објеката и уређење комуналних површина ће се вршити на дефинисаним просторима одређене намене, а у складу са потребама и условима и нормама који дефинишу одређену област (гробља, водозахват, УПОВ, паркови, заштитно зеленило и др). На истим површинама ће се вршити изградња и пратећих садржаја неопходних за несметано функционисање. </w:t>
      </w:r>
    </w:p>
    <w:p w14:paraId="29D20646"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Општина Бач је, заједно са општинама Сомбор, Апатин, Кула и Оџаци, потписала споразум о формирању Западнобачког региона, са регионалном депонијом на територији општине Сомбор. За предметни регион израђен је и План управљања отпадом којим су дефинисане све активности везане за регионално депоновање отпада са територије ових општина, потребан број трансфер станица итд. На територији општине Бач, наведени План предвиђа трансфер станицу на локацији садашње општинске депоније, након њене санације и рекултивације.  </w:t>
      </w:r>
    </w:p>
    <w:p w14:paraId="79477455" w14:textId="77777777" w:rsidR="00CF5642" w:rsidRPr="00961824" w:rsidRDefault="00CF5642" w:rsidP="00154013">
      <w:pPr>
        <w:pStyle w:val="Heading3"/>
        <w:numPr>
          <w:ilvl w:val="2"/>
          <w:numId w:val="7"/>
        </w:numPr>
      </w:pPr>
      <w:bookmarkStart w:id="21" w:name="_Toc403978155"/>
      <w:r w:rsidRPr="00961824">
        <w:t>Третман отпада животињског порекла</w:t>
      </w:r>
      <w:bookmarkEnd w:id="21"/>
      <w:r w:rsidRPr="00961824">
        <w:t xml:space="preserve"> </w:t>
      </w:r>
    </w:p>
    <w:p w14:paraId="4546D6F7"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Одлагања сточних лешева треба вршити у складу са Стратегијом управљања отпадом односно Законом о ветеринарству. </w:t>
      </w:r>
    </w:p>
    <w:p w14:paraId="49B1A5C2"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У погледу решавања проблематике третмана отпада животињског порекла, Закон о ветеринарству прописује систем који обухвата обавезе локалне самоуправе као и свакога ко својим радом ствара отпад животињског порекла. </w:t>
      </w:r>
    </w:p>
    <w:p w14:paraId="3F30F01F" w14:textId="77777777" w:rsidR="00CF5642" w:rsidRPr="00242FF9"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Третман отпада животињског порекла у складу са овим Законом, подразумева нешкодљиво уклањање лешева животиња и других отпадака животињског порекла до објеката за сабирање, прераду или уништавање отпада животињског порекла на начин који не представља ризик по друге животиње, људе или животну средину. </w:t>
      </w:r>
    </w:p>
    <w:p w14:paraId="5378BDA3" w14:textId="77777777" w:rsidR="00CF5642" w:rsidRPr="00961824" w:rsidRDefault="00CF5642" w:rsidP="00CF5642">
      <w:pPr>
        <w:jc w:val="both"/>
        <w:rPr>
          <w:rFonts w:ascii="Arial" w:hAnsi="Arial" w:cs="Arial"/>
          <w:sz w:val="20"/>
          <w:szCs w:val="20"/>
          <w:lang w:val="sr-Cyrl-CS"/>
        </w:rPr>
      </w:pPr>
      <w:r w:rsidRPr="00242FF9">
        <w:rPr>
          <w:rFonts w:ascii="Arial" w:hAnsi="Arial" w:cs="Arial"/>
          <w:sz w:val="20"/>
          <w:szCs w:val="20"/>
          <w:lang w:val="sr-Cyrl-CS"/>
        </w:rPr>
        <w:t xml:space="preserve">У изузетним случајевима лешеви животиња се закопавају или спаљују на сточном гробљу или јами гробници (лешеви кућних љубимаца, лешеви животиња у неприступачним подручјима и они који су сврстани у другу категорију у случају избијања нарочито заразних болести) у складу са важећим Правилником о утврђивању мера раног откривања и дијагностике заразне болести </w:t>
      </w:r>
      <w:proofErr w:type="spellStart"/>
      <w:r w:rsidRPr="00242FF9">
        <w:rPr>
          <w:rFonts w:ascii="Arial" w:hAnsi="Arial" w:cs="Arial"/>
          <w:sz w:val="20"/>
          <w:szCs w:val="20"/>
          <w:lang w:val="sr-Cyrl-CS"/>
        </w:rPr>
        <w:t>трансмисивних</w:t>
      </w:r>
      <w:proofErr w:type="spellEnd"/>
      <w:r w:rsidRPr="00242FF9">
        <w:rPr>
          <w:rFonts w:ascii="Arial" w:hAnsi="Arial" w:cs="Arial"/>
          <w:sz w:val="20"/>
          <w:szCs w:val="20"/>
          <w:lang w:val="sr-Cyrl-CS"/>
        </w:rPr>
        <w:t xml:space="preserve"> </w:t>
      </w:r>
      <w:proofErr w:type="spellStart"/>
      <w:r w:rsidRPr="00242FF9">
        <w:rPr>
          <w:rFonts w:ascii="Arial" w:hAnsi="Arial" w:cs="Arial"/>
          <w:sz w:val="20"/>
          <w:szCs w:val="20"/>
          <w:lang w:val="sr-Cyrl-CS"/>
        </w:rPr>
        <w:t>спонгиоформних</w:t>
      </w:r>
      <w:proofErr w:type="spellEnd"/>
      <w:r w:rsidRPr="00242FF9">
        <w:rPr>
          <w:rFonts w:ascii="Arial" w:hAnsi="Arial" w:cs="Arial"/>
          <w:sz w:val="20"/>
          <w:szCs w:val="20"/>
          <w:lang w:val="sr-Cyrl-CS"/>
        </w:rPr>
        <w:t xml:space="preserve"> </w:t>
      </w:r>
      <w:proofErr w:type="spellStart"/>
      <w:r w:rsidRPr="00242FF9">
        <w:rPr>
          <w:rFonts w:ascii="Arial" w:hAnsi="Arial" w:cs="Arial"/>
          <w:sz w:val="20"/>
          <w:szCs w:val="20"/>
          <w:lang w:val="sr-Cyrl-CS"/>
        </w:rPr>
        <w:t>енцефалопатија</w:t>
      </w:r>
      <w:proofErr w:type="spellEnd"/>
      <w:r w:rsidRPr="00242FF9">
        <w:rPr>
          <w:rFonts w:ascii="Arial" w:hAnsi="Arial" w:cs="Arial"/>
          <w:sz w:val="20"/>
          <w:szCs w:val="20"/>
          <w:lang w:val="sr-Cyrl-CS"/>
        </w:rPr>
        <w:t xml:space="preserve">, начину њиховог спровођења, као и мерама за спречавање ширења, сузбијање и искорењивање ове заразне болести. </w:t>
      </w:r>
    </w:p>
    <w:p w14:paraId="5A0FF107" w14:textId="73C2D6A2" w:rsidR="00544DA1" w:rsidRPr="00242FF9" w:rsidRDefault="00CF5642" w:rsidP="00CF5642">
      <w:pPr>
        <w:jc w:val="both"/>
        <w:rPr>
          <w:rFonts w:ascii="Arial" w:hAnsi="Arial" w:cs="Arial"/>
          <w:sz w:val="20"/>
          <w:szCs w:val="20"/>
          <w:lang w:val="sr-Cyrl-CS"/>
        </w:rPr>
      </w:pPr>
      <w:r w:rsidRPr="00242FF9">
        <w:rPr>
          <w:rFonts w:ascii="Arial" w:hAnsi="Arial" w:cs="Arial"/>
          <w:sz w:val="20"/>
          <w:szCs w:val="20"/>
          <w:lang w:val="sr-Cyrl-CS"/>
        </w:rPr>
        <w:t>Начин нешкодљивог уклањања животињских лешева је дефинисан на основу Правилника о начину нешкодљивог уклањања и искоришћавања животињских лешева и Правилника о начину разврставања и поступања са споредним производима животињског порекла, ветеринарско-санитарним условима за изградњу објеката за сакупљање, прераду и уништавање споредних производа животињског порекла, начину спровођења службене контроле и самоконтроле, као и условима за сточна гробља и јаме гробнице.</w:t>
      </w:r>
    </w:p>
    <w:p w14:paraId="14B0EDC1" w14:textId="77777777" w:rsidR="00544DA1" w:rsidRPr="00242FF9" w:rsidRDefault="00544DA1">
      <w:pPr>
        <w:rPr>
          <w:rFonts w:ascii="Arial" w:hAnsi="Arial" w:cs="Arial"/>
          <w:sz w:val="20"/>
          <w:szCs w:val="20"/>
          <w:lang w:val="sr-Cyrl-CS"/>
        </w:rPr>
      </w:pPr>
      <w:r w:rsidRPr="00242FF9">
        <w:rPr>
          <w:rFonts w:ascii="Arial" w:hAnsi="Arial" w:cs="Arial"/>
          <w:sz w:val="20"/>
          <w:szCs w:val="20"/>
          <w:lang w:val="sr-Cyrl-CS"/>
        </w:rPr>
        <w:br w:type="page"/>
      </w:r>
    </w:p>
    <w:p w14:paraId="159AEEAB" w14:textId="69A271D9" w:rsidR="00CF5642" w:rsidRPr="00DE17F1" w:rsidRDefault="00DE17F1" w:rsidP="00544DA1">
      <w:pPr>
        <w:jc w:val="center"/>
        <w:rPr>
          <w:rFonts w:ascii="Arial" w:hAnsi="Arial" w:cs="Arial"/>
          <w:b/>
          <w:bCs/>
          <w:sz w:val="20"/>
          <w:szCs w:val="20"/>
          <w:lang w:val="sr-Cyrl-RS"/>
        </w:rPr>
      </w:pPr>
      <w:r>
        <w:rPr>
          <w:rFonts w:ascii="Arial" w:hAnsi="Arial" w:cs="Arial"/>
          <w:b/>
          <w:bCs/>
          <w:sz w:val="20"/>
          <w:szCs w:val="20"/>
          <w:lang w:val="sr-Cyrl-RS"/>
        </w:rPr>
        <w:lastRenderedPageBreak/>
        <w:t>ПРИКАЗ КРИТЕРИЈУМА И ПОДКРИТЕРИЈУМА ЗА БОДОВАЊЕ И РАНГИРАЊЕ ПРОЈЕКАТА КАПИТАЛНИХ ИНВЕСТИЦИЈА</w:t>
      </w:r>
    </w:p>
    <w:tbl>
      <w:tblPr>
        <w:tblStyle w:val="TableGrid"/>
        <w:tblW w:w="10260" w:type="dxa"/>
        <w:tblInd w:w="-455" w:type="dxa"/>
        <w:tblLook w:val="04A0" w:firstRow="1" w:lastRow="0" w:firstColumn="1" w:lastColumn="0" w:noHBand="0" w:noVBand="1"/>
      </w:tblPr>
      <w:tblGrid>
        <w:gridCol w:w="885"/>
        <w:gridCol w:w="4080"/>
        <w:gridCol w:w="1643"/>
        <w:gridCol w:w="1881"/>
        <w:gridCol w:w="1771"/>
      </w:tblGrid>
      <w:tr w:rsidR="00177A15" w14:paraId="63A10772" w14:textId="77777777" w:rsidTr="00177A15">
        <w:tc>
          <w:tcPr>
            <w:tcW w:w="885" w:type="dxa"/>
            <w:shd w:val="clear" w:color="auto" w:fill="F4B083" w:themeFill="accent2" w:themeFillTint="99"/>
          </w:tcPr>
          <w:p w14:paraId="0E415961" w14:textId="6983A3EF" w:rsidR="00544DA1" w:rsidRPr="00177A15" w:rsidRDefault="00544DA1" w:rsidP="00544DA1">
            <w:pPr>
              <w:jc w:val="center"/>
              <w:rPr>
                <w:rFonts w:ascii="Arial" w:hAnsi="Arial" w:cs="Arial"/>
                <w:b/>
                <w:bCs/>
                <w:lang w:val="sr-Cyrl-RS"/>
              </w:rPr>
            </w:pPr>
            <w:r w:rsidRPr="00177A15">
              <w:rPr>
                <w:rFonts w:ascii="Arial" w:hAnsi="Arial" w:cs="Arial"/>
                <w:b/>
                <w:bCs/>
                <w:lang w:val="sr-Cyrl-RS"/>
              </w:rPr>
              <w:t>Р. Бр.</w:t>
            </w:r>
          </w:p>
        </w:tc>
        <w:tc>
          <w:tcPr>
            <w:tcW w:w="4080" w:type="dxa"/>
            <w:shd w:val="clear" w:color="auto" w:fill="F4B083" w:themeFill="accent2" w:themeFillTint="99"/>
          </w:tcPr>
          <w:p w14:paraId="7C0E9D2D" w14:textId="6A713B8E" w:rsidR="00544DA1" w:rsidRPr="00177A15" w:rsidRDefault="00544DA1" w:rsidP="00544DA1">
            <w:pPr>
              <w:jc w:val="center"/>
              <w:rPr>
                <w:rFonts w:ascii="Arial" w:hAnsi="Arial" w:cs="Arial"/>
                <w:b/>
                <w:bCs/>
                <w:lang w:val="sr-Cyrl-RS"/>
              </w:rPr>
            </w:pPr>
            <w:r w:rsidRPr="00177A15">
              <w:rPr>
                <w:rFonts w:ascii="Arial" w:hAnsi="Arial" w:cs="Arial"/>
                <w:b/>
                <w:bCs/>
                <w:lang w:val="sr-Cyrl-RS"/>
              </w:rPr>
              <w:t>КРИТЕРИЈУМИ</w:t>
            </w:r>
          </w:p>
        </w:tc>
        <w:tc>
          <w:tcPr>
            <w:tcW w:w="1643" w:type="dxa"/>
            <w:shd w:val="clear" w:color="auto" w:fill="F4B083" w:themeFill="accent2" w:themeFillTint="99"/>
          </w:tcPr>
          <w:p w14:paraId="57B0B75D" w14:textId="6EA7F2FC" w:rsidR="00544DA1" w:rsidRPr="00177A15" w:rsidRDefault="00544DA1" w:rsidP="00544DA1">
            <w:pPr>
              <w:jc w:val="center"/>
              <w:rPr>
                <w:rFonts w:ascii="Arial" w:hAnsi="Arial" w:cs="Arial"/>
                <w:b/>
                <w:bCs/>
                <w:lang w:val="sr-Cyrl-RS"/>
              </w:rPr>
            </w:pPr>
            <w:r w:rsidRPr="00177A15">
              <w:rPr>
                <w:rFonts w:ascii="Arial" w:hAnsi="Arial" w:cs="Arial"/>
                <w:b/>
                <w:bCs/>
                <w:lang w:val="sr-Cyrl-RS"/>
              </w:rPr>
              <w:t>СКАЛА ЗА ОЦЕЊИВАЊЕ</w:t>
            </w:r>
          </w:p>
        </w:tc>
        <w:tc>
          <w:tcPr>
            <w:tcW w:w="1881" w:type="dxa"/>
            <w:shd w:val="clear" w:color="auto" w:fill="F4B083" w:themeFill="accent2" w:themeFillTint="99"/>
          </w:tcPr>
          <w:p w14:paraId="317759E8" w14:textId="2C2C7E57" w:rsidR="00544DA1" w:rsidRPr="00177A15" w:rsidRDefault="00544DA1" w:rsidP="00544DA1">
            <w:pPr>
              <w:jc w:val="center"/>
              <w:rPr>
                <w:rFonts w:ascii="Arial" w:hAnsi="Arial" w:cs="Arial"/>
                <w:b/>
                <w:bCs/>
                <w:lang w:val="sr-Cyrl-RS"/>
              </w:rPr>
            </w:pPr>
            <w:r w:rsidRPr="00177A15">
              <w:rPr>
                <w:rFonts w:ascii="Arial" w:hAnsi="Arial" w:cs="Arial"/>
                <w:b/>
                <w:bCs/>
                <w:lang w:val="sr-Cyrl-RS"/>
              </w:rPr>
              <w:t>МАКСИМАЛАН БРОЈ БОДОВА</w:t>
            </w:r>
          </w:p>
        </w:tc>
        <w:tc>
          <w:tcPr>
            <w:tcW w:w="1771" w:type="dxa"/>
            <w:shd w:val="clear" w:color="auto" w:fill="F4B083" w:themeFill="accent2" w:themeFillTint="99"/>
          </w:tcPr>
          <w:p w14:paraId="4AC0DB11" w14:textId="3FBDDED3" w:rsidR="00544DA1" w:rsidRPr="00177A15" w:rsidRDefault="00177A15" w:rsidP="00177A15">
            <w:pPr>
              <w:jc w:val="center"/>
              <w:rPr>
                <w:rFonts w:ascii="Arial" w:hAnsi="Arial" w:cs="Arial"/>
                <w:b/>
                <w:bCs/>
                <w:lang w:val="sr-Cyrl-RS"/>
              </w:rPr>
            </w:pPr>
            <w:r w:rsidRPr="00177A15">
              <w:rPr>
                <w:rFonts w:ascii="Arial" w:hAnsi="Arial" w:cs="Arial"/>
                <w:b/>
                <w:bCs/>
                <w:lang w:val="sr-Cyrl-RS"/>
              </w:rPr>
              <w:t>ПОНДЕР</w:t>
            </w:r>
          </w:p>
        </w:tc>
      </w:tr>
      <w:tr w:rsidR="00177A15" w14:paraId="6EA2DBA1" w14:textId="77777777" w:rsidTr="00177A15">
        <w:tc>
          <w:tcPr>
            <w:tcW w:w="885" w:type="dxa"/>
            <w:shd w:val="clear" w:color="auto" w:fill="BFBFBF" w:themeFill="background1" w:themeFillShade="BF"/>
          </w:tcPr>
          <w:p w14:paraId="33A78C50" w14:textId="66EC690A" w:rsidR="00544DA1" w:rsidRDefault="00544DA1" w:rsidP="00177A15">
            <w:pPr>
              <w:jc w:val="both"/>
              <w:rPr>
                <w:rFonts w:ascii="Arial" w:hAnsi="Arial" w:cs="Arial"/>
                <w:bCs/>
                <w:lang w:val="sr-Cyrl-RS"/>
              </w:rPr>
            </w:pPr>
            <w:r>
              <w:rPr>
                <w:rFonts w:ascii="Arial" w:hAnsi="Arial" w:cs="Arial"/>
                <w:bCs/>
                <w:lang w:val="sr-Cyrl-RS"/>
              </w:rPr>
              <w:t>1.</w:t>
            </w:r>
          </w:p>
        </w:tc>
        <w:tc>
          <w:tcPr>
            <w:tcW w:w="4080" w:type="dxa"/>
            <w:shd w:val="clear" w:color="auto" w:fill="BFBFBF" w:themeFill="background1" w:themeFillShade="BF"/>
          </w:tcPr>
          <w:p w14:paraId="3DBEA21E" w14:textId="5C28F9C6" w:rsidR="00544DA1" w:rsidRPr="00177A15" w:rsidRDefault="00544DA1" w:rsidP="00177A15">
            <w:pPr>
              <w:jc w:val="both"/>
              <w:rPr>
                <w:rFonts w:ascii="Arial" w:hAnsi="Arial" w:cs="Arial"/>
                <w:b/>
                <w:bCs/>
                <w:lang w:val="sr-Cyrl-RS"/>
              </w:rPr>
            </w:pPr>
            <w:r w:rsidRPr="00177A15">
              <w:rPr>
                <w:rFonts w:ascii="Arial" w:hAnsi="Arial" w:cs="Arial"/>
                <w:b/>
                <w:bCs/>
                <w:lang w:val="sr-Cyrl-RS"/>
              </w:rPr>
              <w:t>Статус пројекта</w:t>
            </w:r>
          </w:p>
        </w:tc>
        <w:tc>
          <w:tcPr>
            <w:tcW w:w="1643" w:type="dxa"/>
            <w:shd w:val="clear" w:color="auto" w:fill="BFBFBF" w:themeFill="background1" w:themeFillShade="BF"/>
          </w:tcPr>
          <w:p w14:paraId="555E368F" w14:textId="77777777" w:rsidR="00544DA1" w:rsidRDefault="00544DA1" w:rsidP="00177A15">
            <w:pPr>
              <w:jc w:val="both"/>
              <w:rPr>
                <w:rFonts w:ascii="Arial" w:hAnsi="Arial" w:cs="Arial"/>
                <w:bCs/>
                <w:lang w:val="sr-Cyrl-RS"/>
              </w:rPr>
            </w:pPr>
          </w:p>
        </w:tc>
        <w:tc>
          <w:tcPr>
            <w:tcW w:w="1881" w:type="dxa"/>
            <w:shd w:val="clear" w:color="auto" w:fill="BFBFBF" w:themeFill="background1" w:themeFillShade="BF"/>
          </w:tcPr>
          <w:p w14:paraId="1A5FE7BD" w14:textId="700B05E8" w:rsidR="00544DA1" w:rsidRDefault="00544DA1" w:rsidP="00177A15">
            <w:pPr>
              <w:jc w:val="both"/>
              <w:rPr>
                <w:rFonts w:ascii="Arial" w:hAnsi="Arial" w:cs="Arial"/>
                <w:bCs/>
                <w:lang w:val="sr-Cyrl-RS"/>
              </w:rPr>
            </w:pPr>
          </w:p>
        </w:tc>
        <w:tc>
          <w:tcPr>
            <w:tcW w:w="1771" w:type="dxa"/>
            <w:shd w:val="clear" w:color="auto" w:fill="BFBFBF" w:themeFill="background1" w:themeFillShade="BF"/>
          </w:tcPr>
          <w:p w14:paraId="6C4A04B1" w14:textId="71EE7736" w:rsidR="00544DA1" w:rsidRDefault="00544DA1" w:rsidP="00177A15">
            <w:pPr>
              <w:jc w:val="both"/>
              <w:rPr>
                <w:rFonts w:ascii="Arial" w:hAnsi="Arial" w:cs="Arial"/>
                <w:bCs/>
                <w:lang w:val="sr-Cyrl-RS"/>
              </w:rPr>
            </w:pPr>
          </w:p>
        </w:tc>
      </w:tr>
      <w:tr w:rsidR="00177A15" w14:paraId="0182C387" w14:textId="77777777" w:rsidTr="00177A15">
        <w:tc>
          <w:tcPr>
            <w:tcW w:w="885" w:type="dxa"/>
          </w:tcPr>
          <w:p w14:paraId="78D0ADE4" w14:textId="5743E6B9" w:rsidR="00177A15" w:rsidRDefault="00177A15" w:rsidP="00177A15">
            <w:pPr>
              <w:jc w:val="both"/>
              <w:rPr>
                <w:rFonts w:ascii="Arial" w:hAnsi="Arial" w:cs="Arial"/>
                <w:bCs/>
                <w:lang w:val="sr-Cyrl-RS"/>
              </w:rPr>
            </w:pPr>
            <w:r>
              <w:rPr>
                <w:rFonts w:ascii="Arial" w:hAnsi="Arial" w:cs="Arial"/>
                <w:bCs/>
                <w:lang w:val="sr-Cyrl-RS"/>
              </w:rPr>
              <w:t>1.1</w:t>
            </w:r>
          </w:p>
        </w:tc>
        <w:tc>
          <w:tcPr>
            <w:tcW w:w="4080" w:type="dxa"/>
          </w:tcPr>
          <w:p w14:paraId="78ABEE26" w14:textId="2F28AC24" w:rsidR="00177A15" w:rsidRDefault="00177A15" w:rsidP="00177A15">
            <w:pPr>
              <w:jc w:val="both"/>
              <w:rPr>
                <w:rFonts w:ascii="Arial" w:hAnsi="Arial" w:cs="Arial"/>
                <w:bCs/>
                <w:lang w:val="sr-Cyrl-RS"/>
              </w:rPr>
            </w:pPr>
            <w:r>
              <w:rPr>
                <w:rFonts w:ascii="Arial" w:hAnsi="Arial" w:cs="Arial"/>
                <w:bCs/>
                <w:lang w:val="sr-Cyrl-RS"/>
              </w:rPr>
              <w:t xml:space="preserve">Степен </w:t>
            </w:r>
            <w:proofErr w:type="spellStart"/>
            <w:r>
              <w:rPr>
                <w:rFonts w:ascii="Arial" w:hAnsi="Arial" w:cs="Arial"/>
                <w:bCs/>
                <w:lang w:val="sr-Cyrl-RS"/>
              </w:rPr>
              <w:t>завршености</w:t>
            </w:r>
            <w:proofErr w:type="spellEnd"/>
            <w:r>
              <w:rPr>
                <w:rFonts w:ascii="Arial" w:hAnsi="Arial" w:cs="Arial"/>
                <w:bCs/>
                <w:lang w:val="sr-Cyrl-RS"/>
              </w:rPr>
              <w:t>/</w:t>
            </w:r>
            <w:proofErr w:type="spellStart"/>
            <w:r>
              <w:rPr>
                <w:rFonts w:ascii="Arial" w:hAnsi="Arial" w:cs="Arial"/>
                <w:bCs/>
                <w:lang w:val="sr-Cyrl-RS"/>
              </w:rPr>
              <w:t>започетости</w:t>
            </w:r>
            <w:proofErr w:type="spellEnd"/>
          </w:p>
        </w:tc>
        <w:tc>
          <w:tcPr>
            <w:tcW w:w="1643" w:type="dxa"/>
          </w:tcPr>
          <w:p w14:paraId="76DC1E6A" w14:textId="70878FCA" w:rsidR="00177A15" w:rsidRDefault="00177A15" w:rsidP="00177A15">
            <w:pPr>
              <w:jc w:val="both"/>
              <w:rPr>
                <w:rFonts w:ascii="Arial" w:hAnsi="Arial" w:cs="Arial"/>
                <w:bCs/>
                <w:lang w:val="sr-Cyrl-RS"/>
              </w:rPr>
            </w:pPr>
            <w:r>
              <w:rPr>
                <w:rFonts w:ascii="Arial" w:hAnsi="Arial" w:cs="Arial"/>
                <w:bCs/>
                <w:lang w:val="sr-Cyrl-RS"/>
              </w:rPr>
              <w:t>1-5</w:t>
            </w:r>
          </w:p>
        </w:tc>
        <w:tc>
          <w:tcPr>
            <w:tcW w:w="1881" w:type="dxa"/>
          </w:tcPr>
          <w:p w14:paraId="7587B706" w14:textId="2C68E940" w:rsidR="00177A15" w:rsidRDefault="00177A15" w:rsidP="00177A15">
            <w:pPr>
              <w:jc w:val="both"/>
              <w:rPr>
                <w:rFonts w:ascii="Arial" w:hAnsi="Arial" w:cs="Arial"/>
                <w:bCs/>
                <w:lang w:val="sr-Cyrl-RS"/>
              </w:rPr>
            </w:pPr>
            <w:r>
              <w:rPr>
                <w:rFonts w:ascii="Arial" w:hAnsi="Arial" w:cs="Arial"/>
                <w:bCs/>
                <w:lang w:val="sr-Cyrl-RS"/>
              </w:rPr>
              <w:t>5</w:t>
            </w:r>
          </w:p>
        </w:tc>
        <w:tc>
          <w:tcPr>
            <w:tcW w:w="1771" w:type="dxa"/>
            <w:vMerge w:val="restart"/>
          </w:tcPr>
          <w:p w14:paraId="69E70897" w14:textId="77777777" w:rsidR="00177A15" w:rsidRDefault="00177A15" w:rsidP="00177A15">
            <w:pPr>
              <w:jc w:val="center"/>
              <w:rPr>
                <w:rFonts w:ascii="Arial" w:hAnsi="Arial" w:cs="Arial"/>
                <w:bCs/>
                <w:lang w:val="sr-Cyrl-RS"/>
              </w:rPr>
            </w:pPr>
          </w:p>
          <w:p w14:paraId="6EF1E49A" w14:textId="77777777" w:rsidR="00177A15" w:rsidRDefault="00177A15" w:rsidP="00177A15">
            <w:pPr>
              <w:jc w:val="center"/>
              <w:rPr>
                <w:rFonts w:ascii="Arial" w:hAnsi="Arial" w:cs="Arial"/>
                <w:bCs/>
                <w:lang w:val="sr-Cyrl-RS"/>
              </w:rPr>
            </w:pPr>
          </w:p>
          <w:p w14:paraId="72855E62" w14:textId="5F4180AA" w:rsidR="00177A15" w:rsidRDefault="00177A15" w:rsidP="00177A15">
            <w:pPr>
              <w:jc w:val="center"/>
              <w:rPr>
                <w:rFonts w:ascii="Arial" w:hAnsi="Arial" w:cs="Arial"/>
                <w:bCs/>
                <w:lang w:val="sr-Cyrl-RS"/>
              </w:rPr>
            </w:pPr>
            <w:r>
              <w:rPr>
                <w:rFonts w:ascii="Arial" w:hAnsi="Arial" w:cs="Arial"/>
                <w:bCs/>
                <w:lang w:val="sr-Cyrl-RS"/>
              </w:rPr>
              <w:t>4</w:t>
            </w:r>
          </w:p>
        </w:tc>
      </w:tr>
      <w:tr w:rsidR="00177A15" w14:paraId="01B24ACC" w14:textId="77777777" w:rsidTr="00177A15">
        <w:tc>
          <w:tcPr>
            <w:tcW w:w="885" w:type="dxa"/>
          </w:tcPr>
          <w:p w14:paraId="5D3D06D3" w14:textId="29CC4C96" w:rsidR="00177A15" w:rsidRDefault="00177A15" w:rsidP="00177A15">
            <w:pPr>
              <w:jc w:val="both"/>
              <w:rPr>
                <w:rFonts w:ascii="Arial" w:hAnsi="Arial" w:cs="Arial"/>
                <w:bCs/>
                <w:lang w:val="sr-Cyrl-RS"/>
              </w:rPr>
            </w:pPr>
            <w:r>
              <w:rPr>
                <w:rFonts w:ascii="Arial" w:hAnsi="Arial" w:cs="Arial"/>
                <w:bCs/>
                <w:lang w:val="sr-Cyrl-RS"/>
              </w:rPr>
              <w:t>1.2</w:t>
            </w:r>
          </w:p>
        </w:tc>
        <w:tc>
          <w:tcPr>
            <w:tcW w:w="4080" w:type="dxa"/>
          </w:tcPr>
          <w:p w14:paraId="093BA213" w14:textId="75C4BF22" w:rsidR="00177A15" w:rsidRDefault="00177A15" w:rsidP="00177A15">
            <w:pPr>
              <w:jc w:val="both"/>
              <w:rPr>
                <w:rFonts w:ascii="Arial" w:hAnsi="Arial" w:cs="Arial"/>
                <w:bCs/>
                <w:lang w:val="sr-Cyrl-RS"/>
              </w:rPr>
            </w:pPr>
            <w:r>
              <w:rPr>
                <w:rFonts w:ascii="Arial" w:hAnsi="Arial" w:cs="Arial"/>
                <w:bCs/>
                <w:lang w:val="sr-Cyrl-RS"/>
              </w:rPr>
              <w:t>Усклађеност са стратешким документима Општине</w:t>
            </w:r>
          </w:p>
        </w:tc>
        <w:tc>
          <w:tcPr>
            <w:tcW w:w="1643" w:type="dxa"/>
          </w:tcPr>
          <w:p w14:paraId="4FC56913" w14:textId="5D2B73D9" w:rsidR="00177A15" w:rsidRDefault="00177A15" w:rsidP="00177A15">
            <w:pPr>
              <w:jc w:val="both"/>
              <w:rPr>
                <w:rFonts w:ascii="Arial" w:hAnsi="Arial" w:cs="Arial"/>
                <w:bCs/>
                <w:lang w:val="sr-Cyrl-RS"/>
              </w:rPr>
            </w:pPr>
            <w:r>
              <w:rPr>
                <w:rFonts w:ascii="Arial" w:hAnsi="Arial" w:cs="Arial"/>
                <w:bCs/>
                <w:lang w:val="sr-Cyrl-RS"/>
              </w:rPr>
              <w:t>0-1</w:t>
            </w:r>
          </w:p>
        </w:tc>
        <w:tc>
          <w:tcPr>
            <w:tcW w:w="1881" w:type="dxa"/>
          </w:tcPr>
          <w:p w14:paraId="635CE441" w14:textId="6708467D" w:rsidR="00177A15" w:rsidRDefault="00177A15" w:rsidP="00177A15">
            <w:pPr>
              <w:jc w:val="both"/>
              <w:rPr>
                <w:rFonts w:ascii="Arial" w:hAnsi="Arial" w:cs="Arial"/>
                <w:bCs/>
                <w:lang w:val="sr-Cyrl-RS"/>
              </w:rPr>
            </w:pPr>
            <w:r>
              <w:rPr>
                <w:rFonts w:ascii="Arial" w:hAnsi="Arial" w:cs="Arial"/>
                <w:bCs/>
                <w:lang w:val="sr-Cyrl-RS"/>
              </w:rPr>
              <w:t>1</w:t>
            </w:r>
          </w:p>
        </w:tc>
        <w:tc>
          <w:tcPr>
            <w:tcW w:w="1771" w:type="dxa"/>
            <w:vMerge/>
          </w:tcPr>
          <w:p w14:paraId="7DAD7018" w14:textId="77777777" w:rsidR="00177A15" w:rsidRDefault="00177A15" w:rsidP="00177A15">
            <w:pPr>
              <w:jc w:val="both"/>
              <w:rPr>
                <w:rFonts w:ascii="Arial" w:hAnsi="Arial" w:cs="Arial"/>
                <w:bCs/>
                <w:lang w:val="sr-Cyrl-RS"/>
              </w:rPr>
            </w:pPr>
          </w:p>
        </w:tc>
      </w:tr>
      <w:tr w:rsidR="00177A15" w14:paraId="13DCAA55" w14:textId="77777777" w:rsidTr="00177A15">
        <w:tc>
          <w:tcPr>
            <w:tcW w:w="885" w:type="dxa"/>
          </w:tcPr>
          <w:p w14:paraId="121A1992" w14:textId="054B8C50" w:rsidR="00177A15" w:rsidRDefault="00177A15" w:rsidP="00177A15">
            <w:pPr>
              <w:jc w:val="both"/>
              <w:rPr>
                <w:rFonts w:ascii="Arial" w:hAnsi="Arial" w:cs="Arial"/>
                <w:bCs/>
                <w:lang w:val="sr-Cyrl-RS"/>
              </w:rPr>
            </w:pPr>
            <w:r>
              <w:rPr>
                <w:rFonts w:ascii="Arial" w:hAnsi="Arial" w:cs="Arial"/>
                <w:bCs/>
                <w:lang w:val="sr-Cyrl-RS"/>
              </w:rPr>
              <w:t>1.3</w:t>
            </w:r>
          </w:p>
        </w:tc>
        <w:tc>
          <w:tcPr>
            <w:tcW w:w="4080" w:type="dxa"/>
          </w:tcPr>
          <w:p w14:paraId="0E539EBA" w14:textId="0B6F4F4F" w:rsidR="00177A15" w:rsidRDefault="00177A15" w:rsidP="00177A15">
            <w:pPr>
              <w:jc w:val="both"/>
              <w:rPr>
                <w:rFonts w:ascii="Arial" w:hAnsi="Arial" w:cs="Arial"/>
                <w:bCs/>
                <w:lang w:val="sr-Cyrl-RS"/>
              </w:rPr>
            </w:pPr>
            <w:r>
              <w:rPr>
                <w:rFonts w:ascii="Arial" w:hAnsi="Arial" w:cs="Arial"/>
                <w:bCs/>
                <w:lang w:val="sr-Cyrl-RS"/>
              </w:rPr>
              <w:t>Повезаност са осталим пројектима који су прихваћени или се већ реализују</w:t>
            </w:r>
          </w:p>
        </w:tc>
        <w:tc>
          <w:tcPr>
            <w:tcW w:w="1643" w:type="dxa"/>
          </w:tcPr>
          <w:p w14:paraId="38FD1140" w14:textId="7C3075B6" w:rsidR="00177A15" w:rsidRDefault="00177A15" w:rsidP="00177A15">
            <w:pPr>
              <w:jc w:val="both"/>
              <w:rPr>
                <w:rFonts w:ascii="Arial" w:hAnsi="Arial" w:cs="Arial"/>
                <w:bCs/>
                <w:lang w:val="sr-Cyrl-RS"/>
              </w:rPr>
            </w:pPr>
            <w:r>
              <w:rPr>
                <w:rFonts w:ascii="Arial" w:hAnsi="Arial" w:cs="Arial"/>
                <w:bCs/>
                <w:lang w:val="sr-Cyrl-RS"/>
              </w:rPr>
              <w:t>0-2</w:t>
            </w:r>
          </w:p>
        </w:tc>
        <w:tc>
          <w:tcPr>
            <w:tcW w:w="1881" w:type="dxa"/>
          </w:tcPr>
          <w:p w14:paraId="5F8B8942" w14:textId="6A20C2E5" w:rsidR="00177A15" w:rsidRDefault="00177A15" w:rsidP="00177A15">
            <w:pPr>
              <w:jc w:val="both"/>
              <w:rPr>
                <w:rFonts w:ascii="Arial" w:hAnsi="Arial" w:cs="Arial"/>
                <w:bCs/>
                <w:lang w:val="sr-Cyrl-RS"/>
              </w:rPr>
            </w:pPr>
            <w:r>
              <w:rPr>
                <w:rFonts w:ascii="Arial" w:hAnsi="Arial" w:cs="Arial"/>
                <w:bCs/>
                <w:lang w:val="sr-Cyrl-RS"/>
              </w:rPr>
              <w:t>2</w:t>
            </w:r>
          </w:p>
        </w:tc>
        <w:tc>
          <w:tcPr>
            <w:tcW w:w="1771" w:type="dxa"/>
            <w:vMerge/>
          </w:tcPr>
          <w:p w14:paraId="071D8DFC" w14:textId="77777777" w:rsidR="00177A15" w:rsidRDefault="00177A15" w:rsidP="00177A15">
            <w:pPr>
              <w:jc w:val="both"/>
              <w:rPr>
                <w:rFonts w:ascii="Arial" w:hAnsi="Arial" w:cs="Arial"/>
                <w:bCs/>
                <w:lang w:val="sr-Cyrl-RS"/>
              </w:rPr>
            </w:pPr>
          </w:p>
        </w:tc>
      </w:tr>
      <w:tr w:rsidR="00177A15" w14:paraId="1483FA5C" w14:textId="77777777" w:rsidTr="00177A15">
        <w:tc>
          <w:tcPr>
            <w:tcW w:w="885" w:type="dxa"/>
            <w:shd w:val="clear" w:color="auto" w:fill="BFBFBF" w:themeFill="background1" w:themeFillShade="BF"/>
          </w:tcPr>
          <w:p w14:paraId="32CAD624" w14:textId="74D1CEEE" w:rsidR="00177A15" w:rsidRDefault="00177A15" w:rsidP="00177A15">
            <w:pPr>
              <w:jc w:val="both"/>
              <w:rPr>
                <w:rFonts w:ascii="Arial" w:hAnsi="Arial" w:cs="Arial"/>
                <w:bCs/>
                <w:lang w:val="sr-Cyrl-RS"/>
              </w:rPr>
            </w:pPr>
            <w:r>
              <w:rPr>
                <w:rFonts w:ascii="Arial" w:hAnsi="Arial" w:cs="Arial"/>
                <w:bCs/>
                <w:lang w:val="sr-Cyrl-RS"/>
              </w:rPr>
              <w:t>2.</w:t>
            </w:r>
          </w:p>
        </w:tc>
        <w:tc>
          <w:tcPr>
            <w:tcW w:w="4080" w:type="dxa"/>
            <w:shd w:val="clear" w:color="auto" w:fill="BFBFBF" w:themeFill="background1" w:themeFillShade="BF"/>
          </w:tcPr>
          <w:p w14:paraId="2A85FAAC" w14:textId="092899D6" w:rsidR="00177A15" w:rsidRPr="00177A15" w:rsidRDefault="00177A15" w:rsidP="00177A15">
            <w:pPr>
              <w:jc w:val="both"/>
              <w:rPr>
                <w:rFonts w:ascii="Arial" w:hAnsi="Arial" w:cs="Arial"/>
                <w:b/>
                <w:bCs/>
                <w:lang w:val="sr-Cyrl-RS"/>
              </w:rPr>
            </w:pPr>
            <w:r w:rsidRPr="00177A15">
              <w:rPr>
                <w:rFonts w:ascii="Arial" w:hAnsi="Arial" w:cs="Arial"/>
                <w:b/>
                <w:bCs/>
                <w:lang w:val="sr-Cyrl-RS"/>
              </w:rPr>
              <w:t>Финансијски утицај</w:t>
            </w:r>
          </w:p>
        </w:tc>
        <w:tc>
          <w:tcPr>
            <w:tcW w:w="1643" w:type="dxa"/>
            <w:shd w:val="clear" w:color="auto" w:fill="BFBFBF" w:themeFill="background1" w:themeFillShade="BF"/>
          </w:tcPr>
          <w:p w14:paraId="70EE58EC" w14:textId="77777777" w:rsidR="00177A15" w:rsidRDefault="00177A15" w:rsidP="00177A15">
            <w:pPr>
              <w:jc w:val="both"/>
              <w:rPr>
                <w:rFonts w:ascii="Arial" w:hAnsi="Arial" w:cs="Arial"/>
                <w:bCs/>
                <w:lang w:val="sr-Cyrl-RS"/>
              </w:rPr>
            </w:pPr>
          </w:p>
        </w:tc>
        <w:tc>
          <w:tcPr>
            <w:tcW w:w="1881" w:type="dxa"/>
            <w:shd w:val="clear" w:color="auto" w:fill="BFBFBF" w:themeFill="background1" w:themeFillShade="BF"/>
          </w:tcPr>
          <w:p w14:paraId="02D637AB" w14:textId="77777777" w:rsidR="00177A15" w:rsidRDefault="00177A15" w:rsidP="00177A15">
            <w:pPr>
              <w:jc w:val="both"/>
              <w:rPr>
                <w:rFonts w:ascii="Arial" w:hAnsi="Arial" w:cs="Arial"/>
                <w:bCs/>
                <w:lang w:val="sr-Cyrl-RS"/>
              </w:rPr>
            </w:pPr>
          </w:p>
        </w:tc>
        <w:tc>
          <w:tcPr>
            <w:tcW w:w="1771" w:type="dxa"/>
            <w:shd w:val="clear" w:color="auto" w:fill="BFBFBF" w:themeFill="background1" w:themeFillShade="BF"/>
          </w:tcPr>
          <w:p w14:paraId="6F225E2E" w14:textId="77777777" w:rsidR="00177A15" w:rsidRDefault="00177A15" w:rsidP="00177A15">
            <w:pPr>
              <w:jc w:val="both"/>
              <w:rPr>
                <w:rFonts w:ascii="Arial" w:hAnsi="Arial" w:cs="Arial"/>
                <w:bCs/>
                <w:lang w:val="sr-Cyrl-RS"/>
              </w:rPr>
            </w:pPr>
          </w:p>
        </w:tc>
      </w:tr>
      <w:tr w:rsidR="00177A15" w14:paraId="2A2A574A" w14:textId="77777777" w:rsidTr="00177A15">
        <w:tc>
          <w:tcPr>
            <w:tcW w:w="885" w:type="dxa"/>
            <w:shd w:val="clear" w:color="auto" w:fill="FFFFFF" w:themeFill="background1"/>
          </w:tcPr>
          <w:p w14:paraId="01E41C7E" w14:textId="2406BF49"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2.1</w:t>
            </w:r>
          </w:p>
        </w:tc>
        <w:tc>
          <w:tcPr>
            <w:tcW w:w="4080" w:type="dxa"/>
            <w:shd w:val="clear" w:color="auto" w:fill="FFFFFF" w:themeFill="background1"/>
          </w:tcPr>
          <w:p w14:paraId="2725C24D" w14:textId="7FF5BF8D"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Утицај на повећање прихода буџета</w:t>
            </w:r>
          </w:p>
        </w:tc>
        <w:tc>
          <w:tcPr>
            <w:tcW w:w="1643" w:type="dxa"/>
            <w:shd w:val="clear" w:color="auto" w:fill="FFFFFF" w:themeFill="background1"/>
          </w:tcPr>
          <w:p w14:paraId="6E9BC41C" w14:textId="6B999739"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68BF6998" w14:textId="7E4B5EB6"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val="restart"/>
            <w:shd w:val="clear" w:color="auto" w:fill="FFFFFF" w:themeFill="background1"/>
          </w:tcPr>
          <w:p w14:paraId="138A19C3" w14:textId="77777777" w:rsidR="00177A15" w:rsidRDefault="00177A15" w:rsidP="00177A15">
            <w:pPr>
              <w:shd w:val="clear" w:color="auto" w:fill="FFFFFF" w:themeFill="background1"/>
              <w:jc w:val="center"/>
              <w:rPr>
                <w:rFonts w:ascii="Arial" w:hAnsi="Arial" w:cs="Arial"/>
                <w:bCs/>
                <w:lang w:val="sr-Cyrl-RS"/>
              </w:rPr>
            </w:pPr>
          </w:p>
          <w:p w14:paraId="258ECE7A" w14:textId="77777777" w:rsidR="00941693" w:rsidRDefault="00941693" w:rsidP="00177A15">
            <w:pPr>
              <w:shd w:val="clear" w:color="auto" w:fill="FFFFFF" w:themeFill="background1"/>
              <w:jc w:val="center"/>
              <w:rPr>
                <w:rFonts w:ascii="Arial" w:hAnsi="Arial" w:cs="Arial"/>
                <w:bCs/>
                <w:lang w:val="sr-Cyrl-RS"/>
              </w:rPr>
            </w:pPr>
          </w:p>
          <w:p w14:paraId="31874FDC" w14:textId="77777777" w:rsidR="00941693" w:rsidRDefault="00941693" w:rsidP="00177A15">
            <w:pPr>
              <w:shd w:val="clear" w:color="auto" w:fill="FFFFFF" w:themeFill="background1"/>
              <w:jc w:val="center"/>
              <w:rPr>
                <w:rFonts w:ascii="Arial" w:hAnsi="Arial" w:cs="Arial"/>
                <w:bCs/>
                <w:lang w:val="sr-Cyrl-RS"/>
              </w:rPr>
            </w:pPr>
          </w:p>
          <w:p w14:paraId="1242DD24" w14:textId="2F0F8729" w:rsidR="00941693" w:rsidRDefault="00941693" w:rsidP="00177A15">
            <w:pPr>
              <w:shd w:val="clear" w:color="auto" w:fill="FFFFFF" w:themeFill="background1"/>
              <w:jc w:val="center"/>
              <w:rPr>
                <w:rFonts w:ascii="Arial" w:hAnsi="Arial" w:cs="Arial"/>
                <w:bCs/>
                <w:lang w:val="sr-Cyrl-RS"/>
              </w:rPr>
            </w:pPr>
            <w:r>
              <w:rPr>
                <w:rFonts w:ascii="Arial" w:hAnsi="Arial" w:cs="Arial"/>
                <w:bCs/>
                <w:lang w:val="sr-Cyrl-RS"/>
              </w:rPr>
              <w:t>3</w:t>
            </w:r>
          </w:p>
        </w:tc>
      </w:tr>
      <w:tr w:rsidR="00177A15" w14:paraId="532DC76B" w14:textId="77777777" w:rsidTr="00177A15">
        <w:tc>
          <w:tcPr>
            <w:tcW w:w="885" w:type="dxa"/>
            <w:shd w:val="clear" w:color="auto" w:fill="FFFFFF" w:themeFill="background1"/>
          </w:tcPr>
          <w:p w14:paraId="09495773" w14:textId="7EF8E282"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2.2</w:t>
            </w:r>
          </w:p>
        </w:tc>
        <w:tc>
          <w:tcPr>
            <w:tcW w:w="4080" w:type="dxa"/>
            <w:shd w:val="clear" w:color="auto" w:fill="FFFFFF" w:themeFill="background1"/>
          </w:tcPr>
          <w:p w14:paraId="5DAC9B09" w14:textId="7F6D3AF0"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 xml:space="preserve">Утицај на </w:t>
            </w:r>
            <w:proofErr w:type="spellStart"/>
            <w:r>
              <w:rPr>
                <w:rFonts w:ascii="Arial" w:hAnsi="Arial" w:cs="Arial"/>
                <w:bCs/>
                <w:lang w:val="sr-Cyrl-RS"/>
              </w:rPr>
              <w:t>самњење</w:t>
            </w:r>
            <w:proofErr w:type="spellEnd"/>
            <w:r>
              <w:rPr>
                <w:rFonts w:ascii="Arial" w:hAnsi="Arial" w:cs="Arial"/>
                <w:bCs/>
                <w:lang w:val="sr-Cyrl-RS"/>
              </w:rPr>
              <w:t xml:space="preserve"> расхода буџета</w:t>
            </w:r>
          </w:p>
        </w:tc>
        <w:tc>
          <w:tcPr>
            <w:tcW w:w="1643" w:type="dxa"/>
            <w:shd w:val="clear" w:color="auto" w:fill="FFFFFF" w:themeFill="background1"/>
          </w:tcPr>
          <w:p w14:paraId="41C49451" w14:textId="042DC0E2"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2D7ABE6B" w14:textId="6A4D559F"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58E7E44A" w14:textId="77777777" w:rsidR="00177A15" w:rsidRDefault="00177A15" w:rsidP="00177A15">
            <w:pPr>
              <w:shd w:val="clear" w:color="auto" w:fill="FFFFFF" w:themeFill="background1"/>
              <w:jc w:val="both"/>
              <w:rPr>
                <w:rFonts w:ascii="Arial" w:hAnsi="Arial" w:cs="Arial"/>
                <w:bCs/>
                <w:lang w:val="sr-Cyrl-RS"/>
              </w:rPr>
            </w:pPr>
          </w:p>
        </w:tc>
      </w:tr>
      <w:tr w:rsidR="00177A15" w14:paraId="0C4100E1" w14:textId="77777777" w:rsidTr="00177A15">
        <w:tc>
          <w:tcPr>
            <w:tcW w:w="885" w:type="dxa"/>
            <w:shd w:val="clear" w:color="auto" w:fill="FFFFFF" w:themeFill="background1"/>
          </w:tcPr>
          <w:p w14:paraId="27ECC80B" w14:textId="7946FB54"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2.3</w:t>
            </w:r>
          </w:p>
        </w:tc>
        <w:tc>
          <w:tcPr>
            <w:tcW w:w="4080" w:type="dxa"/>
            <w:shd w:val="clear" w:color="auto" w:fill="FFFFFF" w:themeFill="background1"/>
          </w:tcPr>
          <w:p w14:paraId="41C30465" w14:textId="66EB7332"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Утицај на повећање расхода буџета по завршетку капиталне инвестиције</w:t>
            </w:r>
          </w:p>
        </w:tc>
        <w:tc>
          <w:tcPr>
            <w:tcW w:w="1643" w:type="dxa"/>
            <w:shd w:val="clear" w:color="auto" w:fill="FFFFFF" w:themeFill="background1"/>
          </w:tcPr>
          <w:p w14:paraId="718C6B95" w14:textId="4EE41164"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33082B9D" w14:textId="1E7C0711"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5B7E02DF" w14:textId="77777777" w:rsidR="00177A15" w:rsidRDefault="00177A15" w:rsidP="00177A15">
            <w:pPr>
              <w:shd w:val="clear" w:color="auto" w:fill="FFFFFF" w:themeFill="background1"/>
              <w:jc w:val="both"/>
              <w:rPr>
                <w:rFonts w:ascii="Arial" w:hAnsi="Arial" w:cs="Arial"/>
                <w:bCs/>
                <w:lang w:val="sr-Cyrl-RS"/>
              </w:rPr>
            </w:pPr>
          </w:p>
        </w:tc>
      </w:tr>
      <w:tr w:rsidR="00177A15" w14:paraId="14FC0562" w14:textId="77777777" w:rsidTr="00177A15">
        <w:tc>
          <w:tcPr>
            <w:tcW w:w="885" w:type="dxa"/>
            <w:shd w:val="clear" w:color="auto" w:fill="FFFFFF" w:themeFill="background1"/>
          </w:tcPr>
          <w:p w14:paraId="52104F7A" w14:textId="1E401E7F"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2.4</w:t>
            </w:r>
          </w:p>
        </w:tc>
        <w:tc>
          <w:tcPr>
            <w:tcW w:w="4080" w:type="dxa"/>
            <w:shd w:val="clear" w:color="auto" w:fill="FFFFFF" w:themeFill="background1"/>
          </w:tcPr>
          <w:p w14:paraId="56C5D502" w14:textId="61830CFA"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Предвиђено финансирање пројекта из других извора</w:t>
            </w:r>
          </w:p>
        </w:tc>
        <w:tc>
          <w:tcPr>
            <w:tcW w:w="1643" w:type="dxa"/>
            <w:shd w:val="clear" w:color="auto" w:fill="FFFFFF" w:themeFill="background1"/>
          </w:tcPr>
          <w:p w14:paraId="7E8997D2" w14:textId="1B0BD123"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7F925B48" w14:textId="2F62DE5E" w:rsidR="00177A15" w:rsidRDefault="00177A15"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2CC4CD12" w14:textId="77777777" w:rsidR="00177A15" w:rsidRDefault="00177A15" w:rsidP="00177A15">
            <w:pPr>
              <w:shd w:val="clear" w:color="auto" w:fill="FFFFFF" w:themeFill="background1"/>
              <w:jc w:val="both"/>
              <w:rPr>
                <w:rFonts w:ascii="Arial" w:hAnsi="Arial" w:cs="Arial"/>
                <w:bCs/>
                <w:lang w:val="sr-Cyrl-RS"/>
              </w:rPr>
            </w:pPr>
          </w:p>
        </w:tc>
      </w:tr>
      <w:tr w:rsidR="00941693" w14:paraId="6AA93589" w14:textId="77777777" w:rsidTr="00941693">
        <w:tc>
          <w:tcPr>
            <w:tcW w:w="885" w:type="dxa"/>
            <w:shd w:val="clear" w:color="auto" w:fill="BFBFBF" w:themeFill="background1" w:themeFillShade="BF"/>
          </w:tcPr>
          <w:p w14:paraId="5EFC02BC" w14:textId="7E6DEF18"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3.</w:t>
            </w:r>
          </w:p>
        </w:tc>
        <w:tc>
          <w:tcPr>
            <w:tcW w:w="4080" w:type="dxa"/>
            <w:shd w:val="clear" w:color="auto" w:fill="BFBFBF" w:themeFill="background1" w:themeFillShade="BF"/>
          </w:tcPr>
          <w:p w14:paraId="0501DC03" w14:textId="14092CC1" w:rsidR="00941693" w:rsidRPr="00941693" w:rsidRDefault="00941693" w:rsidP="00177A15">
            <w:pPr>
              <w:shd w:val="clear" w:color="auto" w:fill="FFFFFF" w:themeFill="background1"/>
              <w:jc w:val="both"/>
              <w:rPr>
                <w:rFonts w:ascii="Arial" w:hAnsi="Arial" w:cs="Arial"/>
                <w:b/>
                <w:bCs/>
                <w:lang w:val="sr-Cyrl-RS"/>
              </w:rPr>
            </w:pPr>
            <w:r w:rsidRPr="00941693">
              <w:rPr>
                <w:rFonts w:ascii="Arial" w:hAnsi="Arial" w:cs="Arial"/>
                <w:b/>
                <w:bCs/>
                <w:lang w:val="sr-Cyrl-RS"/>
              </w:rPr>
              <w:t>Утицај на економски развој</w:t>
            </w:r>
          </w:p>
        </w:tc>
        <w:tc>
          <w:tcPr>
            <w:tcW w:w="1643" w:type="dxa"/>
            <w:shd w:val="clear" w:color="auto" w:fill="BFBFBF" w:themeFill="background1" w:themeFillShade="BF"/>
          </w:tcPr>
          <w:p w14:paraId="33622047" w14:textId="77777777" w:rsidR="00941693" w:rsidRDefault="00941693" w:rsidP="00177A15">
            <w:pPr>
              <w:shd w:val="clear" w:color="auto" w:fill="FFFFFF" w:themeFill="background1"/>
              <w:jc w:val="both"/>
              <w:rPr>
                <w:rFonts w:ascii="Arial" w:hAnsi="Arial" w:cs="Arial"/>
                <w:bCs/>
                <w:lang w:val="sr-Cyrl-RS"/>
              </w:rPr>
            </w:pPr>
          </w:p>
        </w:tc>
        <w:tc>
          <w:tcPr>
            <w:tcW w:w="1881" w:type="dxa"/>
            <w:shd w:val="clear" w:color="auto" w:fill="BFBFBF" w:themeFill="background1" w:themeFillShade="BF"/>
          </w:tcPr>
          <w:p w14:paraId="567D1EAE" w14:textId="77777777" w:rsidR="00941693" w:rsidRDefault="00941693" w:rsidP="00177A15">
            <w:pPr>
              <w:shd w:val="clear" w:color="auto" w:fill="FFFFFF" w:themeFill="background1"/>
              <w:jc w:val="both"/>
              <w:rPr>
                <w:rFonts w:ascii="Arial" w:hAnsi="Arial" w:cs="Arial"/>
                <w:bCs/>
                <w:lang w:val="sr-Cyrl-RS"/>
              </w:rPr>
            </w:pPr>
          </w:p>
        </w:tc>
        <w:tc>
          <w:tcPr>
            <w:tcW w:w="1771" w:type="dxa"/>
            <w:shd w:val="clear" w:color="auto" w:fill="BFBFBF" w:themeFill="background1" w:themeFillShade="BF"/>
          </w:tcPr>
          <w:p w14:paraId="6351FD7B" w14:textId="77777777" w:rsidR="00941693" w:rsidRDefault="00941693" w:rsidP="00177A15">
            <w:pPr>
              <w:shd w:val="clear" w:color="auto" w:fill="FFFFFF" w:themeFill="background1"/>
              <w:jc w:val="both"/>
              <w:rPr>
                <w:rFonts w:ascii="Arial" w:hAnsi="Arial" w:cs="Arial"/>
                <w:bCs/>
                <w:lang w:val="sr-Cyrl-RS"/>
              </w:rPr>
            </w:pPr>
          </w:p>
          <w:p w14:paraId="190EDFB7" w14:textId="0FFB901C" w:rsidR="00941693" w:rsidRDefault="00941693" w:rsidP="00941693">
            <w:pPr>
              <w:shd w:val="clear" w:color="auto" w:fill="FFFFFF" w:themeFill="background1"/>
              <w:jc w:val="center"/>
              <w:rPr>
                <w:rFonts w:ascii="Arial" w:hAnsi="Arial" w:cs="Arial"/>
                <w:bCs/>
                <w:lang w:val="sr-Cyrl-RS"/>
              </w:rPr>
            </w:pPr>
          </w:p>
        </w:tc>
      </w:tr>
      <w:tr w:rsidR="00941693" w14:paraId="04236D82" w14:textId="77777777" w:rsidTr="00177A15">
        <w:tc>
          <w:tcPr>
            <w:tcW w:w="885" w:type="dxa"/>
            <w:shd w:val="clear" w:color="auto" w:fill="FFFFFF" w:themeFill="background1"/>
          </w:tcPr>
          <w:p w14:paraId="7065AB27" w14:textId="0B375483"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3.1</w:t>
            </w:r>
          </w:p>
        </w:tc>
        <w:tc>
          <w:tcPr>
            <w:tcW w:w="4080" w:type="dxa"/>
            <w:shd w:val="clear" w:color="auto" w:fill="FFFFFF" w:themeFill="background1"/>
          </w:tcPr>
          <w:p w14:paraId="0763DAC0" w14:textId="54BB391F" w:rsidR="00941693" w:rsidRDefault="00941693" w:rsidP="00177A15">
            <w:pPr>
              <w:shd w:val="clear" w:color="auto" w:fill="FFFFFF" w:themeFill="background1"/>
              <w:jc w:val="both"/>
              <w:rPr>
                <w:rFonts w:ascii="Arial" w:hAnsi="Arial" w:cs="Arial"/>
                <w:bCs/>
                <w:lang w:val="sr-Cyrl-RS"/>
              </w:rPr>
            </w:pPr>
            <w:proofErr w:type="spellStart"/>
            <w:r>
              <w:rPr>
                <w:rFonts w:ascii="Arial" w:hAnsi="Arial" w:cs="Arial"/>
                <w:bCs/>
                <w:lang w:val="sr-Cyrl-RS"/>
              </w:rPr>
              <w:t>Утица</w:t>
            </w:r>
            <w:proofErr w:type="spellEnd"/>
            <w:r>
              <w:rPr>
                <w:rFonts w:ascii="Arial" w:hAnsi="Arial" w:cs="Arial"/>
                <w:bCs/>
                <w:lang w:val="sr-Cyrl-RS"/>
              </w:rPr>
              <w:t xml:space="preserve"> на запошљавање</w:t>
            </w:r>
          </w:p>
        </w:tc>
        <w:tc>
          <w:tcPr>
            <w:tcW w:w="1643" w:type="dxa"/>
            <w:shd w:val="clear" w:color="auto" w:fill="FFFFFF" w:themeFill="background1"/>
          </w:tcPr>
          <w:p w14:paraId="1CCBBAAA" w14:textId="5427AE34"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4EC4C71A" w14:textId="1152E60C"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val="restart"/>
            <w:shd w:val="clear" w:color="auto" w:fill="FFFFFF" w:themeFill="background1"/>
          </w:tcPr>
          <w:p w14:paraId="6E1704E3" w14:textId="0DFF2358" w:rsidR="00941693" w:rsidRDefault="00941693" w:rsidP="00941693">
            <w:pPr>
              <w:shd w:val="clear" w:color="auto" w:fill="FFFFFF" w:themeFill="background1"/>
              <w:jc w:val="center"/>
              <w:rPr>
                <w:rFonts w:ascii="Arial" w:hAnsi="Arial" w:cs="Arial"/>
                <w:bCs/>
                <w:lang w:val="sr-Cyrl-RS"/>
              </w:rPr>
            </w:pPr>
            <w:r>
              <w:rPr>
                <w:rFonts w:ascii="Arial" w:hAnsi="Arial" w:cs="Arial"/>
                <w:bCs/>
                <w:lang w:val="sr-Cyrl-RS"/>
              </w:rPr>
              <w:t>4</w:t>
            </w:r>
          </w:p>
        </w:tc>
      </w:tr>
      <w:tr w:rsidR="00941693" w14:paraId="11116F1A" w14:textId="77777777" w:rsidTr="00177A15">
        <w:tc>
          <w:tcPr>
            <w:tcW w:w="885" w:type="dxa"/>
            <w:shd w:val="clear" w:color="auto" w:fill="FFFFFF" w:themeFill="background1"/>
          </w:tcPr>
          <w:p w14:paraId="5D4D15B8" w14:textId="7595C771"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3.2</w:t>
            </w:r>
          </w:p>
        </w:tc>
        <w:tc>
          <w:tcPr>
            <w:tcW w:w="4080" w:type="dxa"/>
            <w:shd w:val="clear" w:color="auto" w:fill="FFFFFF" w:themeFill="background1"/>
          </w:tcPr>
          <w:p w14:paraId="71472356" w14:textId="6D06DE75"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Утицај на инвестиције у привреди</w:t>
            </w:r>
          </w:p>
        </w:tc>
        <w:tc>
          <w:tcPr>
            <w:tcW w:w="1643" w:type="dxa"/>
            <w:shd w:val="clear" w:color="auto" w:fill="FFFFFF" w:themeFill="background1"/>
          </w:tcPr>
          <w:p w14:paraId="51237EDF" w14:textId="7FA45388"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59C708C0" w14:textId="5E257893"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43A7A27D" w14:textId="77777777" w:rsidR="00941693" w:rsidRDefault="00941693" w:rsidP="00177A15">
            <w:pPr>
              <w:shd w:val="clear" w:color="auto" w:fill="FFFFFF" w:themeFill="background1"/>
              <w:jc w:val="both"/>
              <w:rPr>
                <w:rFonts w:ascii="Arial" w:hAnsi="Arial" w:cs="Arial"/>
                <w:bCs/>
                <w:lang w:val="sr-Cyrl-RS"/>
              </w:rPr>
            </w:pPr>
          </w:p>
        </w:tc>
      </w:tr>
      <w:tr w:rsidR="00941693" w14:paraId="35F54502" w14:textId="77777777" w:rsidTr="00177A15">
        <w:tc>
          <w:tcPr>
            <w:tcW w:w="885" w:type="dxa"/>
            <w:shd w:val="clear" w:color="auto" w:fill="FFFFFF" w:themeFill="background1"/>
          </w:tcPr>
          <w:p w14:paraId="0A95C156" w14:textId="58BCA245"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3.3</w:t>
            </w:r>
          </w:p>
        </w:tc>
        <w:tc>
          <w:tcPr>
            <w:tcW w:w="4080" w:type="dxa"/>
            <w:shd w:val="clear" w:color="auto" w:fill="FFFFFF" w:themeFill="background1"/>
          </w:tcPr>
          <w:p w14:paraId="2E26B8D1" w14:textId="54F717A3"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Утицај на инвестиције у пољопривреди/сточарству</w:t>
            </w:r>
          </w:p>
        </w:tc>
        <w:tc>
          <w:tcPr>
            <w:tcW w:w="1643" w:type="dxa"/>
            <w:shd w:val="clear" w:color="auto" w:fill="FFFFFF" w:themeFill="background1"/>
          </w:tcPr>
          <w:p w14:paraId="1E8CE2B9" w14:textId="08CE4E60"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1DE2A0E9" w14:textId="6DA17650"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1A43CBFC" w14:textId="77777777" w:rsidR="00941693" w:rsidRDefault="00941693" w:rsidP="00177A15">
            <w:pPr>
              <w:shd w:val="clear" w:color="auto" w:fill="FFFFFF" w:themeFill="background1"/>
              <w:jc w:val="both"/>
              <w:rPr>
                <w:rFonts w:ascii="Arial" w:hAnsi="Arial" w:cs="Arial"/>
                <w:bCs/>
                <w:lang w:val="sr-Cyrl-RS"/>
              </w:rPr>
            </w:pPr>
          </w:p>
        </w:tc>
      </w:tr>
      <w:tr w:rsidR="00941693" w14:paraId="67C02FE0" w14:textId="77777777" w:rsidTr="00177A15">
        <w:tc>
          <w:tcPr>
            <w:tcW w:w="885" w:type="dxa"/>
            <w:shd w:val="clear" w:color="auto" w:fill="FFFFFF" w:themeFill="background1"/>
          </w:tcPr>
          <w:p w14:paraId="60573CBA" w14:textId="3413CD68"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3.4</w:t>
            </w:r>
          </w:p>
        </w:tc>
        <w:tc>
          <w:tcPr>
            <w:tcW w:w="4080" w:type="dxa"/>
            <w:shd w:val="clear" w:color="auto" w:fill="FFFFFF" w:themeFill="background1"/>
          </w:tcPr>
          <w:p w14:paraId="0DC190E0" w14:textId="750C92A7"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Утицај на инвестиције у туризму</w:t>
            </w:r>
          </w:p>
        </w:tc>
        <w:tc>
          <w:tcPr>
            <w:tcW w:w="1643" w:type="dxa"/>
            <w:shd w:val="clear" w:color="auto" w:fill="FFFFFF" w:themeFill="background1"/>
          </w:tcPr>
          <w:p w14:paraId="55DFAB07" w14:textId="65FE514E"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00B11A97" w14:textId="6881F959"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shd w:val="clear" w:color="auto" w:fill="FFFFFF" w:themeFill="background1"/>
          </w:tcPr>
          <w:p w14:paraId="1E2B8F57" w14:textId="77777777" w:rsidR="00941693" w:rsidRDefault="00941693" w:rsidP="00941693">
            <w:pPr>
              <w:shd w:val="clear" w:color="auto" w:fill="FFFFFF" w:themeFill="background1"/>
              <w:jc w:val="center"/>
              <w:rPr>
                <w:rFonts w:ascii="Arial" w:hAnsi="Arial" w:cs="Arial"/>
                <w:bCs/>
                <w:lang w:val="sr-Cyrl-RS"/>
              </w:rPr>
            </w:pPr>
          </w:p>
          <w:p w14:paraId="2555CDAD" w14:textId="4314ECB8" w:rsidR="00941693" w:rsidRDefault="00941693" w:rsidP="00941693">
            <w:pPr>
              <w:shd w:val="clear" w:color="auto" w:fill="FFFFFF" w:themeFill="background1"/>
              <w:jc w:val="center"/>
              <w:rPr>
                <w:rFonts w:ascii="Arial" w:hAnsi="Arial" w:cs="Arial"/>
                <w:bCs/>
                <w:lang w:val="sr-Cyrl-RS"/>
              </w:rPr>
            </w:pPr>
          </w:p>
        </w:tc>
      </w:tr>
      <w:tr w:rsidR="00941693" w14:paraId="708F6A00" w14:textId="77777777" w:rsidTr="00941693">
        <w:tc>
          <w:tcPr>
            <w:tcW w:w="885" w:type="dxa"/>
            <w:shd w:val="clear" w:color="auto" w:fill="BFBFBF" w:themeFill="background1" w:themeFillShade="BF"/>
          </w:tcPr>
          <w:p w14:paraId="3113801F" w14:textId="0C44455C"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4.</w:t>
            </w:r>
          </w:p>
        </w:tc>
        <w:tc>
          <w:tcPr>
            <w:tcW w:w="4080" w:type="dxa"/>
            <w:shd w:val="clear" w:color="auto" w:fill="BFBFBF" w:themeFill="background1" w:themeFillShade="BF"/>
          </w:tcPr>
          <w:p w14:paraId="5426EDDE" w14:textId="0848B327" w:rsidR="00941693" w:rsidRPr="00941693" w:rsidRDefault="00941693" w:rsidP="00177A15">
            <w:pPr>
              <w:shd w:val="clear" w:color="auto" w:fill="FFFFFF" w:themeFill="background1"/>
              <w:jc w:val="both"/>
              <w:rPr>
                <w:rFonts w:ascii="Arial" w:hAnsi="Arial" w:cs="Arial"/>
                <w:b/>
                <w:bCs/>
                <w:lang w:val="sr-Cyrl-RS"/>
              </w:rPr>
            </w:pPr>
            <w:r w:rsidRPr="00941693">
              <w:rPr>
                <w:rFonts w:ascii="Arial" w:hAnsi="Arial" w:cs="Arial"/>
                <w:b/>
                <w:bCs/>
                <w:lang w:val="sr-Cyrl-RS"/>
              </w:rPr>
              <w:t>Утицај на друштвени развој</w:t>
            </w:r>
          </w:p>
        </w:tc>
        <w:tc>
          <w:tcPr>
            <w:tcW w:w="1643" w:type="dxa"/>
            <w:shd w:val="clear" w:color="auto" w:fill="BFBFBF" w:themeFill="background1" w:themeFillShade="BF"/>
          </w:tcPr>
          <w:p w14:paraId="748037DC" w14:textId="77777777" w:rsidR="00941693" w:rsidRDefault="00941693" w:rsidP="00177A15">
            <w:pPr>
              <w:shd w:val="clear" w:color="auto" w:fill="FFFFFF" w:themeFill="background1"/>
              <w:jc w:val="both"/>
              <w:rPr>
                <w:rFonts w:ascii="Arial" w:hAnsi="Arial" w:cs="Arial"/>
                <w:bCs/>
                <w:lang w:val="sr-Cyrl-RS"/>
              </w:rPr>
            </w:pPr>
          </w:p>
        </w:tc>
        <w:tc>
          <w:tcPr>
            <w:tcW w:w="1881" w:type="dxa"/>
            <w:shd w:val="clear" w:color="auto" w:fill="BFBFBF" w:themeFill="background1" w:themeFillShade="BF"/>
          </w:tcPr>
          <w:p w14:paraId="75EBE76F" w14:textId="77777777" w:rsidR="00941693" w:rsidRDefault="00941693" w:rsidP="00177A15">
            <w:pPr>
              <w:shd w:val="clear" w:color="auto" w:fill="FFFFFF" w:themeFill="background1"/>
              <w:jc w:val="both"/>
              <w:rPr>
                <w:rFonts w:ascii="Arial" w:hAnsi="Arial" w:cs="Arial"/>
                <w:bCs/>
                <w:lang w:val="sr-Cyrl-RS"/>
              </w:rPr>
            </w:pPr>
          </w:p>
        </w:tc>
        <w:tc>
          <w:tcPr>
            <w:tcW w:w="1771" w:type="dxa"/>
            <w:shd w:val="clear" w:color="auto" w:fill="BFBFBF" w:themeFill="background1" w:themeFillShade="BF"/>
          </w:tcPr>
          <w:p w14:paraId="30CD6D20" w14:textId="77777777" w:rsidR="00941693" w:rsidRDefault="00941693" w:rsidP="00941693">
            <w:pPr>
              <w:shd w:val="clear" w:color="auto" w:fill="FFFFFF" w:themeFill="background1"/>
              <w:jc w:val="center"/>
              <w:rPr>
                <w:rFonts w:ascii="Arial" w:hAnsi="Arial" w:cs="Arial"/>
                <w:bCs/>
                <w:lang w:val="sr-Cyrl-RS"/>
              </w:rPr>
            </w:pPr>
          </w:p>
          <w:p w14:paraId="761A788B" w14:textId="6373ACC1" w:rsidR="00941693" w:rsidRDefault="00941693" w:rsidP="00941693">
            <w:pPr>
              <w:shd w:val="clear" w:color="auto" w:fill="FFFFFF" w:themeFill="background1"/>
              <w:jc w:val="center"/>
              <w:rPr>
                <w:rFonts w:ascii="Arial" w:hAnsi="Arial" w:cs="Arial"/>
                <w:bCs/>
                <w:lang w:val="sr-Cyrl-RS"/>
              </w:rPr>
            </w:pPr>
          </w:p>
        </w:tc>
      </w:tr>
      <w:tr w:rsidR="00941693" w14:paraId="03C67EA2" w14:textId="77777777" w:rsidTr="00177A15">
        <w:tc>
          <w:tcPr>
            <w:tcW w:w="885" w:type="dxa"/>
            <w:shd w:val="clear" w:color="auto" w:fill="FFFFFF" w:themeFill="background1"/>
          </w:tcPr>
          <w:p w14:paraId="358FB81B" w14:textId="603F21FC"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4.1</w:t>
            </w:r>
          </w:p>
        </w:tc>
        <w:tc>
          <w:tcPr>
            <w:tcW w:w="4080" w:type="dxa"/>
            <w:shd w:val="clear" w:color="auto" w:fill="FFFFFF" w:themeFill="background1"/>
          </w:tcPr>
          <w:p w14:paraId="6596AB70" w14:textId="2A058040"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Доприноси повећања нивоа и квалитета постојећих услуга јавног сектора</w:t>
            </w:r>
          </w:p>
        </w:tc>
        <w:tc>
          <w:tcPr>
            <w:tcW w:w="1643" w:type="dxa"/>
            <w:shd w:val="clear" w:color="auto" w:fill="FFFFFF" w:themeFill="background1"/>
          </w:tcPr>
          <w:p w14:paraId="603BDA67" w14:textId="0624E7F5"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73367EC7" w14:textId="50E34BD0"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val="restart"/>
            <w:shd w:val="clear" w:color="auto" w:fill="FFFFFF" w:themeFill="background1"/>
          </w:tcPr>
          <w:p w14:paraId="4DAB9520" w14:textId="77777777" w:rsidR="00941693" w:rsidRDefault="00941693" w:rsidP="00941693">
            <w:pPr>
              <w:shd w:val="clear" w:color="auto" w:fill="FFFFFF" w:themeFill="background1"/>
              <w:jc w:val="center"/>
              <w:rPr>
                <w:rFonts w:ascii="Arial" w:hAnsi="Arial" w:cs="Arial"/>
                <w:bCs/>
                <w:lang w:val="sr-Cyrl-RS"/>
              </w:rPr>
            </w:pPr>
          </w:p>
          <w:p w14:paraId="017B260C" w14:textId="77777777" w:rsidR="00941693" w:rsidRDefault="00941693" w:rsidP="00941693">
            <w:pPr>
              <w:shd w:val="clear" w:color="auto" w:fill="FFFFFF" w:themeFill="background1"/>
              <w:jc w:val="center"/>
              <w:rPr>
                <w:rFonts w:ascii="Arial" w:hAnsi="Arial" w:cs="Arial"/>
                <w:bCs/>
                <w:lang w:val="sr-Cyrl-RS"/>
              </w:rPr>
            </w:pPr>
          </w:p>
          <w:p w14:paraId="06DB8778" w14:textId="77777777" w:rsidR="00941693" w:rsidRDefault="00941693" w:rsidP="00941693">
            <w:pPr>
              <w:shd w:val="clear" w:color="auto" w:fill="FFFFFF" w:themeFill="background1"/>
              <w:jc w:val="center"/>
              <w:rPr>
                <w:rFonts w:ascii="Arial" w:hAnsi="Arial" w:cs="Arial"/>
                <w:bCs/>
                <w:lang w:val="sr-Cyrl-RS"/>
              </w:rPr>
            </w:pPr>
          </w:p>
          <w:p w14:paraId="30905DB7" w14:textId="77777777" w:rsidR="00941693" w:rsidRDefault="00941693" w:rsidP="00941693">
            <w:pPr>
              <w:shd w:val="clear" w:color="auto" w:fill="FFFFFF" w:themeFill="background1"/>
              <w:jc w:val="center"/>
              <w:rPr>
                <w:rFonts w:ascii="Arial" w:hAnsi="Arial" w:cs="Arial"/>
                <w:bCs/>
                <w:lang w:val="sr-Cyrl-RS"/>
              </w:rPr>
            </w:pPr>
          </w:p>
          <w:p w14:paraId="0CAA7E93" w14:textId="2EE8B5BA" w:rsidR="00941693" w:rsidRDefault="00941693" w:rsidP="00941693">
            <w:pPr>
              <w:shd w:val="clear" w:color="auto" w:fill="FFFFFF" w:themeFill="background1"/>
              <w:jc w:val="center"/>
              <w:rPr>
                <w:rFonts w:ascii="Arial" w:hAnsi="Arial" w:cs="Arial"/>
                <w:bCs/>
                <w:lang w:val="sr-Cyrl-RS"/>
              </w:rPr>
            </w:pPr>
            <w:r>
              <w:rPr>
                <w:rFonts w:ascii="Arial" w:hAnsi="Arial" w:cs="Arial"/>
                <w:bCs/>
                <w:lang w:val="sr-Cyrl-RS"/>
              </w:rPr>
              <w:t>3</w:t>
            </w:r>
          </w:p>
        </w:tc>
      </w:tr>
      <w:tr w:rsidR="00941693" w14:paraId="00394513" w14:textId="77777777" w:rsidTr="00177A15">
        <w:tc>
          <w:tcPr>
            <w:tcW w:w="885" w:type="dxa"/>
            <w:shd w:val="clear" w:color="auto" w:fill="FFFFFF" w:themeFill="background1"/>
          </w:tcPr>
          <w:p w14:paraId="2EEC7D55" w14:textId="6294267C"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4.2</w:t>
            </w:r>
          </w:p>
        </w:tc>
        <w:tc>
          <w:tcPr>
            <w:tcW w:w="4080" w:type="dxa"/>
            <w:shd w:val="clear" w:color="auto" w:fill="FFFFFF" w:themeFill="background1"/>
          </w:tcPr>
          <w:p w14:paraId="4191026A" w14:textId="1F5C2CEE"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Доприноси квалитету образовања и унапређењу културно-образовне инфраструктуре</w:t>
            </w:r>
          </w:p>
        </w:tc>
        <w:tc>
          <w:tcPr>
            <w:tcW w:w="1643" w:type="dxa"/>
            <w:shd w:val="clear" w:color="auto" w:fill="FFFFFF" w:themeFill="background1"/>
          </w:tcPr>
          <w:p w14:paraId="731682DB" w14:textId="4846C8D5"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41A71068" w14:textId="5E936294"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412D4192" w14:textId="77777777" w:rsidR="00941693" w:rsidRDefault="00941693" w:rsidP="00177A15">
            <w:pPr>
              <w:shd w:val="clear" w:color="auto" w:fill="FFFFFF" w:themeFill="background1"/>
              <w:jc w:val="both"/>
              <w:rPr>
                <w:rFonts w:ascii="Arial" w:hAnsi="Arial" w:cs="Arial"/>
                <w:bCs/>
                <w:lang w:val="sr-Cyrl-RS"/>
              </w:rPr>
            </w:pPr>
          </w:p>
        </w:tc>
      </w:tr>
      <w:tr w:rsidR="00941693" w14:paraId="29BB80C4" w14:textId="77777777" w:rsidTr="00177A15">
        <w:tc>
          <w:tcPr>
            <w:tcW w:w="885" w:type="dxa"/>
            <w:shd w:val="clear" w:color="auto" w:fill="FFFFFF" w:themeFill="background1"/>
          </w:tcPr>
          <w:p w14:paraId="498B9CC8" w14:textId="46003DB8"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4.3</w:t>
            </w:r>
          </w:p>
        </w:tc>
        <w:tc>
          <w:tcPr>
            <w:tcW w:w="4080" w:type="dxa"/>
            <w:shd w:val="clear" w:color="auto" w:fill="FFFFFF" w:themeFill="background1"/>
          </w:tcPr>
          <w:p w14:paraId="0C0A7FFF" w14:textId="1E826BAC"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Доприноси унапређењу здравствено-социјалне заштите</w:t>
            </w:r>
          </w:p>
        </w:tc>
        <w:tc>
          <w:tcPr>
            <w:tcW w:w="1643" w:type="dxa"/>
            <w:shd w:val="clear" w:color="auto" w:fill="FFFFFF" w:themeFill="background1"/>
          </w:tcPr>
          <w:p w14:paraId="09DD1D3A" w14:textId="6568340D"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02B6E768" w14:textId="69A1B4E8"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3DD83023" w14:textId="77777777" w:rsidR="00941693" w:rsidRDefault="00941693" w:rsidP="00177A15">
            <w:pPr>
              <w:shd w:val="clear" w:color="auto" w:fill="FFFFFF" w:themeFill="background1"/>
              <w:jc w:val="both"/>
              <w:rPr>
                <w:rFonts w:ascii="Arial" w:hAnsi="Arial" w:cs="Arial"/>
                <w:bCs/>
                <w:lang w:val="sr-Cyrl-RS"/>
              </w:rPr>
            </w:pPr>
          </w:p>
        </w:tc>
      </w:tr>
      <w:tr w:rsidR="00941693" w14:paraId="6F9ADA5C" w14:textId="77777777" w:rsidTr="00177A15">
        <w:tc>
          <w:tcPr>
            <w:tcW w:w="885" w:type="dxa"/>
            <w:shd w:val="clear" w:color="auto" w:fill="FFFFFF" w:themeFill="background1"/>
          </w:tcPr>
          <w:p w14:paraId="3CE21F78" w14:textId="39DF8569"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4.4</w:t>
            </w:r>
          </w:p>
        </w:tc>
        <w:tc>
          <w:tcPr>
            <w:tcW w:w="4080" w:type="dxa"/>
            <w:shd w:val="clear" w:color="auto" w:fill="FFFFFF" w:themeFill="background1"/>
          </w:tcPr>
          <w:p w14:paraId="49DE1E21" w14:textId="165F3305"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Доприноси развоју спортско рекреативне инфраструктуре</w:t>
            </w:r>
          </w:p>
        </w:tc>
        <w:tc>
          <w:tcPr>
            <w:tcW w:w="1643" w:type="dxa"/>
            <w:shd w:val="clear" w:color="auto" w:fill="FFFFFF" w:themeFill="background1"/>
          </w:tcPr>
          <w:p w14:paraId="6936A22A" w14:textId="6D99B30F"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6FF81EB7" w14:textId="3C773CC3"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1CBF3D2E" w14:textId="77777777" w:rsidR="00941693" w:rsidRDefault="00941693" w:rsidP="00177A15">
            <w:pPr>
              <w:shd w:val="clear" w:color="auto" w:fill="FFFFFF" w:themeFill="background1"/>
              <w:jc w:val="both"/>
              <w:rPr>
                <w:rFonts w:ascii="Arial" w:hAnsi="Arial" w:cs="Arial"/>
                <w:bCs/>
                <w:lang w:val="sr-Cyrl-RS"/>
              </w:rPr>
            </w:pPr>
          </w:p>
        </w:tc>
      </w:tr>
      <w:tr w:rsidR="00941693" w:rsidRPr="00AE3D0B" w14:paraId="57C2D6B1" w14:textId="77777777" w:rsidTr="00941693">
        <w:tc>
          <w:tcPr>
            <w:tcW w:w="885" w:type="dxa"/>
            <w:shd w:val="clear" w:color="auto" w:fill="BFBFBF" w:themeFill="background1" w:themeFillShade="BF"/>
          </w:tcPr>
          <w:p w14:paraId="05A016D6" w14:textId="3AFCB839"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5.</w:t>
            </w:r>
          </w:p>
        </w:tc>
        <w:tc>
          <w:tcPr>
            <w:tcW w:w="4080" w:type="dxa"/>
            <w:shd w:val="clear" w:color="auto" w:fill="BFBFBF" w:themeFill="background1" w:themeFillShade="BF"/>
          </w:tcPr>
          <w:p w14:paraId="6998D280" w14:textId="3CFF81D3" w:rsidR="00941693" w:rsidRPr="00941693" w:rsidRDefault="00941693" w:rsidP="00177A15">
            <w:pPr>
              <w:shd w:val="clear" w:color="auto" w:fill="FFFFFF" w:themeFill="background1"/>
              <w:jc w:val="both"/>
              <w:rPr>
                <w:rFonts w:ascii="Arial" w:hAnsi="Arial" w:cs="Arial"/>
                <w:b/>
                <w:bCs/>
                <w:lang w:val="sr-Cyrl-RS"/>
              </w:rPr>
            </w:pPr>
            <w:r w:rsidRPr="00941693">
              <w:rPr>
                <w:rFonts w:ascii="Arial" w:hAnsi="Arial" w:cs="Arial"/>
                <w:b/>
                <w:bCs/>
                <w:lang w:val="sr-Cyrl-RS"/>
              </w:rPr>
              <w:t>Утицај на животну средину и просторно уређење</w:t>
            </w:r>
          </w:p>
        </w:tc>
        <w:tc>
          <w:tcPr>
            <w:tcW w:w="1643" w:type="dxa"/>
            <w:shd w:val="clear" w:color="auto" w:fill="BFBFBF" w:themeFill="background1" w:themeFillShade="BF"/>
          </w:tcPr>
          <w:p w14:paraId="26D072A3" w14:textId="77777777" w:rsidR="00941693" w:rsidRDefault="00941693" w:rsidP="00177A15">
            <w:pPr>
              <w:shd w:val="clear" w:color="auto" w:fill="FFFFFF" w:themeFill="background1"/>
              <w:jc w:val="both"/>
              <w:rPr>
                <w:rFonts w:ascii="Arial" w:hAnsi="Arial" w:cs="Arial"/>
                <w:bCs/>
                <w:lang w:val="sr-Cyrl-RS"/>
              </w:rPr>
            </w:pPr>
          </w:p>
        </w:tc>
        <w:tc>
          <w:tcPr>
            <w:tcW w:w="1881" w:type="dxa"/>
            <w:shd w:val="clear" w:color="auto" w:fill="BFBFBF" w:themeFill="background1" w:themeFillShade="BF"/>
          </w:tcPr>
          <w:p w14:paraId="25CA8D8A" w14:textId="77777777" w:rsidR="00941693" w:rsidRDefault="00941693" w:rsidP="00177A15">
            <w:pPr>
              <w:shd w:val="clear" w:color="auto" w:fill="FFFFFF" w:themeFill="background1"/>
              <w:jc w:val="both"/>
              <w:rPr>
                <w:rFonts w:ascii="Arial" w:hAnsi="Arial" w:cs="Arial"/>
                <w:bCs/>
                <w:lang w:val="sr-Cyrl-RS"/>
              </w:rPr>
            </w:pPr>
          </w:p>
        </w:tc>
        <w:tc>
          <w:tcPr>
            <w:tcW w:w="1771" w:type="dxa"/>
            <w:shd w:val="clear" w:color="auto" w:fill="BFBFBF" w:themeFill="background1" w:themeFillShade="BF"/>
          </w:tcPr>
          <w:p w14:paraId="66A4B50E" w14:textId="77777777" w:rsidR="00941693" w:rsidRDefault="00941693" w:rsidP="00177A15">
            <w:pPr>
              <w:shd w:val="clear" w:color="auto" w:fill="FFFFFF" w:themeFill="background1"/>
              <w:jc w:val="both"/>
              <w:rPr>
                <w:rFonts w:ascii="Arial" w:hAnsi="Arial" w:cs="Arial"/>
                <w:bCs/>
                <w:lang w:val="sr-Cyrl-RS"/>
              </w:rPr>
            </w:pPr>
          </w:p>
        </w:tc>
      </w:tr>
      <w:tr w:rsidR="00941693" w14:paraId="10F63438" w14:textId="77777777" w:rsidTr="00177A15">
        <w:tc>
          <w:tcPr>
            <w:tcW w:w="885" w:type="dxa"/>
            <w:shd w:val="clear" w:color="auto" w:fill="FFFFFF" w:themeFill="background1"/>
          </w:tcPr>
          <w:p w14:paraId="3FB9D345" w14:textId="16BFF89C"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5.1</w:t>
            </w:r>
          </w:p>
        </w:tc>
        <w:tc>
          <w:tcPr>
            <w:tcW w:w="4080" w:type="dxa"/>
            <w:shd w:val="clear" w:color="auto" w:fill="FFFFFF" w:themeFill="background1"/>
          </w:tcPr>
          <w:p w14:paraId="56EAD5E2" w14:textId="12B72061" w:rsidR="00941693" w:rsidRP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Унапређење заштите животне средине</w:t>
            </w:r>
          </w:p>
        </w:tc>
        <w:tc>
          <w:tcPr>
            <w:tcW w:w="1643" w:type="dxa"/>
            <w:shd w:val="clear" w:color="auto" w:fill="FFFFFF" w:themeFill="background1"/>
          </w:tcPr>
          <w:p w14:paraId="0A1C1473" w14:textId="529F9552"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72492EFB" w14:textId="4F3044C7"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val="restart"/>
            <w:shd w:val="clear" w:color="auto" w:fill="FFFFFF" w:themeFill="background1"/>
          </w:tcPr>
          <w:p w14:paraId="2C18E48E" w14:textId="77777777" w:rsidR="00941693" w:rsidRDefault="00941693" w:rsidP="00177A15">
            <w:pPr>
              <w:shd w:val="clear" w:color="auto" w:fill="FFFFFF" w:themeFill="background1"/>
              <w:jc w:val="both"/>
              <w:rPr>
                <w:rFonts w:ascii="Arial" w:hAnsi="Arial" w:cs="Arial"/>
                <w:bCs/>
                <w:lang w:val="sr-Cyrl-RS"/>
              </w:rPr>
            </w:pPr>
          </w:p>
          <w:p w14:paraId="21625E21" w14:textId="77777777" w:rsidR="00DE17F1" w:rsidRDefault="00DE17F1" w:rsidP="00177A15">
            <w:pPr>
              <w:shd w:val="clear" w:color="auto" w:fill="FFFFFF" w:themeFill="background1"/>
              <w:jc w:val="both"/>
              <w:rPr>
                <w:rFonts w:ascii="Arial" w:hAnsi="Arial" w:cs="Arial"/>
                <w:bCs/>
                <w:lang w:val="sr-Cyrl-RS"/>
              </w:rPr>
            </w:pPr>
          </w:p>
          <w:p w14:paraId="07793C77" w14:textId="77777777" w:rsidR="00DE17F1" w:rsidRDefault="00DE17F1" w:rsidP="00177A15">
            <w:pPr>
              <w:shd w:val="clear" w:color="auto" w:fill="FFFFFF" w:themeFill="background1"/>
              <w:jc w:val="both"/>
              <w:rPr>
                <w:rFonts w:ascii="Arial" w:hAnsi="Arial" w:cs="Arial"/>
                <w:bCs/>
                <w:lang w:val="sr-Cyrl-RS"/>
              </w:rPr>
            </w:pPr>
          </w:p>
          <w:p w14:paraId="7C9C3DA7" w14:textId="51115A53" w:rsidR="00DE17F1" w:rsidRDefault="00DE17F1" w:rsidP="00DE17F1">
            <w:pPr>
              <w:shd w:val="clear" w:color="auto" w:fill="FFFFFF" w:themeFill="background1"/>
              <w:jc w:val="center"/>
              <w:rPr>
                <w:rFonts w:ascii="Arial" w:hAnsi="Arial" w:cs="Arial"/>
                <w:bCs/>
                <w:lang w:val="sr-Cyrl-RS"/>
              </w:rPr>
            </w:pPr>
            <w:r>
              <w:rPr>
                <w:rFonts w:ascii="Arial" w:hAnsi="Arial" w:cs="Arial"/>
                <w:bCs/>
                <w:lang w:val="sr-Cyrl-RS"/>
              </w:rPr>
              <w:t>2</w:t>
            </w:r>
          </w:p>
        </w:tc>
      </w:tr>
      <w:tr w:rsidR="00941693" w14:paraId="083639A7" w14:textId="77777777" w:rsidTr="00177A15">
        <w:tc>
          <w:tcPr>
            <w:tcW w:w="885" w:type="dxa"/>
            <w:shd w:val="clear" w:color="auto" w:fill="FFFFFF" w:themeFill="background1"/>
          </w:tcPr>
          <w:p w14:paraId="091B0C48" w14:textId="06C9FDE8"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5.2</w:t>
            </w:r>
          </w:p>
        </w:tc>
        <w:tc>
          <w:tcPr>
            <w:tcW w:w="4080" w:type="dxa"/>
            <w:shd w:val="clear" w:color="auto" w:fill="FFFFFF" w:themeFill="background1"/>
          </w:tcPr>
          <w:p w14:paraId="6DB2D775" w14:textId="1F796ADA"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Омогућује ефективно и одрживо коришћење природних ресурса, енергетску ефикасност и употребу обновљивих извора енергије</w:t>
            </w:r>
          </w:p>
        </w:tc>
        <w:tc>
          <w:tcPr>
            <w:tcW w:w="1643" w:type="dxa"/>
            <w:shd w:val="clear" w:color="auto" w:fill="FFFFFF" w:themeFill="background1"/>
          </w:tcPr>
          <w:p w14:paraId="01009147" w14:textId="488A0F51"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0DD20851" w14:textId="737A62A0"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4D95D5C1" w14:textId="77777777" w:rsidR="00941693" w:rsidRDefault="00941693" w:rsidP="00177A15">
            <w:pPr>
              <w:shd w:val="clear" w:color="auto" w:fill="FFFFFF" w:themeFill="background1"/>
              <w:jc w:val="both"/>
              <w:rPr>
                <w:rFonts w:ascii="Arial" w:hAnsi="Arial" w:cs="Arial"/>
                <w:bCs/>
                <w:lang w:val="sr-Cyrl-RS"/>
              </w:rPr>
            </w:pPr>
          </w:p>
        </w:tc>
      </w:tr>
      <w:tr w:rsidR="00941693" w14:paraId="47D929EB" w14:textId="77777777" w:rsidTr="00177A15">
        <w:tc>
          <w:tcPr>
            <w:tcW w:w="885" w:type="dxa"/>
            <w:shd w:val="clear" w:color="auto" w:fill="FFFFFF" w:themeFill="background1"/>
          </w:tcPr>
          <w:p w14:paraId="7092A2C6" w14:textId="04248CB8"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5.3</w:t>
            </w:r>
          </w:p>
        </w:tc>
        <w:tc>
          <w:tcPr>
            <w:tcW w:w="4080" w:type="dxa"/>
            <w:shd w:val="clear" w:color="auto" w:fill="FFFFFF" w:themeFill="background1"/>
          </w:tcPr>
          <w:p w14:paraId="447B6EFB" w14:textId="65A9997C"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Утиче на формирање здраве, очуване, просторно уређене и за живот привлачне средине са савременом инфраструктуром</w:t>
            </w:r>
          </w:p>
        </w:tc>
        <w:tc>
          <w:tcPr>
            <w:tcW w:w="1643" w:type="dxa"/>
            <w:shd w:val="clear" w:color="auto" w:fill="FFFFFF" w:themeFill="background1"/>
          </w:tcPr>
          <w:p w14:paraId="4E5D6022" w14:textId="16F99F93"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6F3DE718" w14:textId="016B78F0"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34D76F64" w14:textId="77777777" w:rsidR="00941693" w:rsidRDefault="00941693" w:rsidP="00177A15">
            <w:pPr>
              <w:shd w:val="clear" w:color="auto" w:fill="FFFFFF" w:themeFill="background1"/>
              <w:jc w:val="both"/>
              <w:rPr>
                <w:rFonts w:ascii="Arial" w:hAnsi="Arial" w:cs="Arial"/>
                <w:bCs/>
                <w:lang w:val="sr-Cyrl-RS"/>
              </w:rPr>
            </w:pPr>
          </w:p>
        </w:tc>
      </w:tr>
      <w:tr w:rsidR="00941693" w14:paraId="7954C4DD" w14:textId="77777777" w:rsidTr="00DE17F1">
        <w:tc>
          <w:tcPr>
            <w:tcW w:w="885" w:type="dxa"/>
            <w:shd w:val="clear" w:color="auto" w:fill="BFBFBF" w:themeFill="background1" w:themeFillShade="BF"/>
          </w:tcPr>
          <w:p w14:paraId="56682015" w14:textId="647FDAA5" w:rsidR="00941693" w:rsidRDefault="00941693" w:rsidP="00177A15">
            <w:pPr>
              <w:shd w:val="clear" w:color="auto" w:fill="FFFFFF" w:themeFill="background1"/>
              <w:jc w:val="both"/>
              <w:rPr>
                <w:rFonts w:ascii="Arial" w:hAnsi="Arial" w:cs="Arial"/>
                <w:bCs/>
                <w:lang w:val="sr-Cyrl-RS"/>
              </w:rPr>
            </w:pPr>
            <w:r>
              <w:rPr>
                <w:rFonts w:ascii="Arial" w:hAnsi="Arial" w:cs="Arial"/>
                <w:bCs/>
                <w:lang w:val="sr-Cyrl-RS"/>
              </w:rPr>
              <w:t>6.</w:t>
            </w:r>
          </w:p>
        </w:tc>
        <w:tc>
          <w:tcPr>
            <w:tcW w:w="4080" w:type="dxa"/>
            <w:shd w:val="clear" w:color="auto" w:fill="BFBFBF" w:themeFill="background1" w:themeFillShade="BF"/>
          </w:tcPr>
          <w:p w14:paraId="73A3B305" w14:textId="6B318F04" w:rsidR="00941693" w:rsidRPr="00941693" w:rsidRDefault="00941693" w:rsidP="00177A15">
            <w:pPr>
              <w:shd w:val="clear" w:color="auto" w:fill="FFFFFF" w:themeFill="background1"/>
              <w:jc w:val="both"/>
              <w:rPr>
                <w:rFonts w:ascii="Arial" w:hAnsi="Arial" w:cs="Arial"/>
                <w:b/>
                <w:bCs/>
                <w:lang w:val="sr-Cyrl-RS"/>
              </w:rPr>
            </w:pPr>
            <w:r w:rsidRPr="00941693">
              <w:rPr>
                <w:rFonts w:ascii="Arial" w:hAnsi="Arial" w:cs="Arial"/>
                <w:b/>
                <w:bCs/>
                <w:lang w:val="sr-Cyrl-RS"/>
              </w:rPr>
              <w:t>Ризици</w:t>
            </w:r>
          </w:p>
        </w:tc>
        <w:tc>
          <w:tcPr>
            <w:tcW w:w="1643" w:type="dxa"/>
            <w:shd w:val="clear" w:color="auto" w:fill="BFBFBF" w:themeFill="background1" w:themeFillShade="BF"/>
          </w:tcPr>
          <w:p w14:paraId="6A17CE82" w14:textId="77777777" w:rsidR="00941693" w:rsidRDefault="00941693" w:rsidP="00177A15">
            <w:pPr>
              <w:shd w:val="clear" w:color="auto" w:fill="FFFFFF" w:themeFill="background1"/>
              <w:jc w:val="both"/>
              <w:rPr>
                <w:rFonts w:ascii="Arial" w:hAnsi="Arial" w:cs="Arial"/>
                <w:bCs/>
                <w:lang w:val="sr-Cyrl-RS"/>
              </w:rPr>
            </w:pPr>
          </w:p>
        </w:tc>
        <w:tc>
          <w:tcPr>
            <w:tcW w:w="1881" w:type="dxa"/>
            <w:shd w:val="clear" w:color="auto" w:fill="BFBFBF" w:themeFill="background1" w:themeFillShade="BF"/>
          </w:tcPr>
          <w:p w14:paraId="2E5A4FA2" w14:textId="77777777" w:rsidR="00941693" w:rsidRDefault="00941693" w:rsidP="00177A15">
            <w:pPr>
              <w:shd w:val="clear" w:color="auto" w:fill="FFFFFF" w:themeFill="background1"/>
              <w:jc w:val="both"/>
              <w:rPr>
                <w:rFonts w:ascii="Arial" w:hAnsi="Arial" w:cs="Arial"/>
                <w:bCs/>
                <w:lang w:val="sr-Cyrl-RS"/>
              </w:rPr>
            </w:pPr>
          </w:p>
        </w:tc>
        <w:tc>
          <w:tcPr>
            <w:tcW w:w="1771" w:type="dxa"/>
            <w:shd w:val="clear" w:color="auto" w:fill="BFBFBF" w:themeFill="background1" w:themeFillShade="BF"/>
          </w:tcPr>
          <w:p w14:paraId="59ADBDBC" w14:textId="77777777" w:rsidR="00941693" w:rsidRDefault="00941693" w:rsidP="00177A15">
            <w:pPr>
              <w:shd w:val="clear" w:color="auto" w:fill="FFFFFF" w:themeFill="background1"/>
              <w:jc w:val="both"/>
              <w:rPr>
                <w:rFonts w:ascii="Arial" w:hAnsi="Arial" w:cs="Arial"/>
                <w:bCs/>
                <w:lang w:val="sr-Cyrl-RS"/>
              </w:rPr>
            </w:pPr>
          </w:p>
        </w:tc>
      </w:tr>
      <w:tr w:rsidR="00DE17F1" w14:paraId="4E8885E6" w14:textId="77777777" w:rsidTr="00177A15">
        <w:tc>
          <w:tcPr>
            <w:tcW w:w="885" w:type="dxa"/>
            <w:shd w:val="clear" w:color="auto" w:fill="FFFFFF" w:themeFill="background1"/>
          </w:tcPr>
          <w:p w14:paraId="37A3C6D7" w14:textId="08733FC5"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6.1</w:t>
            </w:r>
          </w:p>
        </w:tc>
        <w:tc>
          <w:tcPr>
            <w:tcW w:w="4080" w:type="dxa"/>
            <w:shd w:val="clear" w:color="auto" w:fill="FFFFFF" w:themeFill="background1"/>
          </w:tcPr>
          <w:p w14:paraId="21100604" w14:textId="3423DB00"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 xml:space="preserve">Техничко – технолошки ризици </w:t>
            </w:r>
          </w:p>
        </w:tc>
        <w:tc>
          <w:tcPr>
            <w:tcW w:w="1643" w:type="dxa"/>
            <w:shd w:val="clear" w:color="auto" w:fill="FFFFFF" w:themeFill="background1"/>
          </w:tcPr>
          <w:p w14:paraId="7EC38E1B" w14:textId="76A4FF1D"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2F2FAD07" w14:textId="32DBE509"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val="restart"/>
            <w:shd w:val="clear" w:color="auto" w:fill="FFFFFF" w:themeFill="background1"/>
          </w:tcPr>
          <w:p w14:paraId="52A5B5C9" w14:textId="77777777" w:rsidR="00DE17F1" w:rsidRDefault="00DE17F1" w:rsidP="00DE17F1">
            <w:pPr>
              <w:shd w:val="clear" w:color="auto" w:fill="FFFFFF" w:themeFill="background1"/>
              <w:jc w:val="center"/>
              <w:rPr>
                <w:rFonts w:ascii="Arial" w:hAnsi="Arial" w:cs="Arial"/>
                <w:bCs/>
                <w:lang w:val="sr-Cyrl-RS"/>
              </w:rPr>
            </w:pPr>
          </w:p>
          <w:p w14:paraId="22CE6225" w14:textId="77777777" w:rsidR="00DE17F1" w:rsidRDefault="00DE17F1" w:rsidP="00DE17F1">
            <w:pPr>
              <w:shd w:val="clear" w:color="auto" w:fill="FFFFFF" w:themeFill="background1"/>
              <w:jc w:val="center"/>
              <w:rPr>
                <w:rFonts w:ascii="Arial" w:hAnsi="Arial" w:cs="Arial"/>
                <w:bCs/>
                <w:lang w:val="sr-Cyrl-RS"/>
              </w:rPr>
            </w:pPr>
          </w:p>
          <w:p w14:paraId="530DABE6" w14:textId="7874A981" w:rsidR="00DE17F1" w:rsidRDefault="00DE17F1" w:rsidP="00DE17F1">
            <w:pPr>
              <w:shd w:val="clear" w:color="auto" w:fill="FFFFFF" w:themeFill="background1"/>
              <w:jc w:val="center"/>
              <w:rPr>
                <w:rFonts w:ascii="Arial" w:hAnsi="Arial" w:cs="Arial"/>
                <w:bCs/>
                <w:lang w:val="sr-Cyrl-RS"/>
              </w:rPr>
            </w:pPr>
            <w:r>
              <w:rPr>
                <w:rFonts w:ascii="Arial" w:hAnsi="Arial" w:cs="Arial"/>
                <w:bCs/>
                <w:lang w:val="sr-Cyrl-RS"/>
              </w:rPr>
              <w:t>-1</w:t>
            </w:r>
          </w:p>
        </w:tc>
      </w:tr>
      <w:tr w:rsidR="00DE17F1" w14:paraId="4874D186" w14:textId="77777777" w:rsidTr="00177A15">
        <w:tc>
          <w:tcPr>
            <w:tcW w:w="885" w:type="dxa"/>
            <w:shd w:val="clear" w:color="auto" w:fill="FFFFFF" w:themeFill="background1"/>
          </w:tcPr>
          <w:p w14:paraId="05DC5D97" w14:textId="01087407"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6.2</w:t>
            </w:r>
          </w:p>
        </w:tc>
        <w:tc>
          <w:tcPr>
            <w:tcW w:w="4080" w:type="dxa"/>
            <w:shd w:val="clear" w:color="auto" w:fill="FFFFFF" w:themeFill="background1"/>
          </w:tcPr>
          <w:p w14:paraId="71FF1829" w14:textId="09A8B345"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Сложеност прикупљања документационе основе</w:t>
            </w:r>
          </w:p>
        </w:tc>
        <w:tc>
          <w:tcPr>
            <w:tcW w:w="1643" w:type="dxa"/>
            <w:shd w:val="clear" w:color="auto" w:fill="FFFFFF" w:themeFill="background1"/>
          </w:tcPr>
          <w:p w14:paraId="624EC079" w14:textId="5F0C2092"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023ACB3C" w14:textId="6F4A5F25"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24937824" w14:textId="77777777" w:rsidR="00DE17F1" w:rsidRDefault="00DE17F1" w:rsidP="00177A15">
            <w:pPr>
              <w:shd w:val="clear" w:color="auto" w:fill="FFFFFF" w:themeFill="background1"/>
              <w:jc w:val="both"/>
              <w:rPr>
                <w:rFonts w:ascii="Arial" w:hAnsi="Arial" w:cs="Arial"/>
                <w:bCs/>
                <w:lang w:val="sr-Cyrl-RS"/>
              </w:rPr>
            </w:pPr>
          </w:p>
        </w:tc>
      </w:tr>
      <w:tr w:rsidR="00DE17F1" w14:paraId="1BEDC06F" w14:textId="77777777" w:rsidTr="00177A15">
        <w:tc>
          <w:tcPr>
            <w:tcW w:w="885" w:type="dxa"/>
            <w:shd w:val="clear" w:color="auto" w:fill="FFFFFF" w:themeFill="background1"/>
          </w:tcPr>
          <w:p w14:paraId="65115864" w14:textId="430D6C8D"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6.3</w:t>
            </w:r>
          </w:p>
        </w:tc>
        <w:tc>
          <w:tcPr>
            <w:tcW w:w="4080" w:type="dxa"/>
            <w:shd w:val="clear" w:color="auto" w:fill="FFFFFF" w:themeFill="background1"/>
          </w:tcPr>
          <w:p w14:paraId="6578D462" w14:textId="37991937"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Финансијски ризици</w:t>
            </w:r>
          </w:p>
        </w:tc>
        <w:tc>
          <w:tcPr>
            <w:tcW w:w="1643" w:type="dxa"/>
            <w:shd w:val="clear" w:color="auto" w:fill="FFFFFF" w:themeFill="background1"/>
          </w:tcPr>
          <w:p w14:paraId="6778AE8F" w14:textId="6A067AF8"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1BCD8090" w14:textId="15A87E52"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35C9DB45" w14:textId="77777777" w:rsidR="00DE17F1" w:rsidRDefault="00DE17F1" w:rsidP="00177A15">
            <w:pPr>
              <w:shd w:val="clear" w:color="auto" w:fill="FFFFFF" w:themeFill="background1"/>
              <w:jc w:val="both"/>
              <w:rPr>
                <w:rFonts w:ascii="Arial" w:hAnsi="Arial" w:cs="Arial"/>
                <w:bCs/>
                <w:lang w:val="sr-Cyrl-RS"/>
              </w:rPr>
            </w:pPr>
          </w:p>
        </w:tc>
      </w:tr>
      <w:tr w:rsidR="00DE17F1" w14:paraId="1A8001E7" w14:textId="77777777" w:rsidTr="00177A15">
        <w:tc>
          <w:tcPr>
            <w:tcW w:w="885" w:type="dxa"/>
            <w:shd w:val="clear" w:color="auto" w:fill="FFFFFF" w:themeFill="background1"/>
          </w:tcPr>
          <w:p w14:paraId="4CF12FD6" w14:textId="20219211"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6.4</w:t>
            </w:r>
          </w:p>
        </w:tc>
        <w:tc>
          <w:tcPr>
            <w:tcW w:w="4080" w:type="dxa"/>
            <w:shd w:val="clear" w:color="auto" w:fill="FFFFFF" w:themeFill="background1"/>
          </w:tcPr>
          <w:p w14:paraId="5BC51090" w14:textId="6574C236"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 xml:space="preserve">Правни и </w:t>
            </w:r>
            <w:proofErr w:type="spellStart"/>
            <w:r>
              <w:rPr>
                <w:rFonts w:ascii="Arial" w:hAnsi="Arial" w:cs="Arial"/>
                <w:bCs/>
                <w:lang w:val="sr-Cyrl-RS"/>
              </w:rPr>
              <w:t>регуулаторни</w:t>
            </w:r>
            <w:proofErr w:type="spellEnd"/>
            <w:r>
              <w:rPr>
                <w:rFonts w:ascii="Arial" w:hAnsi="Arial" w:cs="Arial"/>
                <w:bCs/>
                <w:lang w:val="sr-Cyrl-RS"/>
              </w:rPr>
              <w:t xml:space="preserve"> ризици</w:t>
            </w:r>
          </w:p>
        </w:tc>
        <w:tc>
          <w:tcPr>
            <w:tcW w:w="1643" w:type="dxa"/>
            <w:shd w:val="clear" w:color="auto" w:fill="FFFFFF" w:themeFill="background1"/>
          </w:tcPr>
          <w:p w14:paraId="32194CC4" w14:textId="71B6AAEB"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0-2</w:t>
            </w:r>
          </w:p>
        </w:tc>
        <w:tc>
          <w:tcPr>
            <w:tcW w:w="1881" w:type="dxa"/>
            <w:shd w:val="clear" w:color="auto" w:fill="FFFFFF" w:themeFill="background1"/>
          </w:tcPr>
          <w:p w14:paraId="0FA2B6A0" w14:textId="07C7E7E5" w:rsidR="00DE17F1" w:rsidRDefault="00DE17F1" w:rsidP="00177A15">
            <w:pPr>
              <w:shd w:val="clear" w:color="auto" w:fill="FFFFFF" w:themeFill="background1"/>
              <w:jc w:val="both"/>
              <w:rPr>
                <w:rFonts w:ascii="Arial" w:hAnsi="Arial" w:cs="Arial"/>
                <w:bCs/>
                <w:lang w:val="sr-Cyrl-RS"/>
              </w:rPr>
            </w:pPr>
            <w:r>
              <w:rPr>
                <w:rFonts w:ascii="Arial" w:hAnsi="Arial" w:cs="Arial"/>
                <w:bCs/>
                <w:lang w:val="sr-Cyrl-RS"/>
              </w:rPr>
              <w:t>2</w:t>
            </w:r>
          </w:p>
        </w:tc>
        <w:tc>
          <w:tcPr>
            <w:tcW w:w="1771" w:type="dxa"/>
            <w:vMerge/>
            <w:shd w:val="clear" w:color="auto" w:fill="FFFFFF" w:themeFill="background1"/>
          </w:tcPr>
          <w:p w14:paraId="7044CD2C" w14:textId="77777777" w:rsidR="00DE17F1" w:rsidRDefault="00DE17F1" w:rsidP="00177A15">
            <w:pPr>
              <w:shd w:val="clear" w:color="auto" w:fill="FFFFFF" w:themeFill="background1"/>
              <w:jc w:val="both"/>
              <w:rPr>
                <w:rFonts w:ascii="Arial" w:hAnsi="Arial" w:cs="Arial"/>
                <w:bCs/>
                <w:lang w:val="sr-Cyrl-RS"/>
              </w:rPr>
            </w:pPr>
          </w:p>
        </w:tc>
      </w:tr>
    </w:tbl>
    <w:p w14:paraId="24CC2DEC" w14:textId="77777777" w:rsidR="00BC6675" w:rsidRDefault="00BC6675" w:rsidP="00610811">
      <w:pPr>
        <w:jc w:val="both"/>
        <w:rPr>
          <w:rFonts w:ascii="Arial" w:hAnsi="Arial" w:cs="Arial"/>
          <w:bCs/>
          <w:sz w:val="20"/>
          <w:szCs w:val="20"/>
          <w:lang w:val="sr-Cyrl-RS"/>
        </w:rPr>
      </w:pPr>
    </w:p>
    <w:p w14:paraId="546B1656" w14:textId="5CA5D594" w:rsidR="00BC6675" w:rsidRDefault="00BC6675" w:rsidP="00610811">
      <w:pPr>
        <w:jc w:val="both"/>
        <w:rPr>
          <w:b/>
          <w:lang w:val="sr-Cyrl-RS"/>
        </w:rPr>
      </w:pPr>
    </w:p>
    <w:p w14:paraId="60FF7471" w14:textId="4322FF8C" w:rsidR="00BC6675" w:rsidRDefault="00BC6675" w:rsidP="00610811">
      <w:pPr>
        <w:jc w:val="both"/>
        <w:rPr>
          <w:b/>
          <w:lang w:val="sr-Cyrl-RS"/>
        </w:rPr>
      </w:pPr>
    </w:p>
    <w:p w14:paraId="30B2784D" w14:textId="77777777" w:rsidR="00BC6675" w:rsidRDefault="00BC6675" w:rsidP="00610811">
      <w:pPr>
        <w:jc w:val="both"/>
        <w:rPr>
          <w:b/>
          <w:lang w:val="sr-Cyrl-RS"/>
        </w:rPr>
      </w:pPr>
    </w:p>
    <w:p w14:paraId="0A283F82" w14:textId="77777777" w:rsidR="00BC6675" w:rsidRDefault="00BC6675" w:rsidP="00610811">
      <w:pPr>
        <w:jc w:val="both"/>
        <w:rPr>
          <w:b/>
          <w:lang w:val="sr-Cyrl-RS"/>
        </w:rPr>
      </w:pPr>
    </w:p>
    <w:p w14:paraId="69E7AC7A" w14:textId="2B44D190" w:rsidR="00610811" w:rsidRPr="00B11A2B" w:rsidRDefault="00DE17F1" w:rsidP="00610811">
      <w:pPr>
        <w:jc w:val="both"/>
        <w:rPr>
          <w:b/>
          <w:lang w:val="sr-Cyrl-RS"/>
        </w:rPr>
      </w:pPr>
      <w:r w:rsidRPr="00B11A2B">
        <w:rPr>
          <w:b/>
          <w:lang w:val="sr-Cyrl-RS"/>
        </w:rPr>
        <w:lastRenderedPageBreak/>
        <w:t>КРИТЕРИЈУМИ ЗА ДОДЕЛУ БОДОВА ПОДКРИТЕРИЈУМИМА</w:t>
      </w:r>
    </w:p>
    <w:tbl>
      <w:tblPr>
        <w:tblStyle w:val="TableGrid"/>
        <w:tblW w:w="0" w:type="auto"/>
        <w:tblLook w:val="04A0" w:firstRow="1" w:lastRow="0" w:firstColumn="1" w:lastColumn="0" w:noHBand="0" w:noVBand="1"/>
      </w:tblPr>
      <w:tblGrid>
        <w:gridCol w:w="612"/>
        <w:gridCol w:w="2654"/>
        <w:gridCol w:w="1047"/>
        <w:gridCol w:w="879"/>
        <w:gridCol w:w="383"/>
        <w:gridCol w:w="1235"/>
        <w:gridCol w:w="302"/>
        <w:gridCol w:w="943"/>
        <w:gridCol w:w="961"/>
      </w:tblGrid>
      <w:tr w:rsidR="00DE17F1" w14:paraId="794168C3" w14:textId="77777777" w:rsidTr="00DE17F1">
        <w:tc>
          <w:tcPr>
            <w:tcW w:w="630" w:type="dxa"/>
            <w:shd w:val="clear" w:color="auto" w:fill="BFBFBF" w:themeFill="background1" w:themeFillShade="BF"/>
          </w:tcPr>
          <w:p w14:paraId="779CD96D" w14:textId="73BFEB28" w:rsidR="00DE17F1" w:rsidRDefault="00DE17F1" w:rsidP="00610811">
            <w:pPr>
              <w:jc w:val="both"/>
              <w:rPr>
                <w:lang w:val="sr-Cyrl-RS"/>
              </w:rPr>
            </w:pPr>
            <w:proofErr w:type="spellStart"/>
            <w:r>
              <w:rPr>
                <w:lang w:val="sr-Cyrl-RS"/>
              </w:rPr>
              <w:t>Р.бр</w:t>
            </w:r>
            <w:proofErr w:type="spellEnd"/>
            <w:r>
              <w:rPr>
                <w:lang w:val="sr-Cyrl-RS"/>
              </w:rPr>
              <w:t>.</w:t>
            </w:r>
          </w:p>
        </w:tc>
        <w:tc>
          <w:tcPr>
            <w:tcW w:w="2768" w:type="dxa"/>
            <w:shd w:val="clear" w:color="auto" w:fill="BFBFBF" w:themeFill="background1" w:themeFillShade="BF"/>
          </w:tcPr>
          <w:p w14:paraId="574E1C7D" w14:textId="25242CD7" w:rsidR="00DE17F1" w:rsidRDefault="00DE17F1" w:rsidP="00DE17F1">
            <w:pPr>
              <w:jc w:val="center"/>
              <w:rPr>
                <w:lang w:val="sr-Cyrl-RS"/>
              </w:rPr>
            </w:pPr>
            <w:r>
              <w:rPr>
                <w:lang w:val="sr-Cyrl-RS"/>
              </w:rPr>
              <w:t xml:space="preserve">Назив критеријума и </w:t>
            </w:r>
            <w:proofErr w:type="spellStart"/>
            <w:r>
              <w:rPr>
                <w:lang w:val="sr-Cyrl-RS"/>
              </w:rPr>
              <w:t>подкритеријума</w:t>
            </w:r>
            <w:proofErr w:type="spellEnd"/>
          </w:p>
        </w:tc>
        <w:tc>
          <w:tcPr>
            <w:tcW w:w="5952" w:type="dxa"/>
            <w:gridSpan w:val="7"/>
            <w:shd w:val="clear" w:color="auto" w:fill="BFBFBF" w:themeFill="background1" w:themeFillShade="BF"/>
          </w:tcPr>
          <w:p w14:paraId="383235A9" w14:textId="7D6CF3C2" w:rsidR="00DE17F1" w:rsidRDefault="00DE17F1" w:rsidP="00DE17F1">
            <w:pPr>
              <w:jc w:val="center"/>
              <w:rPr>
                <w:lang w:val="sr-Cyrl-RS"/>
              </w:rPr>
            </w:pPr>
            <w:r>
              <w:rPr>
                <w:lang w:val="sr-Cyrl-RS"/>
              </w:rPr>
              <w:t xml:space="preserve">Опис </w:t>
            </w:r>
            <w:proofErr w:type="spellStart"/>
            <w:r>
              <w:rPr>
                <w:lang w:val="sr-Cyrl-RS"/>
              </w:rPr>
              <w:t>подкритеријума</w:t>
            </w:r>
            <w:proofErr w:type="spellEnd"/>
          </w:p>
        </w:tc>
      </w:tr>
      <w:tr w:rsidR="00DE17F1" w14:paraId="0819695F" w14:textId="77777777" w:rsidTr="00DE17F1">
        <w:tc>
          <w:tcPr>
            <w:tcW w:w="630" w:type="dxa"/>
            <w:shd w:val="clear" w:color="auto" w:fill="BFBFBF" w:themeFill="background1" w:themeFillShade="BF"/>
          </w:tcPr>
          <w:p w14:paraId="5D5CEEE8" w14:textId="70BF4680" w:rsidR="00DE17F1" w:rsidRPr="00A167C8" w:rsidRDefault="00DE17F1" w:rsidP="00610811">
            <w:pPr>
              <w:jc w:val="both"/>
              <w:rPr>
                <w:b/>
                <w:lang w:val="sr-Cyrl-RS"/>
              </w:rPr>
            </w:pPr>
            <w:r w:rsidRPr="00A167C8">
              <w:rPr>
                <w:b/>
                <w:lang w:val="sr-Cyrl-RS"/>
              </w:rPr>
              <w:t>1.</w:t>
            </w:r>
          </w:p>
        </w:tc>
        <w:tc>
          <w:tcPr>
            <w:tcW w:w="2768" w:type="dxa"/>
            <w:shd w:val="clear" w:color="auto" w:fill="BFBFBF" w:themeFill="background1" w:themeFillShade="BF"/>
          </w:tcPr>
          <w:p w14:paraId="5146340A" w14:textId="38DBBA2A" w:rsidR="00DE17F1" w:rsidRPr="00A167C8" w:rsidRDefault="00DE17F1" w:rsidP="00610811">
            <w:pPr>
              <w:jc w:val="both"/>
              <w:rPr>
                <w:b/>
                <w:lang w:val="sr-Cyrl-RS"/>
              </w:rPr>
            </w:pPr>
            <w:r w:rsidRPr="00A167C8">
              <w:rPr>
                <w:b/>
                <w:lang w:val="sr-Cyrl-RS"/>
              </w:rPr>
              <w:t>Статус пројекта</w:t>
            </w:r>
          </w:p>
        </w:tc>
        <w:tc>
          <w:tcPr>
            <w:tcW w:w="1087" w:type="dxa"/>
            <w:shd w:val="clear" w:color="auto" w:fill="BFBFBF" w:themeFill="background1" w:themeFillShade="BF"/>
          </w:tcPr>
          <w:p w14:paraId="0D4743D8" w14:textId="1E097669" w:rsidR="00DE17F1" w:rsidRPr="00A167C8" w:rsidRDefault="00DE17F1" w:rsidP="00610811">
            <w:pPr>
              <w:jc w:val="both"/>
              <w:rPr>
                <w:b/>
                <w:lang w:val="sr-Cyrl-RS"/>
              </w:rPr>
            </w:pPr>
            <w:r w:rsidRPr="00A167C8">
              <w:rPr>
                <w:b/>
                <w:lang w:val="sr-Cyrl-RS"/>
              </w:rPr>
              <w:t>1 бод</w:t>
            </w:r>
          </w:p>
        </w:tc>
        <w:tc>
          <w:tcPr>
            <w:tcW w:w="1301" w:type="dxa"/>
            <w:gridSpan w:val="2"/>
            <w:shd w:val="clear" w:color="auto" w:fill="BFBFBF" w:themeFill="background1" w:themeFillShade="BF"/>
          </w:tcPr>
          <w:p w14:paraId="020271A4" w14:textId="3B9C2174" w:rsidR="00DE17F1" w:rsidRPr="00A167C8" w:rsidRDefault="00DE17F1" w:rsidP="00610811">
            <w:pPr>
              <w:jc w:val="both"/>
              <w:rPr>
                <w:b/>
                <w:lang w:val="sr-Cyrl-RS"/>
              </w:rPr>
            </w:pPr>
            <w:r w:rsidRPr="00A167C8">
              <w:rPr>
                <w:b/>
                <w:lang w:val="sr-Cyrl-RS"/>
              </w:rPr>
              <w:t>2 бода</w:t>
            </w:r>
          </w:p>
        </w:tc>
        <w:tc>
          <w:tcPr>
            <w:tcW w:w="1283" w:type="dxa"/>
            <w:shd w:val="clear" w:color="auto" w:fill="BFBFBF" w:themeFill="background1" w:themeFillShade="BF"/>
          </w:tcPr>
          <w:p w14:paraId="32CE4E96" w14:textId="266D1359" w:rsidR="00DE17F1" w:rsidRPr="00A167C8" w:rsidRDefault="00DE17F1" w:rsidP="00610811">
            <w:pPr>
              <w:jc w:val="both"/>
              <w:rPr>
                <w:b/>
                <w:lang w:val="sr-Cyrl-RS"/>
              </w:rPr>
            </w:pPr>
            <w:r w:rsidRPr="00A167C8">
              <w:rPr>
                <w:b/>
                <w:lang w:val="sr-Cyrl-RS"/>
              </w:rPr>
              <w:t>3 бода</w:t>
            </w:r>
          </w:p>
        </w:tc>
        <w:tc>
          <w:tcPr>
            <w:tcW w:w="1283" w:type="dxa"/>
            <w:gridSpan w:val="2"/>
            <w:shd w:val="clear" w:color="auto" w:fill="BFBFBF" w:themeFill="background1" w:themeFillShade="BF"/>
          </w:tcPr>
          <w:p w14:paraId="2FA99834" w14:textId="21183953" w:rsidR="00DE17F1" w:rsidRPr="00A167C8" w:rsidRDefault="00DE17F1" w:rsidP="00610811">
            <w:pPr>
              <w:jc w:val="both"/>
              <w:rPr>
                <w:b/>
                <w:lang w:val="sr-Cyrl-RS"/>
              </w:rPr>
            </w:pPr>
            <w:r w:rsidRPr="00A167C8">
              <w:rPr>
                <w:b/>
                <w:lang w:val="sr-Cyrl-RS"/>
              </w:rPr>
              <w:t>4 бода</w:t>
            </w:r>
          </w:p>
        </w:tc>
        <w:tc>
          <w:tcPr>
            <w:tcW w:w="998" w:type="dxa"/>
            <w:shd w:val="clear" w:color="auto" w:fill="BFBFBF" w:themeFill="background1" w:themeFillShade="BF"/>
          </w:tcPr>
          <w:p w14:paraId="1840C6DA" w14:textId="43A94A4F" w:rsidR="00DE17F1" w:rsidRPr="00A167C8" w:rsidRDefault="00DE17F1" w:rsidP="00610811">
            <w:pPr>
              <w:jc w:val="both"/>
              <w:rPr>
                <w:b/>
                <w:lang w:val="sr-Cyrl-RS"/>
              </w:rPr>
            </w:pPr>
            <w:r w:rsidRPr="00A167C8">
              <w:rPr>
                <w:b/>
                <w:lang w:val="sr-Cyrl-RS"/>
              </w:rPr>
              <w:t>5 бодова</w:t>
            </w:r>
          </w:p>
        </w:tc>
      </w:tr>
      <w:tr w:rsidR="00DE17F1" w14:paraId="575A10CF" w14:textId="77777777" w:rsidTr="00DE17F1">
        <w:tc>
          <w:tcPr>
            <w:tcW w:w="630" w:type="dxa"/>
          </w:tcPr>
          <w:p w14:paraId="51EC22A0" w14:textId="6728DB76" w:rsidR="00DE17F1" w:rsidRDefault="00DE17F1" w:rsidP="00610811">
            <w:pPr>
              <w:jc w:val="both"/>
              <w:rPr>
                <w:lang w:val="sr-Cyrl-RS"/>
              </w:rPr>
            </w:pPr>
            <w:r>
              <w:rPr>
                <w:lang w:val="sr-Cyrl-RS"/>
              </w:rPr>
              <w:t>1.1</w:t>
            </w:r>
          </w:p>
        </w:tc>
        <w:tc>
          <w:tcPr>
            <w:tcW w:w="2768" w:type="dxa"/>
          </w:tcPr>
          <w:p w14:paraId="6AF9280B" w14:textId="2EF7E560" w:rsidR="00DE17F1" w:rsidRDefault="00DE17F1" w:rsidP="00610811">
            <w:pPr>
              <w:jc w:val="both"/>
              <w:rPr>
                <w:lang w:val="sr-Cyrl-RS"/>
              </w:rPr>
            </w:pPr>
            <w:r>
              <w:rPr>
                <w:lang w:val="sr-Cyrl-RS"/>
              </w:rPr>
              <w:t>Степен припремљености/</w:t>
            </w:r>
            <w:proofErr w:type="spellStart"/>
            <w:r>
              <w:rPr>
                <w:lang w:val="sr-Cyrl-RS"/>
              </w:rPr>
              <w:t>започетости</w:t>
            </w:r>
            <w:proofErr w:type="spellEnd"/>
          </w:p>
        </w:tc>
        <w:tc>
          <w:tcPr>
            <w:tcW w:w="1087" w:type="dxa"/>
          </w:tcPr>
          <w:p w14:paraId="7382189E" w14:textId="35DD11FE" w:rsidR="00DE17F1" w:rsidRDefault="00DE17F1" w:rsidP="00610811">
            <w:pPr>
              <w:jc w:val="both"/>
              <w:rPr>
                <w:lang w:val="sr-Cyrl-RS"/>
              </w:rPr>
            </w:pPr>
            <w:r>
              <w:rPr>
                <w:lang w:val="sr-Cyrl-RS"/>
              </w:rPr>
              <w:t>Пројектна идеја и израђен Идејни пројекат</w:t>
            </w:r>
          </w:p>
        </w:tc>
        <w:tc>
          <w:tcPr>
            <w:tcW w:w="1301" w:type="dxa"/>
            <w:gridSpan w:val="2"/>
          </w:tcPr>
          <w:p w14:paraId="60F75185" w14:textId="05574511" w:rsidR="00DE17F1" w:rsidRDefault="00DE17F1" w:rsidP="00610811">
            <w:pPr>
              <w:jc w:val="both"/>
              <w:rPr>
                <w:lang w:val="sr-Cyrl-RS"/>
              </w:rPr>
            </w:pPr>
            <w:r>
              <w:rPr>
                <w:lang w:val="sr-Cyrl-RS"/>
              </w:rPr>
              <w:t>Прибављени Локацијски услови</w:t>
            </w:r>
          </w:p>
        </w:tc>
        <w:tc>
          <w:tcPr>
            <w:tcW w:w="1283" w:type="dxa"/>
          </w:tcPr>
          <w:p w14:paraId="0AFF395B" w14:textId="5D8E41B4" w:rsidR="00DE17F1" w:rsidRDefault="00DE17F1" w:rsidP="00610811">
            <w:pPr>
              <w:jc w:val="both"/>
              <w:rPr>
                <w:lang w:val="sr-Cyrl-RS"/>
              </w:rPr>
            </w:pPr>
            <w:r>
              <w:rPr>
                <w:lang w:val="sr-Cyrl-RS"/>
              </w:rPr>
              <w:t>Прибављена грађевинска дозвола</w:t>
            </w:r>
          </w:p>
        </w:tc>
        <w:tc>
          <w:tcPr>
            <w:tcW w:w="1283" w:type="dxa"/>
            <w:gridSpan w:val="2"/>
          </w:tcPr>
          <w:p w14:paraId="7C4809F5" w14:textId="0624D6F6" w:rsidR="00DE17F1" w:rsidRDefault="00DE17F1" w:rsidP="00610811">
            <w:pPr>
              <w:jc w:val="both"/>
              <w:rPr>
                <w:lang w:val="sr-Cyrl-RS"/>
              </w:rPr>
            </w:pPr>
            <w:r>
              <w:rPr>
                <w:lang w:val="sr-Cyrl-RS"/>
              </w:rPr>
              <w:t xml:space="preserve">Прибављена </w:t>
            </w:r>
            <w:proofErr w:type="spellStart"/>
            <w:r>
              <w:rPr>
                <w:lang w:val="sr-Cyrl-RS"/>
              </w:rPr>
              <w:t>грђевинска</w:t>
            </w:r>
            <w:proofErr w:type="spellEnd"/>
            <w:r>
              <w:rPr>
                <w:lang w:val="sr-Cyrl-RS"/>
              </w:rPr>
              <w:t xml:space="preserve"> дозвола, израђен пројекат за извођење радова и прибављене сагласности</w:t>
            </w:r>
          </w:p>
        </w:tc>
        <w:tc>
          <w:tcPr>
            <w:tcW w:w="998" w:type="dxa"/>
          </w:tcPr>
          <w:p w14:paraId="72B2FB28" w14:textId="3B3B3295" w:rsidR="00DE17F1" w:rsidRDefault="00DE17F1" w:rsidP="00610811">
            <w:pPr>
              <w:jc w:val="both"/>
              <w:rPr>
                <w:lang w:val="sr-Cyrl-RS"/>
              </w:rPr>
            </w:pPr>
            <w:r>
              <w:rPr>
                <w:lang w:val="sr-Cyrl-RS"/>
              </w:rPr>
              <w:t>Започети радови</w:t>
            </w:r>
          </w:p>
        </w:tc>
      </w:tr>
      <w:tr w:rsidR="00A167C8" w14:paraId="6C7DDAA1" w14:textId="0904CCDD" w:rsidTr="00A167C8">
        <w:tc>
          <w:tcPr>
            <w:tcW w:w="630" w:type="dxa"/>
            <w:shd w:val="clear" w:color="auto" w:fill="BFBFBF" w:themeFill="background1" w:themeFillShade="BF"/>
          </w:tcPr>
          <w:p w14:paraId="0E489424" w14:textId="77777777" w:rsidR="00A167C8" w:rsidRPr="00A167C8" w:rsidRDefault="00A167C8" w:rsidP="00610811">
            <w:pPr>
              <w:jc w:val="both"/>
              <w:rPr>
                <w:b/>
                <w:lang w:val="sr-Cyrl-RS"/>
              </w:rPr>
            </w:pPr>
          </w:p>
        </w:tc>
        <w:tc>
          <w:tcPr>
            <w:tcW w:w="2768" w:type="dxa"/>
            <w:shd w:val="clear" w:color="auto" w:fill="BFBFBF" w:themeFill="background1" w:themeFillShade="BF"/>
          </w:tcPr>
          <w:p w14:paraId="1167E0C1" w14:textId="77777777" w:rsidR="00A167C8" w:rsidRPr="00A167C8" w:rsidRDefault="00A167C8" w:rsidP="00610811">
            <w:pPr>
              <w:jc w:val="both"/>
              <w:rPr>
                <w:b/>
                <w:lang w:val="sr-Cyrl-RS"/>
              </w:rPr>
            </w:pPr>
          </w:p>
        </w:tc>
        <w:tc>
          <w:tcPr>
            <w:tcW w:w="1997" w:type="dxa"/>
            <w:gridSpan w:val="2"/>
            <w:shd w:val="clear" w:color="auto" w:fill="BFBFBF" w:themeFill="background1" w:themeFillShade="BF"/>
          </w:tcPr>
          <w:p w14:paraId="218EB83F" w14:textId="2A7115D8" w:rsidR="00A167C8" w:rsidRPr="00A167C8" w:rsidRDefault="00A167C8" w:rsidP="00610811">
            <w:pPr>
              <w:jc w:val="both"/>
              <w:rPr>
                <w:b/>
                <w:lang w:val="sr-Cyrl-RS"/>
              </w:rPr>
            </w:pPr>
            <w:r w:rsidRPr="00A167C8">
              <w:rPr>
                <w:b/>
                <w:lang w:val="sr-Cyrl-RS"/>
              </w:rPr>
              <w:t>0 бодова</w:t>
            </w:r>
          </w:p>
        </w:tc>
        <w:tc>
          <w:tcPr>
            <w:tcW w:w="1980" w:type="dxa"/>
            <w:gridSpan w:val="3"/>
            <w:shd w:val="clear" w:color="auto" w:fill="BFBFBF" w:themeFill="background1" w:themeFillShade="BF"/>
          </w:tcPr>
          <w:p w14:paraId="0D5E0F4E" w14:textId="0B5A43C1" w:rsidR="00A167C8" w:rsidRPr="00A167C8" w:rsidRDefault="00A167C8" w:rsidP="00610811">
            <w:pPr>
              <w:jc w:val="both"/>
              <w:rPr>
                <w:b/>
                <w:lang w:val="sr-Cyrl-RS"/>
              </w:rPr>
            </w:pPr>
            <w:r w:rsidRPr="00A167C8">
              <w:rPr>
                <w:b/>
                <w:lang w:val="sr-Cyrl-RS"/>
              </w:rPr>
              <w:t>1 бод</w:t>
            </w:r>
          </w:p>
        </w:tc>
        <w:tc>
          <w:tcPr>
            <w:tcW w:w="1975" w:type="dxa"/>
            <w:gridSpan w:val="2"/>
            <w:shd w:val="clear" w:color="auto" w:fill="BFBFBF" w:themeFill="background1" w:themeFillShade="BF"/>
          </w:tcPr>
          <w:p w14:paraId="18340032" w14:textId="1F14B53A" w:rsidR="00A167C8" w:rsidRPr="00A167C8" w:rsidRDefault="00A167C8" w:rsidP="00A167C8">
            <w:pPr>
              <w:jc w:val="both"/>
              <w:rPr>
                <w:b/>
                <w:lang w:val="sr-Cyrl-RS"/>
              </w:rPr>
            </w:pPr>
            <w:r w:rsidRPr="00A167C8">
              <w:rPr>
                <w:b/>
                <w:lang w:val="sr-Cyrl-RS"/>
              </w:rPr>
              <w:t>2 бода</w:t>
            </w:r>
          </w:p>
        </w:tc>
      </w:tr>
      <w:tr w:rsidR="00A167C8" w14:paraId="390A9C10" w14:textId="5F377090" w:rsidTr="00A167C8">
        <w:tc>
          <w:tcPr>
            <w:tcW w:w="630" w:type="dxa"/>
          </w:tcPr>
          <w:p w14:paraId="6EE00D8C" w14:textId="7B3E41BD" w:rsidR="00A167C8" w:rsidRDefault="00A167C8" w:rsidP="00610811">
            <w:pPr>
              <w:jc w:val="both"/>
              <w:rPr>
                <w:lang w:val="sr-Cyrl-RS"/>
              </w:rPr>
            </w:pPr>
            <w:r>
              <w:rPr>
                <w:lang w:val="sr-Cyrl-RS"/>
              </w:rPr>
              <w:t>1.2</w:t>
            </w:r>
          </w:p>
        </w:tc>
        <w:tc>
          <w:tcPr>
            <w:tcW w:w="2768" w:type="dxa"/>
          </w:tcPr>
          <w:p w14:paraId="2474AE72" w14:textId="50008FB5" w:rsidR="00A167C8" w:rsidRDefault="00A167C8" w:rsidP="00610811">
            <w:pPr>
              <w:jc w:val="both"/>
              <w:rPr>
                <w:lang w:val="sr-Cyrl-RS"/>
              </w:rPr>
            </w:pPr>
            <w:r>
              <w:rPr>
                <w:lang w:val="sr-Cyrl-RS"/>
              </w:rPr>
              <w:t>Усклађеност са стратешким документима</w:t>
            </w:r>
          </w:p>
        </w:tc>
        <w:tc>
          <w:tcPr>
            <w:tcW w:w="1997" w:type="dxa"/>
            <w:gridSpan w:val="2"/>
          </w:tcPr>
          <w:p w14:paraId="0E8FADC8" w14:textId="587427F2" w:rsidR="00A167C8" w:rsidRDefault="00A167C8" w:rsidP="00610811">
            <w:pPr>
              <w:jc w:val="both"/>
              <w:rPr>
                <w:lang w:val="sr-Cyrl-RS"/>
              </w:rPr>
            </w:pPr>
            <w:r>
              <w:rPr>
                <w:lang w:val="sr-Cyrl-RS"/>
              </w:rPr>
              <w:t>Није усклађен</w:t>
            </w:r>
          </w:p>
        </w:tc>
        <w:tc>
          <w:tcPr>
            <w:tcW w:w="1980" w:type="dxa"/>
            <w:gridSpan w:val="3"/>
          </w:tcPr>
          <w:p w14:paraId="2D649498" w14:textId="0E1DB117" w:rsidR="00A167C8" w:rsidRDefault="00A167C8" w:rsidP="00610811">
            <w:pPr>
              <w:jc w:val="both"/>
              <w:rPr>
                <w:lang w:val="sr-Cyrl-RS"/>
              </w:rPr>
            </w:pPr>
            <w:r>
              <w:rPr>
                <w:lang w:val="sr-Cyrl-RS"/>
              </w:rPr>
              <w:t>Усклађен</w:t>
            </w:r>
          </w:p>
        </w:tc>
        <w:tc>
          <w:tcPr>
            <w:tcW w:w="1975" w:type="dxa"/>
            <w:gridSpan w:val="2"/>
          </w:tcPr>
          <w:p w14:paraId="6CE630CE" w14:textId="241F83EB" w:rsidR="00A167C8" w:rsidRDefault="00A167C8" w:rsidP="00610811">
            <w:pPr>
              <w:jc w:val="both"/>
              <w:rPr>
                <w:lang w:val="sr-Cyrl-RS"/>
              </w:rPr>
            </w:pPr>
            <w:r>
              <w:rPr>
                <w:lang w:val="sr-Cyrl-RS"/>
              </w:rPr>
              <w:t>/</w:t>
            </w:r>
          </w:p>
        </w:tc>
      </w:tr>
      <w:tr w:rsidR="00A167C8" w:rsidRPr="00AE3D0B" w14:paraId="01CE577A" w14:textId="77777777" w:rsidTr="00A167C8">
        <w:tc>
          <w:tcPr>
            <w:tcW w:w="630" w:type="dxa"/>
          </w:tcPr>
          <w:p w14:paraId="43567243" w14:textId="797580CC" w:rsidR="00A167C8" w:rsidRDefault="00A167C8" w:rsidP="00610811">
            <w:pPr>
              <w:jc w:val="both"/>
              <w:rPr>
                <w:lang w:val="sr-Cyrl-RS"/>
              </w:rPr>
            </w:pPr>
            <w:r>
              <w:rPr>
                <w:lang w:val="sr-Cyrl-RS"/>
              </w:rPr>
              <w:t>1.3</w:t>
            </w:r>
          </w:p>
        </w:tc>
        <w:tc>
          <w:tcPr>
            <w:tcW w:w="2768" w:type="dxa"/>
          </w:tcPr>
          <w:p w14:paraId="666A5658" w14:textId="708A7ECF" w:rsidR="00A167C8" w:rsidRDefault="00A167C8" w:rsidP="00610811">
            <w:pPr>
              <w:jc w:val="both"/>
              <w:rPr>
                <w:lang w:val="sr-Cyrl-RS"/>
              </w:rPr>
            </w:pPr>
            <w:r>
              <w:rPr>
                <w:lang w:val="sr-Cyrl-RS"/>
              </w:rPr>
              <w:t>Повезаност са осталим пројектима који су прихваћени или се већ реализују</w:t>
            </w:r>
          </w:p>
        </w:tc>
        <w:tc>
          <w:tcPr>
            <w:tcW w:w="1997" w:type="dxa"/>
            <w:gridSpan w:val="2"/>
          </w:tcPr>
          <w:p w14:paraId="187F5E4A" w14:textId="07E30410" w:rsidR="00A167C8" w:rsidRDefault="00A167C8" w:rsidP="00610811">
            <w:pPr>
              <w:jc w:val="both"/>
              <w:rPr>
                <w:lang w:val="sr-Cyrl-RS"/>
              </w:rPr>
            </w:pPr>
            <w:r>
              <w:rPr>
                <w:lang w:val="sr-Cyrl-RS"/>
              </w:rPr>
              <w:t>Није повезан са другим пројектима</w:t>
            </w:r>
          </w:p>
        </w:tc>
        <w:tc>
          <w:tcPr>
            <w:tcW w:w="1980" w:type="dxa"/>
            <w:gridSpan w:val="3"/>
          </w:tcPr>
          <w:p w14:paraId="6950FB12" w14:textId="4EF06A68" w:rsidR="00A167C8" w:rsidRDefault="00A167C8" w:rsidP="00610811">
            <w:pPr>
              <w:jc w:val="both"/>
              <w:rPr>
                <w:lang w:val="sr-Cyrl-RS"/>
              </w:rPr>
            </w:pPr>
            <w:r>
              <w:rPr>
                <w:lang w:val="sr-Cyrl-RS"/>
              </w:rPr>
              <w:t>Повезан са другим пројектима</w:t>
            </w:r>
          </w:p>
        </w:tc>
        <w:tc>
          <w:tcPr>
            <w:tcW w:w="1975" w:type="dxa"/>
            <w:gridSpan w:val="2"/>
          </w:tcPr>
          <w:p w14:paraId="62BCD899" w14:textId="7260EF88" w:rsidR="00A167C8" w:rsidRDefault="00A167C8" w:rsidP="00610811">
            <w:pPr>
              <w:jc w:val="both"/>
              <w:rPr>
                <w:lang w:val="sr-Cyrl-RS"/>
              </w:rPr>
            </w:pPr>
            <w:r>
              <w:rPr>
                <w:lang w:val="sr-Cyrl-RS"/>
              </w:rPr>
              <w:t>Предуслов за реализацију других пројеката</w:t>
            </w:r>
          </w:p>
        </w:tc>
      </w:tr>
    </w:tbl>
    <w:p w14:paraId="061F0199" w14:textId="163C21F2" w:rsidR="00DE17F1" w:rsidRDefault="00DE17F1" w:rsidP="00610811">
      <w:pPr>
        <w:jc w:val="both"/>
        <w:rPr>
          <w:lang w:val="sr-Cyrl-RS"/>
        </w:rPr>
      </w:pPr>
    </w:p>
    <w:tbl>
      <w:tblPr>
        <w:tblStyle w:val="TableGrid"/>
        <w:tblW w:w="0" w:type="auto"/>
        <w:tblLook w:val="04A0" w:firstRow="1" w:lastRow="0" w:firstColumn="1" w:lastColumn="0" w:noHBand="0" w:noVBand="1"/>
      </w:tblPr>
      <w:tblGrid>
        <w:gridCol w:w="602"/>
        <w:gridCol w:w="2717"/>
        <w:gridCol w:w="1917"/>
        <w:gridCol w:w="1892"/>
        <w:gridCol w:w="1888"/>
      </w:tblGrid>
      <w:tr w:rsidR="00B27B92" w14:paraId="0465D8E0" w14:textId="77777777" w:rsidTr="00A34F99">
        <w:tc>
          <w:tcPr>
            <w:tcW w:w="630" w:type="dxa"/>
            <w:shd w:val="clear" w:color="auto" w:fill="BFBFBF" w:themeFill="background1" w:themeFillShade="BF"/>
          </w:tcPr>
          <w:p w14:paraId="22ECE849" w14:textId="19745B90" w:rsidR="00A167C8" w:rsidRPr="00A167C8" w:rsidRDefault="00A167C8" w:rsidP="00A34F99">
            <w:pPr>
              <w:jc w:val="both"/>
              <w:rPr>
                <w:b/>
                <w:lang w:val="sr-Cyrl-RS"/>
              </w:rPr>
            </w:pPr>
            <w:r>
              <w:rPr>
                <w:b/>
                <w:lang w:val="sr-Cyrl-RS"/>
              </w:rPr>
              <w:t>2.</w:t>
            </w:r>
          </w:p>
        </w:tc>
        <w:tc>
          <w:tcPr>
            <w:tcW w:w="2768" w:type="dxa"/>
            <w:shd w:val="clear" w:color="auto" w:fill="BFBFBF" w:themeFill="background1" w:themeFillShade="BF"/>
          </w:tcPr>
          <w:p w14:paraId="7597F8CE" w14:textId="3A109A9E" w:rsidR="00A167C8" w:rsidRPr="00A167C8" w:rsidRDefault="00A167C8" w:rsidP="00A34F99">
            <w:pPr>
              <w:jc w:val="both"/>
              <w:rPr>
                <w:b/>
                <w:lang w:val="sr-Cyrl-RS"/>
              </w:rPr>
            </w:pPr>
            <w:proofErr w:type="spellStart"/>
            <w:r>
              <w:rPr>
                <w:b/>
                <w:lang w:val="sr-Cyrl-RS"/>
              </w:rPr>
              <w:t>Финасијски</w:t>
            </w:r>
            <w:proofErr w:type="spellEnd"/>
            <w:r>
              <w:rPr>
                <w:b/>
                <w:lang w:val="sr-Cyrl-RS"/>
              </w:rPr>
              <w:t xml:space="preserve"> утицај</w:t>
            </w:r>
          </w:p>
        </w:tc>
        <w:tc>
          <w:tcPr>
            <w:tcW w:w="1997" w:type="dxa"/>
            <w:shd w:val="clear" w:color="auto" w:fill="BFBFBF" w:themeFill="background1" w:themeFillShade="BF"/>
          </w:tcPr>
          <w:p w14:paraId="6230F131" w14:textId="77777777" w:rsidR="00A167C8" w:rsidRPr="00A167C8" w:rsidRDefault="00A167C8" w:rsidP="00A34F99">
            <w:pPr>
              <w:jc w:val="both"/>
              <w:rPr>
                <w:b/>
                <w:lang w:val="sr-Cyrl-RS"/>
              </w:rPr>
            </w:pPr>
            <w:r w:rsidRPr="00A167C8">
              <w:rPr>
                <w:b/>
                <w:lang w:val="sr-Cyrl-RS"/>
              </w:rPr>
              <w:t>0 бодова</w:t>
            </w:r>
          </w:p>
        </w:tc>
        <w:tc>
          <w:tcPr>
            <w:tcW w:w="1980" w:type="dxa"/>
            <w:shd w:val="clear" w:color="auto" w:fill="BFBFBF" w:themeFill="background1" w:themeFillShade="BF"/>
          </w:tcPr>
          <w:p w14:paraId="0AA1D678" w14:textId="77777777" w:rsidR="00A167C8" w:rsidRPr="00A167C8" w:rsidRDefault="00A167C8" w:rsidP="00A34F99">
            <w:pPr>
              <w:jc w:val="both"/>
              <w:rPr>
                <w:b/>
                <w:lang w:val="sr-Cyrl-RS"/>
              </w:rPr>
            </w:pPr>
            <w:r w:rsidRPr="00A167C8">
              <w:rPr>
                <w:b/>
                <w:lang w:val="sr-Cyrl-RS"/>
              </w:rPr>
              <w:t>1 бод</w:t>
            </w:r>
          </w:p>
        </w:tc>
        <w:tc>
          <w:tcPr>
            <w:tcW w:w="1975" w:type="dxa"/>
            <w:shd w:val="clear" w:color="auto" w:fill="BFBFBF" w:themeFill="background1" w:themeFillShade="BF"/>
          </w:tcPr>
          <w:p w14:paraId="7DAD821F" w14:textId="77777777" w:rsidR="00A167C8" w:rsidRPr="00A167C8" w:rsidRDefault="00A167C8" w:rsidP="00A34F99">
            <w:pPr>
              <w:jc w:val="both"/>
              <w:rPr>
                <w:b/>
                <w:lang w:val="sr-Cyrl-RS"/>
              </w:rPr>
            </w:pPr>
            <w:r w:rsidRPr="00A167C8">
              <w:rPr>
                <w:b/>
                <w:lang w:val="sr-Cyrl-RS"/>
              </w:rPr>
              <w:t>2 бода</w:t>
            </w:r>
          </w:p>
        </w:tc>
      </w:tr>
      <w:tr w:rsidR="00B27B92" w14:paraId="456DC02E" w14:textId="77777777" w:rsidTr="00A34F99">
        <w:tc>
          <w:tcPr>
            <w:tcW w:w="630" w:type="dxa"/>
          </w:tcPr>
          <w:p w14:paraId="523DB55B" w14:textId="2D8757BA" w:rsidR="00A167C8" w:rsidRDefault="00A167C8" w:rsidP="00A34F99">
            <w:pPr>
              <w:jc w:val="both"/>
              <w:rPr>
                <w:lang w:val="sr-Cyrl-RS"/>
              </w:rPr>
            </w:pPr>
            <w:r>
              <w:rPr>
                <w:lang w:val="sr-Cyrl-RS"/>
              </w:rPr>
              <w:t>2.1</w:t>
            </w:r>
          </w:p>
        </w:tc>
        <w:tc>
          <w:tcPr>
            <w:tcW w:w="2768" w:type="dxa"/>
          </w:tcPr>
          <w:p w14:paraId="246355CD" w14:textId="09C26224" w:rsidR="00A167C8" w:rsidRDefault="00A167C8" w:rsidP="00A34F99">
            <w:pPr>
              <w:jc w:val="both"/>
              <w:rPr>
                <w:lang w:val="sr-Cyrl-RS"/>
              </w:rPr>
            </w:pPr>
            <w:r>
              <w:rPr>
                <w:lang w:val="sr-Cyrl-RS"/>
              </w:rPr>
              <w:t>Утицај на повећање прихода буџета</w:t>
            </w:r>
          </w:p>
        </w:tc>
        <w:tc>
          <w:tcPr>
            <w:tcW w:w="1997" w:type="dxa"/>
          </w:tcPr>
          <w:p w14:paraId="11DF68FA" w14:textId="7680B6B3" w:rsidR="00A167C8" w:rsidRDefault="00A167C8" w:rsidP="00A34F99">
            <w:pPr>
              <w:jc w:val="both"/>
              <w:rPr>
                <w:lang w:val="sr-Cyrl-RS"/>
              </w:rPr>
            </w:pPr>
            <w:r>
              <w:rPr>
                <w:lang w:val="sr-Cyrl-RS"/>
              </w:rPr>
              <w:t>Без утицаја на буџетске приходе</w:t>
            </w:r>
          </w:p>
        </w:tc>
        <w:tc>
          <w:tcPr>
            <w:tcW w:w="1980" w:type="dxa"/>
          </w:tcPr>
          <w:p w14:paraId="42CAE795" w14:textId="6B027B9E" w:rsidR="00A167C8" w:rsidRDefault="00A167C8" w:rsidP="00A34F99">
            <w:pPr>
              <w:jc w:val="both"/>
              <w:rPr>
                <w:lang w:val="sr-Cyrl-RS"/>
              </w:rPr>
            </w:pPr>
            <w:r>
              <w:rPr>
                <w:lang w:val="sr-Cyrl-RS"/>
              </w:rPr>
              <w:t>Мањи пораст буџетских прихода</w:t>
            </w:r>
          </w:p>
        </w:tc>
        <w:tc>
          <w:tcPr>
            <w:tcW w:w="1975" w:type="dxa"/>
          </w:tcPr>
          <w:p w14:paraId="7D2311C5" w14:textId="580469D9" w:rsidR="00A167C8" w:rsidRDefault="00A167C8" w:rsidP="00A34F99">
            <w:pPr>
              <w:jc w:val="both"/>
              <w:rPr>
                <w:lang w:val="sr-Cyrl-RS"/>
              </w:rPr>
            </w:pPr>
            <w:r>
              <w:rPr>
                <w:lang w:val="sr-Cyrl-RS"/>
              </w:rPr>
              <w:t>Значајан пораст буџетских прихода</w:t>
            </w:r>
          </w:p>
        </w:tc>
      </w:tr>
      <w:tr w:rsidR="00A167C8" w:rsidRPr="00AE3D0B" w14:paraId="11716EF3" w14:textId="77777777" w:rsidTr="00A34F99">
        <w:tc>
          <w:tcPr>
            <w:tcW w:w="630" w:type="dxa"/>
          </w:tcPr>
          <w:p w14:paraId="1E728A3E" w14:textId="6EBCBA12" w:rsidR="00A167C8" w:rsidRDefault="00A167C8" w:rsidP="00A34F99">
            <w:pPr>
              <w:jc w:val="both"/>
              <w:rPr>
                <w:lang w:val="sr-Cyrl-RS"/>
              </w:rPr>
            </w:pPr>
            <w:r>
              <w:rPr>
                <w:lang w:val="sr-Cyrl-RS"/>
              </w:rPr>
              <w:t>2.2</w:t>
            </w:r>
          </w:p>
        </w:tc>
        <w:tc>
          <w:tcPr>
            <w:tcW w:w="2768" w:type="dxa"/>
          </w:tcPr>
          <w:p w14:paraId="2B2E24B9" w14:textId="1F1D7F07" w:rsidR="00A167C8" w:rsidRDefault="00A167C8" w:rsidP="00A34F99">
            <w:pPr>
              <w:jc w:val="both"/>
              <w:rPr>
                <w:lang w:val="sr-Cyrl-RS"/>
              </w:rPr>
            </w:pPr>
            <w:proofErr w:type="spellStart"/>
            <w:r>
              <w:rPr>
                <w:lang w:val="sr-Cyrl-RS"/>
              </w:rPr>
              <w:t>Утица</w:t>
            </w:r>
            <w:proofErr w:type="spellEnd"/>
            <w:r>
              <w:rPr>
                <w:lang w:val="sr-Cyrl-RS"/>
              </w:rPr>
              <w:t xml:space="preserve"> на смањење расхода буџета</w:t>
            </w:r>
          </w:p>
        </w:tc>
        <w:tc>
          <w:tcPr>
            <w:tcW w:w="1997" w:type="dxa"/>
          </w:tcPr>
          <w:p w14:paraId="24438987" w14:textId="7B667B48" w:rsidR="00A167C8" w:rsidRDefault="00A167C8" w:rsidP="00A34F99">
            <w:pPr>
              <w:jc w:val="both"/>
              <w:rPr>
                <w:lang w:val="sr-Cyrl-RS"/>
              </w:rPr>
            </w:pPr>
            <w:r>
              <w:rPr>
                <w:lang w:val="sr-Cyrl-RS"/>
              </w:rPr>
              <w:t>Пројекат неће смањити издатке</w:t>
            </w:r>
          </w:p>
        </w:tc>
        <w:tc>
          <w:tcPr>
            <w:tcW w:w="1980" w:type="dxa"/>
          </w:tcPr>
          <w:p w14:paraId="4DFFBBFC" w14:textId="539C46B0" w:rsidR="00A167C8" w:rsidRDefault="00A167C8" w:rsidP="00A34F99">
            <w:pPr>
              <w:jc w:val="both"/>
              <w:rPr>
                <w:lang w:val="sr-Cyrl-RS"/>
              </w:rPr>
            </w:pPr>
            <w:r>
              <w:rPr>
                <w:lang w:val="sr-Cyrl-RS"/>
              </w:rPr>
              <w:t>Пројекат ће у мањој мери смањити издатке</w:t>
            </w:r>
          </w:p>
        </w:tc>
        <w:tc>
          <w:tcPr>
            <w:tcW w:w="1975" w:type="dxa"/>
          </w:tcPr>
          <w:p w14:paraId="66DB985F" w14:textId="76A4C972" w:rsidR="00A167C8" w:rsidRDefault="00A167C8" w:rsidP="00A34F99">
            <w:pPr>
              <w:jc w:val="both"/>
              <w:rPr>
                <w:lang w:val="sr-Cyrl-RS"/>
              </w:rPr>
            </w:pPr>
            <w:r>
              <w:rPr>
                <w:lang w:val="sr-Cyrl-RS"/>
              </w:rPr>
              <w:t>Пројекат ће знатно умањити издатке</w:t>
            </w:r>
          </w:p>
        </w:tc>
      </w:tr>
      <w:tr w:rsidR="00A167C8" w:rsidRPr="00AE3D0B" w14:paraId="475EC463" w14:textId="77777777" w:rsidTr="00A34F99">
        <w:tc>
          <w:tcPr>
            <w:tcW w:w="630" w:type="dxa"/>
          </w:tcPr>
          <w:p w14:paraId="2711A228" w14:textId="10E0A735" w:rsidR="00A167C8" w:rsidRDefault="00A167C8" w:rsidP="00A34F99">
            <w:pPr>
              <w:jc w:val="both"/>
              <w:rPr>
                <w:lang w:val="sr-Cyrl-RS"/>
              </w:rPr>
            </w:pPr>
            <w:r>
              <w:rPr>
                <w:lang w:val="sr-Cyrl-RS"/>
              </w:rPr>
              <w:t>2.3</w:t>
            </w:r>
          </w:p>
        </w:tc>
        <w:tc>
          <w:tcPr>
            <w:tcW w:w="2768" w:type="dxa"/>
          </w:tcPr>
          <w:p w14:paraId="6A86972B" w14:textId="5E9D960F" w:rsidR="00A167C8" w:rsidRDefault="00A167C8" w:rsidP="00A34F99">
            <w:pPr>
              <w:jc w:val="both"/>
              <w:rPr>
                <w:lang w:val="sr-Cyrl-RS"/>
              </w:rPr>
            </w:pPr>
            <w:r>
              <w:rPr>
                <w:lang w:val="sr-Cyrl-RS"/>
              </w:rPr>
              <w:t xml:space="preserve">Утицај на повећање расхода </w:t>
            </w:r>
            <w:proofErr w:type="spellStart"/>
            <w:r>
              <w:rPr>
                <w:lang w:val="sr-Cyrl-RS"/>
              </w:rPr>
              <w:t>будџета</w:t>
            </w:r>
            <w:proofErr w:type="spellEnd"/>
            <w:r>
              <w:rPr>
                <w:lang w:val="sr-Cyrl-RS"/>
              </w:rPr>
              <w:t xml:space="preserve"> по завршетку капиталне инвестиције</w:t>
            </w:r>
          </w:p>
        </w:tc>
        <w:tc>
          <w:tcPr>
            <w:tcW w:w="1997" w:type="dxa"/>
          </w:tcPr>
          <w:p w14:paraId="48624721" w14:textId="61127DF9" w:rsidR="00A167C8" w:rsidRDefault="00A167C8" w:rsidP="00A34F99">
            <w:pPr>
              <w:jc w:val="both"/>
              <w:rPr>
                <w:lang w:val="sr-Cyrl-RS"/>
              </w:rPr>
            </w:pPr>
            <w:r>
              <w:rPr>
                <w:lang w:val="sr-Cyrl-RS"/>
              </w:rPr>
              <w:t>Пројекат неће увећати издатке</w:t>
            </w:r>
          </w:p>
        </w:tc>
        <w:tc>
          <w:tcPr>
            <w:tcW w:w="1980" w:type="dxa"/>
          </w:tcPr>
          <w:p w14:paraId="7D4F9626" w14:textId="65B05A57" w:rsidR="00A167C8" w:rsidRDefault="00A167C8" w:rsidP="00A34F99">
            <w:pPr>
              <w:jc w:val="both"/>
              <w:rPr>
                <w:lang w:val="sr-Cyrl-RS"/>
              </w:rPr>
            </w:pPr>
            <w:r>
              <w:rPr>
                <w:lang w:val="sr-Cyrl-RS"/>
              </w:rPr>
              <w:t>Пројекат ће у мањој мери увећати издатке</w:t>
            </w:r>
          </w:p>
        </w:tc>
        <w:tc>
          <w:tcPr>
            <w:tcW w:w="1975" w:type="dxa"/>
          </w:tcPr>
          <w:p w14:paraId="714035D9" w14:textId="13A16AB2" w:rsidR="00A167C8" w:rsidRDefault="00A167C8" w:rsidP="00A34F99">
            <w:pPr>
              <w:jc w:val="both"/>
              <w:rPr>
                <w:lang w:val="sr-Cyrl-RS"/>
              </w:rPr>
            </w:pPr>
            <w:r>
              <w:rPr>
                <w:lang w:val="sr-Cyrl-RS"/>
              </w:rPr>
              <w:t>Пројекат ће у знатној мери увећати издатке</w:t>
            </w:r>
          </w:p>
        </w:tc>
      </w:tr>
      <w:tr w:rsidR="00A167C8" w14:paraId="45B8BFF9" w14:textId="77777777" w:rsidTr="00A34F99">
        <w:tc>
          <w:tcPr>
            <w:tcW w:w="630" w:type="dxa"/>
          </w:tcPr>
          <w:p w14:paraId="1BDA0879" w14:textId="356A6EF7" w:rsidR="00A167C8" w:rsidRDefault="00A167C8" w:rsidP="00A34F99">
            <w:pPr>
              <w:jc w:val="both"/>
              <w:rPr>
                <w:lang w:val="sr-Cyrl-RS"/>
              </w:rPr>
            </w:pPr>
            <w:r>
              <w:rPr>
                <w:lang w:val="sr-Cyrl-RS"/>
              </w:rPr>
              <w:t>2.4</w:t>
            </w:r>
          </w:p>
        </w:tc>
        <w:tc>
          <w:tcPr>
            <w:tcW w:w="2768" w:type="dxa"/>
          </w:tcPr>
          <w:p w14:paraId="1683C035" w14:textId="72BB5606" w:rsidR="00A167C8" w:rsidRDefault="00B27B92" w:rsidP="00A34F99">
            <w:pPr>
              <w:jc w:val="both"/>
              <w:rPr>
                <w:lang w:val="sr-Cyrl-RS"/>
              </w:rPr>
            </w:pPr>
            <w:r>
              <w:rPr>
                <w:lang w:val="sr-Cyrl-RS"/>
              </w:rPr>
              <w:t>Предвиђено финансирање пројекта из других извора</w:t>
            </w:r>
          </w:p>
        </w:tc>
        <w:tc>
          <w:tcPr>
            <w:tcW w:w="1997" w:type="dxa"/>
          </w:tcPr>
          <w:p w14:paraId="57717836" w14:textId="2E2705B4" w:rsidR="00A167C8" w:rsidRDefault="00B27B92" w:rsidP="00A34F99">
            <w:pPr>
              <w:jc w:val="both"/>
              <w:rPr>
                <w:lang w:val="sr-Cyrl-RS"/>
              </w:rPr>
            </w:pPr>
            <w:r>
              <w:rPr>
                <w:lang w:val="sr-Cyrl-RS"/>
              </w:rPr>
              <w:t>Није предвиђено</w:t>
            </w:r>
          </w:p>
        </w:tc>
        <w:tc>
          <w:tcPr>
            <w:tcW w:w="1980" w:type="dxa"/>
          </w:tcPr>
          <w:p w14:paraId="371D89FB" w14:textId="509AD2BD" w:rsidR="00A167C8" w:rsidRDefault="00B27B92" w:rsidP="00A34F99">
            <w:pPr>
              <w:jc w:val="both"/>
              <w:rPr>
                <w:lang w:val="sr-Cyrl-RS"/>
              </w:rPr>
            </w:pPr>
            <w:r>
              <w:rPr>
                <w:lang w:val="sr-Cyrl-RS"/>
              </w:rPr>
              <w:t>У износу нижем од 50%</w:t>
            </w:r>
          </w:p>
        </w:tc>
        <w:tc>
          <w:tcPr>
            <w:tcW w:w="1975" w:type="dxa"/>
          </w:tcPr>
          <w:p w14:paraId="03433E46" w14:textId="7A36F76C" w:rsidR="00A167C8" w:rsidRDefault="00B27B92" w:rsidP="00A34F99">
            <w:pPr>
              <w:jc w:val="both"/>
              <w:rPr>
                <w:lang w:val="sr-Cyrl-RS"/>
              </w:rPr>
            </w:pPr>
            <w:r>
              <w:rPr>
                <w:lang w:val="sr-Cyrl-RS"/>
              </w:rPr>
              <w:t>У износу 50% и више</w:t>
            </w:r>
          </w:p>
        </w:tc>
      </w:tr>
      <w:tr w:rsidR="00B27B92" w14:paraId="601A9BFE" w14:textId="77777777" w:rsidTr="00B27B92">
        <w:tc>
          <w:tcPr>
            <w:tcW w:w="630" w:type="dxa"/>
            <w:shd w:val="clear" w:color="auto" w:fill="BFBFBF" w:themeFill="background1" w:themeFillShade="BF"/>
          </w:tcPr>
          <w:p w14:paraId="4EE3592D" w14:textId="4B878939" w:rsidR="00B27B92" w:rsidRPr="00B27B92" w:rsidRDefault="00B27B92" w:rsidP="00A34F99">
            <w:pPr>
              <w:jc w:val="both"/>
              <w:rPr>
                <w:b/>
                <w:lang w:val="sr-Cyrl-RS"/>
              </w:rPr>
            </w:pPr>
            <w:r w:rsidRPr="00B27B92">
              <w:rPr>
                <w:b/>
                <w:lang w:val="sr-Cyrl-RS"/>
              </w:rPr>
              <w:t>3.</w:t>
            </w:r>
          </w:p>
        </w:tc>
        <w:tc>
          <w:tcPr>
            <w:tcW w:w="2768" w:type="dxa"/>
            <w:shd w:val="clear" w:color="auto" w:fill="BFBFBF" w:themeFill="background1" w:themeFillShade="BF"/>
          </w:tcPr>
          <w:p w14:paraId="02E0EAB8" w14:textId="219EFF30" w:rsidR="00B27B92" w:rsidRPr="00B27B92" w:rsidRDefault="00B27B92" w:rsidP="00A34F99">
            <w:pPr>
              <w:jc w:val="both"/>
              <w:rPr>
                <w:b/>
                <w:lang w:val="sr-Cyrl-RS"/>
              </w:rPr>
            </w:pPr>
            <w:proofErr w:type="spellStart"/>
            <w:r w:rsidRPr="00B27B92">
              <w:rPr>
                <w:b/>
                <w:lang w:val="sr-Cyrl-RS"/>
              </w:rPr>
              <w:t>Утица</w:t>
            </w:r>
            <w:proofErr w:type="spellEnd"/>
            <w:r w:rsidRPr="00B27B92">
              <w:rPr>
                <w:b/>
                <w:lang w:val="sr-Cyrl-RS"/>
              </w:rPr>
              <w:t xml:space="preserve"> на економски развој</w:t>
            </w:r>
          </w:p>
        </w:tc>
        <w:tc>
          <w:tcPr>
            <w:tcW w:w="1997" w:type="dxa"/>
            <w:shd w:val="clear" w:color="auto" w:fill="BFBFBF" w:themeFill="background1" w:themeFillShade="BF"/>
          </w:tcPr>
          <w:p w14:paraId="09994061" w14:textId="0AF1FFCC" w:rsidR="00B27B92" w:rsidRPr="00B27B92" w:rsidRDefault="00B27B92" w:rsidP="00A34F99">
            <w:pPr>
              <w:jc w:val="both"/>
              <w:rPr>
                <w:b/>
                <w:lang w:val="sr-Cyrl-RS"/>
              </w:rPr>
            </w:pPr>
            <w:r w:rsidRPr="00B27B92">
              <w:rPr>
                <w:b/>
                <w:lang w:val="sr-Cyrl-RS"/>
              </w:rPr>
              <w:t>0 бодова</w:t>
            </w:r>
          </w:p>
        </w:tc>
        <w:tc>
          <w:tcPr>
            <w:tcW w:w="1980" w:type="dxa"/>
            <w:shd w:val="clear" w:color="auto" w:fill="BFBFBF" w:themeFill="background1" w:themeFillShade="BF"/>
          </w:tcPr>
          <w:p w14:paraId="5747912C" w14:textId="6F87D502" w:rsidR="00B27B92" w:rsidRPr="00B27B92" w:rsidRDefault="00B27B92" w:rsidP="00A34F99">
            <w:pPr>
              <w:jc w:val="both"/>
              <w:rPr>
                <w:b/>
                <w:lang w:val="sr-Cyrl-RS"/>
              </w:rPr>
            </w:pPr>
            <w:r w:rsidRPr="00B27B92">
              <w:rPr>
                <w:b/>
                <w:lang w:val="sr-Cyrl-RS"/>
              </w:rPr>
              <w:t>1 бод</w:t>
            </w:r>
          </w:p>
        </w:tc>
        <w:tc>
          <w:tcPr>
            <w:tcW w:w="1975" w:type="dxa"/>
            <w:shd w:val="clear" w:color="auto" w:fill="BFBFBF" w:themeFill="background1" w:themeFillShade="BF"/>
          </w:tcPr>
          <w:p w14:paraId="6F991DD6" w14:textId="427F96CE" w:rsidR="00B27B92" w:rsidRPr="00B27B92" w:rsidRDefault="00B27B92" w:rsidP="00A34F99">
            <w:pPr>
              <w:jc w:val="both"/>
              <w:rPr>
                <w:b/>
                <w:lang w:val="sr-Cyrl-RS"/>
              </w:rPr>
            </w:pPr>
            <w:r w:rsidRPr="00B27B92">
              <w:rPr>
                <w:b/>
                <w:lang w:val="sr-Cyrl-RS"/>
              </w:rPr>
              <w:t>2 бода</w:t>
            </w:r>
          </w:p>
        </w:tc>
      </w:tr>
      <w:tr w:rsidR="00B27B92" w:rsidRPr="00AE3D0B" w14:paraId="7D2758F6" w14:textId="77777777" w:rsidTr="00A34F99">
        <w:tc>
          <w:tcPr>
            <w:tcW w:w="630" w:type="dxa"/>
          </w:tcPr>
          <w:p w14:paraId="5C3A50DD" w14:textId="7CDD8256" w:rsidR="00B27B92" w:rsidRDefault="00B27B92" w:rsidP="00A34F99">
            <w:pPr>
              <w:jc w:val="both"/>
              <w:rPr>
                <w:lang w:val="sr-Cyrl-RS"/>
              </w:rPr>
            </w:pPr>
            <w:r>
              <w:rPr>
                <w:lang w:val="sr-Cyrl-RS"/>
              </w:rPr>
              <w:t>3.1</w:t>
            </w:r>
          </w:p>
        </w:tc>
        <w:tc>
          <w:tcPr>
            <w:tcW w:w="2768" w:type="dxa"/>
          </w:tcPr>
          <w:p w14:paraId="443D20C7" w14:textId="3D0E6D26" w:rsidR="00B27B92" w:rsidRDefault="00B27B92" w:rsidP="00A34F99">
            <w:pPr>
              <w:jc w:val="both"/>
              <w:rPr>
                <w:lang w:val="sr-Cyrl-RS"/>
              </w:rPr>
            </w:pPr>
            <w:r>
              <w:rPr>
                <w:lang w:val="sr-Cyrl-RS"/>
              </w:rPr>
              <w:t>Утицај на запошљавање</w:t>
            </w:r>
          </w:p>
        </w:tc>
        <w:tc>
          <w:tcPr>
            <w:tcW w:w="1997" w:type="dxa"/>
          </w:tcPr>
          <w:p w14:paraId="781F3ABF" w14:textId="7B99A492" w:rsidR="00B27B92" w:rsidRDefault="00B27B92" w:rsidP="00A34F99">
            <w:pPr>
              <w:jc w:val="both"/>
              <w:rPr>
                <w:lang w:val="sr-Cyrl-RS"/>
              </w:rPr>
            </w:pPr>
            <w:r>
              <w:rPr>
                <w:lang w:val="sr-Cyrl-RS"/>
              </w:rPr>
              <w:t>Пројекат неће резултирати новим запошљавањем</w:t>
            </w:r>
          </w:p>
        </w:tc>
        <w:tc>
          <w:tcPr>
            <w:tcW w:w="1980" w:type="dxa"/>
          </w:tcPr>
          <w:p w14:paraId="611DA406" w14:textId="1EA16BA2" w:rsidR="00B27B92" w:rsidRDefault="00B27B92" w:rsidP="00A34F99">
            <w:pPr>
              <w:jc w:val="both"/>
              <w:rPr>
                <w:lang w:val="sr-Cyrl-RS"/>
              </w:rPr>
            </w:pPr>
            <w:r>
              <w:rPr>
                <w:lang w:val="sr-Cyrl-RS"/>
              </w:rPr>
              <w:t>Након реализације пројекта број запослених до 10</w:t>
            </w:r>
          </w:p>
        </w:tc>
        <w:tc>
          <w:tcPr>
            <w:tcW w:w="1975" w:type="dxa"/>
          </w:tcPr>
          <w:p w14:paraId="492A7716" w14:textId="42CB853C" w:rsidR="00B27B92" w:rsidRDefault="00B27B92" w:rsidP="00A34F99">
            <w:pPr>
              <w:jc w:val="both"/>
              <w:rPr>
                <w:lang w:val="sr-Cyrl-RS"/>
              </w:rPr>
            </w:pPr>
            <w:r>
              <w:rPr>
                <w:lang w:val="sr-Cyrl-RS"/>
              </w:rPr>
              <w:t>Након реализације пројекта број запослених од 10</w:t>
            </w:r>
          </w:p>
        </w:tc>
      </w:tr>
      <w:tr w:rsidR="00B27B92" w:rsidRPr="00AE3D0B" w14:paraId="0EC4E38B" w14:textId="77777777" w:rsidTr="00A34F99">
        <w:tc>
          <w:tcPr>
            <w:tcW w:w="630" w:type="dxa"/>
          </w:tcPr>
          <w:p w14:paraId="7085768A" w14:textId="4ED015B1" w:rsidR="00B27B92" w:rsidRDefault="00B27B92" w:rsidP="00B27B92">
            <w:pPr>
              <w:jc w:val="both"/>
              <w:rPr>
                <w:lang w:val="sr-Cyrl-RS"/>
              </w:rPr>
            </w:pPr>
            <w:r>
              <w:rPr>
                <w:lang w:val="sr-Cyrl-RS"/>
              </w:rPr>
              <w:t>3.2</w:t>
            </w:r>
          </w:p>
        </w:tc>
        <w:tc>
          <w:tcPr>
            <w:tcW w:w="2768" w:type="dxa"/>
          </w:tcPr>
          <w:p w14:paraId="4B218D3C" w14:textId="18A076B0" w:rsidR="00B27B92" w:rsidRDefault="00B27B92" w:rsidP="00B27B92">
            <w:pPr>
              <w:jc w:val="both"/>
              <w:rPr>
                <w:lang w:val="sr-Cyrl-RS"/>
              </w:rPr>
            </w:pPr>
            <w:r>
              <w:rPr>
                <w:lang w:val="sr-Cyrl-RS"/>
              </w:rPr>
              <w:t>Утицај на инвестиције у привреди</w:t>
            </w:r>
          </w:p>
        </w:tc>
        <w:tc>
          <w:tcPr>
            <w:tcW w:w="1997" w:type="dxa"/>
          </w:tcPr>
          <w:p w14:paraId="61340F6F" w14:textId="6571A596" w:rsidR="00B27B92" w:rsidRDefault="00B27B92" w:rsidP="00B27B92">
            <w:pPr>
              <w:jc w:val="both"/>
              <w:rPr>
                <w:lang w:val="sr-Cyrl-RS"/>
              </w:rPr>
            </w:pPr>
            <w:r>
              <w:rPr>
                <w:lang w:val="sr-Cyrl-RS"/>
              </w:rPr>
              <w:t>Нема утицаја на инвестиције у привреди</w:t>
            </w:r>
          </w:p>
        </w:tc>
        <w:tc>
          <w:tcPr>
            <w:tcW w:w="1980" w:type="dxa"/>
          </w:tcPr>
          <w:p w14:paraId="254110F5" w14:textId="688C815D" w:rsidR="00B27B92" w:rsidRDefault="00B27B92" w:rsidP="00B27B92">
            <w:pPr>
              <w:jc w:val="both"/>
              <w:rPr>
                <w:lang w:val="sr-Cyrl-RS"/>
              </w:rPr>
            </w:pPr>
            <w:r>
              <w:rPr>
                <w:lang w:val="sr-Cyrl-RS"/>
              </w:rPr>
              <w:t xml:space="preserve">Утиче на повећање инвестиција у привреди у мањем износу </w:t>
            </w:r>
          </w:p>
        </w:tc>
        <w:tc>
          <w:tcPr>
            <w:tcW w:w="1975" w:type="dxa"/>
          </w:tcPr>
          <w:p w14:paraId="4C34559A" w14:textId="55DD79DF" w:rsidR="00B27B92" w:rsidRDefault="00B27B92" w:rsidP="00B27B92">
            <w:pPr>
              <w:jc w:val="both"/>
              <w:rPr>
                <w:lang w:val="sr-Cyrl-RS"/>
              </w:rPr>
            </w:pPr>
            <w:r>
              <w:rPr>
                <w:lang w:val="sr-Cyrl-RS"/>
              </w:rPr>
              <w:t xml:space="preserve">Утиче на повећање инвестиција у привреди у значајном износу </w:t>
            </w:r>
          </w:p>
        </w:tc>
      </w:tr>
      <w:tr w:rsidR="00B27B92" w:rsidRPr="00AE3D0B" w14:paraId="6EEC1987" w14:textId="77777777" w:rsidTr="00A34F99">
        <w:tc>
          <w:tcPr>
            <w:tcW w:w="630" w:type="dxa"/>
          </w:tcPr>
          <w:p w14:paraId="2CD202CE" w14:textId="0758E9A3" w:rsidR="00B27B92" w:rsidRDefault="00B27B92" w:rsidP="00B27B92">
            <w:pPr>
              <w:jc w:val="both"/>
              <w:rPr>
                <w:lang w:val="sr-Cyrl-RS"/>
              </w:rPr>
            </w:pPr>
            <w:r>
              <w:rPr>
                <w:lang w:val="sr-Cyrl-RS"/>
              </w:rPr>
              <w:t>3.3</w:t>
            </w:r>
          </w:p>
        </w:tc>
        <w:tc>
          <w:tcPr>
            <w:tcW w:w="2768" w:type="dxa"/>
          </w:tcPr>
          <w:p w14:paraId="0FC2524F" w14:textId="4D5E8F67" w:rsidR="00B27B92" w:rsidRDefault="00B27B92" w:rsidP="00B27B92">
            <w:pPr>
              <w:jc w:val="both"/>
              <w:rPr>
                <w:lang w:val="sr-Cyrl-RS"/>
              </w:rPr>
            </w:pPr>
            <w:proofErr w:type="spellStart"/>
            <w:r>
              <w:rPr>
                <w:lang w:val="sr-Cyrl-RS"/>
              </w:rPr>
              <w:t>Утица</w:t>
            </w:r>
            <w:proofErr w:type="spellEnd"/>
            <w:r>
              <w:rPr>
                <w:lang w:val="sr-Cyrl-RS"/>
              </w:rPr>
              <w:t xml:space="preserve"> на инвестиције у пољопривреди/сточарству</w:t>
            </w:r>
          </w:p>
        </w:tc>
        <w:tc>
          <w:tcPr>
            <w:tcW w:w="1997" w:type="dxa"/>
          </w:tcPr>
          <w:p w14:paraId="2CDC6064" w14:textId="6718514A" w:rsidR="00B27B92" w:rsidRDefault="00B27B92" w:rsidP="00B27B92">
            <w:pPr>
              <w:jc w:val="both"/>
              <w:rPr>
                <w:lang w:val="sr-Cyrl-RS"/>
              </w:rPr>
            </w:pPr>
            <w:r>
              <w:rPr>
                <w:lang w:val="sr-Cyrl-RS"/>
              </w:rPr>
              <w:t xml:space="preserve">Нема утицаја на развој пољопривреде и сточарства </w:t>
            </w:r>
          </w:p>
        </w:tc>
        <w:tc>
          <w:tcPr>
            <w:tcW w:w="1980" w:type="dxa"/>
          </w:tcPr>
          <w:p w14:paraId="1D6A9EF1" w14:textId="23B130D8" w:rsidR="00B27B92" w:rsidRDefault="00B27B92" w:rsidP="00B27B92">
            <w:pPr>
              <w:jc w:val="both"/>
              <w:rPr>
                <w:lang w:val="sr-Cyrl-RS"/>
              </w:rPr>
            </w:pPr>
            <w:r>
              <w:rPr>
                <w:lang w:val="sr-Cyrl-RS"/>
              </w:rPr>
              <w:t>Има мањи утицај на развој пољопривреде и сточарства</w:t>
            </w:r>
          </w:p>
        </w:tc>
        <w:tc>
          <w:tcPr>
            <w:tcW w:w="1975" w:type="dxa"/>
          </w:tcPr>
          <w:p w14:paraId="1E604963" w14:textId="1B89B3EF" w:rsidR="00B27B92" w:rsidRDefault="00B27B92" w:rsidP="00B27B92">
            <w:pPr>
              <w:jc w:val="both"/>
              <w:rPr>
                <w:lang w:val="sr-Cyrl-RS"/>
              </w:rPr>
            </w:pPr>
            <w:r>
              <w:rPr>
                <w:lang w:val="sr-Cyrl-RS"/>
              </w:rPr>
              <w:t>Има значајан утицај на развој пољопривреде и сточарства</w:t>
            </w:r>
          </w:p>
        </w:tc>
      </w:tr>
      <w:tr w:rsidR="00B27B92" w:rsidRPr="00AE3D0B" w14:paraId="6B4351F8" w14:textId="77777777" w:rsidTr="00A34F99">
        <w:tc>
          <w:tcPr>
            <w:tcW w:w="630" w:type="dxa"/>
          </w:tcPr>
          <w:p w14:paraId="6C88F6B4" w14:textId="3CB439D3" w:rsidR="00B27B92" w:rsidRDefault="00B27B92" w:rsidP="00B27B92">
            <w:pPr>
              <w:jc w:val="both"/>
              <w:rPr>
                <w:lang w:val="sr-Cyrl-RS"/>
              </w:rPr>
            </w:pPr>
            <w:r>
              <w:rPr>
                <w:lang w:val="sr-Cyrl-RS"/>
              </w:rPr>
              <w:t>3.4</w:t>
            </w:r>
          </w:p>
        </w:tc>
        <w:tc>
          <w:tcPr>
            <w:tcW w:w="2768" w:type="dxa"/>
          </w:tcPr>
          <w:p w14:paraId="5D6D54BF" w14:textId="0E70CC93" w:rsidR="00B27B92" w:rsidRDefault="00B27B92" w:rsidP="00B27B92">
            <w:pPr>
              <w:jc w:val="both"/>
              <w:rPr>
                <w:lang w:val="sr-Cyrl-RS"/>
              </w:rPr>
            </w:pPr>
            <w:r>
              <w:rPr>
                <w:lang w:val="sr-Cyrl-RS"/>
              </w:rPr>
              <w:t>Утицај на инвестиције у туризму</w:t>
            </w:r>
          </w:p>
        </w:tc>
        <w:tc>
          <w:tcPr>
            <w:tcW w:w="1997" w:type="dxa"/>
          </w:tcPr>
          <w:p w14:paraId="4658F8E1" w14:textId="199A6003" w:rsidR="00B27B92" w:rsidRDefault="00B27B92" w:rsidP="00B27B92">
            <w:pPr>
              <w:jc w:val="both"/>
              <w:rPr>
                <w:lang w:val="sr-Cyrl-RS"/>
              </w:rPr>
            </w:pPr>
            <w:r>
              <w:rPr>
                <w:lang w:val="sr-Cyrl-RS"/>
              </w:rPr>
              <w:t>Нема утицаја на развој туризма</w:t>
            </w:r>
          </w:p>
        </w:tc>
        <w:tc>
          <w:tcPr>
            <w:tcW w:w="1980" w:type="dxa"/>
          </w:tcPr>
          <w:p w14:paraId="5E50B33E" w14:textId="457796AA" w:rsidR="00B27B92" w:rsidRDefault="00B27B92" w:rsidP="00B27B92">
            <w:pPr>
              <w:jc w:val="both"/>
              <w:rPr>
                <w:lang w:val="sr-Cyrl-RS"/>
              </w:rPr>
            </w:pPr>
            <w:r>
              <w:rPr>
                <w:lang w:val="sr-Cyrl-RS"/>
              </w:rPr>
              <w:t>Има мањи утицај на развој туризма</w:t>
            </w:r>
          </w:p>
        </w:tc>
        <w:tc>
          <w:tcPr>
            <w:tcW w:w="1975" w:type="dxa"/>
          </w:tcPr>
          <w:p w14:paraId="58F933C1" w14:textId="4A23E07E" w:rsidR="00B27B92" w:rsidRDefault="00B27B92" w:rsidP="00B27B92">
            <w:pPr>
              <w:jc w:val="both"/>
              <w:rPr>
                <w:lang w:val="sr-Cyrl-RS"/>
              </w:rPr>
            </w:pPr>
            <w:r>
              <w:rPr>
                <w:lang w:val="sr-Cyrl-RS"/>
              </w:rPr>
              <w:t>Има значајан утицај на развој туризма</w:t>
            </w:r>
          </w:p>
        </w:tc>
      </w:tr>
    </w:tbl>
    <w:p w14:paraId="1BEEF3A5" w14:textId="66812B35" w:rsidR="00A167C8" w:rsidRDefault="00A167C8" w:rsidP="00610811">
      <w:pPr>
        <w:jc w:val="both"/>
        <w:rPr>
          <w:lang w:val="sr-Cyrl-RS"/>
        </w:rPr>
      </w:pPr>
    </w:p>
    <w:p w14:paraId="04637017" w14:textId="49BDDEAA" w:rsidR="00B27B92" w:rsidRDefault="00B27B92" w:rsidP="00610811">
      <w:pPr>
        <w:jc w:val="both"/>
        <w:rPr>
          <w:lang w:val="sr-Cyrl-RS"/>
        </w:rPr>
      </w:pPr>
    </w:p>
    <w:p w14:paraId="1413FE8C" w14:textId="5E18EBB8" w:rsidR="00BC6675" w:rsidRDefault="00BC6675" w:rsidP="00610811">
      <w:pPr>
        <w:jc w:val="both"/>
        <w:rPr>
          <w:lang w:val="sr-Cyrl-RS"/>
        </w:rPr>
      </w:pPr>
    </w:p>
    <w:p w14:paraId="7D17C7C8" w14:textId="77777777" w:rsidR="00BC6675" w:rsidRDefault="00BC6675" w:rsidP="00610811">
      <w:pPr>
        <w:jc w:val="both"/>
        <w:rPr>
          <w:lang w:val="sr-Cyrl-RS"/>
        </w:rPr>
      </w:pPr>
    </w:p>
    <w:p w14:paraId="431FA8F9" w14:textId="30A21E5E" w:rsidR="00B27B92" w:rsidRDefault="00B27B92" w:rsidP="00610811">
      <w:pPr>
        <w:jc w:val="both"/>
        <w:rPr>
          <w:lang w:val="sr-Cyrl-RS"/>
        </w:rPr>
      </w:pPr>
    </w:p>
    <w:p w14:paraId="5673C1AE" w14:textId="77777777" w:rsidR="00B27B92" w:rsidRDefault="00B27B92" w:rsidP="00610811">
      <w:pPr>
        <w:jc w:val="both"/>
        <w:rPr>
          <w:lang w:val="sr-Cyrl-RS"/>
        </w:rPr>
      </w:pPr>
    </w:p>
    <w:tbl>
      <w:tblPr>
        <w:tblStyle w:val="TableGrid"/>
        <w:tblW w:w="0" w:type="auto"/>
        <w:tblLook w:val="04A0" w:firstRow="1" w:lastRow="0" w:firstColumn="1" w:lastColumn="0" w:noHBand="0" w:noVBand="1"/>
      </w:tblPr>
      <w:tblGrid>
        <w:gridCol w:w="602"/>
        <w:gridCol w:w="2590"/>
        <w:gridCol w:w="1952"/>
        <w:gridCol w:w="1938"/>
        <w:gridCol w:w="1934"/>
      </w:tblGrid>
      <w:tr w:rsidR="00B27B92" w14:paraId="2DC0EFBE" w14:textId="77777777" w:rsidTr="00A34F99">
        <w:tc>
          <w:tcPr>
            <w:tcW w:w="630" w:type="dxa"/>
            <w:shd w:val="clear" w:color="auto" w:fill="BFBFBF" w:themeFill="background1" w:themeFillShade="BF"/>
          </w:tcPr>
          <w:p w14:paraId="1FD58A66" w14:textId="17FC4127" w:rsidR="00B27B92" w:rsidRPr="00A167C8" w:rsidRDefault="00B27B92" w:rsidP="00A34F99">
            <w:pPr>
              <w:jc w:val="both"/>
              <w:rPr>
                <w:b/>
                <w:lang w:val="sr-Cyrl-RS"/>
              </w:rPr>
            </w:pPr>
            <w:r>
              <w:rPr>
                <w:b/>
                <w:lang w:val="sr-Cyrl-RS"/>
              </w:rPr>
              <w:lastRenderedPageBreak/>
              <w:t>4.</w:t>
            </w:r>
          </w:p>
        </w:tc>
        <w:tc>
          <w:tcPr>
            <w:tcW w:w="2768" w:type="dxa"/>
            <w:shd w:val="clear" w:color="auto" w:fill="BFBFBF" w:themeFill="background1" w:themeFillShade="BF"/>
          </w:tcPr>
          <w:p w14:paraId="5E2B1FF4" w14:textId="27A5C125" w:rsidR="00B27B92" w:rsidRPr="00A167C8" w:rsidRDefault="00B27B92" w:rsidP="00A34F99">
            <w:pPr>
              <w:jc w:val="both"/>
              <w:rPr>
                <w:b/>
                <w:lang w:val="sr-Cyrl-RS"/>
              </w:rPr>
            </w:pPr>
            <w:r>
              <w:rPr>
                <w:b/>
                <w:lang w:val="sr-Cyrl-RS"/>
              </w:rPr>
              <w:t>Утицај на друштвени развој</w:t>
            </w:r>
          </w:p>
        </w:tc>
        <w:tc>
          <w:tcPr>
            <w:tcW w:w="1997" w:type="dxa"/>
            <w:shd w:val="clear" w:color="auto" w:fill="BFBFBF" w:themeFill="background1" w:themeFillShade="BF"/>
          </w:tcPr>
          <w:p w14:paraId="3775B69F" w14:textId="77777777" w:rsidR="00B27B92" w:rsidRPr="00A167C8" w:rsidRDefault="00B27B92" w:rsidP="00A34F99">
            <w:pPr>
              <w:jc w:val="both"/>
              <w:rPr>
                <w:b/>
                <w:lang w:val="sr-Cyrl-RS"/>
              </w:rPr>
            </w:pPr>
            <w:r w:rsidRPr="00A167C8">
              <w:rPr>
                <w:b/>
                <w:lang w:val="sr-Cyrl-RS"/>
              </w:rPr>
              <w:t>0 бодова</w:t>
            </w:r>
          </w:p>
        </w:tc>
        <w:tc>
          <w:tcPr>
            <w:tcW w:w="1980" w:type="dxa"/>
            <w:shd w:val="clear" w:color="auto" w:fill="BFBFBF" w:themeFill="background1" w:themeFillShade="BF"/>
          </w:tcPr>
          <w:p w14:paraId="39EBC994" w14:textId="77777777" w:rsidR="00B27B92" w:rsidRPr="00A167C8" w:rsidRDefault="00B27B92" w:rsidP="00A34F99">
            <w:pPr>
              <w:jc w:val="both"/>
              <w:rPr>
                <w:b/>
                <w:lang w:val="sr-Cyrl-RS"/>
              </w:rPr>
            </w:pPr>
            <w:r w:rsidRPr="00A167C8">
              <w:rPr>
                <w:b/>
                <w:lang w:val="sr-Cyrl-RS"/>
              </w:rPr>
              <w:t>1 бод</w:t>
            </w:r>
          </w:p>
        </w:tc>
        <w:tc>
          <w:tcPr>
            <w:tcW w:w="1975" w:type="dxa"/>
            <w:shd w:val="clear" w:color="auto" w:fill="BFBFBF" w:themeFill="background1" w:themeFillShade="BF"/>
          </w:tcPr>
          <w:p w14:paraId="25A1081C" w14:textId="77777777" w:rsidR="00B27B92" w:rsidRPr="00A167C8" w:rsidRDefault="00B27B92" w:rsidP="00A34F99">
            <w:pPr>
              <w:jc w:val="both"/>
              <w:rPr>
                <w:b/>
                <w:lang w:val="sr-Cyrl-RS"/>
              </w:rPr>
            </w:pPr>
            <w:r w:rsidRPr="00A167C8">
              <w:rPr>
                <w:b/>
                <w:lang w:val="sr-Cyrl-RS"/>
              </w:rPr>
              <w:t>2 бода</w:t>
            </w:r>
          </w:p>
        </w:tc>
      </w:tr>
      <w:tr w:rsidR="00B27B92" w:rsidRPr="00AE3D0B" w14:paraId="2BDD9173" w14:textId="77777777" w:rsidTr="00A34F99">
        <w:tc>
          <w:tcPr>
            <w:tcW w:w="630" w:type="dxa"/>
          </w:tcPr>
          <w:p w14:paraId="5DBA1022" w14:textId="7B3E85A0" w:rsidR="00B27B92" w:rsidRDefault="00B27B92" w:rsidP="00B27B92">
            <w:pPr>
              <w:jc w:val="both"/>
              <w:rPr>
                <w:lang w:val="sr-Cyrl-RS"/>
              </w:rPr>
            </w:pPr>
            <w:r>
              <w:rPr>
                <w:lang w:val="sr-Cyrl-RS"/>
              </w:rPr>
              <w:t>4.1</w:t>
            </w:r>
          </w:p>
        </w:tc>
        <w:tc>
          <w:tcPr>
            <w:tcW w:w="2768" w:type="dxa"/>
          </w:tcPr>
          <w:p w14:paraId="4609C676" w14:textId="27BCE5FF" w:rsidR="00B27B92" w:rsidRDefault="00B27B92" w:rsidP="00B27B92">
            <w:pPr>
              <w:jc w:val="both"/>
              <w:rPr>
                <w:lang w:val="sr-Cyrl-RS"/>
              </w:rPr>
            </w:pPr>
            <w:proofErr w:type="spellStart"/>
            <w:r>
              <w:rPr>
                <w:lang w:val="sr-Cyrl-RS"/>
              </w:rPr>
              <w:t>Доприниси</w:t>
            </w:r>
            <w:proofErr w:type="spellEnd"/>
            <w:r>
              <w:rPr>
                <w:lang w:val="sr-Cyrl-RS"/>
              </w:rPr>
              <w:t xml:space="preserve"> повећању нивоа и квалитета постојећих услуга јавног сектора</w:t>
            </w:r>
          </w:p>
        </w:tc>
        <w:tc>
          <w:tcPr>
            <w:tcW w:w="1997" w:type="dxa"/>
          </w:tcPr>
          <w:p w14:paraId="000F7C1B" w14:textId="7820EFEE" w:rsidR="00B27B92" w:rsidRDefault="00B27B92" w:rsidP="00B27B92">
            <w:pPr>
              <w:jc w:val="both"/>
              <w:rPr>
                <w:lang w:val="sr-Cyrl-RS"/>
              </w:rPr>
            </w:pPr>
            <w:r>
              <w:rPr>
                <w:lang w:val="sr-Cyrl-RS"/>
              </w:rPr>
              <w:t>Нема утицаја на ниво и квалитет постојећих услуга јавног сектора</w:t>
            </w:r>
          </w:p>
        </w:tc>
        <w:tc>
          <w:tcPr>
            <w:tcW w:w="1980" w:type="dxa"/>
          </w:tcPr>
          <w:p w14:paraId="6D18C61D" w14:textId="624F8E70" w:rsidR="00B27B92" w:rsidRDefault="00B27B92" w:rsidP="00B27B92">
            <w:pPr>
              <w:jc w:val="both"/>
              <w:rPr>
                <w:lang w:val="sr-Cyrl-RS"/>
              </w:rPr>
            </w:pPr>
            <w:r>
              <w:rPr>
                <w:lang w:val="sr-Cyrl-RS"/>
              </w:rPr>
              <w:t>Има одређени утицај на ниво и квалитет постојећих услуга јавног сектора</w:t>
            </w:r>
          </w:p>
        </w:tc>
        <w:tc>
          <w:tcPr>
            <w:tcW w:w="1975" w:type="dxa"/>
          </w:tcPr>
          <w:p w14:paraId="6A752A1D" w14:textId="6B1725A2" w:rsidR="00B27B92" w:rsidRDefault="00B27B92" w:rsidP="00B27B92">
            <w:pPr>
              <w:jc w:val="both"/>
              <w:rPr>
                <w:lang w:val="sr-Cyrl-RS"/>
              </w:rPr>
            </w:pPr>
            <w:r>
              <w:rPr>
                <w:lang w:val="sr-Cyrl-RS"/>
              </w:rPr>
              <w:t>Има значајан утица4 на ниво и квалитет постојећих услуга јавног сектора</w:t>
            </w:r>
          </w:p>
        </w:tc>
      </w:tr>
      <w:tr w:rsidR="00B27B92" w:rsidRPr="00AE3D0B" w14:paraId="67A0F1C0" w14:textId="77777777" w:rsidTr="00A34F99">
        <w:tc>
          <w:tcPr>
            <w:tcW w:w="630" w:type="dxa"/>
          </w:tcPr>
          <w:p w14:paraId="6E21A65E" w14:textId="44E616C0" w:rsidR="00B27B92" w:rsidRDefault="00B27B92" w:rsidP="00B27B92">
            <w:pPr>
              <w:jc w:val="both"/>
              <w:rPr>
                <w:lang w:val="sr-Cyrl-RS"/>
              </w:rPr>
            </w:pPr>
            <w:r>
              <w:rPr>
                <w:lang w:val="sr-Cyrl-RS"/>
              </w:rPr>
              <w:t>4.2</w:t>
            </w:r>
          </w:p>
        </w:tc>
        <w:tc>
          <w:tcPr>
            <w:tcW w:w="2768" w:type="dxa"/>
          </w:tcPr>
          <w:p w14:paraId="1BF849D4" w14:textId="3822F023" w:rsidR="00B27B92" w:rsidRDefault="00B27B92" w:rsidP="00B27B92">
            <w:pPr>
              <w:jc w:val="both"/>
              <w:rPr>
                <w:lang w:val="sr-Cyrl-RS"/>
              </w:rPr>
            </w:pPr>
            <w:r>
              <w:rPr>
                <w:lang w:val="sr-Cyrl-RS"/>
              </w:rPr>
              <w:t>Доприноси квалитету образовања и унапређењу културно-образовне инфраструктуре</w:t>
            </w:r>
          </w:p>
        </w:tc>
        <w:tc>
          <w:tcPr>
            <w:tcW w:w="1997" w:type="dxa"/>
          </w:tcPr>
          <w:p w14:paraId="1F35103A" w14:textId="19FB6C27" w:rsidR="00B27B92" w:rsidRDefault="00B27B92" w:rsidP="00B27B92">
            <w:pPr>
              <w:jc w:val="both"/>
              <w:rPr>
                <w:lang w:val="sr-Cyrl-RS"/>
              </w:rPr>
            </w:pPr>
            <w:r>
              <w:rPr>
                <w:lang w:val="sr-Cyrl-RS"/>
              </w:rPr>
              <w:t>Нема утицаја на квалитет образовања и унапређења културно-образовне инфраструктуре</w:t>
            </w:r>
          </w:p>
        </w:tc>
        <w:tc>
          <w:tcPr>
            <w:tcW w:w="1980" w:type="dxa"/>
          </w:tcPr>
          <w:p w14:paraId="51BC3C1D" w14:textId="12183C62" w:rsidR="00B27B92" w:rsidRDefault="00B27B92" w:rsidP="00B27B92">
            <w:pPr>
              <w:jc w:val="both"/>
              <w:rPr>
                <w:lang w:val="sr-Cyrl-RS"/>
              </w:rPr>
            </w:pPr>
            <w:r>
              <w:rPr>
                <w:lang w:val="sr-Cyrl-RS"/>
              </w:rPr>
              <w:t xml:space="preserve">Има </w:t>
            </w:r>
            <w:r w:rsidR="00434407">
              <w:rPr>
                <w:lang w:val="sr-Cyrl-RS"/>
              </w:rPr>
              <w:t>у</w:t>
            </w:r>
            <w:r>
              <w:rPr>
                <w:lang w:val="sr-Cyrl-RS"/>
              </w:rPr>
              <w:t>тицај на квалитет образовања и унапређења културно-образовне инфраструктуре</w:t>
            </w:r>
            <w:r w:rsidR="00434407">
              <w:rPr>
                <w:lang w:val="sr-Cyrl-RS"/>
              </w:rPr>
              <w:t xml:space="preserve"> у мањој мери</w:t>
            </w:r>
          </w:p>
        </w:tc>
        <w:tc>
          <w:tcPr>
            <w:tcW w:w="1975" w:type="dxa"/>
          </w:tcPr>
          <w:p w14:paraId="3D5B0378" w14:textId="10264D76" w:rsidR="00B27B92" w:rsidRDefault="00B27B92" w:rsidP="00B27B92">
            <w:pPr>
              <w:jc w:val="both"/>
              <w:rPr>
                <w:lang w:val="sr-Cyrl-RS"/>
              </w:rPr>
            </w:pPr>
            <w:r>
              <w:rPr>
                <w:lang w:val="sr-Cyrl-RS"/>
              </w:rPr>
              <w:t>Има утицај на квалитет образовања и унапређења културно-образовне инфраструктуре</w:t>
            </w:r>
            <w:r w:rsidR="00434407">
              <w:rPr>
                <w:lang w:val="sr-Cyrl-RS"/>
              </w:rPr>
              <w:t xml:space="preserve"> у значајној мери</w:t>
            </w:r>
          </w:p>
        </w:tc>
      </w:tr>
      <w:tr w:rsidR="00434407" w:rsidRPr="00AE3D0B" w14:paraId="77109A20" w14:textId="77777777" w:rsidTr="00A34F99">
        <w:tc>
          <w:tcPr>
            <w:tcW w:w="630" w:type="dxa"/>
          </w:tcPr>
          <w:p w14:paraId="246746D1" w14:textId="604788E1" w:rsidR="00434407" w:rsidRDefault="00434407" w:rsidP="00434407">
            <w:pPr>
              <w:jc w:val="both"/>
              <w:rPr>
                <w:lang w:val="sr-Cyrl-RS"/>
              </w:rPr>
            </w:pPr>
            <w:r>
              <w:rPr>
                <w:lang w:val="sr-Cyrl-RS"/>
              </w:rPr>
              <w:t>4.3</w:t>
            </w:r>
          </w:p>
        </w:tc>
        <w:tc>
          <w:tcPr>
            <w:tcW w:w="2768" w:type="dxa"/>
          </w:tcPr>
          <w:p w14:paraId="29148144" w14:textId="1FBD54A7" w:rsidR="00434407" w:rsidRDefault="00434407" w:rsidP="00434407">
            <w:pPr>
              <w:jc w:val="both"/>
              <w:rPr>
                <w:lang w:val="sr-Cyrl-RS"/>
              </w:rPr>
            </w:pPr>
            <w:r>
              <w:rPr>
                <w:lang w:val="sr-Cyrl-RS"/>
              </w:rPr>
              <w:t>Доприноси унапређењу здравствено – социјалне заштите</w:t>
            </w:r>
          </w:p>
        </w:tc>
        <w:tc>
          <w:tcPr>
            <w:tcW w:w="1997" w:type="dxa"/>
          </w:tcPr>
          <w:p w14:paraId="12AFD02B" w14:textId="63C7A43E" w:rsidR="00434407" w:rsidRDefault="00434407" w:rsidP="00434407">
            <w:pPr>
              <w:jc w:val="both"/>
              <w:rPr>
                <w:lang w:val="sr-Cyrl-RS"/>
              </w:rPr>
            </w:pPr>
            <w:r>
              <w:rPr>
                <w:lang w:val="sr-Cyrl-RS"/>
              </w:rPr>
              <w:t>Нема утицаја на унапређење здравствено социјалне заштите</w:t>
            </w:r>
          </w:p>
        </w:tc>
        <w:tc>
          <w:tcPr>
            <w:tcW w:w="1980" w:type="dxa"/>
          </w:tcPr>
          <w:p w14:paraId="7DD1B984" w14:textId="68084E3C" w:rsidR="00434407" w:rsidRDefault="00434407" w:rsidP="00434407">
            <w:pPr>
              <w:jc w:val="both"/>
              <w:rPr>
                <w:lang w:val="sr-Cyrl-RS"/>
              </w:rPr>
            </w:pPr>
            <w:r>
              <w:rPr>
                <w:lang w:val="sr-Cyrl-RS"/>
              </w:rPr>
              <w:t>Има одређени утицај на унапређење здравствено социјалне заштите</w:t>
            </w:r>
          </w:p>
        </w:tc>
        <w:tc>
          <w:tcPr>
            <w:tcW w:w="1975" w:type="dxa"/>
          </w:tcPr>
          <w:p w14:paraId="71C6EA1F" w14:textId="5DA43B30" w:rsidR="00434407" w:rsidRDefault="00434407" w:rsidP="00434407">
            <w:pPr>
              <w:jc w:val="both"/>
              <w:rPr>
                <w:lang w:val="sr-Cyrl-RS"/>
              </w:rPr>
            </w:pPr>
            <w:r>
              <w:rPr>
                <w:lang w:val="sr-Cyrl-RS"/>
              </w:rPr>
              <w:t>Има знатан утицај на унапређење здравствено социјалне заштите</w:t>
            </w:r>
          </w:p>
        </w:tc>
      </w:tr>
      <w:tr w:rsidR="00434407" w:rsidRPr="00AE3D0B" w14:paraId="63F091A6" w14:textId="77777777" w:rsidTr="00A34F99">
        <w:tc>
          <w:tcPr>
            <w:tcW w:w="630" w:type="dxa"/>
          </w:tcPr>
          <w:p w14:paraId="52F5A8FF" w14:textId="390C3EBA" w:rsidR="00434407" w:rsidRDefault="00434407" w:rsidP="00434407">
            <w:pPr>
              <w:jc w:val="both"/>
              <w:rPr>
                <w:lang w:val="sr-Cyrl-RS"/>
              </w:rPr>
            </w:pPr>
            <w:r>
              <w:rPr>
                <w:lang w:val="sr-Cyrl-RS"/>
              </w:rPr>
              <w:t>4.4</w:t>
            </w:r>
          </w:p>
        </w:tc>
        <w:tc>
          <w:tcPr>
            <w:tcW w:w="2768" w:type="dxa"/>
          </w:tcPr>
          <w:p w14:paraId="356123B7" w14:textId="3AE67ED5" w:rsidR="00434407" w:rsidRDefault="00434407" w:rsidP="00434407">
            <w:pPr>
              <w:jc w:val="both"/>
              <w:rPr>
                <w:lang w:val="sr-Cyrl-RS"/>
              </w:rPr>
            </w:pPr>
            <w:r>
              <w:rPr>
                <w:lang w:val="sr-Cyrl-RS"/>
              </w:rPr>
              <w:t>Доприноси развоју спортско- рекреативне инфраструктуре</w:t>
            </w:r>
          </w:p>
        </w:tc>
        <w:tc>
          <w:tcPr>
            <w:tcW w:w="1997" w:type="dxa"/>
          </w:tcPr>
          <w:p w14:paraId="6AA3FE97" w14:textId="06AA4945" w:rsidR="00434407" w:rsidRDefault="00434407" w:rsidP="00434407">
            <w:pPr>
              <w:jc w:val="both"/>
              <w:rPr>
                <w:lang w:val="sr-Cyrl-RS"/>
              </w:rPr>
            </w:pPr>
            <w:r>
              <w:rPr>
                <w:lang w:val="sr-Cyrl-RS"/>
              </w:rPr>
              <w:t>Нема утицаја на развој спортско – рекреативне инфраструктуре</w:t>
            </w:r>
          </w:p>
        </w:tc>
        <w:tc>
          <w:tcPr>
            <w:tcW w:w="1980" w:type="dxa"/>
          </w:tcPr>
          <w:p w14:paraId="306AE243" w14:textId="7488240D" w:rsidR="00434407" w:rsidRDefault="00434407" w:rsidP="00434407">
            <w:pPr>
              <w:jc w:val="both"/>
              <w:rPr>
                <w:lang w:val="sr-Cyrl-RS"/>
              </w:rPr>
            </w:pPr>
            <w:r>
              <w:rPr>
                <w:lang w:val="sr-Cyrl-RS"/>
              </w:rPr>
              <w:t xml:space="preserve">Има одређени </w:t>
            </w:r>
            <w:proofErr w:type="spellStart"/>
            <w:r>
              <w:rPr>
                <w:lang w:val="sr-Cyrl-RS"/>
              </w:rPr>
              <w:t>утица</w:t>
            </w:r>
            <w:proofErr w:type="spellEnd"/>
            <w:r>
              <w:rPr>
                <w:lang w:val="sr-Cyrl-RS"/>
              </w:rPr>
              <w:t xml:space="preserve"> на развој спортско </w:t>
            </w:r>
            <w:proofErr w:type="spellStart"/>
            <w:r>
              <w:rPr>
                <w:lang w:val="sr-Cyrl-RS"/>
              </w:rPr>
              <w:t>рекретивне</w:t>
            </w:r>
            <w:proofErr w:type="spellEnd"/>
            <w:r>
              <w:rPr>
                <w:lang w:val="sr-Cyrl-RS"/>
              </w:rPr>
              <w:t xml:space="preserve"> инфраструктуре</w:t>
            </w:r>
          </w:p>
        </w:tc>
        <w:tc>
          <w:tcPr>
            <w:tcW w:w="1975" w:type="dxa"/>
          </w:tcPr>
          <w:p w14:paraId="0F770467" w14:textId="5A773C53" w:rsidR="00434407" w:rsidRDefault="00434407" w:rsidP="00434407">
            <w:pPr>
              <w:jc w:val="both"/>
              <w:rPr>
                <w:lang w:val="sr-Cyrl-RS"/>
              </w:rPr>
            </w:pPr>
            <w:r>
              <w:rPr>
                <w:lang w:val="sr-Cyrl-RS"/>
              </w:rPr>
              <w:t xml:space="preserve">Има значајан </w:t>
            </w:r>
            <w:proofErr w:type="spellStart"/>
            <w:r>
              <w:rPr>
                <w:lang w:val="sr-Cyrl-RS"/>
              </w:rPr>
              <w:t>утица</w:t>
            </w:r>
            <w:proofErr w:type="spellEnd"/>
            <w:r>
              <w:rPr>
                <w:lang w:val="sr-Cyrl-RS"/>
              </w:rPr>
              <w:t xml:space="preserve"> на развој спортско </w:t>
            </w:r>
            <w:proofErr w:type="spellStart"/>
            <w:r>
              <w:rPr>
                <w:lang w:val="sr-Cyrl-RS"/>
              </w:rPr>
              <w:t>рекретивне</w:t>
            </w:r>
            <w:proofErr w:type="spellEnd"/>
            <w:r>
              <w:rPr>
                <w:lang w:val="sr-Cyrl-RS"/>
              </w:rPr>
              <w:t xml:space="preserve"> инфраструктуре</w:t>
            </w:r>
          </w:p>
        </w:tc>
      </w:tr>
      <w:tr w:rsidR="00434407" w14:paraId="223B29BF" w14:textId="77777777" w:rsidTr="00A34F99">
        <w:tc>
          <w:tcPr>
            <w:tcW w:w="630" w:type="dxa"/>
            <w:shd w:val="clear" w:color="auto" w:fill="BFBFBF" w:themeFill="background1" w:themeFillShade="BF"/>
          </w:tcPr>
          <w:p w14:paraId="1F1069EB" w14:textId="07FCF91F" w:rsidR="00434407" w:rsidRPr="00B27B92" w:rsidRDefault="00434407" w:rsidP="00434407">
            <w:pPr>
              <w:jc w:val="both"/>
              <w:rPr>
                <w:b/>
                <w:lang w:val="sr-Cyrl-RS"/>
              </w:rPr>
            </w:pPr>
            <w:r>
              <w:rPr>
                <w:b/>
                <w:lang w:val="sr-Cyrl-RS"/>
              </w:rPr>
              <w:t>5</w:t>
            </w:r>
            <w:r w:rsidRPr="00B27B92">
              <w:rPr>
                <w:b/>
                <w:lang w:val="sr-Cyrl-RS"/>
              </w:rPr>
              <w:t>.</w:t>
            </w:r>
          </w:p>
        </w:tc>
        <w:tc>
          <w:tcPr>
            <w:tcW w:w="2768" w:type="dxa"/>
            <w:shd w:val="clear" w:color="auto" w:fill="BFBFBF" w:themeFill="background1" w:themeFillShade="BF"/>
          </w:tcPr>
          <w:p w14:paraId="53BC2354" w14:textId="2F81D115" w:rsidR="00434407" w:rsidRPr="00B27B92" w:rsidRDefault="00434407" w:rsidP="00434407">
            <w:pPr>
              <w:jc w:val="both"/>
              <w:rPr>
                <w:b/>
                <w:lang w:val="sr-Cyrl-RS"/>
              </w:rPr>
            </w:pPr>
            <w:r>
              <w:rPr>
                <w:b/>
                <w:lang w:val="sr-Cyrl-RS"/>
              </w:rPr>
              <w:t>Утицај на животну средину и просторно уређење</w:t>
            </w:r>
          </w:p>
        </w:tc>
        <w:tc>
          <w:tcPr>
            <w:tcW w:w="1997" w:type="dxa"/>
            <w:shd w:val="clear" w:color="auto" w:fill="BFBFBF" w:themeFill="background1" w:themeFillShade="BF"/>
          </w:tcPr>
          <w:p w14:paraId="73A427E0" w14:textId="77777777" w:rsidR="00434407" w:rsidRPr="00B27B92" w:rsidRDefault="00434407" w:rsidP="00434407">
            <w:pPr>
              <w:jc w:val="both"/>
              <w:rPr>
                <w:b/>
                <w:lang w:val="sr-Cyrl-RS"/>
              </w:rPr>
            </w:pPr>
            <w:r w:rsidRPr="00B27B92">
              <w:rPr>
                <w:b/>
                <w:lang w:val="sr-Cyrl-RS"/>
              </w:rPr>
              <w:t>0 бодова</w:t>
            </w:r>
          </w:p>
        </w:tc>
        <w:tc>
          <w:tcPr>
            <w:tcW w:w="1980" w:type="dxa"/>
            <w:shd w:val="clear" w:color="auto" w:fill="BFBFBF" w:themeFill="background1" w:themeFillShade="BF"/>
          </w:tcPr>
          <w:p w14:paraId="7B9ABED2" w14:textId="77777777" w:rsidR="00434407" w:rsidRPr="00B27B92" w:rsidRDefault="00434407" w:rsidP="00434407">
            <w:pPr>
              <w:jc w:val="both"/>
              <w:rPr>
                <w:b/>
                <w:lang w:val="sr-Cyrl-RS"/>
              </w:rPr>
            </w:pPr>
            <w:r w:rsidRPr="00B27B92">
              <w:rPr>
                <w:b/>
                <w:lang w:val="sr-Cyrl-RS"/>
              </w:rPr>
              <w:t>1 бод</w:t>
            </w:r>
          </w:p>
        </w:tc>
        <w:tc>
          <w:tcPr>
            <w:tcW w:w="1975" w:type="dxa"/>
            <w:shd w:val="clear" w:color="auto" w:fill="BFBFBF" w:themeFill="background1" w:themeFillShade="BF"/>
          </w:tcPr>
          <w:p w14:paraId="7A9787A1" w14:textId="77777777" w:rsidR="00434407" w:rsidRPr="00B27B92" w:rsidRDefault="00434407" w:rsidP="00434407">
            <w:pPr>
              <w:jc w:val="both"/>
              <w:rPr>
                <w:b/>
                <w:lang w:val="sr-Cyrl-RS"/>
              </w:rPr>
            </w:pPr>
            <w:r w:rsidRPr="00B27B92">
              <w:rPr>
                <w:b/>
                <w:lang w:val="sr-Cyrl-RS"/>
              </w:rPr>
              <w:t>2 бода</w:t>
            </w:r>
          </w:p>
        </w:tc>
      </w:tr>
      <w:tr w:rsidR="00434407" w14:paraId="1E59DB6C" w14:textId="77777777" w:rsidTr="00A34F99">
        <w:tc>
          <w:tcPr>
            <w:tcW w:w="630" w:type="dxa"/>
          </w:tcPr>
          <w:p w14:paraId="52BD3A69" w14:textId="0B0A9138" w:rsidR="00434407" w:rsidRDefault="00434407" w:rsidP="00434407">
            <w:pPr>
              <w:jc w:val="both"/>
              <w:rPr>
                <w:lang w:val="sr-Cyrl-RS"/>
              </w:rPr>
            </w:pPr>
            <w:r>
              <w:rPr>
                <w:lang w:val="sr-Cyrl-RS"/>
              </w:rPr>
              <w:t>5.1</w:t>
            </w:r>
          </w:p>
        </w:tc>
        <w:tc>
          <w:tcPr>
            <w:tcW w:w="2768" w:type="dxa"/>
          </w:tcPr>
          <w:p w14:paraId="4076A68F" w14:textId="76C94D32" w:rsidR="00434407" w:rsidRDefault="00434407" w:rsidP="00434407">
            <w:pPr>
              <w:jc w:val="both"/>
              <w:rPr>
                <w:lang w:val="sr-Cyrl-RS"/>
              </w:rPr>
            </w:pPr>
            <w:r>
              <w:rPr>
                <w:lang w:val="sr-Cyrl-RS"/>
              </w:rPr>
              <w:t>Унапређује заштиту животне средине</w:t>
            </w:r>
          </w:p>
        </w:tc>
        <w:tc>
          <w:tcPr>
            <w:tcW w:w="1997" w:type="dxa"/>
          </w:tcPr>
          <w:p w14:paraId="22E0A2AE" w14:textId="11C4CA86" w:rsidR="00434407" w:rsidRDefault="00434407" w:rsidP="00434407">
            <w:pPr>
              <w:jc w:val="both"/>
              <w:rPr>
                <w:lang w:val="sr-Cyrl-RS"/>
              </w:rPr>
            </w:pPr>
            <w:r>
              <w:rPr>
                <w:lang w:val="sr-Cyrl-RS"/>
              </w:rPr>
              <w:t>Негативно утиче на животну средину</w:t>
            </w:r>
          </w:p>
        </w:tc>
        <w:tc>
          <w:tcPr>
            <w:tcW w:w="1980" w:type="dxa"/>
          </w:tcPr>
          <w:p w14:paraId="1ECDA1D0" w14:textId="3DC58145" w:rsidR="00434407" w:rsidRDefault="00434407" w:rsidP="00434407">
            <w:pPr>
              <w:jc w:val="both"/>
              <w:rPr>
                <w:lang w:val="sr-Cyrl-RS"/>
              </w:rPr>
            </w:pPr>
            <w:r>
              <w:rPr>
                <w:lang w:val="sr-Cyrl-RS"/>
              </w:rPr>
              <w:t>Нема утицаја на животну средину</w:t>
            </w:r>
          </w:p>
        </w:tc>
        <w:tc>
          <w:tcPr>
            <w:tcW w:w="1975" w:type="dxa"/>
          </w:tcPr>
          <w:p w14:paraId="51C56FAB" w14:textId="2C1EE297" w:rsidR="00434407" w:rsidRDefault="00434407" w:rsidP="00434407">
            <w:pPr>
              <w:jc w:val="both"/>
              <w:rPr>
                <w:lang w:val="sr-Cyrl-RS"/>
              </w:rPr>
            </w:pPr>
            <w:r>
              <w:rPr>
                <w:lang w:val="sr-Cyrl-RS"/>
              </w:rPr>
              <w:t>Корисно за животну средину</w:t>
            </w:r>
          </w:p>
        </w:tc>
      </w:tr>
      <w:tr w:rsidR="00434407" w:rsidRPr="00AE3D0B" w14:paraId="6E2B6A7B" w14:textId="77777777" w:rsidTr="00A34F99">
        <w:tc>
          <w:tcPr>
            <w:tcW w:w="630" w:type="dxa"/>
          </w:tcPr>
          <w:p w14:paraId="78439213" w14:textId="46BF6AAF" w:rsidR="00434407" w:rsidRDefault="00434407" w:rsidP="00434407">
            <w:pPr>
              <w:jc w:val="both"/>
              <w:rPr>
                <w:lang w:val="sr-Cyrl-RS"/>
              </w:rPr>
            </w:pPr>
            <w:r>
              <w:rPr>
                <w:lang w:val="sr-Cyrl-RS"/>
              </w:rPr>
              <w:t>5.2</w:t>
            </w:r>
          </w:p>
        </w:tc>
        <w:tc>
          <w:tcPr>
            <w:tcW w:w="2768" w:type="dxa"/>
          </w:tcPr>
          <w:p w14:paraId="5347ECEB" w14:textId="2054A9BA" w:rsidR="00434407" w:rsidRDefault="00434407" w:rsidP="00434407">
            <w:pPr>
              <w:jc w:val="both"/>
              <w:rPr>
                <w:lang w:val="sr-Cyrl-RS"/>
              </w:rPr>
            </w:pPr>
            <w:r>
              <w:rPr>
                <w:lang w:val="sr-Cyrl-RS"/>
              </w:rPr>
              <w:t>Омогућује ефективно и одрживо коришћење природних ресурса, енергетску ефикасност и употребу обновљивих извора енергије</w:t>
            </w:r>
          </w:p>
        </w:tc>
        <w:tc>
          <w:tcPr>
            <w:tcW w:w="1997" w:type="dxa"/>
          </w:tcPr>
          <w:p w14:paraId="0958E3B1" w14:textId="2C7B6942" w:rsidR="00434407" w:rsidRDefault="00434407" w:rsidP="00434407">
            <w:pPr>
              <w:jc w:val="both"/>
              <w:rPr>
                <w:lang w:val="sr-Cyrl-RS"/>
              </w:rPr>
            </w:pPr>
            <w:r>
              <w:rPr>
                <w:lang w:val="sr-Cyrl-RS"/>
              </w:rPr>
              <w:t>Не омогућује коришћење природних ресурса, енергетску ефикасност и употребу обновљивих извора енергије</w:t>
            </w:r>
          </w:p>
        </w:tc>
        <w:tc>
          <w:tcPr>
            <w:tcW w:w="1980" w:type="dxa"/>
          </w:tcPr>
          <w:p w14:paraId="3223BB7E" w14:textId="553D5E0D" w:rsidR="00434407" w:rsidRDefault="00434407" w:rsidP="00434407">
            <w:pPr>
              <w:jc w:val="both"/>
              <w:rPr>
                <w:lang w:val="sr-Cyrl-RS"/>
              </w:rPr>
            </w:pPr>
            <w:r>
              <w:rPr>
                <w:lang w:val="sr-Cyrl-RS"/>
              </w:rPr>
              <w:t>Омогућује коришћење природних ресурса, енергетску ефикасност и употребу обновљивих извора енергије у мањој мери</w:t>
            </w:r>
          </w:p>
        </w:tc>
        <w:tc>
          <w:tcPr>
            <w:tcW w:w="1975" w:type="dxa"/>
          </w:tcPr>
          <w:p w14:paraId="1FDCA179" w14:textId="17A8DD07" w:rsidR="00434407" w:rsidRDefault="00434407" w:rsidP="00434407">
            <w:pPr>
              <w:jc w:val="both"/>
              <w:rPr>
                <w:lang w:val="sr-Cyrl-RS"/>
              </w:rPr>
            </w:pPr>
            <w:r>
              <w:rPr>
                <w:lang w:val="sr-Cyrl-RS"/>
              </w:rPr>
              <w:t xml:space="preserve">Омогућује коришћење природних ресурса, енергетску ефикасност и употребу обновљивих извора енергије у </w:t>
            </w:r>
            <w:proofErr w:type="spellStart"/>
            <w:r>
              <w:rPr>
                <w:lang w:val="sr-Cyrl-RS"/>
              </w:rPr>
              <w:t>значајниј</w:t>
            </w:r>
            <w:proofErr w:type="spellEnd"/>
            <w:r>
              <w:rPr>
                <w:lang w:val="sr-Cyrl-RS"/>
              </w:rPr>
              <w:t xml:space="preserve"> мери</w:t>
            </w:r>
          </w:p>
        </w:tc>
      </w:tr>
      <w:tr w:rsidR="00434407" w:rsidRPr="00AE3D0B" w14:paraId="44590E09" w14:textId="77777777" w:rsidTr="00A34F99">
        <w:tc>
          <w:tcPr>
            <w:tcW w:w="630" w:type="dxa"/>
          </w:tcPr>
          <w:p w14:paraId="12A0F47C" w14:textId="57CF8937" w:rsidR="00434407" w:rsidRDefault="00434407" w:rsidP="00434407">
            <w:pPr>
              <w:jc w:val="both"/>
              <w:rPr>
                <w:lang w:val="sr-Cyrl-RS"/>
              </w:rPr>
            </w:pPr>
            <w:r>
              <w:rPr>
                <w:lang w:val="sr-Cyrl-RS"/>
              </w:rPr>
              <w:t>5.3</w:t>
            </w:r>
          </w:p>
        </w:tc>
        <w:tc>
          <w:tcPr>
            <w:tcW w:w="2768" w:type="dxa"/>
          </w:tcPr>
          <w:p w14:paraId="43D00001" w14:textId="21C6D91D" w:rsidR="00434407" w:rsidRDefault="00434407" w:rsidP="00434407">
            <w:pPr>
              <w:jc w:val="both"/>
              <w:rPr>
                <w:lang w:val="sr-Cyrl-RS"/>
              </w:rPr>
            </w:pPr>
            <w:r>
              <w:rPr>
                <w:lang w:val="sr-Cyrl-RS"/>
              </w:rPr>
              <w:t>Утиче на формирање здраве, очуване, просторно уређене и за живот привлачне средине са савременом инфраструктуром</w:t>
            </w:r>
          </w:p>
        </w:tc>
        <w:tc>
          <w:tcPr>
            <w:tcW w:w="1997" w:type="dxa"/>
          </w:tcPr>
          <w:p w14:paraId="1D9D00BB" w14:textId="2660906B" w:rsidR="00434407" w:rsidRDefault="00434407" w:rsidP="00434407">
            <w:pPr>
              <w:jc w:val="both"/>
              <w:rPr>
                <w:lang w:val="sr-Cyrl-RS"/>
              </w:rPr>
            </w:pPr>
            <w:r>
              <w:rPr>
                <w:lang w:val="sr-Cyrl-RS"/>
              </w:rPr>
              <w:t>Не утиче на формирање здраве, очуване, просторно уређене и за живот привлачне средине са савременом инфраструктуром</w:t>
            </w:r>
          </w:p>
        </w:tc>
        <w:tc>
          <w:tcPr>
            <w:tcW w:w="1980" w:type="dxa"/>
          </w:tcPr>
          <w:p w14:paraId="2B31BBA9" w14:textId="58469717" w:rsidR="00434407" w:rsidRDefault="00434407" w:rsidP="00434407">
            <w:pPr>
              <w:jc w:val="both"/>
              <w:rPr>
                <w:lang w:val="sr-Cyrl-RS"/>
              </w:rPr>
            </w:pPr>
            <w:r>
              <w:rPr>
                <w:lang w:val="sr-Cyrl-RS"/>
              </w:rPr>
              <w:t>Утиче на формирање здраве, очуване, просторно уређене и за живот привлачне средине са савременом инфраструктуром у мањој мери</w:t>
            </w:r>
          </w:p>
        </w:tc>
        <w:tc>
          <w:tcPr>
            <w:tcW w:w="1975" w:type="dxa"/>
          </w:tcPr>
          <w:p w14:paraId="2DF8FEF0" w14:textId="2CD5811E" w:rsidR="00434407" w:rsidRDefault="00434407" w:rsidP="00434407">
            <w:pPr>
              <w:jc w:val="both"/>
              <w:rPr>
                <w:lang w:val="sr-Cyrl-RS"/>
              </w:rPr>
            </w:pPr>
            <w:r>
              <w:rPr>
                <w:lang w:val="sr-Cyrl-RS"/>
              </w:rPr>
              <w:t>Утиче на формирање здраве, очуване, просторно уређене и за живот привлачне средине са савременом инфраструктуром у значајној мери</w:t>
            </w:r>
          </w:p>
        </w:tc>
      </w:tr>
    </w:tbl>
    <w:p w14:paraId="20420564" w14:textId="64D5A677" w:rsidR="00B27B92" w:rsidRDefault="00B27B92" w:rsidP="00610811">
      <w:pPr>
        <w:jc w:val="both"/>
        <w:rPr>
          <w:lang w:val="sr-Cyrl-RS"/>
        </w:rPr>
      </w:pPr>
    </w:p>
    <w:tbl>
      <w:tblPr>
        <w:tblStyle w:val="TableGrid"/>
        <w:tblW w:w="0" w:type="auto"/>
        <w:tblLook w:val="04A0" w:firstRow="1" w:lastRow="0" w:firstColumn="1" w:lastColumn="0" w:noHBand="0" w:noVBand="1"/>
      </w:tblPr>
      <w:tblGrid>
        <w:gridCol w:w="607"/>
        <w:gridCol w:w="2608"/>
        <w:gridCol w:w="1945"/>
        <w:gridCol w:w="1930"/>
        <w:gridCol w:w="1926"/>
      </w:tblGrid>
      <w:tr w:rsidR="00434407" w14:paraId="391D9EFF" w14:textId="77777777" w:rsidTr="00A34F99">
        <w:tc>
          <w:tcPr>
            <w:tcW w:w="630" w:type="dxa"/>
            <w:shd w:val="clear" w:color="auto" w:fill="BFBFBF" w:themeFill="background1" w:themeFillShade="BF"/>
          </w:tcPr>
          <w:p w14:paraId="47706B33" w14:textId="0C067FF3" w:rsidR="00434407" w:rsidRPr="00A167C8" w:rsidRDefault="00434407" w:rsidP="00A34F99">
            <w:pPr>
              <w:jc w:val="both"/>
              <w:rPr>
                <w:b/>
                <w:lang w:val="sr-Cyrl-RS"/>
              </w:rPr>
            </w:pPr>
            <w:r>
              <w:rPr>
                <w:b/>
                <w:lang w:val="sr-Cyrl-RS"/>
              </w:rPr>
              <w:t>6.</w:t>
            </w:r>
          </w:p>
        </w:tc>
        <w:tc>
          <w:tcPr>
            <w:tcW w:w="2768" w:type="dxa"/>
            <w:shd w:val="clear" w:color="auto" w:fill="BFBFBF" w:themeFill="background1" w:themeFillShade="BF"/>
          </w:tcPr>
          <w:p w14:paraId="3ECD5354" w14:textId="74ECF0F8" w:rsidR="00434407" w:rsidRPr="00A167C8" w:rsidRDefault="00434407" w:rsidP="00A34F99">
            <w:pPr>
              <w:jc w:val="both"/>
              <w:rPr>
                <w:b/>
                <w:lang w:val="sr-Cyrl-RS"/>
              </w:rPr>
            </w:pPr>
            <w:r>
              <w:rPr>
                <w:b/>
                <w:lang w:val="sr-Cyrl-RS"/>
              </w:rPr>
              <w:t>Ризици</w:t>
            </w:r>
          </w:p>
        </w:tc>
        <w:tc>
          <w:tcPr>
            <w:tcW w:w="1997" w:type="dxa"/>
            <w:shd w:val="clear" w:color="auto" w:fill="BFBFBF" w:themeFill="background1" w:themeFillShade="BF"/>
          </w:tcPr>
          <w:p w14:paraId="66028226" w14:textId="77777777" w:rsidR="00434407" w:rsidRPr="00A167C8" w:rsidRDefault="00434407" w:rsidP="00A34F99">
            <w:pPr>
              <w:jc w:val="both"/>
              <w:rPr>
                <w:b/>
                <w:lang w:val="sr-Cyrl-RS"/>
              </w:rPr>
            </w:pPr>
            <w:r w:rsidRPr="00A167C8">
              <w:rPr>
                <w:b/>
                <w:lang w:val="sr-Cyrl-RS"/>
              </w:rPr>
              <w:t>0 бодова</w:t>
            </w:r>
          </w:p>
        </w:tc>
        <w:tc>
          <w:tcPr>
            <w:tcW w:w="1980" w:type="dxa"/>
            <w:shd w:val="clear" w:color="auto" w:fill="BFBFBF" w:themeFill="background1" w:themeFillShade="BF"/>
          </w:tcPr>
          <w:p w14:paraId="0947D455" w14:textId="77777777" w:rsidR="00434407" w:rsidRPr="00A167C8" w:rsidRDefault="00434407" w:rsidP="00A34F99">
            <w:pPr>
              <w:jc w:val="both"/>
              <w:rPr>
                <w:b/>
                <w:lang w:val="sr-Cyrl-RS"/>
              </w:rPr>
            </w:pPr>
            <w:r w:rsidRPr="00A167C8">
              <w:rPr>
                <w:b/>
                <w:lang w:val="sr-Cyrl-RS"/>
              </w:rPr>
              <w:t>1 бод</w:t>
            </w:r>
          </w:p>
        </w:tc>
        <w:tc>
          <w:tcPr>
            <w:tcW w:w="1975" w:type="dxa"/>
            <w:shd w:val="clear" w:color="auto" w:fill="BFBFBF" w:themeFill="background1" w:themeFillShade="BF"/>
          </w:tcPr>
          <w:p w14:paraId="23A98344" w14:textId="77777777" w:rsidR="00434407" w:rsidRPr="00A167C8" w:rsidRDefault="00434407" w:rsidP="00A34F99">
            <w:pPr>
              <w:jc w:val="both"/>
              <w:rPr>
                <w:b/>
                <w:lang w:val="sr-Cyrl-RS"/>
              </w:rPr>
            </w:pPr>
            <w:r w:rsidRPr="00A167C8">
              <w:rPr>
                <w:b/>
                <w:lang w:val="sr-Cyrl-RS"/>
              </w:rPr>
              <w:t>2 бода</w:t>
            </w:r>
          </w:p>
        </w:tc>
      </w:tr>
      <w:tr w:rsidR="00434407" w:rsidRPr="00AE3D0B" w14:paraId="2B6E3992" w14:textId="77777777" w:rsidTr="00A34F99">
        <w:tc>
          <w:tcPr>
            <w:tcW w:w="630" w:type="dxa"/>
          </w:tcPr>
          <w:p w14:paraId="40696791" w14:textId="64F2FE1A" w:rsidR="00434407" w:rsidRDefault="00434407" w:rsidP="00A34F99">
            <w:pPr>
              <w:jc w:val="both"/>
              <w:rPr>
                <w:lang w:val="sr-Cyrl-RS"/>
              </w:rPr>
            </w:pPr>
            <w:r>
              <w:rPr>
                <w:lang w:val="sr-Cyrl-RS"/>
              </w:rPr>
              <w:t>6.1</w:t>
            </w:r>
          </w:p>
        </w:tc>
        <w:tc>
          <w:tcPr>
            <w:tcW w:w="2768" w:type="dxa"/>
          </w:tcPr>
          <w:p w14:paraId="26B6F1BB" w14:textId="469104AE" w:rsidR="00434407" w:rsidRDefault="00434407" w:rsidP="00A34F99">
            <w:pPr>
              <w:jc w:val="both"/>
              <w:rPr>
                <w:lang w:val="sr-Cyrl-RS"/>
              </w:rPr>
            </w:pPr>
            <w:r>
              <w:rPr>
                <w:lang w:val="sr-Cyrl-RS"/>
              </w:rPr>
              <w:t>Техничко – технолошки ризици</w:t>
            </w:r>
          </w:p>
        </w:tc>
        <w:tc>
          <w:tcPr>
            <w:tcW w:w="1997" w:type="dxa"/>
          </w:tcPr>
          <w:p w14:paraId="5364546C" w14:textId="61547452" w:rsidR="00434407" w:rsidRDefault="00434407" w:rsidP="00A34F99">
            <w:pPr>
              <w:jc w:val="both"/>
              <w:rPr>
                <w:lang w:val="sr-Cyrl-RS"/>
              </w:rPr>
            </w:pPr>
            <w:r>
              <w:rPr>
                <w:lang w:val="sr-Cyrl-RS"/>
              </w:rPr>
              <w:t>Нема техничко - технолошких ризика</w:t>
            </w:r>
          </w:p>
        </w:tc>
        <w:tc>
          <w:tcPr>
            <w:tcW w:w="1980" w:type="dxa"/>
          </w:tcPr>
          <w:p w14:paraId="4B0783A2" w14:textId="13C73BAC" w:rsidR="00434407" w:rsidRDefault="00434407" w:rsidP="00A34F99">
            <w:pPr>
              <w:jc w:val="both"/>
              <w:rPr>
                <w:lang w:val="sr-Cyrl-RS"/>
              </w:rPr>
            </w:pPr>
            <w:r>
              <w:rPr>
                <w:lang w:val="sr-Cyrl-RS"/>
              </w:rPr>
              <w:t>Постоје одређени техничко технолошки ризици</w:t>
            </w:r>
          </w:p>
        </w:tc>
        <w:tc>
          <w:tcPr>
            <w:tcW w:w="1975" w:type="dxa"/>
          </w:tcPr>
          <w:p w14:paraId="7A51B3DE" w14:textId="28920FE4" w:rsidR="00434407" w:rsidRDefault="00434407" w:rsidP="00A34F99">
            <w:pPr>
              <w:jc w:val="both"/>
              <w:rPr>
                <w:lang w:val="sr-Cyrl-RS"/>
              </w:rPr>
            </w:pPr>
            <w:r>
              <w:rPr>
                <w:lang w:val="sr-Cyrl-RS"/>
              </w:rPr>
              <w:t xml:space="preserve">Постоји </w:t>
            </w:r>
            <w:proofErr w:type="spellStart"/>
            <w:r>
              <w:rPr>
                <w:lang w:val="sr-Cyrl-RS"/>
              </w:rPr>
              <w:t>значајана</w:t>
            </w:r>
            <w:proofErr w:type="spellEnd"/>
            <w:r>
              <w:rPr>
                <w:lang w:val="sr-Cyrl-RS"/>
              </w:rPr>
              <w:t xml:space="preserve"> техничко – технолошки ризик</w:t>
            </w:r>
          </w:p>
        </w:tc>
      </w:tr>
      <w:tr w:rsidR="00434407" w:rsidRPr="00AE3D0B" w14:paraId="201AADC2" w14:textId="77777777" w:rsidTr="00A34F99">
        <w:tc>
          <w:tcPr>
            <w:tcW w:w="630" w:type="dxa"/>
          </w:tcPr>
          <w:p w14:paraId="3EA35B7F" w14:textId="0E94CCD9" w:rsidR="00434407" w:rsidRDefault="00434407" w:rsidP="00434407">
            <w:pPr>
              <w:jc w:val="both"/>
              <w:rPr>
                <w:lang w:val="sr-Cyrl-RS"/>
              </w:rPr>
            </w:pPr>
            <w:r>
              <w:rPr>
                <w:lang w:val="sr-Cyrl-RS"/>
              </w:rPr>
              <w:t>6.2</w:t>
            </w:r>
          </w:p>
        </w:tc>
        <w:tc>
          <w:tcPr>
            <w:tcW w:w="2768" w:type="dxa"/>
          </w:tcPr>
          <w:p w14:paraId="1BF9FF97" w14:textId="2FD941FF" w:rsidR="00434407" w:rsidRDefault="00434407" w:rsidP="00434407">
            <w:pPr>
              <w:jc w:val="both"/>
              <w:rPr>
                <w:lang w:val="sr-Cyrl-RS"/>
              </w:rPr>
            </w:pPr>
            <w:r>
              <w:rPr>
                <w:lang w:val="sr-Cyrl-RS"/>
              </w:rPr>
              <w:t>Сложеност прикупљања документационе основе</w:t>
            </w:r>
          </w:p>
        </w:tc>
        <w:tc>
          <w:tcPr>
            <w:tcW w:w="1997" w:type="dxa"/>
          </w:tcPr>
          <w:p w14:paraId="60CEFF46" w14:textId="382D9607" w:rsidR="00434407" w:rsidRDefault="00434407" w:rsidP="00434407">
            <w:pPr>
              <w:jc w:val="both"/>
              <w:rPr>
                <w:lang w:val="sr-Cyrl-RS"/>
              </w:rPr>
            </w:pPr>
            <w:r>
              <w:rPr>
                <w:lang w:val="sr-Cyrl-RS"/>
              </w:rPr>
              <w:t>Низак степен сложености прикупљања документационе основе</w:t>
            </w:r>
          </w:p>
        </w:tc>
        <w:tc>
          <w:tcPr>
            <w:tcW w:w="1980" w:type="dxa"/>
          </w:tcPr>
          <w:p w14:paraId="0023FBD9" w14:textId="0A37E135" w:rsidR="00434407" w:rsidRDefault="00434407" w:rsidP="00434407">
            <w:pPr>
              <w:jc w:val="both"/>
              <w:rPr>
                <w:lang w:val="sr-Cyrl-RS"/>
              </w:rPr>
            </w:pPr>
            <w:r>
              <w:rPr>
                <w:lang w:val="sr-Cyrl-RS"/>
              </w:rPr>
              <w:t>Процес прикупљања документационе основе је прилично сложен</w:t>
            </w:r>
          </w:p>
        </w:tc>
        <w:tc>
          <w:tcPr>
            <w:tcW w:w="1975" w:type="dxa"/>
          </w:tcPr>
          <w:p w14:paraId="7F815805" w14:textId="2F4C29EB" w:rsidR="00434407" w:rsidRDefault="00434407" w:rsidP="00434407">
            <w:pPr>
              <w:jc w:val="both"/>
              <w:rPr>
                <w:lang w:val="sr-Cyrl-RS"/>
              </w:rPr>
            </w:pPr>
            <w:r>
              <w:rPr>
                <w:lang w:val="sr-Cyrl-RS"/>
              </w:rPr>
              <w:t xml:space="preserve">Процес прикупљања документационе основе је </w:t>
            </w:r>
            <w:r w:rsidR="00D01ABF">
              <w:rPr>
                <w:lang w:val="sr-Cyrl-RS"/>
              </w:rPr>
              <w:t>изузетно</w:t>
            </w:r>
            <w:r>
              <w:rPr>
                <w:lang w:val="sr-Cyrl-RS"/>
              </w:rPr>
              <w:t xml:space="preserve"> сложен</w:t>
            </w:r>
          </w:p>
        </w:tc>
      </w:tr>
      <w:tr w:rsidR="00434407" w14:paraId="092369B0" w14:textId="77777777" w:rsidTr="00A34F99">
        <w:tc>
          <w:tcPr>
            <w:tcW w:w="630" w:type="dxa"/>
          </w:tcPr>
          <w:p w14:paraId="3A88A998" w14:textId="3EF09E46" w:rsidR="00434407" w:rsidRDefault="00D01ABF" w:rsidP="00434407">
            <w:pPr>
              <w:jc w:val="both"/>
              <w:rPr>
                <w:lang w:val="sr-Cyrl-RS"/>
              </w:rPr>
            </w:pPr>
            <w:r>
              <w:rPr>
                <w:lang w:val="sr-Cyrl-RS"/>
              </w:rPr>
              <w:t>6.3</w:t>
            </w:r>
          </w:p>
        </w:tc>
        <w:tc>
          <w:tcPr>
            <w:tcW w:w="2768" w:type="dxa"/>
          </w:tcPr>
          <w:p w14:paraId="27DEF5F3" w14:textId="0C555B85" w:rsidR="00434407" w:rsidRDefault="00D01ABF" w:rsidP="00434407">
            <w:pPr>
              <w:jc w:val="both"/>
              <w:rPr>
                <w:lang w:val="sr-Cyrl-RS"/>
              </w:rPr>
            </w:pPr>
            <w:r>
              <w:rPr>
                <w:lang w:val="sr-Cyrl-RS"/>
              </w:rPr>
              <w:t>Финансијски ризици</w:t>
            </w:r>
          </w:p>
        </w:tc>
        <w:tc>
          <w:tcPr>
            <w:tcW w:w="1997" w:type="dxa"/>
          </w:tcPr>
          <w:p w14:paraId="2F8E3AED" w14:textId="0AF5B73F" w:rsidR="00434407" w:rsidRDefault="00D01ABF" w:rsidP="00434407">
            <w:pPr>
              <w:jc w:val="both"/>
              <w:rPr>
                <w:lang w:val="sr-Cyrl-RS"/>
              </w:rPr>
            </w:pPr>
            <w:r>
              <w:rPr>
                <w:lang w:val="sr-Cyrl-RS"/>
              </w:rPr>
              <w:t>Нема финансијског ризика</w:t>
            </w:r>
          </w:p>
        </w:tc>
        <w:tc>
          <w:tcPr>
            <w:tcW w:w="1980" w:type="dxa"/>
          </w:tcPr>
          <w:p w14:paraId="7E777328" w14:textId="6132F68E" w:rsidR="00434407" w:rsidRDefault="00D01ABF" w:rsidP="00434407">
            <w:pPr>
              <w:jc w:val="both"/>
              <w:rPr>
                <w:lang w:val="sr-Cyrl-RS"/>
              </w:rPr>
            </w:pPr>
            <w:r>
              <w:rPr>
                <w:lang w:val="sr-Cyrl-RS"/>
              </w:rPr>
              <w:t>Постоје одређени финансијски ризици</w:t>
            </w:r>
          </w:p>
        </w:tc>
        <w:tc>
          <w:tcPr>
            <w:tcW w:w="1975" w:type="dxa"/>
          </w:tcPr>
          <w:p w14:paraId="4789B64C" w14:textId="4101AA18" w:rsidR="00434407" w:rsidRDefault="00D01ABF" w:rsidP="00434407">
            <w:pPr>
              <w:jc w:val="both"/>
              <w:rPr>
                <w:lang w:val="sr-Cyrl-RS"/>
              </w:rPr>
            </w:pPr>
            <w:r>
              <w:rPr>
                <w:lang w:val="sr-Cyrl-RS"/>
              </w:rPr>
              <w:t>Постоји значајан финансијски ризик</w:t>
            </w:r>
          </w:p>
        </w:tc>
      </w:tr>
      <w:tr w:rsidR="00D01ABF" w:rsidRPr="00AE3D0B" w14:paraId="2746D79B" w14:textId="77777777" w:rsidTr="00A34F99">
        <w:tc>
          <w:tcPr>
            <w:tcW w:w="630" w:type="dxa"/>
          </w:tcPr>
          <w:p w14:paraId="2E9A43E1" w14:textId="7A5CB4B0" w:rsidR="00D01ABF" w:rsidRDefault="00D01ABF" w:rsidP="00D01ABF">
            <w:pPr>
              <w:jc w:val="both"/>
              <w:rPr>
                <w:lang w:val="sr-Cyrl-RS"/>
              </w:rPr>
            </w:pPr>
            <w:r>
              <w:rPr>
                <w:lang w:val="sr-Cyrl-RS"/>
              </w:rPr>
              <w:t>6.4</w:t>
            </w:r>
          </w:p>
        </w:tc>
        <w:tc>
          <w:tcPr>
            <w:tcW w:w="2768" w:type="dxa"/>
          </w:tcPr>
          <w:p w14:paraId="6F2AD864" w14:textId="7A3778F1" w:rsidR="00D01ABF" w:rsidRDefault="00D01ABF" w:rsidP="00D01ABF">
            <w:pPr>
              <w:jc w:val="both"/>
              <w:rPr>
                <w:lang w:val="sr-Cyrl-RS"/>
              </w:rPr>
            </w:pPr>
            <w:r>
              <w:rPr>
                <w:lang w:val="sr-Cyrl-RS"/>
              </w:rPr>
              <w:t>Правни и регулаторни ризици</w:t>
            </w:r>
          </w:p>
        </w:tc>
        <w:tc>
          <w:tcPr>
            <w:tcW w:w="1997" w:type="dxa"/>
          </w:tcPr>
          <w:p w14:paraId="59BC635F" w14:textId="26046CAD" w:rsidR="00D01ABF" w:rsidRDefault="00D01ABF" w:rsidP="00D01ABF">
            <w:pPr>
              <w:jc w:val="both"/>
              <w:rPr>
                <w:lang w:val="sr-Cyrl-RS"/>
              </w:rPr>
            </w:pPr>
            <w:r>
              <w:rPr>
                <w:lang w:val="sr-Cyrl-RS"/>
              </w:rPr>
              <w:t>Не постоје правни и регулаторни ризици</w:t>
            </w:r>
          </w:p>
        </w:tc>
        <w:tc>
          <w:tcPr>
            <w:tcW w:w="1980" w:type="dxa"/>
          </w:tcPr>
          <w:p w14:paraId="2B3D14D8" w14:textId="77FB08AD" w:rsidR="00D01ABF" w:rsidRDefault="00D01ABF" w:rsidP="00D01ABF">
            <w:pPr>
              <w:jc w:val="both"/>
              <w:rPr>
                <w:lang w:val="sr-Cyrl-RS"/>
              </w:rPr>
            </w:pPr>
            <w:r>
              <w:rPr>
                <w:lang w:val="sr-Cyrl-RS"/>
              </w:rPr>
              <w:t>Постоје одређени правни и регулаторни ризици</w:t>
            </w:r>
          </w:p>
        </w:tc>
        <w:tc>
          <w:tcPr>
            <w:tcW w:w="1975" w:type="dxa"/>
          </w:tcPr>
          <w:p w14:paraId="61557A6F" w14:textId="6DCF27C9" w:rsidR="00D01ABF" w:rsidRDefault="00D01ABF" w:rsidP="00D01ABF">
            <w:pPr>
              <w:jc w:val="both"/>
              <w:rPr>
                <w:lang w:val="sr-Cyrl-RS"/>
              </w:rPr>
            </w:pPr>
            <w:r>
              <w:rPr>
                <w:lang w:val="sr-Cyrl-RS"/>
              </w:rPr>
              <w:t>Постоје значајни правни и регулаторни ризици</w:t>
            </w:r>
          </w:p>
        </w:tc>
      </w:tr>
    </w:tbl>
    <w:p w14:paraId="736010C6" w14:textId="3D2D5F2C" w:rsidR="00434407" w:rsidRDefault="00434407" w:rsidP="00610811">
      <w:pPr>
        <w:jc w:val="both"/>
        <w:rPr>
          <w:lang w:val="sr-Cyrl-RS"/>
        </w:rPr>
      </w:pPr>
    </w:p>
    <w:p w14:paraId="77104FE3" w14:textId="2FAC9875" w:rsidR="00A34F99" w:rsidRPr="00A34F99" w:rsidRDefault="00A34F99" w:rsidP="00A34F99">
      <w:pPr>
        <w:jc w:val="both"/>
        <w:rPr>
          <w:b/>
          <w:lang w:val="sr-Cyrl-RS"/>
        </w:rPr>
      </w:pPr>
      <w:r w:rsidRPr="00A34F99">
        <w:rPr>
          <w:b/>
          <w:lang w:val="sr-Cyrl-RS"/>
        </w:rPr>
        <w:lastRenderedPageBreak/>
        <w:t>Пројектни образац</w:t>
      </w:r>
    </w:p>
    <w:p w14:paraId="10A8E59E" w14:textId="29713523" w:rsidR="00BC1188" w:rsidRPr="00242FF9" w:rsidRDefault="00A34F99" w:rsidP="00A34F99">
      <w:pPr>
        <w:jc w:val="both"/>
        <w:rPr>
          <w:lang w:val="sr-Cyrl-RS"/>
        </w:rPr>
      </w:pPr>
      <w:r w:rsidRPr="00242FF9">
        <w:rPr>
          <w:lang w:val="sr-Cyrl-RS"/>
        </w:rPr>
        <w:t>Приказ пројектног обрасца Пројектни образац представља форму за попуњавање која има за циљ да прикупи што више важних информација о инвестиционом пројекту, како би чланови тима за селекцију пројеката извршили што реалније оцењивање. За припрему ПКИ-а неопходно је да надлежне особе одреде начин предлагања и предмет нових инвестиционих пројеката. Истовремено, да би се могао упоредити значај предложених инвестиционих пројеката за општину, неопходан је јединствен и детаљан опис сваког пројекта. Овај пројектни образац је заједно са упутством за попуњавање послат општинској управи, свим месним заједницама, школама, установама културе, јавним предузећима и другим значајним актерима локалне самоуправе.</w:t>
      </w:r>
    </w:p>
    <w:tbl>
      <w:tblPr>
        <w:tblStyle w:val="TableGrid"/>
        <w:tblW w:w="0" w:type="auto"/>
        <w:tblLook w:val="04A0" w:firstRow="1" w:lastRow="0" w:firstColumn="1" w:lastColumn="0" w:noHBand="0" w:noVBand="1"/>
      </w:tblPr>
      <w:tblGrid>
        <w:gridCol w:w="3047"/>
        <w:gridCol w:w="35"/>
        <w:gridCol w:w="2318"/>
        <w:gridCol w:w="593"/>
        <w:gridCol w:w="1081"/>
        <w:gridCol w:w="1942"/>
      </w:tblGrid>
      <w:tr w:rsidR="00A34F99" w14:paraId="7BA28B0E" w14:textId="77777777" w:rsidTr="00A34F99">
        <w:tc>
          <w:tcPr>
            <w:tcW w:w="3123" w:type="dxa"/>
            <w:gridSpan w:val="2"/>
            <w:shd w:val="clear" w:color="auto" w:fill="D9D9D9" w:themeFill="background1" w:themeFillShade="D9"/>
          </w:tcPr>
          <w:p w14:paraId="69DCD33A" w14:textId="77777777" w:rsidR="00A34F99" w:rsidRPr="006E3D86" w:rsidRDefault="00A34F99" w:rsidP="00A34F99">
            <w:pPr>
              <w:rPr>
                <w:b/>
                <w:lang w:val="sr-Cyrl-RS"/>
              </w:rPr>
            </w:pPr>
            <w:r w:rsidRPr="006E3D86">
              <w:rPr>
                <w:b/>
                <w:lang w:val="sr-Cyrl-RS"/>
              </w:rPr>
              <w:t>НАЗИВ ПРОЈЕКТА</w:t>
            </w:r>
          </w:p>
        </w:tc>
        <w:tc>
          <w:tcPr>
            <w:tcW w:w="6227" w:type="dxa"/>
            <w:gridSpan w:val="4"/>
          </w:tcPr>
          <w:p w14:paraId="57A0459D" w14:textId="77777777" w:rsidR="00A34F99" w:rsidRDefault="00A34F99" w:rsidP="00A34F99">
            <w:pPr>
              <w:jc w:val="center"/>
              <w:rPr>
                <w:lang w:val="sr-Cyrl-RS"/>
              </w:rPr>
            </w:pPr>
          </w:p>
          <w:p w14:paraId="3A9B874E" w14:textId="77777777" w:rsidR="00A34F99" w:rsidRDefault="00A34F99" w:rsidP="00A34F99">
            <w:pPr>
              <w:jc w:val="center"/>
              <w:rPr>
                <w:lang w:val="sr-Cyrl-RS"/>
              </w:rPr>
            </w:pPr>
          </w:p>
        </w:tc>
      </w:tr>
      <w:tr w:rsidR="00A34F99" w14:paraId="5DAA0AA9" w14:textId="77777777" w:rsidTr="00A34F99">
        <w:tc>
          <w:tcPr>
            <w:tcW w:w="3123" w:type="dxa"/>
            <w:gridSpan w:val="2"/>
            <w:shd w:val="clear" w:color="auto" w:fill="D9D9D9" w:themeFill="background1" w:themeFillShade="D9"/>
          </w:tcPr>
          <w:p w14:paraId="25BDA27B" w14:textId="77777777" w:rsidR="00A34F99" w:rsidRPr="006E3D86" w:rsidRDefault="00A34F99" w:rsidP="00A34F99">
            <w:pPr>
              <w:rPr>
                <w:b/>
                <w:lang w:val="sr-Cyrl-RS"/>
              </w:rPr>
            </w:pPr>
            <w:r w:rsidRPr="006E3D86">
              <w:rPr>
                <w:b/>
                <w:lang w:val="sr-Cyrl-RS"/>
              </w:rPr>
              <w:t>ШИФРА ПРОЈЕКТА</w:t>
            </w:r>
          </w:p>
          <w:p w14:paraId="770F0F0A" w14:textId="77777777" w:rsidR="00A34F99" w:rsidRPr="006E3D86" w:rsidRDefault="00A34F99" w:rsidP="00A34F99">
            <w:pPr>
              <w:rPr>
                <w:b/>
                <w:lang w:val="sr-Cyrl-RS"/>
              </w:rPr>
            </w:pPr>
          </w:p>
        </w:tc>
        <w:tc>
          <w:tcPr>
            <w:tcW w:w="6227" w:type="dxa"/>
            <w:gridSpan w:val="4"/>
          </w:tcPr>
          <w:p w14:paraId="17C0E1FB" w14:textId="77777777" w:rsidR="00A34F99" w:rsidRDefault="00A34F99" w:rsidP="00A34F99">
            <w:pPr>
              <w:jc w:val="center"/>
              <w:rPr>
                <w:lang w:val="sr-Cyrl-RS"/>
              </w:rPr>
            </w:pPr>
          </w:p>
        </w:tc>
      </w:tr>
      <w:tr w:rsidR="00A34F99" w14:paraId="5C26CDE9" w14:textId="77777777" w:rsidTr="00A34F99">
        <w:tc>
          <w:tcPr>
            <w:tcW w:w="3123" w:type="dxa"/>
            <w:gridSpan w:val="2"/>
            <w:shd w:val="clear" w:color="auto" w:fill="D9D9D9" w:themeFill="background1" w:themeFillShade="D9"/>
          </w:tcPr>
          <w:p w14:paraId="5F67E33D" w14:textId="77777777" w:rsidR="00A34F99" w:rsidRPr="006E3D86" w:rsidRDefault="00A34F99" w:rsidP="00A34F99">
            <w:pPr>
              <w:rPr>
                <w:b/>
                <w:lang w:val="sr-Cyrl-RS"/>
              </w:rPr>
            </w:pPr>
            <w:r w:rsidRPr="006E3D86">
              <w:rPr>
                <w:b/>
                <w:lang w:val="sr-Cyrl-RS"/>
              </w:rPr>
              <w:t>ОБЛАСТ ПРОЈЕКТА</w:t>
            </w:r>
          </w:p>
          <w:p w14:paraId="2F857FF1" w14:textId="77777777" w:rsidR="00A34F99" w:rsidRPr="006E3D86" w:rsidRDefault="00A34F99" w:rsidP="00A34F99">
            <w:pPr>
              <w:rPr>
                <w:b/>
                <w:lang w:val="sr-Cyrl-RS"/>
              </w:rPr>
            </w:pPr>
          </w:p>
        </w:tc>
        <w:tc>
          <w:tcPr>
            <w:tcW w:w="6227" w:type="dxa"/>
            <w:gridSpan w:val="4"/>
          </w:tcPr>
          <w:p w14:paraId="2F89FFCB" w14:textId="77777777" w:rsidR="00A34F99" w:rsidRDefault="00A34F99" w:rsidP="00A34F99">
            <w:pPr>
              <w:jc w:val="center"/>
              <w:rPr>
                <w:lang w:val="sr-Cyrl-RS"/>
              </w:rPr>
            </w:pPr>
          </w:p>
        </w:tc>
      </w:tr>
      <w:tr w:rsidR="00A34F99" w14:paraId="2E276E59" w14:textId="77777777" w:rsidTr="00A34F99">
        <w:tc>
          <w:tcPr>
            <w:tcW w:w="3123" w:type="dxa"/>
            <w:gridSpan w:val="2"/>
            <w:shd w:val="clear" w:color="auto" w:fill="D9D9D9" w:themeFill="background1" w:themeFillShade="D9"/>
          </w:tcPr>
          <w:p w14:paraId="57B64234" w14:textId="77777777" w:rsidR="00A34F99" w:rsidRPr="006E3D86" w:rsidRDefault="00A34F99" w:rsidP="00A34F99">
            <w:pPr>
              <w:jc w:val="both"/>
              <w:rPr>
                <w:b/>
                <w:lang w:val="sr-Cyrl-RS"/>
              </w:rPr>
            </w:pPr>
            <w:r w:rsidRPr="006E3D86">
              <w:rPr>
                <w:b/>
                <w:lang w:val="sr-Cyrl-RS"/>
              </w:rPr>
              <w:t xml:space="preserve">ЦИЉ ПРОЈЕКТА </w:t>
            </w:r>
            <w:r w:rsidRPr="006E3D86">
              <w:rPr>
                <w:lang w:val="sr-Cyrl-RS"/>
              </w:rPr>
              <w:t>(изградња/набавка новог средства или капитално одржавање, поправка или реконструкција постојећег средства и сл.)</w:t>
            </w:r>
          </w:p>
        </w:tc>
        <w:tc>
          <w:tcPr>
            <w:tcW w:w="6227" w:type="dxa"/>
            <w:gridSpan w:val="4"/>
          </w:tcPr>
          <w:p w14:paraId="0616A793" w14:textId="77777777" w:rsidR="00A34F99" w:rsidRDefault="00A34F99" w:rsidP="00A34F99">
            <w:pPr>
              <w:jc w:val="center"/>
              <w:rPr>
                <w:lang w:val="sr-Cyrl-RS"/>
              </w:rPr>
            </w:pPr>
          </w:p>
        </w:tc>
      </w:tr>
      <w:tr w:rsidR="00A34F99" w14:paraId="3E809CAC" w14:textId="77777777" w:rsidTr="00A34F99">
        <w:tc>
          <w:tcPr>
            <w:tcW w:w="3123" w:type="dxa"/>
            <w:gridSpan w:val="2"/>
            <w:shd w:val="clear" w:color="auto" w:fill="D9D9D9" w:themeFill="background1" w:themeFillShade="D9"/>
          </w:tcPr>
          <w:p w14:paraId="39C10BCC" w14:textId="77777777" w:rsidR="00A34F99" w:rsidRPr="006E3D86" w:rsidRDefault="00A34F99" w:rsidP="00A34F99">
            <w:pPr>
              <w:jc w:val="both"/>
              <w:rPr>
                <w:b/>
                <w:lang w:val="sr-Cyrl-RS"/>
              </w:rPr>
            </w:pPr>
            <w:r w:rsidRPr="006E3D86">
              <w:rPr>
                <w:b/>
                <w:lang w:val="sr-Cyrl-RS"/>
              </w:rPr>
              <w:t>ОРГАНИЗАЦИЈЕ/ЛИЦА ОДГОВОРНА ЗА ПРОЈЕКАТ</w:t>
            </w:r>
          </w:p>
        </w:tc>
        <w:tc>
          <w:tcPr>
            <w:tcW w:w="3045" w:type="dxa"/>
            <w:gridSpan w:val="2"/>
            <w:shd w:val="clear" w:color="auto" w:fill="D9D9D9" w:themeFill="background1" w:themeFillShade="D9"/>
          </w:tcPr>
          <w:p w14:paraId="3DEE652E" w14:textId="77777777" w:rsidR="00A34F99" w:rsidRPr="006E3D86" w:rsidRDefault="00A34F99" w:rsidP="00A34F99">
            <w:pPr>
              <w:jc w:val="center"/>
              <w:rPr>
                <w:b/>
                <w:lang w:val="sr-Cyrl-RS"/>
              </w:rPr>
            </w:pPr>
          </w:p>
          <w:p w14:paraId="7DAC67E7" w14:textId="77777777" w:rsidR="00A34F99" w:rsidRPr="006E3D86" w:rsidRDefault="00A34F99" w:rsidP="00A34F99">
            <w:pPr>
              <w:jc w:val="center"/>
              <w:rPr>
                <w:b/>
                <w:lang w:val="sr-Cyrl-RS"/>
              </w:rPr>
            </w:pPr>
            <w:r w:rsidRPr="006E3D86">
              <w:rPr>
                <w:b/>
                <w:lang w:val="sr-Cyrl-RS"/>
              </w:rPr>
              <w:t>Организација</w:t>
            </w:r>
          </w:p>
        </w:tc>
        <w:tc>
          <w:tcPr>
            <w:tcW w:w="3182" w:type="dxa"/>
            <w:gridSpan w:val="2"/>
            <w:shd w:val="clear" w:color="auto" w:fill="D9D9D9" w:themeFill="background1" w:themeFillShade="D9"/>
          </w:tcPr>
          <w:p w14:paraId="5A1B1316" w14:textId="77777777" w:rsidR="00A34F99" w:rsidRPr="006E3D86" w:rsidRDefault="00A34F99" w:rsidP="00A34F99">
            <w:pPr>
              <w:jc w:val="center"/>
              <w:rPr>
                <w:b/>
                <w:lang w:val="sr-Cyrl-RS"/>
              </w:rPr>
            </w:pPr>
          </w:p>
          <w:p w14:paraId="5BB80ABB" w14:textId="77777777" w:rsidR="00A34F99" w:rsidRPr="006E3D86" w:rsidRDefault="00A34F99" w:rsidP="00A34F99">
            <w:pPr>
              <w:jc w:val="center"/>
              <w:rPr>
                <w:b/>
                <w:lang w:val="sr-Cyrl-RS"/>
              </w:rPr>
            </w:pPr>
            <w:r w:rsidRPr="006E3D86">
              <w:rPr>
                <w:b/>
                <w:lang w:val="sr-Cyrl-RS"/>
              </w:rPr>
              <w:t>Лице</w:t>
            </w:r>
          </w:p>
        </w:tc>
      </w:tr>
      <w:tr w:rsidR="00A34F99" w14:paraId="52C2F0D1" w14:textId="77777777" w:rsidTr="00A34F99">
        <w:tc>
          <w:tcPr>
            <w:tcW w:w="3123" w:type="dxa"/>
            <w:gridSpan w:val="2"/>
          </w:tcPr>
          <w:p w14:paraId="67074C2C" w14:textId="77777777" w:rsidR="00A34F99" w:rsidRDefault="00A34F99" w:rsidP="00A34F99">
            <w:pPr>
              <w:jc w:val="both"/>
              <w:rPr>
                <w:lang w:val="sr-Cyrl-RS"/>
              </w:rPr>
            </w:pPr>
            <w:r>
              <w:rPr>
                <w:lang w:val="sr-Cyrl-RS"/>
              </w:rPr>
              <w:t>Одговоран за планирање и прегледање пројекта</w:t>
            </w:r>
          </w:p>
        </w:tc>
        <w:tc>
          <w:tcPr>
            <w:tcW w:w="3045" w:type="dxa"/>
            <w:gridSpan w:val="2"/>
          </w:tcPr>
          <w:p w14:paraId="1E021E16" w14:textId="77777777" w:rsidR="00A34F99" w:rsidRDefault="00A34F99" w:rsidP="00A34F99">
            <w:pPr>
              <w:jc w:val="center"/>
              <w:rPr>
                <w:lang w:val="sr-Cyrl-RS"/>
              </w:rPr>
            </w:pPr>
          </w:p>
        </w:tc>
        <w:tc>
          <w:tcPr>
            <w:tcW w:w="3182" w:type="dxa"/>
            <w:gridSpan w:val="2"/>
          </w:tcPr>
          <w:p w14:paraId="5248ED42" w14:textId="77777777" w:rsidR="00A34F99" w:rsidRDefault="00A34F99" w:rsidP="00A34F99">
            <w:pPr>
              <w:jc w:val="center"/>
              <w:rPr>
                <w:lang w:val="sr-Cyrl-RS"/>
              </w:rPr>
            </w:pPr>
          </w:p>
        </w:tc>
      </w:tr>
      <w:tr w:rsidR="00A34F99" w14:paraId="6C77B371" w14:textId="77777777" w:rsidTr="00A34F99">
        <w:tc>
          <w:tcPr>
            <w:tcW w:w="3123" w:type="dxa"/>
            <w:gridSpan w:val="2"/>
          </w:tcPr>
          <w:p w14:paraId="1B9D54B9" w14:textId="77777777" w:rsidR="00A34F99" w:rsidRDefault="00A34F99" w:rsidP="00A34F99">
            <w:pPr>
              <w:jc w:val="both"/>
              <w:rPr>
                <w:lang w:val="sr-Cyrl-RS"/>
              </w:rPr>
            </w:pPr>
            <w:r>
              <w:rPr>
                <w:lang w:val="sr-Cyrl-RS"/>
              </w:rPr>
              <w:t>Одговоран за имплементацију пројекта</w:t>
            </w:r>
          </w:p>
        </w:tc>
        <w:tc>
          <w:tcPr>
            <w:tcW w:w="3045" w:type="dxa"/>
            <w:gridSpan w:val="2"/>
          </w:tcPr>
          <w:p w14:paraId="7DC80C07" w14:textId="77777777" w:rsidR="00A34F99" w:rsidRDefault="00A34F99" w:rsidP="00A34F99">
            <w:pPr>
              <w:jc w:val="center"/>
              <w:rPr>
                <w:lang w:val="sr-Cyrl-RS"/>
              </w:rPr>
            </w:pPr>
          </w:p>
        </w:tc>
        <w:tc>
          <w:tcPr>
            <w:tcW w:w="3182" w:type="dxa"/>
            <w:gridSpan w:val="2"/>
          </w:tcPr>
          <w:p w14:paraId="7E826C0A" w14:textId="77777777" w:rsidR="00A34F99" w:rsidRDefault="00A34F99" w:rsidP="00A34F99">
            <w:pPr>
              <w:jc w:val="center"/>
              <w:rPr>
                <w:lang w:val="sr-Cyrl-RS"/>
              </w:rPr>
            </w:pPr>
          </w:p>
        </w:tc>
      </w:tr>
      <w:tr w:rsidR="00A34F99" w14:paraId="5B9C4353" w14:textId="77777777" w:rsidTr="00A34F99">
        <w:tc>
          <w:tcPr>
            <w:tcW w:w="3123" w:type="dxa"/>
            <w:gridSpan w:val="2"/>
          </w:tcPr>
          <w:p w14:paraId="472BE0F9" w14:textId="77777777" w:rsidR="00A34F99" w:rsidRDefault="00A34F99" w:rsidP="00A34F99">
            <w:pPr>
              <w:jc w:val="both"/>
              <w:rPr>
                <w:lang w:val="sr-Cyrl-RS"/>
              </w:rPr>
            </w:pPr>
            <w:r>
              <w:rPr>
                <w:lang w:val="sr-Cyrl-RS"/>
              </w:rPr>
              <w:t>Одговоран за управљање пројектом након његове реализације</w:t>
            </w:r>
          </w:p>
        </w:tc>
        <w:tc>
          <w:tcPr>
            <w:tcW w:w="3045" w:type="dxa"/>
            <w:gridSpan w:val="2"/>
          </w:tcPr>
          <w:p w14:paraId="79629216" w14:textId="77777777" w:rsidR="00A34F99" w:rsidRDefault="00A34F99" w:rsidP="00A34F99">
            <w:pPr>
              <w:jc w:val="center"/>
              <w:rPr>
                <w:lang w:val="sr-Cyrl-RS"/>
              </w:rPr>
            </w:pPr>
          </w:p>
        </w:tc>
        <w:tc>
          <w:tcPr>
            <w:tcW w:w="3182" w:type="dxa"/>
            <w:gridSpan w:val="2"/>
          </w:tcPr>
          <w:p w14:paraId="558B49D5" w14:textId="77777777" w:rsidR="00A34F99" w:rsidRDefault="00A34F99" w:rsidP="00A34F99">
            <w:pPr>
              <w:jc w:val="center"/>
              <w:rPr>
                <w:lang w:val="sr-Cyrl-RS"/>
              </w:rPr>
            </w:pPr>
          </w:p>
        </w:tc>
      </w:tr>
      <w:tr w:rsidR="00A34F99" w14:paraId="18DDBF75" w14:textId="77777777" w:rsidTr="00A34F99">
        <w:trPr>
          <w:trHeight w:val="420"/>
        </w:trPr>
        <w:tc>
          <w:tcPr>
            <w:tcW w:w="3123" w:type="dxa"/>
            <w:gridSpan w:val="2"/>
            <w:vMerge w:val="restart"/>
            <w:shd w:val="clear" w:color="auto" w:fill="D9D9D9" w:themeFill="background1" w:themeFillShade="D9"/>
          </w:tcPr>
          <w:p w14:paraId="14CFA3EB" w14:textId="77777777" w:rsidR="00A34F99" w:rsidRPr="006E3D86" w:rsidRDefault="00A34F99" w:rsidP="00A34F99">
            <w:pPr>
              <w:jc w:val="both"/>
              <w:rPr>
                <w:b/>
                <w:lang w:val="sr-Cyrl-RS"/>
              </w:rPr>
            </w:pPr>
            <w:r w:rsidRPr="006E3D86">
              <w:rPr>
                <w:b/>
                <w:lang w:val="sr-Cyrl-RS"/>
              </w:rPr>
              <w:t>ДИНАМИКА РЕАЛИЗАЦИЈЕ</w:t>
            </w:r>
          </w:p>
          <w:p w14:paraId="7CD01CE6" w14:textId="77777777" w:rsidR="00A34F99" w:rsidRDefault="00A34F99" w:rsidP="00A34F99">
            <w:pPr>
              <w:jc w:val="both"/>
              <w:rPr>
                <w:lang w:val="sr-Cyrl-RS"/>
              </w:rPr>
            </w:pPr>
          </w:p>
        </w:tc>
        <w:tc>
          <w:tcPr>
            <w:tcW w:w="3045" w:type="dxa"/>
            <w:gridSpan w:val="2"/>
            <w:shd w:val="clear" w:color="auto" w:fill="D9D9D9" w:themeFill="background1" w:themeFillShade="D9"/>
          </w:tcPr>
          <w:p w14:paraId="56F19C0A" w14:textId="77777777" w:rsidR="00A34F99" w:rsidRDefault="00A34F99" w:rsidP="00A34F99">
            <w:pPr>
              <w:jc w:val="center"/>
              <w:rPr>
                <w:lang w:val="sr-Cyrl-RS"/>
              </w:rPr>
            </w:pPr>
            <w:r>
              <w:rPr>
                <w:lang w:val="sr-Cyrl-RS"/>
              </w:rPr>
              <w:t>Планиран почетак реализације</w:t>
            </w:r>
          </w:p>
        </w:tc>
        <w:tc>
          <w:tcPr>
            <w:tcW w:w="3182" w:type="dxa"/>
            <w:gridSpan w:val="2"/>
            <w:shd w:val="clear" w:color="auto" w:fill="D9D9D9" w:themeFill="background1" w:themeFillShade="D9"/>
          </w:tcPr>
          <w:p w14:paraId="0DFC0879" w14:textId="77777777" w:rsidR="00A34F99" w:rsidRDefault="00A34F99" w:rsidP="00A34F99">
            <w:pPr>
              <w:jc w:val="center"/>
              <w:rPr>
                <w:lang w:val="sr-Cyrl-RS"/>
              </w:rPr>
            </w:pPr>
            <w:r>
              <w:rPr>
                <w:lang w:val="sr-Cyrl-RS"/>
              </w:rPr>
              <w:t>Планиран крај реализације</w:t>
            </w:r>
          </w:p>
        </w:tc>
      </w:tr>
      <w:tr w:rsidR="00A34F99" w14:paraId="24EA5649" w14:textId="77777777" w:rsidTr="00A34F99">
        <w:trPr>
          <w:trHeight w:val="375"/>
        </w:trPr>
        <w:tc>
          <w:tcPr>
            <w:tcW w:w="3123" w:type="dxa"/>
            <w:gridSpan w:val="2"/>
            <w:vMerge/>
            <w:shd w:val="clear" w:color="auto" w:fill="D9D9D9" w:themeFill="background1" w:themeFillShade="D9"/>
          </w:tcPr>
          <w:p w14:paraId="0E06B982" w14:textId="77777777" w:rsidR="00A34F99" w:rsidRDefault="00A34F99" w:rsidP="00A34F99">
            <w:pPr>
              <w:jc w:val="both"/>
              <w:rPr>
                <w:lang w:val="sr-Cyrl-RS"/>
              </w:rPr>
            </w:pPr>
          </w:p>
        </w:tc>
        <w:tc>
          <w:tcPr>
            <w:tcW w:w="3045" w:type="dxa"/>
            <w:gridSpan w:val="2"/>
          </w:tcPr>
          <w:p w14:paraId="33076713" w14:textId="77777777" w:rsidR="00A34F99" w:rsidRDefault="00A34F99" w:rsidP="00A34F99">
            <w:pPr>
              <w:jc w:val="center"/>
              <w:rPr>
                <w:lang w:val="sr-Cyrl-RS"/>
              </w:rPr>
            </w:pPr>
          </w:p>
        </w:tc>
        <w:tc>
          <w:tcPr>
            <w:tcW w:w="3182" w:type="dxa"/>
            <w:gridSpan w:val="2"/>
          </w:tcPr>
          <w:p w14:paraId="3E0A1C3E" w14:textId="77777777" w:rsidR="00A34F99" w:rsidRDefault="00A34F99" w:rsidP="00A34F99">
            <w:pPr>
              <w:jc w:val="center"/>
              <w:rPr>
                <w:lang w:val="sr-Cyrl-RS"/>
              </w:rPr>
            </w:pPr>
          </w:p>
        </w:tc>
      </w:tr>
      <w:tr w:rsidR="00A34F99" w:rsidRPr="00AE3D0B" w14:paraId="31114CB6" w14:textId="77777777" w:rsidTr="00A34F99">
        <w:trPr>
          <w:trHeight w:val="375"/>
        </w:trPr>
        <w:tc>
          <w:tcPr>
            <w:tcW w:w="3123" w:type="dxa"/>
            <w:gridSpan w:val="2"/>
            <w:vMerge w:val="restart"/>
            <w:shd w:val="clear" w:color="auto" w:fill="D9D9D9" w:themeFill="background1" w:themeFillShade="D9"/>
          </w:tcPr>
          <w:p w14:paraId="4CFCE73D" w14:textId="77777777" w:rsidR="00A34F99" w:rsidRDefault="00A34F99" w:rsidP="00A34F99">
            <w:pPr>
              <w:jc w:val="both"/>
              <w:rPr>
                <w:lang w:val="sr-Cyrl-RS"/>
              </w:rPr>
            </w:pPr>
          </w:p>
          <w:p w14:paraId="1D3FFC42" w14:textId="77777777" w:rsidR="00A34F99" w:rsidRDefault="00A34F99" w:rsidP="00A34F99">
            <w:pPr>
              <w:jc w:val="both"/>
              <w:rPr>
                <w:lang w:val="sr-Cyrl-RS"/>
              </w:rPr>
            </w:pPr>
          </w:p>
          <w:p w14:paraId="3ABD3570" w14:textId="77777777" w:rsidR="00A34F99" w:rsidRPr="006E3D86" w:rsidRDefault="00A34F99" w:rsidP="00A34F99">
            <w:pPr>
              <w:jc w:val="both"/>
              <w:rPr>
                <w:b/>
                <w:lang w:val="sr-Cyrl-RS"/>
              </w:rPr>
            </w:pPr>
            <w:r w:rsidRPr="006E3D86">
              <w:rPr>
                <w:b/>
                <w:lang w:val="sr-Cyrl-RS"/>
              </w:rPr>
              <w:t>ИЗВОР ПРОЈЕКТА</w:t>
            </w:r>
          </w:p>
        </w:tc>
        <w:tc>
          <w:tcPr>
            <w:tcW w:w="6227" w:type="dxa"/>
            <w:gridSpan w:val="4"/>
            <w:shd w:val="clear" w:color="auto" w:fill="D9D9D9" w:themeFill="background1" w:themeFillShade="D9"/>
          </w:tcPr>
          <w:p w14:paraId="07B7CBC7" w14:textId="77777777" w:rsidR="00A34F99" w:rsidRDefault="00A34F99" w:rsidP="00A34F99">
            <w:pPr>
              <w:rPr>
                <w:lang w:val="sr-Cyrl-RS"/>
              </w:rPr>
            </w:pPr>
            <w:r>
              <w:rPr>
                <w:lang w:val="sr-Cyrl-RS"/>
              </w:rPr>
              <w:t>Усклађеност пројекта са стратешким документима</w:t>
            </w:r>
          </w:p>
        </w:tc>
      </w:tr>
      <w:tr w:rsidR="00A34F99" w:rsidRPr="00AE3D0B" w14:paraId="427E5DFD" w14:textId="77777777" w:rsidTr="00A34F99">
        <w:trPr>
          <w:trHeight w:val="375"/>
        </w:trPr>
        <w:tc>
          <w:tcPr>
            <w:tcW w:w="3123" w:type="dxa"/>
            <w:gridSpan w:val="2"/>
            <w:vMerge/>
            <w:shd w:val="clear" w:color="auto" w:fill="D9D9D9" w:themeFill="background1" w:themeFillShade="D9"/>
          </w:tcPr>
          <w:p w14:paraId="7FB8BD87" w14:textId="77777777" w:rsidR="00A34F99" w:rsidRDefault="00A34F99" w:rsidP="00A34F99">
            <w:pPr>
              <w:jc w:val="both"/>
              <w:rPr>
                <w:lang w:val="sr-Cyrl-RS"/>
              </w:rPr>
            </w:pPr>
          </w:p>
        </w:tc>
        <w:tc>
          <w:tcPr>
            <w:tcW w:w="6227" w:type="dxa"/>
            <w:gridSpan w:val="4"/>
          </w:tcPr>
          <w:p w14:paraId="6D4BD4F5" w14:textId="77777777" w:rsidR="00A34F99" w:rsidRDefault="00A34F99" w:rsidP="00A34F99">
            <w:pPr>
              <w:rPr>
                <w:lang w:val="sr-Cyrl-RS"/>
              </w:rPr>
            </w:pPr>
          </w:p>
          <w:p w14:paraId="1135B105" w14:textId="77777777" w:rsidR="00A34F99" w:rsidRDefault="00A34F99" w:rsidP="00A34F99">
            <w:pPr>
              <w:rPr>
                <w:lang w:val="sr-Cyrl-RS"/>
              </w:rPr>
            </w:pPr>
          </w:p>
          <w:p w14:paraId="53D4C397" w14:textId="77777777" w:rsidR="00A34F99" w:rsidRDefault="00A34F99" w:rsidP="00A34F99">
            <w:pPr>
              <w:rPr>
                <w:lang w:val="sr-Cyrl-RS"/>
              </w:rPr>
            </w:pPr>
          </w:p>
          <w:p w14:paraId="2460493B" w14:textId="77777777" w:rsidR="00A34F99" w:rsidRDefault="00A34F99" w:rsidP="00A34F99">
            <w:pPr>
              <w:rPr>
                <w:lang w:val="sr-Cyrl-RS"/>
              </w:rPr>
            </w:pPr>
          </w:p>
          <w:p w14:paraId="1CE619F4" w14:textId="77777777" w:rsidR="00A34F99" w:rsidRDefault="00A34F99" w:rsidP="00A34F99">
            <w:pPr>
              <w:rPr>
                <w:lang w:val="sr-Cyrl-RS"/>
              </w:rPr>
            </w:pPr>
          </w:p>
        </w:tc>
      </w:tr>
      <w:tr w:rsidR="00A34F99" w14:paraId="66168E52" w14:textId="77777777" w:rsidTr="00A34F99">
        <w:trPr>
          <w:trHeight w:val="375"/>
        </w:trPr>
        <w:tc>
          <w:tcPr>
            <w:tcW w:w="9350" w:type="dxa"/>
            <w:gridSpan w:val="6"/>
            <w:shd w:val="clear" w:color="auto" w:fill="D9D9D9" w:themeFill="background1" w:themeFillShade="D9"/>
          </w:tcPr>
          <w:p w14:paraId="04E87D2B" w14:textId="77777777" w:rsidR="00A34F99" w:rsidRPr="006E3D86" w:rsidRDefault="00A34F99" w:rsidP="00A34F99">
            <w:pPr>
              <w:rPr>
                <w:b/>
                <w:lang w:val="sr-Cyrl-RS"/>
              </w:rPr>
            </w:pPr>
            <w:r w:rsidRPr="006E3D86">
              <w:rPr>
                <w:b/>
                <w:lang w:val="sr-Cyrl-RS"/>
              </w:rPr>
              <w:t>ОПИС ПРОЈЕКТА</w:t>
            </w:r>
          </w:p>
        </w:tc>
      </w:tr>
      <w:tr w:rsidR="00A34F99" w14:paraId="48217AB2" w14:textId="77777777" w:rsidTr="00A34F99">
        <w:trPr>
          <w:trHeight w:val="375"/>
        </w:trPr>
        <w:tc>
          <w:tcPr>
            <w:tcW w:w="3123" w:type="dxa"/>
            <w:gridSpan w:val="2"/>
            <w:shd w:val="clear" w:color="auto" w:fill="D9D9D9" w:themeFill="background1" w:themeFillShade="D9"/>
          </w:tcPr>
          <w:p w14:paraId="0A5EC65F" w14:textId="77777777" w:rsidR="00A34F99" w:rsidRPr="007D063D" w:rsidRDefault="00A34F99" w:rsidP="00A34F99">
            <w:pPr>
              <w:rPr>
                <w:lang w:val="sr-Cyrl-RS"/>
              </w:rPr>
            </w:pPr>
            <w:r>
              <w:rPr>
                <w:lang w:val="sr-Cyrl-RS"/>
              </w:rPr>
              <w:t xml:space="preserve">1.Које потребе/проблеме ће пројекат задовољити/решити </w:t>
            </w:r>
          </w:p>
        </w:tc>
        <w:tc>
          <w:tcPr>
            <w:tcW w:w="6227" w:type="dxa"/>
            <w:gridSpan w:val="4"/>
            <w:shd w:val="clear" w:color="auto" w:fill="FFFFFF" w:themeFill="background1"/>
          </w:tcPr>
          <w:p w14:paraId="70ECD12C" w14:textId="77777777" w:rsidR="00A34F99" w:rsidRPr="006E3D86" w:rsidRDefault="00A34F99" w:rsidP="00A34F99">
            <w:pPr>
              <w:rPr>
                <w:b/>
                <w:lang w:val="sr-Cyrl-RS"/>
              </w:rPr>
            </w:pPr>
          </w:p>
        </w:tc>
      </w:tr>
      <w:tr w:rsidR="00A34F99" w14:paraId="15FCE30B" w14:textId="77777777" w:rsidTr="00A34F99">
        <w:trPr>
          <w:trHeight w:val="375"/>
        </w:trPr>
        <w:tc>
          <w:tcPr>
            <w:tcW w:w="3123" w:type="dxa"/>
            <w:gridSpan w:val="2"/>
            <w:shd w:val="clear" w:color="auto" w:fill="D9D9D9" w:themeFill="background1" w:themeFillShade="D9"/>
          </w:tcPr>
          <w:p w14:paraId="476CE64A" w14:textId="77777777" w:rsidR="00A34F99" w:rsidRDefault="00A34F99" w:rsidP="00A34F99">
            <w:pPr>
              <w:rPr>
                <w:lang w:val="sr-Cyrl-RS"/>
              </w:rPr>
            </w:pPr>
            <w:r>
              <w:rPr>
                <w:lang w:val="sr-Cyrl-RS"/>
              </w:rPr>
              <w:t>2.Како се те потребе тренутно задовољавају</w:t>
            </w:r>
          </w:p>
        </w:tc>
        <w:tc>
          <w:tcPr>
            <w:tcW w:w="6227" w:type="dxa"/>
            <w:gridSpan w:val="4"/>
            <w:shd w:val="clear" w:color="auto" w:fill="FFFFFF" w:themeFill="background1"/>
          </w:tcPr>
          <w:p w14:paraId="37CB86BD" w14:textId="77777777" w:rsidR="00A34F99" w:rsidRPr="006E3D86" w:rsidRDefault="00A34F99" w:rsidP="00A34F99">
            <w:pPr>
              <w:rPr>
                <w:b/>
                <w:lang w:val="sr-Cyrl-RS"/>
              </w:rPr>
            </w:pPr>
          </w:p>
        </w:tc>
      </w:tr>
      <w:tr w:rsidR="00A34F99" w14:paraId="6787C2E8" w14:textId="77777777" w:rsidTr="00A34F99">
        <w:trPr>
          <w:trHeight w:val="375"/>
        </w:trPr>
        <w:tc>
          <w:tcPr>
            <w:tcW w:w="9350" w:type="dxa"/>
            <w:gridSpan w:val="6"/>
            <w:shd w:val="clear" w:color="auto" w:fill="D9D9D9" w:themeFill="background1" w:themeFillShade="D9"/>
          </w:tcPr>
          <w:p w14:paraId="219EE36E" w14:textId="77777777" w:rsidR="00A34F99" w:rsidRPr="007D063D" w:rsidRDefault="00A34F99" w:rsidP="00A34F99">
            <w:pPr>
              <w:rPr>
                <w:b/>
                <w:lang w:val="sr-Cyrl-RS"/>
              </w:rPr>
            </w:pPr>
            <w:r w:rsidRPr="007D063D">
              <w:rPr>
                <w:b/>
                <w:lang w:val="sr-Cyrl-RS"/>
              </w:rPr>
              <w:t>СТАТУС ПРОЈЕКТА</w:t>
            </w:r>
          </w:p>
        </w:tc>
      </w:tr>
      <w:tr w:rsidR="00A34F99" w:rsidRPr="00AE3D0B" w14:paraId="16C9F05B" w14:textId="77777777" w:rsidTr="00A34F99">
        <w:trPr>
          <w:trHeight w:val="375"/>
        </w:trPr>
        <w:tc>
          <w:tcPr>
            <w:tcW w:w="3084" w:type="dxa"/>
            <w:vMerge w:val="restart"/>
            <w:shd w:val="clear" w:color="auto" w:fill="D9D9D9" w:themeFill="background1" w:themeFillShade="D9"/>
          </w:tcPr>
          <w:p w14:paraId="5E4D3737" w14:textId="77777777" w:rsidR="00A34F99" w:rsidRPr="007D063D" w:rsidRDefault="00A34F99" w:rsidP="00A34F99">
            <w:pPr>
              <w:rPr>
                <w:lang w:val="sr-Cyrl-RS"/>
              </w:rPr>
            </w:pPr>
            <w:r>
              <w:rPr>
                <w:lang w:val="sr-Cyrl-RS"/>
              </w:rPr>
              <w:t>1.Степен припремљености/</w:t>
            </w:r>
            <w:proofErr w:type="spellStart"/>
            <w:r>
              <w:rPr>
                <w:lang w:val="sr-Cyrl-RS"/>
              </w:rPr>
              <w:t>започетости</w:t>
            </w:r>
            <w:proofErr w:type="spellEnd"/>
          </w:p>
        </w:tc>
        <w:tc>
          <w:tcPr>
            <w:tcW w:w="2491" w:type="dxa"/>
            <w:gridSpan w:val="2"/>
            <w:shd w:val="clear" w:color="auto" w:fill="D9D9D9" w:themeFill="background1" w:themeFillShade="D9"/>
          </w:tcPr>
          <w:p w14:paraId="534C1943" w14:textId="77777777" w:rsidR="00A34F99" w:rsidRPr="007D063D" w:rsidRDefault="00A34F99" w:rsidP="00A34F99">
            <w:pPr>
              <w:rPr>
                <w:lang w:val="sr-Cyrl-RS"/>
              </w:rPr>
            </w:pPr>
            <w:r w:rsidRPr="007D063D">
              <w:rPr>
                <w:lang w:val="sr-Cyrl-RS"/>
              </w:rPr>
              <w:t>Пројектна идеја и израђен Идејни пројекат</w:t>
            </w:r>
          </w:p>
        </w:tc>
        <w:tc>
          <w:tcPr>
            <w:tcW w:w="3775" w:type="dxa"/>
            <w:gridSpan w:val="3"/>
            <w:shd w:val="clear" w:color="auto" w:fill="FFFFFF" w:themeFill="background1"/>
          </w:tcPr>
          <w:p w14:paraId="297208D7" w14:textId="77777777" w:rsidR="00A34F99" w:rsidRPr="007D063D" w:rsidRDefault="00A34F99" w:rsidP="00A34F99">
            <w:pPr>
              <w:rPr>
                <w:b/>
                <w:lang w:val="sr-Cyrl-RS"/>
              </w:rPr>
            </w:pPr>
          </w:p>
        </w:tc>
      </w:tr>
      <w:tr w:rsidR="00A34F99" w14:paraId="159E0C0A" w14:textId="77777777" w:rsidTr="00A34F99">
        <w:trPr>
          <w:trHeight w:val="375"/>
        </w:trPr>
        <w:tc>
          <w:tcPr>
            <w:tcW w:w="3084" w:type="dxa"/>
            <w:vMerge/>
            <w:shd w:val="clear" w:color="auto" w:fill="D9D9D9" w:themeFill="background1" w:themeFillShade="D9"/>
          </w:tcPr>
          <w:p w14:paraId="5C169B23" w14:textId="77777777" w:rsidR="00A34F99" w:rsidRDefault="00A34F99" w:rsidP="00A34F99">
            <w:pPr>
              <w:rPr>
                <w:lang w:val="sr-Cyrl-RS"/>
              </w:rPr>
            </w:pPr>
          </w:p>
        </w:tc>
        <w:tc>
          <w:tcPr>
            <w:tcW w:w="2491" w:type="dxa"/>
            <w:gridSpan w:val="2"/>
            <w:shd w:val="clear" w:color="auto" w:fill="D9D9D9" w:themeFill="background1" w:themeFillShade="D9"/>
          </w:tcPr>
          <w:p w14:paraId="6A4A83E0" w14:textId="77777777" w:rsidR="00A34F99" w:rsidRPr="007D063D" w:rsidRDefault="00A34F99" w:rsidP="00A34F99">
            <w:pPr>
              <w:rPr>
                <w:lang w:val="sr-Cyrl-RS"/>
              </w:rPr>
            </w:pPr>
            <w:r>
              <w:rPr>
                <w:lang w:val="sr-Cyrl-RS"/>
              </w:rPr>
              <w:t>Прибављени локацијски услови</w:t>
            </w:r>
          </w:p>
        </w:tc>
        <w:tc>
          <w:tcPr>
            <w:tcW w:w="3775" w:type="dxa"/>
            <w:gridSpan w:val="3"/>
            <w:shd w:val="clear" w:color="auto" w:fill="FFFFFF" w:themeFill="background1"/>
          </w:tcPr>
          <w:p w14:paraId="47B2135F" w14:textId="77777777" w:rsidR="00A34F99" w:rsidRPr="007D063D" w:rsidRDefault="00A34F99" w:rsidP="00A34F99">
            <w:pPr>
              <w:rPr>
                <w:b/>
                <w:lang w:val="sr-Cyrl-RS"/>
              </w:rPr>
            </w:pPr>
          </w:p>
        </w:tc>
      </w:tr>
      <w:tr w:rsidR="00A34F99" w14:paraId="32A71F5F" w14:textId="77777777" w:rsidTr="00A34F99">
        <w:trPr>
          <w:trHeight w:val="375"/>
        </w:trPr>
        <w:tc>
          <w:tcPr>
            <w:tcW w:w="3084" w:type="dxa"/>
            <w:vMerge/>
            <w:shd w:val="clear" w:color="auto" w:fill="D9D9D9" w:themeFill="background1" w:themeFillShade="D9"/>
          </w:tcPr>
          <w:p w14:paraId="6B409E04" w14:textId="77777777" w:rsidR="00A34F99" w:rsidRDefault="00A34F99" w:rsidP="00A34F99">
            <w:pPr>
              <w:rPr>
                <w:lang w:val="sr-Cyrl-RS"/>
              </w:rPr>
            </w:pPr>
          </w:p>
        </w:tc>
        <w:tc>
          <w:tcPr>
            <w:tcW w:w="2491" w:type="dxa"/>
            <w:gridSpan w:val="2"/>
            <w:shd w:val="clear" w:color="auto" w:fill="D9D9D9" w:themeFill="background1" w:themeFillShade="D9"/>
          </w:tcPr>
          <w:p w14:paraId="28FAFD1C" w14:textId="77777777" w:rsidR="00A34F99" w:rsidRDefault="00A34F99" w:rsidP="00A34F99">
            <w:pPr>
              <w:rPr>
                <w:lang w:val="sr-Cyrl-RS"/>
              </w:rPr>
            </w:pPr>
            <w:r>
              <w:rPr>
                <w:lang w:val="sr-Cyrl-RS"/>
              </w:rPr>
              <w:t>Прибављена грађевинска дозвола</w:t>
            </w:r>
          </w:p>
        </w:tc>
        <w:tc>
          <w:tcPr>
            <w:tcW w:w="3775" w:type="dxa"/>
            <w:gridSpan w:val="3"/>
            <w:shd w:val="clear" w:color="auto" w:fill="FFFFFF" w:themeFill="background1"/>
          </w:tcPr>
          <w:p w14:paraId="3FCCE62D" w14:textId="77777777" w:rsidR="00A34F99" w:rsidRPr="007D063D" w:rsidRDefault="00A34F99" w:rsidP="00A34F99">
            <w:pPr>
              <w:rPr>
                <w:b/>
                <w:lang w:val="sr-Cyrl-RS"/>
              </w:rPr>
            </w:pPr>
          </w:p>
        </w:tc>
      </w:tr>
      <w:tr w:rsidR="00A34F99" w:rsidRPr="00AE3D0B" w14:paraId="3DFB3D4F" w14:textId="77777777" w:rsidTr="00A34F99">
        <w:trPr>
          <w:trHeight w:val="375"/>
        </w:trPr>
        <w:tc>
          <w:tcPr>
            <w:tcW w:w="3084" w:type="dxa"/>
            <w:vMerge w:val="restart"/>
            <w:shd w:val="clear" w:color="auto" w:fill="D9D9D9" w:themeFill="background1" w:themeFillShade="D9"/>
          </w:tcPr>
          <w:p w14:paraId="506B3CE1" w14:textId="77777777" w:rsidR="00A34F99" w:rsidRDefault="00A34F99" w:rsidP="00A34F99">
            <w:pPr>
              <w:rPr>
                <w:lang w:val="sr-Cyrl-RS"/>
              </w:rPr>
            </w:pPr>
          </w:p>
        </w:tc>
        <w:tc>
          <w:tcPr>
            <w:tcW w:w="2491" w:type="dxa"/>
            <w:gridSpan w:val="2"/>
            <w:shd w:val="clear" w:color="auto" w:fill="D9D9D9" w:themeFill="background1" w:themeFillShade="D9"/>
          </w:tcPr>
          <w:p w14:paraId="3D0B5483" w14:textId="77777777" w:rsidR="00A34F99" w:rsidRDefault="00A34F99" w:rsidP="00A34F99">
            <w:pPr>
              <w:rPr>
                <w:lang w:val="sr-Cyrl-RS"/>
              </w:rPr>
            </w:pPr>
            <w:r>
              <w:rPr>
                <w:lang w:val="sr-Cyrl-RS"/>
              </w:rPr>
              <w:t>Пробављена грађевинска дозвола, израђен Пројекат за извођење радова и прибављене сагласности</w:t>
            </w:r>
          </w:p>
        </w:tc>
        <w:tc>
          <w:tcPr>
            <w:tcW w:w="3775" w:type="dxa"/>
            <w:gridSpan w:val="3"/>
            <w:shd w:val="clear" w:color="auto" w:fill="FFFFFF" w:themeFill="background1"/>
          </w:tcPr>
          <w:p w14:paraId="76B5F815" w14:textId="77777777" w:rsidR="00A34F99" w:rsidRPr="007D063D" w:rsidRDefault="00A34F99" w:rsidP="00A34F99">
            <w:pPr>
              <w:rPr>
                <w:b/>
                <w:lang w:val="sr-Cyrl-RS"/>
              </w:rPr>
            </w:pPr>
          </w:p>
        </w:tc>
      </w:tr>
      <w:tr w:rsidR="00A34F99" w14:paraId="3F0C9902" w14:textId="77777777" w:rsidTr="00A34F99">
        <w:trPr>
          <w:trHeight w:val="375"/>
        </w:trPr>
        <w:tc>
          <w:tcPr>
            <w:tcW w:w="3084" w:type="dxa"/>
            <w:vMerge/>
            <w:shd w:val="clear" w:color="auto" w:fill="D9D9D9" w:themeFill="background1" w:themeFillShade="D9"/>
          </w:tcPr>
          <w:p w14:paraId="6A6BC6F4" w14:textId="77777777" w:rsidR="00A34F99" w:rsidRDefault="00A34F99" w:rsidP="00A34F99">
            <w:pPr>
              <w:rPr>
                <w:lang w:val="sr-Cyrl-RS"/>
              </w:rPr>
            </w:pPr>
          </w:p>
        </w:tc>
        <w:tc>
          <w:tcPr>
            <w:tcW w:w="2491" w:type="dxa"/>
            <w:gridSpan w:val="2"/>
            <w:shd w:val="clear" w:color="auto" w:fill="D9D9D9" w:themeFill="background1" w:themeFillShade="D9"/>
          </w:tcPr>
          <w:p w14:paraId="43BC74E1" w14:textId="77777777" w:rsidR="00A34F99" w:rsidRDefault="00A34F99" w:rsidP="00A34F99">
            <w:pPr>
              <w:rPr>
                <w:lang w:val="sr-Cyrl-RS"/>
              </w:rPr>
            </w:pPr>
            <w:r>
              <w:rPr>
                <w:lang w:val="sr-Cyrl-RS"/>
              </w:rPr>
              <w:t>Започети радови</w:t>
            </w:r>
          </w:p>
        </w:tc>
        <w:tc>
          <w:tcPr>
            <w:tcW w:w="3775" w:type="dxa"/>
            <w:gridSpan w:val="3"/>
            <w:shd w:val="clear" w:color="auto" w:fill="FFFFFF" w:themeFill="background1"/>
          </w:tcPr>
          <w:p w14:paraId="2FDCA758" w14:textId="77777777" w:rsidR="00A34F99" w:rsidRPr="007D063D" w:rsidRDefault="00A34F99" w:rsidP="00A34F99">
            <w:pPr>
              <w:rPr>
                <w:b/>
                <w:lang w:val="sr-Cyrl-RS"/>
              </w:rPr>
            </w:pPr>
          </w:p>
        </w:tc>
      </w:tr>
      <w:tr w:rsidR="00A34F99" w:rsidRPr="00AE3D0B" w14:paraId="1866665B" w14:textId="77777777" w:rsidTr="00A34F99">
        <w:trPr>
          <w:trHeight w:val="375"/>
        </w:trPr>
        <w:tc>
          <w:tcPr>
            <w:tcW w:w="3084" w:type="dxa"/>
            <w:vMerge w:val="restart"/>
            <w:shd w:val="clear" w:color="auto" w:fill="D9D9D9" w:themeFill="background1" w:themeFillShade="D9"/>
          </w:tcPr>
          <w:p w14:paraId="6156CAD9" w14:textId="77777777" w:rsidR="00A34F99" w:rsidRDefault="00A34F99" w:rsidP="00A34F99">
            <w:pPr>
              <w:rPr>
                <w:lang w:val="sr-Cyrl-RS"/>
              </w:rPr>
            </w:pPr>
            <w:r>
              <w:rPr>
                <w:lang w:val="sr-Cyrl-RS"/>
              </w:rPr>
              <w:t>2.Повезаност са осталим пројектима који су прихваћени или се већ реализују</w:t>
            </w:r>
          </w:p>
        </w:tc>
        <w:tc>
          <w:tcPr>
            <w:tcW w:w="2491" w:type="dxa"/>
            <w:gridSpan w:val="2"/>
            <w:shd w:val="clear" w:color="auto" w:fill="D9D9D9" w:themeFill="background1" w:themeFillShade="D9"/>
          </w:tcPr>
          <w:p w14:paraId="59B0E0F7" w14:textId="77777777" w:rsidR="00A34F99" w:rsidRDefault="00A34F99" w:rsidP="00A34F99">
            <w:pPr>
              <w:jc w:val="center"/>
              <w:rPr>
                <w:lang w:val="sr-Cyrl-RS"/>
              </w:rPr>
            </w:pPr>
            <w:r>
              <w:rPr>
                <w:lang w:val="sr-Cyrl-RS"/>
              </w:rPr>
              <w:t>Није повезан са другим пројектима</w:t>
            </w:r>
          </w:p>
        </w:tc>
        <w:tc>
          <w:tcPr>
            <w:tcW w:w="1740" w:type="dxa"/>
            <w:gridSpan w:val="2"/>
            <w:shd w:val="clear" w:color="auto" w:fill="D9D9D9" w:themeFill="background1" w:themeFillShade="D9"/>
          </w:tcPr>
          <w:p w14:paraId="71B3406A" w14:textId="77777777" w:rsidR="00A34F99" w:rsidRPr="00B81087" w:rsidRDefault="00A34F99" w:rsidP="00A34F99">
            <w:pPr>
              <w:jc w:val="center"/>
              <w:rPr>
                <w:lang w:val="sr-Cyrl-RS"/>
              </w:rPr>
            </w:pPr>
            <w:r w:rsidRPr="00B81087">
              <w:rPr>
                <w:lang w:val="sr-Cyrl-RS"/>
              </w:rPr>
              <w:t>Повезан са другим пројектима (навести којим)</w:t>
            </w:r>
          </w:p>
        </w:tc>
        <w:tc>
          <w:tcPr>
            <w:tcW w:w="2035" w:type="dxa"/>
            <w:shd w:val="clear" w:color="auto" w:fill="D9D9D9" w:themeFill="background1" w:themeFillShade="D9"/>
          </w:tcPr>
          <w:p w14:paraId="04BB16CD" w14:textId="77777777" w:rsidR="00A34F99" w:rsidRPr="00B81087" w:rsidRDefault="00A34F99" w:rsidP="00A34F99">
            <w:pPr>
              <w:jc w:val="center"/>
              <w:rPr>
                <w:lang w:val="sr-Cyrl-RS"/>
              </w:rPr>
            </w:pPr>
            <w:r>
              <w:rPr>
                <w:lang w:val="sr-Cyrl-RS"/>
              </w:rPr>
              <w:t>Предуслов за реализацију других пројеката (навести којих)</w:t>
            </w:r>
          </w:p>
        </w:tc>
      </w:tr>
      <w:tr w:rsidR="00A34F99" w:rsidRPr="00AE3D0B" w14:paraId="4CF7F389" w14:textId="77777777" w:rsidTr="00A34F99">
        <w:trPr>
          <w:trHeight w:val="375"/>
        </w:trPr>
        <w:tc>
          <w:tcPr>
            <w:tcW w:w="3084" w:type="dxa"/>
            <w:vMerge/>
            <w:shd w:val="clear" w:color="auto" w:fill="D9D9D9" w:themeFill="background1" w:themeFillShade="D9"/>
          </w:tcPr>
          <w:p w14:paraId="2B716729" w14:textId="77777777" w:rsidR="00A34F99" w:rsidRDefault="00A34F99" w:rsidP="00A34F99">
            <w:pPr>
              <w:rPr>
                <w:lang w:val="sr-Cyrl-RS"/>
              </w:rPr>
            </w:pPr>
          </w:p>
        </w:tc>
        <w:tc>
          <w:tcPr>
            <w:tcW w:w="2491" w:type="dxa"/>
            <w:gridSpan w:val="2"/>
            <w:shd w:val="clear" w:color="auto" w:fill="FFFFFF" w:themeFill="background1"/>
          </w:tcPr>
          <w:p w14:paraId="388F48EA" w14:textId="77777777" w:rsidR="00A34F99" w:rsidRDefault="00A34F99" w:rsidP="00A34F99">
            <w:pPr>
              <w:rPr>
                <w:lang w:val="sr-Cyrl-RS"/>
              </w:rPr>
            </w:pPr>
          </w:p>
        </w:tc>
        <w:tc>
          <w:tcPr>
            <w:tcW w:w="1740" w:type="dxa"/>
            <w:gridSpan w:val="2"/>
            <w:shd w:val="clear" w:color="auto" w:fill="FFFFFF" w:themeFill="background1"/>
          </w:tcPr>
          <w:p w14:paraId="6BED1B9C" w14:textId="77777777" w:rsidR="00A34F99" w:rsidRPr="007D063D" w:rsidRDefault="00A34F99" w:rsidP="00A34F99">
            <w:pPr>
              <w:rPr>
                <w:b/>
                <w:lang w:val="sr-Cyrl-RS"/>
              </w:rPr>
            </w:pPr>
          </w:p>
        </w:tc>
        <w:tc>
          <w:tcPr>
            <w:tcW w:w="2035" w:type="dxa"/>
            <w:shd w:val="clear" w:color="auto" w:fill="FFFFFF" w:themeFill="background1"/>
          </w:tcPr>
          <w:p w14:paraId="02493160" w14:textId="77777777" w:rsidR="00A34F99" w:rsidRPr="007D063D" w:rsidRDefault="00A34F99" w:rsidP="00A34F99">
            <w:pPr>
              <w:rPr>
                <w:b/>
                <w:lang w:val="sr-Cyrl-RS"/>
              </w:rPr>
            </w:pPr>
          </w:p>
        </w:tc>
      </w:tr>
    </w:tbl>
    <w:p w14:paraId="776EDB8D" w14:textId="5F46A96F" w:rsidR="00A34F99" w:rsidRDefault="00A34F99" w:rsidP="00A34F99">
      <w:pPr>
        <w:jc w:val="both"/>
        <w:rPr>
          <w:lang w:val="sr-Cyrl-RS"/>
        </w:rPr>
      </w:pPr>
    </w:p>
    <w:tbl>
      <w:tblPr>
        <w:tblStyle w:val="TableGrid"/>
        <w:tblW w:w="0" w:type="auto"/>
        <w:tblLook w:val="04A0" w:firstRow="1" w:lastRow="0" w:firstColumn="1" w:lastColumn="0" w:noHBand="0" w:noVBand="1"/>
      </w:tblPr>
      <w:tblGrid>
        <w:gridCol w:w="2683"/>
        <w:gridCol w:w="328"/>
        <w:gridCol w:w="1573"/>
        <w:gridCol w:w="11"/>
        <w:gridCol w:w="968"/>
        <w:gridCol w:w="15"/>
        <w:gridCol w:w="30"/>
        <w:gridCol w:w="420"/>
        <w:gridCol w:w="18"/>
        <w:gridCol w:w="30"/>
        <w:gridCol w:w="785"/>
        <w:gridCol w:w="425"/>
        <w:gridCol w:w="61"/>
        <w:gridCol w:w="59"/>
        <w:gridCol w:w="1610"/>
      </w:tblGrid>
      <w:tr w:rsidR="00A34F99" w14:paraId="527C00C9" w14:textId="77777777" w:rsidTr="00A34F99">
        <w:tc>
          <w:tcPr>
            <w:tcW w:w="3116" w:type="dxa"/>
            <w:gridSpan w:val="2"/>
            <w:vMerge w:val="restart"/>
            <w:shd w:val="clear" w:color="auto" w:fill="D9D9D9" w:themeFill="background1" w:themeFillShade="D9"/>
          </w:tcPr>
          <w:p w14:paraId="0E967CFD" w14:textId="77777777" w:rsidR="00A34F99" w:rsidRPr="00B81087" w:rsidRDefault="00A34F99" w:rsidP="00A34F99">
            <w:pPr>
              <w:rPr>
                <w:b/>
                <w:lang w:val="sr-Cyrl-RS"/>
              </w:rPr>
            </w:pPr>
            <w:r w:rsidRPr="00B81087">
              <w:rPr>
                <w:b/>
                <w:lang w:val="sr-Cyrl-RS"/>
              </w:rPr>
              <w:t>ВРЕДНОСТ ПРОЈЕКТА (000 РСД)</w:t>
            </w:r>
          </w:p>
        </w:tc>
        <w:tc>
          <w:tcPr>
            <w:tcW w:w="3117" w:type="dxa"/>
            <w:gridSpan w:val="6"/>
            <w:shd w:val="clear" w:color="auto" w:fill="D9D9D9" w:themeFill="background1" w:themeFillShade="D9"/>
          </w:tcPr>
          <w:p w14:paraId="3E45BF31" w14:textId="77777777" w:rsidR="00A34F99" w:rsidRPr="00B81087" w:rsidRDefault="00A34F99" w:rsidP="00A34F99">
            <w:pPr>
              <w:jc w:val="center"/>
              <w:rPr>
                <w:b/>
                <w:lang w:val="sr-Cyrl-RS"/>
              </w:rPr>
            </w:pPr>
            <w:r w:rsidRPr="00B81087">
              <w:rPr>
                <w:b/>
                <w:lang w:val="sr-Cyrl-RS"/>
              </w:rPr>
              <w:t>Очекивано</w:t>
            </w:r>
          </w:p>
        </w:tc>
        <w:tc>
          <w:tcPr>
            <w:tcW w:w="3117" w:type="dxa"/>
            <w:gridSpan w:val="7"/>
            <w:shd w:val="clear" w:color="auto" w:fill="D9D9D9" w:themeFill="background1" w:themeFillShade="D9"/>
          </w:tcPr>
          <w:p w14:paraId="14C48701" w14:textId="77777777" w:rsidR="00A34F99" w:rsidRPr="00B81087" w:rsidRDefault="00A34F99" w:rsidP="00A34F99">
            <w:pPr>
              <w:jc w:val="center"/>
              <w:rPr>
                <w:b/>
                <w:lang w:val="sr-Cyrl-RS"/>
              </w:rPr>
            </w:pPr>
            <w:r w:rsidRPr="00B81087">
              <w:rPr>
                <w:b/>
                <w:lang w:val="sr-Cyrl-RS"/>
              </w:rPr>
              <w:t>Реализовано</w:t>
            </w:r>
          </w:p>
        </w:tc>
      </w:tr>
      <w:tr w:rsidR="00A34F99" w14:paraId="274C2F9B" w14:textId="77777777" w:rsidTr="00A34F99">
        <w:tc>
          <w:tcPr>
            <w:tcW w:w="3116" w:type="dxa"/>
            <w:gridSpan w:val="2"/>
            <w:vMerge/>
          </w:tcPr>
          <w:p w14:paraId="7A370D89" w14:textId="77777777" w:rsidR="00A34F99" w:rsidRDefault="00A34F99" w:rsidP="00A34F99">
            <w:pPr>
              <w:jc w:val="center"/>
              <w:rPr>
                <w:lang w:val="sr-Cyrl-RS"/>
              </w:rPr>
            </w:pPr>
          </w:p>
        </w:tc>
        <w:tc>
          <w:tcPr>
            <w:tcW w:w="3117" w:type="dxa"/>
            <w:gridSpan w:val="6"/>
          </w:tcPr>
          <w:p w14:paraId="2D0F3DE7" w14:textId="77777777" w:rsidR="00A34F99" w:rsidRDefault="00A34F99" w:rsidP="00A34F99">
            <w:pPr>
              <w:jc w:val="center"/>
              <w:rPr>
                <w:lang w:val="sr-Cyrl-RS"/>
              </w:rPr>
            </w:pPr>
          </w:p>
        </w:tc>
        <w:tc>
          <w:tcPr>
            <w:tcW w:w="3117" w:type="dxa"/>
            <w:gridSpan w:val="7"/>
          </w:tcPr>
          <w:p w14:paraId="3CC68795" w14:textId="77777777" w:rsidR="00A34F99" w:rsidRDefault="00A34F99" w:rsidP="00A34F99">
            <w:pPr>
              <w:jc w:val="center"/>
              <w:rPr>
                <w:lang w:val="sr-Cyrl-RS"/>
              </w:rPr>
            </w:pPr>
          </w:p>
        </w:tc>
      </w:tr>
      <w:tr w:rsidR="00A34F99" w14:paraId="7EF1701D" w14:textId="77777777" w:rsidTr="00A34F99">
        <w:tc>
          <w:tcPr>
            <w:tcW w:w="3116" w:type="dxa"/>
            <w:gridSpan w:val="2"/>
            <w:shd w:val="clear" w:color="auto" w:fill="D9D9D9" w:themeFill="background1" w:themeFillShade="D9"/>
          </w:tcPr>
          <w:p w14:paraId="30CB03EF" w14:textId="77777777" w:rsidR="00A34F99" w:rsidRPr="00B81087" w:rsidRDefault="00A34F99" w:rsidP="00A34F99">
            <w:pPr>
              <w:rPr>
                <w:b/>
                <w:lang w:val="sr-Cyrl-RS"/>
              </w:rPr>
            </w:pPr>
            <w:r w:rsidRPr="00B81087">
              <w:rPr>
                <w:b/>
                <w:lang w:val="sr-Cyrl-RS"/>
              </w:rPr>
              <w:t>СТРУКТУРА ТРОШКОВА (000 РСД)</w:t>
            </w:r>
          </w:p>
        </w:tc>
        <w:tc>
          <w:tcPr>
            <w:tcW w:w="1605" w:type="dxa"/>
            <w:gridSpan w:val="2"/>
            <w:shd w:val="clear" w:color="auto" w:fill="D9D9D9" w:themeFill="background1" w:themeFillShade="D9"/>
          </w:tcPr>
          <w:p w14:paraId="7762AB42" w14:textId="77777777" w:rsidR="00A34F99" w:rsidRPr="00B81087" w:rsidRDefault="00A34F99" w:rsidP="00A34F99">
            <w:pPr>
              <w:jc w:val="center"/>
              <w:rPr>
                <w:b/>
                <w:lang w:val="sr-Cyrl-RS"/>
              </w:rPr>
            </w:pPr>
            <w:r w:rsidRPr="00B81087">
              <w:rPr>
                <w:b/>
                <w:lang w:val="sr-Cyrl-RS"/>
              </w:rPr>
              <w:t>Реализовано</w:t>
            </w:r>
          </w:p>
        </w:tc>
        <w:tc>
          <w:tcPr>
            <w:tcW w:w="4629" w:type="dxa"/>
            <w:gridSpan w:val="11"/>
            <w:shd w:val="clear" w:color="auto" w:fill="D9D9D9" w:themeFill="background1" w:themeFillShade="D9"/>
          </w:tcPr>
          <w:p w14:paraId="1F50EF1A" w14:textId="77777777" w:rsidR="00A34F99" w:rsidRPr="00B81087" w:rsidRDefault="00A34F99" w:rsidP="00A34F99">
            <w:pPr>
              <w:jc w:val="center"/>
              <w:rPr>
                <w:b/>
                <w:lang w:val="sr-Cyrl-RS"/>
              </w:rPr>
            </w:pPr>
            <w:r w:rsidRPr="00B81087">
              <w:rPr>
                <w:b/>
                <w:lang w:val="sr-Cyrl-RS"/>
              </w:rPr>
              <w:t>Очекивано</w:t>
            </w:r>
          </w:p>
        </w:tc>
      </w:tr>
      <w:tr w:rsidR="00A34F99" w14:paraId="310ADD76" w14:textId="77777777" w:rsidTr="00A34F99">
        <w:tc>
          <w:tcPr>
            <w:tcW w:w="3116" w:type="dxa"/>
            <w:gridSpan w:val="2"/>
            <w:shd w:val="clear" w:color="auto" w:fill="D9D9D9" w:themeFill="background1" w:themeFillShade="D9"/>
          </w:tcPr>
          <w:p w14:paraId="0F67072B" w14:textId="77777777" w:rsidR="00A34F99" w:rsidRDefault="00A34F99" w:rsidP="00A34F99">
            <w:pPr>
              <w:rPr>
                <w:lang w:val="sr-Cyrl-RS"/>
              </w:rPr>
            </w:pPr>
            <w:r>
              <w:rPr>
                <w:lang w:val="sr-Cyrl-RS"/>
              </w:rPr>
              <w:t>По годинама</w:t>
            </w:r>
          </w:p>
        </w:tc>
        <w:tc>
          <w:tcPr>
            <w:tcW w:w="1605" w:type="dxa"/>
            <w:gridSpan w:val="2"/>
            <w:shd w:val="clear" w:color="auto" w:fill="D9D9D9" w:themeFill="background1" w:themeFillShade="D9"/>
          </w:tcPr>
          <w:p w14:paraId="7E8AAF32" w14:textId="77777777" w:rsidR="00A34F99" w:rsidRPr="007C3023" w:rsidRDefault="00A34F99" w:rsidP="00A34F99">
            <w:pPr>
              <w:jc w:val="center"/>
              <w:rPr>
                <w:lang w:val="sr-Cyrl-RS"/>
              </w:rPr>
            </w:pPr>
            <w:r w:rsidRPr="007C3023">
              <w:rPr>
                <w:lang w:val="sr-Cyrl-RS"/>
              </w:rPr>
              <w:t>До 2018</w:t>
            </w:r>
          </w:p>
        </w:tc>
        <w:tc>
          <w:tcPr>
            <w:tcW w:w="1530" w:type="dxa"/>
            <w:gridSpan w:val="5"/>
            <w:shd w:val="clear" w:color="auto" w:fill="D9D9D9" w:themeFill="background1" w:themeFillShade="D9"/>
          </w:tcPr>
          <w:p w14:paraId="2970024F" w14:textId="77777777" w:rsidR="00A34F99" w:rsidRPr="007C3023" w:rsidRDefault="00A34F99" w:rsidP="00A34F99">
            <w:pPr>
              <w:jc w:val="center"/>
              <w:rPr>
                <w:lang w:val="sr-Cyrl-RS"/>
              </w:rPr>
            </w:pPr>
            <w:r w:rsidRPr="007C3023">
              <w:rPr>
                <w:lang w:val="sr-Cyrl-RS"/>
              </w:rPr>
              <w:t>2019</w:t>
            </w:r>
          </w:p>
        </w:tc>
        <w:tc>
          <w:tcPr>
            <w:tcW w:w="1365" w:type="dxa"/>
            <w:gridSpan w:val="4"/>
            <w:shd w:val="clear" w:color="auto" w:fill="D9D9D9" w:themeFill="background1" w:themeFillShade="D9"/>
          </w:tcPr>
          <w:p w14:paraId="49154EF7" w14:textId="77777777" w:rsidR="00A34F99" w:rsidRPr="007C3023" w:rsidRDefault="00A34F99" w:rsidP="00A34F99">
            <w:pPr>
              <w:jc w:val="center"/>
              <w:rPr>
                <w:lang w:val="sr-Cyrl-RS"/>
              </w:rPr>
            </w:pPr>
            <w:r w:rsidRPr="007C3023">
              <w:rPr>
                <w:lang w:val="sr-Cyrl-RS"/>
              </w:rPr>
              <w:t>2020</w:t>
            </w:r>
          </w:p>
        </w:tc>
        <w:tc>
          <w:tcPr>
            <w:tcW w:w="1734" w:type="dxa"/>
            <w:gridSpan w:val="2"/>
            <w:shd w:val="clear" w:color="auto" w:fill="D9D9D9" w:themeFill="background1" w:themeFillShade="D9"/>
          </w:tcPr>
          <w:p w14:paraId="51833165" w14:textId="77777777" w:rsidR="00A34F99" w:rsidRPr="007C3023" w:rsidRDefault="00A34F99" w:rsidP="00A34F99">
            <w:pPr>
              <w:jc w:val="center"/>
              <w:rPr>
                <w:lang w:val="sr-Cyrl-RS"/>
              </w:rPr>
            </w:pPr>
            <w:r w:rsidRPr="007C3023">
              <w:rPr>
                <w:lang w:val="sr-Cyrl-RS"/>
              </w:rPr>
              <w:t>2021</w:t>
            </w:r>
          </w:p>
        </w:tc>
      </w:tr>
      <w:tr w:rsidR="00A34F99" w14:paraId="30D6DF9D" w14:textId="77777777" w:rsidTr="00A34F99">
        <w:tc>
          <w:tcPr>
            <w:tcW w:w="3116" w:type="dxa"/>
            <w:gridSpan w:val="2"/>
            <w:shd w:val="clear" w:color="auto" w:fill="D9D9D9" w:themeFill="background1" w:themeFillShade="D9"/>
          </w:tcPr>
          <w:p w14:paraId="08DED5AE" w14:textId="77777777" w:rsidR="00A34F99" w:rsidRDefault="00A34F99" w:rsidP="00A34F99">
            <w:pPr>
              <w:rPr>
                <w:lang w:val="sr-Cyrl-RS"/>
              </w:rPr>
            </w:pPr>
            <w:r>
              <w:rPr>
                <w:lang w:val="sr-Cyrl-RS"/>
              </w:rPr>
              <w:t>Планска документација</w:t>
            </w:r>
          </w:p>
        </w:tc>
        <w:tc>
          <w:tcPr>
            <w:tcW w:w="1605" w:type="dxa"/>
            <w:gridSpan w:val="2"/>
          </w:tcPr>
          <w:p w14:paraId="67B83792" w14:textId="77777777" w:rsidR="00A34F99" w:rsidRDefault="00A34F99" w:rsidP="00A34F99">
            <w:pPr>
              <w:jc w:val="center"/>
              <w:rPr>
                <w:lang w:val="sr-Cyrl-RS"/>
              </w:rPr>
            </w:pPr>
          </w:p>
        </w:tc>
        <w:tc>
          <w:tcPr>
            <w:tcW w:w="1530" w:type="dxa"/>
            <w:gridSpan w:val="5"/>
          </w:tcPr>
          <w:p w14:paraId="2138C132" w14:textId="77777777" w:rsidR="00A34F99" w:rsidRDefault="00A34F99" w:rsidP="00A34F99">
            <w:pPr>
              <w:jc w:val="center"/>
              <w:rPr>
                <w:lang w:val="sr-Cyrl-RS"/>
              </w:rPr>
            </w:pPr>
          </w:p>
        </w:tc>
        <w:tc>
          <w:tcPr>
            <w:tcW w:w="1365" w:type="dxa"/>
            <w:gridSpan w:val="4"/>
          </w:tcPr>
          <w:p w14:paraId="195856E2" w14:textId="77777777" w:rsidR="00A34F99" w:rsidRDefault="00A34F99" w:rsidP="00A34F99">
            <w:pPr>
              <w:jc w:val="center"/>
              <w:rPr>
                <w:lang w:val="sr-Cyrl-RS"/>
              </w:rPr>
            </w:pPr>
          </w:p>
        </w:tc>
        <w:tc>
          <w:tcPr>
            <w:tcW w:w="1734" w:type="dxa"/>
            <w:gridSpan w:val="2"/>
          </w:tcPr>
          <w:p w14:paraId="6D09ED06" w14:textId="77777777" w:rsidR="00A34F99" w:rsidRDefault="00A34F99" w:rsidP="00A34F99">
            <w:pPr>
              <w:jc w:val="center"/>
              <w:rPr>
                <w:lang w:val="sr-Cyrl-RS"/>
              </w:rPr>
            </w:pPr>
          </w:p>
        </w:tc>
      </w:tr>
      <w:tr w:rsidR="00A34F99" w14:paraId="54439A3B" w14:textId="77777777" w:rsidTr="00A34F99">
        <w:tc>
          <w:tcPr>
            <w:tcW w:w="3116" w:type="dxa"/>
            <w:gridSpan w:val="2"/>
            <w:shd w:val="clear" w:color="auto" w:fill="D9D9D9" w:themeFill="background1" w:themeFillShade="D9"/>
          </w:tcPr>
          <w:p w14:paraId="3E4D5B2F" w14:textId="77777777" w:rsidR="00A34F99" w:rsidRDefault="00A34F99" w:rsidP="00A34F99">
            <w:pPr>
              <w:rPr>
                <w:lang w:val="sr-Cyrl-RS"/>
              </w:rPr>
            </w:pPr>
            <w:r>
              <w:rPr>
                <w:lang w:val="sr-Cyrl-RS"/>
              </w:rPr>
              <w:t>Земљиште</w:t>
            </w:r>
          </w:p>
        </w:tc>
        <w:tc>
          <w:tcPr>
            <w:tcW w:w="1605" w:type="dxa"/>
            <w:gridSpan w:val="2"/>
          </w:tcPr>
          <w:p w14:paraId="38AFE90D" w14:textId="77777777" w:rsidR="00A34F99" w:rsidRDefault="00A34F99" w:rsidP="00A34F99">
            <w:pPr>
              <w:jc w:val="center"/>
              <w:rPr>
                <w:lang w:val="sr-Cyrl-RS"/>
              </w:rPr>
            </w:pPr>
          </w:p>
        </w:tc>
        <w:tc>
          <w:tcPr>
            <w:tcW w:w="1530" w:type="dxa"/>
            <w:gridSpan w:val="5"/>
          </w:tcPr>
          <w:p w14:paraId="4F8C5C6E" w14:textId="77777777" w:rsidR="00A34F99" w:rsidRDefault="00A34F99" w:rsidP="00A34F99">
            <w:pPr>
              <w:jc w:val="center"/>
              <w:rPr>
                <w:lang w:val="sr-Cyrl-RS"/>
              </w:rPr>
            </w:pPr>
          </w:p>
        </w:tc>
        <w:tc>
          <w:tcPr>
            <w:tcW w:w="1365" w:type="dxa"/>
            <w:gridSpan w:val="4"/>
          </w:tcPr>
          <w:p w14:paraId="56C2D774" w14:textId="77777777" w:rsidR="00A34F99" w:rsidRDefault="00A34F99" w:rsidP="00A34F99">
            <w:pPr>
              <w:jc w:val="center"/>
              <w:rPr>
                <w:lang w:val="sr-Cyrl-RS"/>
              </w:rPr>
            </w:pPr>
          </w:p>
        </w:tc>
        <w:tc>
          <w:tcPr>
            <w:tcW w:w="1734" w:type="dxa"/>
            <w:gridSpan w:val="2"/>
          </w:tcPr>
          <w:p w14:paraId="0BD061C6" w14:textId="77777777" w:rsidR="00A34F99" w:rsidRDefault="00A34F99" w:rsidP="00A34F99">
            <w:pPr>
              <w:jc w:val="center"/>
              <w:rPr>
                <w:lang w:val="sr-Cyrl-RS"/>
              </w:rPr>
            </w:pPr>
          </w:p>
        </w:tc>
      </w:tr>
      <w:tr w:rsidR="00A34F99" w14:paraId="063009ED" w14:textId="77777777" w:rsidTr="00A34F99">
        <w:tc>
          <w:tcPr>
            <w:tcW w:w="3116" w:type="dxa"/>
            <w:gridSpan w:val="2"/>
            <w:shd w:val="clear" w:color="auto" w:fill="D9D9D9" w:themeFill="background1" w:themeFillShade="D9"/>
          </w:tcPr>
          <w:p w14:paraId="4080B734" w14:textId="77777777" w:rsidR="00A34F99" w:rsidRDefault="00A34F99" w:rsidP="00A34F99">
            <w:pPr>
              <w:rPr>
                <w:lang w:val="sr-Cyrl-RS"/>
              </w:rPr>
            </w:pPr>
            <w:r>
              <w:rPr>
                <w:lang w:val="sr-Cyrl-RS"/>
              </w:rPr>
              <w:t>Изградња</w:t>
            </w:r>
          </w:p>
        </w:tc>
        <w:tc>
          <w:tcPr>
            <w:tcW w:w="1605" w:type="dxa"/>
            <w:gridSpan w:val="2"/>
          </w:tcPr>
          <w:p w14:paraId="250123B4" w14:textId="77777777" w:rsidR="00A34F99" w:rsidRDefault="00A34F99" w:rsidP="00A34F99">
            <w:pPr>
              <w:jc w:val="center"/>
              <w:rPr>
                <w:lang w:val="sr-Cyrl-RS"/>
              </w:rPr>
            </w:pPr>
          </w:p>
        </w:tc>
        <w:tc>
          <w:tcPr>
            <w:tcW w:w="1530" w:type="dxa"/>
            <w:gridSpan w:val="5"/>
          </w:tcPr>
          <w:p w14:paraId="37C373C1" w14:textId="77777777" w:rsidR="00A34F99" w:rsidRDefault="00A34F99" w:rsidP="00A34F99">
            <w:pPr>
              <w:jc w:val="center"/>
              <w:rPr>
                <w:lang w:val="sr-Cyrl-RS"/>
              </w:rPr>
            </w:pPr>
          </w:p>
        </w:tc>
        <w:tc>
          <w:tcPr>
            <w:tcW w:w="1365" w:type="dxa"/>
            <w:gridSpan w:val="4"/>
          </w:tcPr>
          <w:p w14:paraId="603C71E7" w14:textId="77777777" w:rsidR="00A34F99" w:rsidRDefault="00A34F99" w:rsidP="00A34F99">
            <w:pPr>
              <w:jc w:val="center"/>
              <w:rPr>
                <w:lang w:val="sr-Cyrl-RS"/>
              </w:rPr>
            </w:pPr>
          </w:p>
        </w:tc>
        <w:tc>
          <w:tcPr>
            <w:tcW w:w="1734" w:type="dxa"/>
            <w:gridSpan w:val="2"/>
          </w:tcPr>
          <w:p w14:paraId="09EA8D01" w14:textId="77777777" w:rsidR="00A34F99" w:rsidRDefault="00A34F99" w:rsidP="00A34F99">
            <w:pPr>
              <w:jc w:val="center"/>
              <w:rPr>
                <w:lang w:val="sr-Cyrl-RS"/>
              </w:rPr>
            </w:pPr>
          </w:p>
        </w:tc>
      </w:tr>
      <w:tr w:rsidR="00A34F99" w14:paraId="4379DD44" w14:textId="77777777" w:rsidTr="00A34F99">
        <w:tc>
          <w:tcPr>
            <w:tcW w:w="3116" w:type="dxa"/>
            <w:gridSpan w:val="2"/>
            <w:shd w:val="clear" w:color="auto" w:fill="D9D9D9" w:themeFill="background1" w:themeFillShade="D9"/>
          </w:tcPr>
          <w:p w14:paraId="7BF9832A" w14:textId="77777777" w:rsidR="00A34F99" w:rsidRDefault="00A34F99" w:rsidP="00A34F99">
            <w:pPr>
              <w:rPr>
                <w:lang w:val="sr-Cyrl-RS"/>
              </w:rPr>
            </w:pPr>
            <w:r>
              <w:rPr>
                <w:lang w:val="sr-Cyrl-RS"/>
              </w:rPr>
              <w:t>Опрема и опремање</w:t>
            </w:r>
          </w:p>
        </w:tc>
        <w:tc>
          <w:tcPr>
            <w:tcW w:w="1605" w:type="dxa"/>
            <w:gridSpan w:val="2"/>
          </w:tcPr>
          <w:p w14:paraId="2E29D9B2" w14:textId="77777777" w:rsidR="00A34F99" w:rsidRDefault="00A34F99" w:rsidP="00A34F99">
            <w:pPr>
              <w:jc w:val="center"/>
              <w:rPr>
                <w:lang w:val="sr-Cyrl-RS"/>
              </w:rPr>
            </w:pPr>
          </w:p>
        </w:tc>
        <w:tc>
          <w:tcPr>
            <w:tcW w:w="1530" w:type="dxa"/>
            <w:gridSpan w:val="5"/>
          </w:tcPr>
          <w:p w14:paraId="169149D3" w14:textId="77777777" w:rsidR="00A34F99" w:rsidRDefault="00A34F99" w:rsidP="00A34F99">
            <w:pPr>
              <w:jc w:val="center"/>
              <w:rPr>
                <w:lang w:val="sr-Cyrl-RS"/>
              </w:rPr>
            </w:pPr>
          </w:p>
        </w:tc>
        <w:tc>
          <w:tcPr>
            <w:tcW w:w="1365" w:type="dxa"/>
            <w:gridSpan w:val="4"/>
          </w:tcPr>
          <w:p w14:paraId="5EC9D40E" w14:textId="77777777" w:rsidR="00A34F99" w:rsidRDefault="00A34F99" w:rsidP="00A34F99">
            <w:pPr>
              <w:jc w:val="center"/>
              <w:rPr>
                <w:lang w:val="sr-Cyrl-RS"/>
              </w:rPr>
            </w:pPr>
          </w:p>
        </w:tc>
        <w:tc>
          <w:tcPr>
            <w:tcW w:w="1734" w:type="dxa"/>
            <w:gridSpan w:val="2"/>
          </w:tcPr>
          <w:p w14:paraId="7FD903F5" w14:textId="77777777" w:rsidR="00A34F99" w:rsidRDefault="00A34F99" w:rsidP="00A34F99">
            <w:pPr>
              <w:jc w:val="center"/>
              <w:rPr>
                <w:lang w:val="sr-Cyrl-RS"/>
              </w:rPr>
            </w:pPr>
          </w:p>
        </w:tc>
      </w:tr>
      <w:tr w:rsidR="00A34F99" w14:paraId="3B171A78" w14:textId="77777777" w:rsidTr="00A34F99">
        <w:tc>
          <w:tcPr>
            <w:tcW w:w="3116" w:type="dxa"/>
            <w:gridSpan w:val="2"/>
            <w:shd w:val="clear" w:color="auto" w:fill="D9D9D9" w:themeFill="background1" w:themeFillShade="D9"/>
          </w:tcPr>
          <w:p w14:paraId="352A5EEF" w14:textId="77777777" w:rsidR="00A34F99" w:rsidRDefault="00A34F99" w:rsidP="00A34F99">
            <w:pPr>
              <w:rPr>
                <w:lang w:val="sr-Cyrl-RS"/>
              </w:rPr>
            </w:pPr>
            <w:r>
              <w:rPr>
                <w:lang w:val="sr-Cyrl-RS"/>
              </w:rPr>
              <w:t>Остало (навести) _________</w:t>
            </w:r>
          </w:p>
        </w:tc>
        <w:tc>
          <w:tcPr>
            <w:tcW w:w="1605" w:type="dxa"/>
            <w:gridSpan w:val="2"/>
          </w:tcPr>
          <w:p w14:paraId="3588B983" w14:textId="77777777" w:rsidR="00A34F99" w:rsidRDefault="00A34F99" w:rsidP="00A34F99">
            <w:pPr>
              <w:jc w:val="center"/>
              <w:rPr>
                <w:lang w:val="sr-Cyrl-RS"/>
              </w:rPr>
            </w:pPr>
          </w:p>
        </w:tc>
        <w:tc>
          <w:tcPr>
            <w:tcW w:w="1530" w:type="dxa"/>
            <w:gridSpan w:val="5"/>
          </w:tcPr>
          <w:p w14:paraId="5941A364" w14:textId="77777777" w:rsidR="00A34F99" w:rsidRDefault="00A34F99" w:rsidP="00A34F99">
            <w:pPr>
              <w:jc w:val="center"/>
              <w:rPr>
                <w:lang w:val="sr-Cyrl-RS"/>
              </w:rPr>
            </w:pPr>
          </w:p>
        </w:tc>
        <w:tc>
          <w:tcPr>
            <w:tcW w:w="1365" w:type="dxa"/>
            <w:gridSpan w:val="4"/>
          </w:tcPr>
          <w:p w14:paraId="46261423" w14:textId="77777777" w:rsidR="00A34F99" w:rsidRDefault="00A34F99" w:rsidP="00A34F99">
            <w:pPr>
              <w:jc w:val="center"/>
              <w:rPr>
                <w:lang w:val="sr-Cyrl-RS"/>
              </w:rPr>
            </w:pPr>
          </w:p>
        </w:tc>
        <w:tc>
          <w:tcPr>
            <w:tcW w:w="1734" w:type="dxa"/>
            <w:gridSpan w:val="2"/>
          </w:tcPr>
          <w:p w14:paraId="3DDF5044" w14:textId="77777777" w:rsidR="00A34F99" w:rsidRDefault="00A34F99" w:rsidP="00A34F99">
            <w:pPr>
              <w:jc w:val="center"/>
              <w:rPr>
                <w:lang w:val="sr-Cyrl-RS"/>
              </w:rPr>
            </w:pPr>
          </w:p>
        </w:tc>
      </w:tr>
      <w:tr w:rsidR="00A34F99" w14:paraId="7E9CFA69" w14:textId="77777777" w:rsidTr="00A34F99">
        <w:tc>
          <w:tcPr>
            <w:tcW w:w="3116" w:type="dxa"/>
            <w:gridSpan w:val="2"/>
            <w:shd w:val="clear" w:color="auto" w:fill="D9D9D9" w:themeFill="background1" w:themeFillShade="D9"/>
          </w:tcPr>
          <w:p w14:paraId="005F384D" w14:textId="77777777" w:rsidR="00A34F99" w:rsidRPr="00B81087" w:rsidRDefault="00A34F99" w:rsidP="00A34F99">
            <w:pPr>
              <w:rPr>
                <w:b/>
                <w:lang w:val="sr-Cyrl-RS"/>
              </w:rPr>
            </w:pPr>
            <w:r w:rsidRPr="00B81087">
              <w:rPr>
                <w:b/>
                <w:lang w:val="sr-Cyrl-RS"/>
              </w:rPr>
              <w:t>Укупни трошкови</w:t>
            </w:r>
          </w:p>
        </w:tc>
        <w:tc>
          <w:tcPr>
            <w:tcW w:w="1605" w:type="dxa"/>
            <w:gridSpan w:val="2"/>
          </w:tcPr>
          <w:p w14:paraId="5FFF991E" w14:textId="77777777" w:rsidR="00A34F99" w:rsidRDefault="00A34F99" w:rsidP="00A34F99">
            <w:pPr>
              <w:jc w:val="center"/>
              <w:rPr>
                <w:lang w:val="sr-Cyrl-RS"/>
              </w:rPr>
            </w:pPr>
          </w:p>
        </w:tc>
        <w:tc>
          <w:tcPr>
            <w:tcW w:w="1530" w:type="dxa"/>
            <w:gridSpan w:val="5"/>
          </w:tcPr>
          <w:p w14:paraId="6BA2081D" w14:textId="77777777" w:rsidR="00A34F99" w:rsidRDefault="00A34F99" w:rsidP="00A34F99">
            <w:pPr>
              <w:jc w:val="center"/>
              <w:rPr>
                <w:lang w:val="sr-Cyrl-RS"/>
              </w:rPr>
            </w:pPr>
          </w:p>
        </w:tc>
        <w:tc>
          <w:tcPr>
            <w:tcW w:w="1365" w:type="dxa"/>
            <w:gridSpan w:val="4"/>
          </w:tcPr>
          <w:p w14:paraId="421E1E32" w14:textId="77777777" w:rsidR="00A34F99" w:rsidRDefault="00A34F99" w:rsidP="00A34F99">
            <w:pPr>
              <w:jc w:val="center"/>
              <w:rPr>
                <w:lang w:val="sr-Cyrl-RS"/>
              </w:rPr>
            </w:pPr>
          </w:p>
        </w:tc>
        <w:tc>
          <w:tcPr>
            <w:tcW w:w="1734" w:type="dxa"/>
            <w:gridSpan w:val="2"/>
          </w:tcPr>
          <w:p w14:paraId="1879401B" w14:textId="77777777" w:rsidR="00A34F99" w:rsidRDefault="00A34F99" w:rsidP="00A34F99">
            <w:pPr>
              <w:jc w:val="center"/>
              <w:rPr>
                <w:lang w:val="sr-Cyrl-RS"/>
              </w:rPr>
            </w:pPr>
          </w:p>
        </w:tc>
      </w:tr>
      <w:tr w:rsidR="00A34F99" w14:paraId="4E46D333" w14:textId="77777777" w:rsidTr="00A34F99">
        <w:tc>
          <w:tcPr>
            <w:tcW w:w="3116" w:type="dxa"/>
            <w:gridSpan w:val="2"/>
            <w:shd w:val="clear" w:color="auto" w:fill="D9D9D9" w:themeFill="background1" w:themeFillShade="D9"/>
          </w:tcPr>
          <w:p w14:paraId="673F8D98" w14:textId="77777777" w:rsidR="00A34F99" w:rsidRPr="00B81087" w:rsidRDefault="00A34F99" w:rsidP="00A34F99">
            <w:pPr>
              <w:rPr>
                <w:b/>
                <w:lang w:val="sr-Cyrl-RS"/>
              </w:rPr>
            </w:pPr>
            <w:r>
              <w:rPr>
                <w:b/>
                <w:lang w:val="sr-Cyrl-RS"/>
              </w:rPr>
              <w:t>ИЗВОРИ ФИНАНСИРАЊА ПРОЈКТА</w:t>
            </w:r>
          </w:p>
        </w:tc>
        <w:tc>
          <w:tcPr>
            <w:tcW w:w="1605" w:type="dxa"/>
            <w:gridSpan w:val="2"/>
          </w:tcPr>
          <w:p w14:paraId="0C27FF60" w14:textId="77777777" w:rsidR="00A34F99" w:rsidRDefault="00A34F99" w:rsidP="00A34F99">
            <w:pPr>
              <w:jc w:val="center"/>
              <w:rPr>
                <w:lang w:val="sr-Cyrl-RS"/>
              </w:rPr>
            </w:pPr>
            <w:r w:rsidRPr="00B81087">
              <w:rPr>
                <w:b/>
                <w:lang w:val="sr-Cyrl-RS"/>
              </w:rPr>
              <w:t>Реализовано</w:t>
            </w:r>
          </w:p>
        </w:tc>
        <w:tc>
          <w:tcPr>
            <w:tcW w:w="4629" w:type="dxa"/>
            <w:gridSpan w:val="11"/>
          </w:tcPr>
          <w:p w14:paraId="757CC2B7" w14:textId="77777777" w:rsidR="00A34F99" w:rsidRDefault="00A34F99" w:rsidP="00A34F99">
            <w:pPr>
              <w:jc w:val="center"/>
              <w:rPr>
                <w:lang w:val="sr-Cyrl-RS"/>
              </w:rPr>
            </w:pPr>
            <w:r w:rsidRPr="00B81087">
              <w:rPr>
                <w:b/>
                <w:lang w:val="sr-Cyrl-RS"/>
              </w:rPr>
              <w:t>Очекивано</w:t>
            </w:r>
          </w:p>
        </w:tc>
      </w:tr>
      <w:tr w:rsidR="00A34F99" w14:paraId="006BDA2A" w14:textId="77777777" w:rsidTr="00A34F99">
        <w:tc>
          <w:tcPr>
            <w:tcW w:w="3116" w:type="dxa"/>
            <w:gridSpan w:val="2"/>
            <w:shd w:val="clear" w:color="auto" w:fill="D9D9D9" w:themeFill="background1" w:themeFillShade="D9"/>
          </w:tcPr>
          <w:p w14:paraId="0E213AF3" w14:textId="77777777" w:rsidR="00A34F99" w:rsidRPr="007C3023" w:rsidRDefault="00A34F99" w:rsidP="00A34F99">
            <w:pPr>
              <w:rPr>
                <w:lang w:val="sr-Cyrl-RS"/>
              </w:rPr>
            </w:pPr>
            <w:r>
              <w:rPr>
                <w:lang w:val="sr-Cyrl-RS"/>
              </w:rPr>
              <w:t>По годинама</w:t>
            </w:r>
          </w:p>
        </w:tc>
        <w:tc>
          <w:tcPr>
            <w:tcW w:w="1605" w:type="dxa"/>
            <w:gridSpan w:val="2"/>
            <w:shd w:val="clear" w:color="auto" w:fill="D9D9D9" w:themeFill="background1" w:themeFillShade="D9"/>
          </w:tcPr>
          <w:p w14:paraId="2BDF3393" w14:textId="77777777" w:rsidR="00A34F99" w:rsidRPr="007C3023" w:rsidRDefault="00A34F99" w:rsidP="00A34F99">
            <w:pPr>
              <w:jc w:val="center"/>
              <w:rPr>
                <w:lang w:val="sr-Cyrl-RS"/>
              </w:rPr>
            </w:pPr>
            <w:r w:rsidRPr="007C3023">
              <w:rPr>
                <w:lang w:val="sr-Cyrl-RS"/>
              </w:rPr>
              <w:t>До 2018</w:t>
            </w:r>
          </w:p>
        </w:tc>
        <w:tc>
          <w:tcPr>
            <w:tcW w:w="1560" w:type="dxa"/>
            <w:gridSpan w:val="6"/>
            <w:shd w:val="clear" w:color="auto" w:fill="D9D9D9" w:themeFill="background1" w:themeFillShade="D9"/>
          </w:tcPr>
          <w:p w14:paraId="2CCA6A31" w14:textId="77777777" w:rsidR="00A34F99" w:rsidRPr="007C3023" w:rsidRDefault="00A34F99" w:rsidP="00A34F99">
            <w:pPr>
              <w:jc w:val="center"/>
              <w:rPr>
                <w:lang w:val="sr-Cyrl-RS"/>
              </w:rPr>
            </w:pPr>
            <w:r>
              <w:rPr>
                <w:lang w:val="sr-Cyrl-RS"/>
              </w:rPr>
              <w:t>2019</w:t>
            </w:r>
          </w:p>
        </w:tc>
        <w:tc>
          <w:tcPr>
            <w:tcW w:w="1395" w:type="dxa"/>
            <w:gridSpan w:val="4"/>
            <w:shd w:val="clear" w:color="auto" w:fill="D9D9D9" w:themeFill="background1" w:themeFillShade="D9"/>
          </w:tcPr>
          <w:p w14:paraId="6C58A0D5" w14:textId="77777777" w:rsidR="00A34F99" w:rsidRPr="007C3023" w:rsidRDefault="00A34F99" w:rsidP="00A34F99">
            <w:pPr>
              <w:jc w:val="center"/>
              <w:rPr>
                <w:lang w:val="sr-Cyrl-RS"/>
              </w:rPr>
            </w:pPr>
            <w:r>
              <w:rPr>
                <w:lang w:val="sr-Cyrl-RS"/>
              </w:rPr>
              <w:t>2020</w:t>
            </w:r>
          </w:p>
        </w:tc>
        <w:tc>
          <w:tcPr>
            <w:tcW w:w="1674" w:type="dxa"/>
            <w:shd w:val="clear" w:color="auto" w:fill="D9D9D9" w:themeFill="background1" w:themeFillShade="D9"/>
          </w:tcPr>
          <w:p w14:paraId="1F1EECB7" w14:textId="77777777" w:rsidR="00A34F99" w:rsidRPr="007C3023" w:rsidRDefault="00A34F99" w:rsidP="00A34F99">
            <w:pPr>
              <w:jc w:val="center"/>
              <w:rPr>
                <w:lang w:val="sr-Cyrl-RS"/>
              </w:rPr>
            </w:pPr>
            <w:r>
              <w:rPr>
                <w:lang w:val="sr-Cyrl-RS"/>
              </w:rPr>
              <w:t>2021</w:t>
            </w:r>
          </w:p>
        </w:tc>
      </w:tr>
      <w:tr w:rsidR="00A34F99" w14:paraId="4A057E7D" w14:textId="77777777" w:rsidTr="00A34F99">
        <w:tc>
          <w:tcPr>
            <w:tcW w:w="3116" w:type="dxa"/>
            <w:gridSpan w:val="2"/>
            <w:shd w:val="clear" w:color="auto" w:fill="D9D9D9" w:themeFill="background1" w:themeFillShade="D9"/>
          </w:tcPr>
          <w:p w14:paraId="449D1AC8" w14:textId="77777777" w:rsidR="00A34F99" w:rsidRPr="007C3023" w:rsidRDefault="00A34F99" w:rsidP="00A34F99">
            <w:pPr>
              <w:rPr>
                <w:lang w:val="sr-Cyrl-RS"/>
              </w:rPr>
            </w:pPr>
            <w:r>
              <w:rPr>
                <w:lang w:val="sr-Cyrl-RS"/>
              </w:rPr>
              <w:t>Локални буџет</w:t>
            </w:r>
          </w:p>
        </w:tc>
        <w:tc>
          <w:tcPr>
            <w:tcW w:w="1605" w:type="dxa"/>
            <w:gridSpan w:val="2"/>
          </w:tcPr>
          <w:p w14:paraId="5A1933DC" w14:textId="77777777" w:rsidR="00A34F99" w:rsidRPr="00B81087" w:rsidRDefault="00A34F99" w:rsidP="00A34F99">
            <w:pPr>
              <w:jc w:val="center"/>
              <w:rPr>
                <w:b/>
                <w:lang w:val="sr-Cyrl-RS"/>
              </w:rPr>
            </w:pPr>
          </w:p>
        </w:tc>
        <w:tc>
          <w:tcPr>
            <w:tcW w:w="1560" w:type="dxa"/>
            <w:gridSpan w:val="6"/>
          </w:tcPr>
          <w:p w14:paraId="13E775FC" w14:textId="77777777" w:rsidR="00A34F99" w:rsidRPr="00B81087" w:rsidRDefault="00A34F99" w:rsidP="00A34F99">
            <w:pPr>
              <w:jc w:val="center"/>
              <w:rPr>
                <w:b/>
                <w:lang w:val="sr-Cyrl-RS"/>
              </w:rPr>
            </w:pPr>
          </w:p>
        </w:tc>
        <w:tc>
          <w:tcPr>
            <w:tcW w:w="1395" w:type="dxa"/>
            <w:gridSpan w:val="4"/>
          </w:tcPr>
          <w:p w14:paraId="31A61013" w14:textId="77777777" w:rsidR="00A34F99" w:rsidRPr="00B81087" w:rsidRDefault="00A34F99" w:rsidP="00A34F99">
            <w:pPr>
              <w:jc w:val="center"/>
              <w:rPr>
                <w:b/>
                <w:lang w:val="sr-Cyrl-RS"/>
              </w:rPr>
            </w:pPr>
          </w:p>
        </w:tc>
        <w:tc>
          <w:tcPr>
            <w:tcW w:w="1674" w:type="dxa"/>
          </w:tcPr>
          <w:p w14:paraId="4AC38656" w14:textId="77777777" w:rsidR="00A34F99" w:rsidRPr="00B81087" w:rsidRDefault="00A34F99" w:rsidP="00A34F99">
            <w:pPr>
              <w:jc w:val="center"/>
              <w:rPr>
                <w:b/>
                <w:lang w:val="sr-Cyrl-RS"/>
              </w:rPr>
            </w:pPr>
          </w:p>
        </w:tc>
      </w:tr>
      <w:tr w:rsidR="00A34F99" w14:paraId="3142F54D" w14:textId="77777777" w:rsidTr="00A34F99">
        <w:tc>
          <w:tcPr>
            <w:tcW w:w="3116" w:type="dxa"/>
            <w:gridSpan w:val="2"/>
            <w:shd w:val="clear" w:color="auto" w:fill="D9D9D9" w:themeFill="background1" w:themeFillShade="D9"/>
          </w:tcPr>
          <w:p w14:paraId="4FD254CE" w14:textId="77777777" w:rsidR="00A34F99" w:rsidRDefault="00A34F99" w:rsidP="00A34F99">
            <w:pPr>
              <w:rPr>
                <w:lang w:val="sr-Cyrl-RS"/>
              </w:rPr>
            </w:pPr>
            <w:r>
              <w:rPr>
                <w:lang w:val="sr-Cyrl-RS"/>
              </w:rPr>
              <w:t>Сопствена средства</w:t>
            </w:r>
          </w:p>
        </w:tc>
        <w:tc>
          <w:tcPr>
            <w:tcW w:w="1605" w:type="dxa"/>
            <w:gridSpan w:val="2"/>
          </w:tcPr>
          <w:p w14:paraId="530C430B" w14:textId="77777777" w:rsidR="00A34F99" w:rsidRPr="00B81087" w:rsidRDefault="00A34F99" w:rsidP="00A34F99">
            <w:pPr>
              <w:jc w:val="center"/>
              <w:rPr>
                <w:b/>
                <w:lang w:val="sr-Cyrl-RS"/>
              </w:rPr>
            </w:pPr>
          </w:p>
        </w:tc>
        <w:tc>
          <w:tcPr>
            <w:tcW w:w="1560" w:type="dxa"/>
            <w:gridSpan w:val="6"/>
          </w:tcPr>
          <w:p w14:paraId="1874DF88" w14:textId="77777777" w:rsidR="00A34F99" w:rsidRPr="00B81087" w:rsidRDefault="00A34F99" w:rsidP="00A34F99">
            <w:pPr>
              <w:jc w:val="center"/>
              <w:rPr>
                <w:b/>
                <w:lang w:val="sr-Cyrl-RS"/>
              </w:rPr>
            </w:pPr>
          </w:p>
        </w:tc>
        <w:tc>
          <w:tcPr>
            <w:tcW w:w="1395" w:type="dxa"/>
            <w:gridSpan w:val="4"/>
          </w:tcPr>
          <w:p w14:paraId="56B01269" w14:textId="77777777" w:rsidR="00A34F99" w:rsidRPr="00B81087" w:rsidRDefault="00A34F99" w:rsidP="00A34F99">
            <w:pPr>
              <w:jc w:val="center"/>
              <w:rPr>
                <w:b/>
                <w:lang w:val="sr-Cyrl-RS"/>
              </w:rPr>
            </w:pPr>
          </w:p>
        </w:tc>
        <w:tc>
          <w:tcPr>
            <w:tcW w:w="1674" w:type="dxa"/>
          </w:tcPr>
          <w:p w14:paraId="3BBF3437" w14:textId="77777777" w:rsidR="00A34F99" w:rsidRPr="00B81087" w:rsidRDefault="00A34F99" w:rsidP="00A34F99">
            <w:pPr>
              <w:jc w:val="center"/>
              <w:rPr>
                <w:b/>
                <w:lang w:val="sr-Cyrl-RS"/>
              </w:rPr>
            </w:pPr>
          </w:p>
        </w:tc>
      </w:tr>
      <w:tr w:rsidR="00A34F99" w14:paraId="34E3FC9D" w14:textId="77777777" w:rsidTr="00A34F99">
        <w:tc>
          <w:tcPr>
            <w:tcW w:w="3116" w:type="dxa"/>
            <w:gridSpan w:val="2"/>
            <w:shd w:val="clear" w:color="auto" w:fill="D9D9D9" w:themeFill="background1" w:themeFillShade="D9"/>
          </w:tcPr>
          <w:p w14:paraId="70C96436" w14:textId="77777777" w:rsidR="00A34F99" w:rsidRDefault="00A34F99" w:rsidP="00A34F99">
            <w:pPr>
              <w:rPr>
                <w:lang w:val="sr-Cyrl-RS"/>
              </w:rPr>
            </w:pPr>
            <w:r>
              <w:rPr>
                <w:lang w:val="sr-Cyrl-RS"/>
              </w:rPr>
              <w:t>Виши ниво власти</w:t>
            </w:r>
          </w:p>
        </w:tc>
        <w:tc>
          <w:tcPr>
            <w:tcW w:w="1605" w:type="dxa"/>
            <w:gridSpan w:val="2"/>
          </w:tcPr>
          <w:p w14:paraId="79165244" w14:textId="77777777" w:rsidR="00A34F99" w:rsidRPr="00B81087" w:rsidRDefault="00A34F99" w:rsidP="00A34F99">
            <w:pPr>
              <w:jc w:val="center"/>
              <w:rPr>
                <w:b/>
                <w:lang w:val="sr-Cyrl-RS"/>
              </w:rPr>
            </w:pPr>
          </w:p>
        </w:tc>
        <w:tc>
          <w:tcPr>
            <w:tcW w:w="1560" w:type="dxa"/>
            <w:gridSpan w:val="6"/>
          </w:tcPr>
          <w:p w14:paraId="685EF535" w14:textId="77777777" w:rsidR="00A34F99" w:rsidRPr="00B81087" w:rsidRDefault="00A34F99" w:rsidP="00A34F99">
            <w:pPr>
              <w:jc w:val="center"/>
              <w:rPr>
                <w:b/>
                <w:lang w:val="sr-Cyrl-RS"/>
              </w:rPr>
            </w:pPr>
          </w:p>
        </w:tc>
        <w:tc>
          <w:tcPr>
            <w:tcW w:w="1395" w:type="dxa"/>
            <w:gridSpan w:val="4"/>
          </w:tcPr>
          <w:p w14:paraId="1DF1F1DC" w14:textId="77777777" w:rsidR="00A34F99" w:rsidRPr="00B81087" w:rsidRDefault="00A34F99" w:rsidP="00A34F99">
            <w:pPr>
              <w:jc w:val="center"/>
              <w:rPr>
                <w:b/>
                <w:lang w:val="sr-Cyrl-RS"/>
              </w:rPr>
            </w:pPr>
          </w:p>
        </w:tc>
        <w:tc>
          <w:tcPr>
            <w:tcW w:w="1674" w:type="dxa"/>
          </w:tcPr>
          <w:p w14:paraId="65D84535" w14:textId="77777777" w:rsidR="00A34F99" w:rsidRPr="00B81087" w:rsidRDefault="00A34F99" w:rsidP="00A34F99">
            <w:pPr>
              <w:jc w:val="center"/>
              <w:rPr>
                <w:b/>
                <w:lang w:val="sr-Cyrl-RS"/>
              </w:rPr>
            </w:pPr>
          </w:p>
        </w:tc>
      </w:tr>
      <w:tr w:rsidR="00A34F99" w14:paraId="1A8CE09F" w14:textId="77777777" w:rsidTr="00A34F99">
        <w:tc>
          <w:tcPr>
            <w:tcW w:w="3116" w:type="dxa"/>
            <w:gridSpan w:val="2"/>
            <w:shd w:val="clear" w:color="auto" w:fill="D9D9D9" w:themeFill="background1" w:themeFillShade="D9"/>
          </w:tcPr>
          <w:p w14:paraId="295EDE44" w14:textId="77777777" w:rsidR="00A34F99" w:rsidRDefault="00A34F99" w:rsidP="00A34F99">
            <w:pPr>
              <w:rPr>
                <w:lang w:val="sr-Cyrl-RS"/>
              </w:rPr>
            </w:pPr>
            <w:r>
              <w:rPr>
                <w:lang w:val="sr-Cyrl-RS"/>
              </w:rPr>
              <w:t>Донација</w:t>
            </w:r>
          </w:p>
        </w:tc>
        <w:tc>
          <w:tcPr>
            <w:tcW w:w="1605" w:type="dxa"/>
            <w:gridSpan w:val="2"/>
          </w:tcPr>
          <w:p w14:paraId="37819844" w14:textId="77777777" w:rsidR="00A34F99" w:rsidRPr="00B81087" w:rsidRDefault="00A34F99" w:rsidP="00A34F99">
            <w:pPr>
              <w:jc w:val="center"/>
              <w:rPr>
                <w:b/>
                <w:lang w:val="sr-Cyrl-RS"/>
              </w:rPr>
            </w:pPr>
          </w:p>
        </w:tc>
        <w:tc>
          <w:tcPr>
            <w:tcW w:w="1560" w:type="dxa"/>
            <w:gridSpan w:val="6"/>
          </w:tcPr>
          <w:p w14:paraId="01BB4013" w14:textId="77777777" w:rsidR="00A34F99" w:rsidRPr="00B81087" w:rsidRDefault="00A34F99" w:rsidP="00A34F99">
            <w:pPr>
              <w:jc w:val="center"/>
              <w:rPr>
                <w:b/>
                <w:lang w:val="sr-Cyrl-RS"/>
              </w:rPr>
            </w:pPr>
          </w:p>
        </w:tc>
        <w:tc>
          <w:tcPr>
            <w:tcW w:w="1395" w:type="dxa"/>
            <w:gridSpan w:val="4"/>
          </w:tcPr>
          <w:p w14:paraId="0795C471" w14:textId="77777777" w:rsidR="00A34F99" w:rsidRPr="00B81087" w:rsidRDefault="00A34F99" w:rsidP="00A34F99">
            <w:pPr>
              <w:jc w:val="center"/>
              <w:rPr>
                <w:b/>
                <w:lang w:val="sr-Cyrl-RS"/>
              </w:rPr>
            </w:pPr>
          </w:p>
        </w:tc>
        <w:tc>
          <w:tcPr>
            <w:tcW w:w="1674" w:type="dxa"/>
          </w:tcPr>
          <w:p w14:paraId="179DC4A0" w14:textId="77777777" w:rsidR="00A34F99" w:rsidRPr="00B81087" w:rsidRDefault="00A34F99" w:rsidP="00A34F99">
            <w:pPr>
              <w:jc w:val="center"/>
              <w:rPr>
                <w:b/>
                <w:lang w:val="sr-Cyrl-RS"/>
              </w:rPr>
            </w:pPr>
          </w:p>
        </w:tc>
      </w:tr>
      <w:tr w:rsidR="00A34F99" w14:paraId="0A5D69AE" w14:textId="77777777" w:rsidTr="00A34F99">
        <w:tc>
          <w:tcPr>
            <w:tcW w:w="3116" w:type="dxa"/>
            <w:gridSpan w:val="2"/>
            <w:shd w:val="clear" w:color="auto" w:fill="D9D9D9" w:themeFill="background1" w:themeFillShade="D9"/>
          </w:tcPr>
          <w:p w14:paraId="2991E853" w14:textId="77777777" w:rsidR="00A34F99" w:rsidRDefault="00A34F99" w:rsidP="00A34F99">
            <w:pPr>
              <w:rPr>
                <w:lang w:val="sr-Cyrl-RS"/>
              </w:rPr>
            </w:pPr>
            <w:r>
              <w:rPr>
                <w:lang w:val="sr-Cyrl-RS"/>
              </w:rPr>
              <w:t>Кредит</w:t>
            </w:r>
          </w:p>
        </w:tc>
        <w:tc>
          <w:tcPr>
            <w:tcW w:w="1605" w:type="dxa"/>
            <w:gridSpan w:val="2"/>
          </w:tcPr>
          <w:p w14:paraId="5D8A8EF5" w14:textId="77777777" w:rsidR="00A34F99" w:rsidRPr="00B81087" w:rsidRDefault="00A34F99" w:rsidP="00A34F99">
            <w:pPr>
              <w:jc w:val="center"/>
              <w:rPr>
                <w:b/>
                <w:lang w:val="sr-Cyrl-RS"/>
              </w:rPr>
            </w:pPr>
          </w:p>
        </w:tc>
        <w:tc>
          <w:tcPr>
            <w:tcW w:w="1560" w:type="dxa"/>
            <w:gridSpan w:val="6"/>
          </w:tcPr>
          <w:p w14:paraId="279B242F" w14:textId="77777777" w:rsidR="00A34F99" w:rsidRPr="00B81087" w:rsidRDefault="00A34F99" w:rsidP="00A34F99">
            <w:pPr>
              <w:jc w:val="center"/>
              <w:rPr>
                <w:b/>
                <w:lang w:val="sr-Cyrl-RS"/>
              </w:rPr>
            </w:pPr>
          </w:p>
        </w:tc>
        <w:tc>
          <w:tcPr>
            <w:tcW w:w="1395" w:type="dxa"/>
            <w:gridSpan w:val="4"/>
          </w:tcPr>
          <w:p w14:paraId="05C7F2B3" w14:textId="77777777" w:rsidR="00A34F99" w:rsidRPr="00B81087" w:rsidRDefault="00A34F99" w:rsidP="00A34F99">
            <w:pPr>
              <w:jc w:val="center"/>
              <w:rPr>
                <w:b/>
                <w:lang w:val="sr-Cyrl-RS"/>
              </w:rPr>
            </w:pPr>
          </w:p>
        </w:tc>
        <w:tc>
          <w:tcPr>
            <w:tcW w:w="1674" w:type="dxa"/>
          </w:tcPr>
          <w:p w14:paraId="62B66569" w14:textId="77777777" w:rsidR="00A34F99" w:rsidRPr="00B81087" w:rsidRDefault="00A34F99" w:rsidP="00A34F99">
            <w:pPr>
              <w:jc w:val="center"/>
              <w:rPr>
                <w:b/>
                <w:lang w:val="sr-Cyrl-RS"/>
              </w:rPr>
            </w:pPr>
          </w:p>
        </w:tc>
      </w:tr>
      <w:tr w:rsidR="00A34F99" w14:paraId="440F3E5E" w14:textId="77777777" w:rsidTr="00A34F99">
        <w:tc>
          <w:tcPr>
            <w:tcW w:w="3116" w:type="dxa"/>
            <w:gridSpan w:val="2"/>
            <w:shd w:val="clear" w:color="auto" w:fill="D9D9D9" w:themeFill="background1" w:themeFillShade="D9"/>
          </w:tcPr>
          <w:p w14:paraId="3CABE757" w14:textId="77777777" w:rsidR="00A34F99" w:rsidRDefault="00A34F99" w:rsidP="00A34F99">
            <w:pPr>
              <w:rPr>
                <w:lang w:val="sr-Cyrl-RS"/>
              </w:rPr>
            </w:pPr>
            <w:r>
              <w:rPr>
                <w:lang w:val="sr-Cyrl-RS"/>
              </w:rPr>
              <w:t>Остало (навести) _________</w:t>
            </w:r>
          </w:p>
        </w:tc>
        <w:tc>
          <w:tcPr>
            <w:tcW w:w="1605" w:type="dxa"/>
            <w:gridSpan w:val="2"/>
          </w:tcPr>
          <w:p w14:paraId="29D6D81D" w14:textId="77777777" w:rsidR="00A34F99" w:rsidRPr="00B81087" w:rsidRDefault="00A34F99" w:rsidP="00A34F99">
            <w:pPr>
              <w:jc w:val="center"/>
              <w:rPr>
                <w:b/>
                <w:lang w:val="sr-Cyrl-RS"/>
              </w:rPr>
            </w:pPr>
          </w:p>
        </w:tc>
        <w:tc>
          <w:tcPr>
            <w:tcW w:w="1560" w:type="dxa"/>
            <w:gridSpan w:val="6"/>
          </w:tcPr>
          <w:p w14:paraId="322D8C67" w14:textId="77777777" w:rsidR="00A34F99" w:rsidRPr="00B81087" w:rsidRDefault="00A34F99" w:rsidP="00A34F99">
            <w:pPr>
              <w:jc w:val="center"/>
              <w:rPr>
                <w:b/>
                <w:lang w:val="sr-Cyrl-RS"/>
              </w:rPr>
            </w:pPr>
          </w:p>
        </w:tc>
        <w:tc>
          <w:tcPr>
            <w:tcW w:w="1395" w:type="dxa"/>
            <w:gridSpan w:val="4"/>
          </w:tcPr>
          <w:p w14:paraId="18702A48" w14:textId="77777777" w:rsidR="00A34F99" w:rsidRPr="00B81087" w:rsidRDefault="00A34F99" w:rsidP="00A34F99">
            <w:pPr>
              <w:jc w:val="center"/>
              <w:rPr>
                <w:b/>
                <w:lang w:val="sr-Cyrl-RS"/>
              </w:rPr>
            </w:pPr>
          </w:p>
        </w:tc>
        <w:tc>
          <w:tcPr>
            <w:tcW w:w="1674" w:type="dxa"/>
          </w:tcPr>
          <w:p w14:paraId="2212BDFC" w14:textId="77777777" w:rsidR="00A34F99" w:rsidRPr="00B81087" w:rsidRDefault="00A34F99" w:rsidP="00A34F99">
            <w:pPr>
              <w:jc w:val="center"/>
              <w:rPr>
                <w:b/>
                <w:lang w:val="sr-Cyrl-RS"/>
              </w:rPr>
            </w:pPr>
          </w:p>
        </w:tc>
      </w:tr>
      <w:tr w:rsidR="00A34F99" w14:paraId="3E440763" w14:textId="77777777" w:rsidTr="00A34F99">
        <w:tc>
          <w:tcPr>
            <w:tcW w:w="3116" w:type="dxa"/>
            <w:gridSpan w:val="2"/>
            <w:shd w:val="clear" w:color="auto" w:fill="D9D9D9" w:themeFill="background1" w:themeFillShade="D9"/>
          </w:tcPr>
          <w:p w14:paraId="17D8837A" w14:textId="77777777" w:rsidR="00A34F99" w:rsidRPr="007C3023" w:rsidRDefault="00A34F99" w:rsidP="00A34F99">
            <w:pPr>
              <w:rPr>
                <w:b/>
                <w:lang w:val="sr-Cyrl-RS"/>
              </w:rPr>
            </w:pPr>
            <w:r w:rsidRPr="007C3023">
              <w:rPr>
                <w:b/>
                <w:lang w:val="sr-Cyrl-RS"/>
              </w:rPr>
              <w:t>Укупно</w:t>
            </w:r>
          </w:p>
        </w:tc>
        <w:tc>
          <w:tcPr>
            <w:tcW w:w="1605" w:type="dxa"/>
            <w:gridSpan w:val="2"/>
          </w:tcPr>
          <w:p w14:paraId="6838A54D" w14:textId="77777777" w:rsidR="00A34F99" w:rsidRPr="00B81087" w:rsidRDefault="00A34F99" w:rsidP="00A34F99">
            <w:pPr>
              <w:jc w:val="center"/>
              <w:rPr>
                <w:b/>
                <w:lang w:val="sr-Cyrl-RS"/>
              </w:rPr>
            </w:pPr>
          </w:p>
        </w:tc>
        <w:tc>
          <w:tcPr>
            <w:tcW w:w="1560" w:type="dxa"/>
            <w:gridSpan w:val="6"/>
          </w:tcPr>
          <w:p w14:paraId="602A6DD6" w14:textId="77777777" w:rsidR="00A34F99" w:rsidRPr="00B81087" w:rsidRDefault="00A34F99" w:rsidP="00A34F99">
            <w:pPr>
              <w:jc w:val="center"/>
              <w:rPr>
                <w:b/>
                <w:lang w:val="sr-Cyrl-RS"/>
              </w:rPr>
            </w:pPr>
          </w:p>
        </w:tc>
        <w:tc>
          <w:tcPr>
            <w:tcW w:w="1395" w:type="dxa"/>
            <w:gridSpan w:val="4"/>
          </w:tcPr>
          <w:p w14:paraId="56C4960A" w14:textId="77777777" w:rsidR="00A34F99" w:rsidRPr="00B81087" w:rsidRDefault="00A34F99" w:rsidP="00A34F99">
            <w:pPr>
              <w:jc w:val="center"/>
              <w:rPr>
                <w:b/>
                <w:lang w:val="sr-Cyrl-RS"/>
              </w:rPr>
            </w:pPr>
          </w:p>
        </w:tc>
        <w:tc>
          <w:tcPr>
            <w:tcW w:w="1674" w:type="dxa"/>
          </w:tcPr>
          <w:p w14:paraId="4EBCDBAB" w14:textId="77777777" w:rsidR="00A34F99" w:rsidRPr="00B81087" w:rsidRDefault="00A34F99" w:rsidP="00A34F99">
            <w:pPr>
              <w:jc w:val="center"/>
              <w:rPr>
                <w:b/>
                <w:lang w:val="sr-Cyrl-RS"/>
              </w:rPr>
            </w:pPr>
          </w:p>
        </w:tc>
      </w:tr>
      <w:tr w:rsidR="00A34F99" w14:paraId="1EDA051A" w14:textId="77777777" w:rsidTr="00A34F99">
        <w:tc>
          <w:tcPr>
            <w:tcW w:w="3116" w:type="dxa"/>
            <w:gridSpan w:val="2"/>
            <w:vMerge w:val="restart"/>
            <w:shd w:val="clear" w:color="auto" w:fill="D9D9D9" w:themeFill="background1" w:themeFillShade="D9"/>
          </w:tcPr>
          <w:p w14:paraId="52DC39C1" w14:textId="77777777" w:rsidR="00A34F99" w:rsidRPr="007C3023" w:rsidRDefault="00A34F99" w:rsidP="00A34F99">
            <w:pPr>
              <w:rPr>
                <w:b/>
                <w:lang w:val="sr-Cyrl-RS"/>
              </w:rPr>
            </w:pPr>
            <w:r>
              <w:rPr>
                <w:b/>
                <w:lang w:val="sr-Cyrl-RS"/>
              </w:rPr>
              <w:t>ПРОЦЕЊЕНИ ГОДИШЊИ ОПЕРАТВНИ ТРОШКОВИ ОДРЖАВАЊА И ТРОШКОВИ ПОПРАВКИ (000 ДИН)</w:t>
            </w:r>
          </w:p>
        </w:tc>
        <w:tc>
          <w:tcPr>
            <w:tcW w:w="1605" w:type="dxa"/>
            <w:gridSpan w:val="2"/>
          </w:tcPr>
          <w:p w14:paraId="65A08451" w14:textId="77777777" w:rsidR="00A34F99" w:rsidRDefault="00A34F99" w:rsidP="00A34F99">
            <w:pPr>
              <w:jc w:val="center"/>
              <w:rPr>
                <w:b/>
                <w:lang w:val="sr-Cyrl-RS"/>
              </w:rPr>
            </w:pPr>
          </w:p>
          <w:p w14:paraId="5A010425" w14:textId="77777777" w:rsidR="00A34F99" w:rsidRPr="00B81087" w:rsidRDefault="00A34F99" w:rsidP="00A34F99">
            <w:pPr>
              <w:jc w:val="center"/>
              <w:rPr>
                <w:b/>
                <w:lang w:val="sr-Cyrl-RS"/>
              </w:rPr>
            </w:pPr>
            <w:r w:rsidRPr="00B81087">
              <w:rPr>
                <w:b/>
                <w:lang w:val="sr-Cyrl-RS"/>
              </w:rPr>
              <w:t>Реализовано</w:t>
            </w:r>
          </w:p>
        </w:tc>
        <w:tc>
          <w:tcPr>
            <w:tcW w:w="4629" w:type="dxa"/>
            <w:gridSpan w:val="11"/>
          </w:tcPr>
          <w:p w14:paraId="7408EEC8" w14:textId="77777777" w:rsidR="00A34F99" w:rsidRDefault="00A34F99" w:rsidP="00A34F99">
            <w:pPr>
              <w:jc w:val="center"/>
              <w:rPr>
                <w:b/>
                <w:lang w:val="sr-Cyrl-RS"/>
              </w:rPr>
            </w:pPr>
          </w:p>
          <w:p w14:paraId="15BD6BB7" w14:textId="77777777" w:rsidR="00A34F99" w:rsidRPr="00B81087" w:rsidRDefault="00A34F99" w:rsidP="00A34F99">
            <w:pPr>
              <w:jc w:val="center"/>
              <w:rPr>
                <w:b/>
                <w:lang w:val="sr-Cyrl-RS"/>
              </w:rPr>
            </w:pPr>
            <w:r w:rsidRPr="00B81087">
              <w:rPr>
                <w:b/>
                <w:lang w:val="sr-Cyrl-RS"/>
              </w:rPr>
              <w:t>Очекивано</w:t>
            </w:r>
          </w:p>
        </w:tc>
      </w:tr>
      <w:tr w:rsidR="00A34F99" w14:paraId="6C356AC8" w14:textId="77777777" w:rsidTr="00A34F99">
        <w:tc>
          <w:tcPr>
            <w:tcW w:w="3116" w:type="dxa"/>
            <w:gridSpan w:val="2"/>
            <w:vMerge/>
            <w:shd w:val="clear" w:color="auto" w:fill="D9D9D9" w:themeFill="background1" w:themeFillShade="D9"/>
          </w:tcPr>
          <w:p w14:paraId="2D028413" w14:textId="77777777" w:rsidR="00A34F99" w:rsidRPr="007C3023" w:rsidRDefault="00A34F99" w:rsidP="00A34F99">
            <w:pPr>
              <w:rPr>
                <w:lang w:val="sr-Cyrl-RS"/>
              </w:rPr>
            </w:pPr>
          </w:p>
        </w:tc>
        <w:tc>
          <w:tcPr>
            <w:tcW w:w="1605" w:type="dxa"/>
            <w:gridSpan w:val="2"/>
          </w:tcPr>
          <w:p w14:paraId="54918745" w14:textId="77777777" w:rsidR="00A34F99" w:rsidRPr="007C3023" w:rsidRDefault="00A34F99" w:rsidP="00A34F99">
            <w:pPr>
              <w:jc w:val="center"/>
              <w:rPr>
                <w:lang w:val="sr-Cyrl-RS"/>
              </w:rPr>
            </w:pPr>
            <w:r w:rsidRPr="007C3023">
              <w:rPr>
                <w:lang w:val="sr-Cyrl-RS"/>
              </w:rPr>
              <w:t>До 2018</w:t>
            </w:r>
          </w:p>
        </w:tc>
        <w:tc>
          <w:tcPr>
            <w:tcW w:w="1560" w:type="dxa"/>
            <w:gridSpan w:val="6"/>
          </w:tcPr>
          <w:p w14:paraId="6DFF4F02" w14:textId="77777777" w:rsidR="00A34F99" w:rsidRPr="007C3023" w:rsidRDefault="00A34F99" w:rsidP="00A34F99">
            <w:pPr>
              <w:jc w:val="center"/>
              <w:rPr>
                <w:lang w:val="sr-Cyrl-RS"/>
              </w:rPr>
            </w:pPr>
            <w:r>
              <w:rPr>
                <w:lang w:val="sr-Cyrl-RS"/>
              </w:rPr>
              <w:t>2019</w:t>
            </w:r>
          </w:p>
        </w:tc>
        <w:tc>
          <w:tcPr>
            <w:tcW w:w="1395" w:type="dxa"/>
            <w:gridSpan w:val="4"/>
          </w:tcPr>
          <w:p w14:paraId="768703F9" w14:textId="77777777" w:rsidR="00A34F99" w:rsidRPr="007C3023" w:rsidRDefault="00A34F99" w:rsidP="00A34F99">
            <w:pPr>
              <w:jc w:val="center"/>
              <w:rPr>
                <w:lang w:val="sr-Cyrl-RS"/>
              </w:rPr>
            </w:pPr>
            <w:r>
              <w:rPr>
                <w:lang w:val="sr-Cyrl-RS"/>
              </w:rPr>
              <w:t>2020</w:t>
            </w:r>
          </w:p>
        </w:tc>
        <w:tc>
          <w:tcPr>
            <w:tcW w:w="1674" w:type="dxa"/>
          </w:tcPr>
          <w:p w14:paraId="34B0583A" w14:textId="77777777" w:rsidR="00A34F99" w:rsidRPr="007C3023" w:rsidRDefault="00A34F99" w:rsidP="00A34F99">
            <w:pPr>
              <w:jc w:val="center"/>
              <w:rPr>
                <w:lang w:val="sr-Cyrl-RS"/>
              </w:rPr>
            </w:pPr>
            <w:r>
              <w:rPr>
                <w:lang w:val="sr-Cyrl-RS"/>
              </w:rPr>
              <w:t>2021</w:t>
            </w:r>
          </w:p>
        </w:tc>
      </w:tr>
      <w:tr w:rsidR="00A34F99" w14:paraId="07C8BA2D" w14:textId="77777777" w:rsidTr="00A34F99">
        <w:tc>
          <w:tcPr>
            <w:tcW w:w="3116" w:type="dxa"/>
            <w:gridSpan w:val="2"/>
            <w:vMerge/>
            <w:shd w:val="clear" w:color="auto" w:fill="D9D9D9" w:themeFill="background1" w:themeFillShade="D9"/>
          </w:tcPr>
          <w:p w14:paraId="584E5FF5" w14:textId="77777777" w:rsidR="00A34F99" w:rsidRDefault="00A34F99" w:rsidP="00A34F99">
            <w:pPr>
              <w:rPr>
                <w:b/>
                <w:lang w:val="sr-Cyrl-RS"/>
              </w:rPr>
            </w:pPr>
          </w:p>
        </w:tc>
        <w:tc>
          <w:tcPr>
            <w:tcW w:w="1605" w:type="dxa"/>
            <w:gridSpan w:val="2"/>
          </w:tcPr>
          <w:p w14:paraId="51C42A05" w14:textId="77777777" w:rsidR="00A34F99" w:rsidRPr="00B81087" w:rsidRDefault="00A34F99" w:rsidP="00A34F99">
            <w:pPr>
              <w:jc w:val="center"/>
              <w:rPr>
                <w:b/>
                <w:lang w:val="sr-Cyrl-RS"/>
              </w:rPr>
            </w:pPr>
          </w:p>
        </w:tc>
        <w:tc>
          <w:tcPr>
            <w:tcW w:w="1560" w:type="dxa"/>
            <w:gridSpan w:val="6"/>
          </w:tcPr>
          <w:p w14:paraId="6D8CF0DC" w14:textId="77777777" w:rsidR="00A34F99" w:rsidRPr="00B81087" w:rsidRDefault="00A34F99" w:rsidP="00A34F99">
            <w:pPr>
              <w:jc w:val="center"/>
              <w:rPr>
                <w:b/>
                <w:lang w:val="sr-Cyrl-RS"/>
              </w:rPr>
            </w:pPr>
          </w:p>
        </w:tc>
        <w:tc>
          <w:tcPr>
            <w:tcW w:w="1395" w:type="dxa"/>
            <w:gridSpan w:val="4"/>
          </w:tcPr>
          <w:p w14:paraId="5301091A" w14:textId="77777777" w:rsidR="00A34F99" w:rsidRPr="00B81087" w:rsidRDefault="00A34F99" w:rsidP="00A34F99">
            <w:pPr>
              <w:jc w:val="center"/>
              <w:rPr>
                <w:b/>
                <w:lang w:val="sr-Cyrl-RS"/>
              </w:rPr>
            </w:pPr>
          </w:p>
        </w:tc>
        <w:tc>
          <w:tcPr>
            <w:tcW w:w="1674" w:type="dxa"/>
          </w:tcPr>
          <w:p w14:paraId="69C71AE9" w14:textId="77777777" w:rsidR="00A34F99" w:rsidRDefault="00A34F99" w:rsidP="00A34F99">
            <w:pPr>
              <w:jc w:val="center"/>
              <w:rPr>
                <w:b/>
                <w:lang w:val="sr-Cyrl-RS"/>
              </w:rPr>
            </w:pPr>
          </w:p>
          <w:p w14:paraId="16604F23" w14:textId="77777777" w:rsidR="00A34F99" w:rsidRPr="00B81087" w:rsidRDefault="00A34F99" w:rsidP="00A34F99">
            <w:pPr>
              <w:jc w:val="center"/>
              <w:rPr>
                <w:b/>
                <w:lang w:val="sr-Cyrl-RS"/>
              </w:rPr>
            </w:pPr>
          </w:p>
        </w:tc>
      </w:tr>
      <w:tr w:rsidR="00A34F99" w14:paraId="65E63EBB" w14:textId="77777777" w:rsidTr="00A34F99">
        <w:tc>
          <w:tcPr>
            <w:tcW w:w="9350" w:type="dxa"/>
            <w:gridSpan w:val="15"/>
            <w:shd w:val="clear" w:color="auto" w:fill="D9D9D9" w:themeFill="background1" w:themeFillShade="D9"/>
          </w:tcPr>
          <w:p w14:paraId="3A9AF643" w14:textId="77777777" w:rsidR="00A34F99" w:rsidRDefault="00A34F99" w:rsidP="00A34F99">
            <w:pPr>
              <w:rPr>
                <w:b/>
                <w:lang w:val="sr-Cyrl-RS"/>
              </w:rPr>
            </w:pPr>
            <w:r>
              <w:rPr>
                <w:b/>
                <w:lang w:val="sr-Cyrl-RS"/>
              </w:rPr>
              <w:t>ПРОЦЕЊЕНИ ЕФЕКТИ ПРОЈЕКТА</w:t>
            </w:r>
          </w:p>
        </w:tc>
      </w:tr>
      <w:tr w:rsidR="00A34F99" w14:paraId="4C257205" w14:textId="77777777" w:rsidTr="00A34F99">
        <w:tc>
          <w:tcPr>
            <w:tcW w:w="9350" w:type="dxa"/>
            <w:gridSpan w:val="15"/>
            <w:shd w:val="clear" w:color="auto" w:fill="D9D9D9" w:themeFill="background1" w:themeFillShade="D9"/>
          </w:tcPr>
          <w:p w14:paraId="4D017655" w14:textId="77777777" w:rsidR="00A34F99" w:rsidRDefault="00A34F99" w:rsidP="00A34F99">
            <w:pPr>
              <w:rPr>
                <w:b/>
                <w:lang w:val="sr-Cyrl-RS"/>
              </w:rPr>
            </w:pPr>
            <w:r>
              <w:rPr>
                <w:b/>
                <w:lang w:val="sr-Cyrl-RS"/>
              </w:rPr>
              <w:t>Финансијски</w:t>
            </w:r>
          </w:p>
        </w:tc>
      </w:tr>
      <w:tr w:rsidR="00A34F99" w14:paraId="214057A3" w14:textId="77777777" w:rsidTr="00A34F99">
        <w:tc>
          <w:tcPr>
            <w:tcW w:w="4710" w:type="dxa"/>
            <w:gridSpan w:val="3"/>
            <w:shd w:val="clear" w:color="auto" w:fill="D9D9D9" w:themeFill="background1" w:themeFillShade="D9"/>
          </w:tcPr>
          <w:p w14:paraId="53940D2C" w14:textId="77777777" w:rsidR="00A34F99" w:rsidRPr="007C3023" w:rsidRDefault="00A34F99" w:rsidP="00A34F99">
            <w:pPr>
              <w:rPr>
                <w:lang w:val="sr-Cyrl-RS"/>
              </w:rPr>
            </w:pPr>
            <w:r>
              <w:rPr>
                <w:lang w:val="sr-Cyrl-RS"/>
              </w:rPr>
              <w:t>Повећање буџетских прихода</w:t>
            </w:r>
          </w:p>
        </w:tc>
        <w:tc>
          <w:tcPr>
            <w:tcW w:w="2395" w:type="dxa"/>
            <w:gridSpan w:val="8"/>
            <w:shd w:val="clear" w:color="auto" w:fill="FFFFFF" w:themeFill="background1"/>
          </w:tcPr>
          <w:p w14:paraId="71CA2547" w14:textId="77777777" w:rsidR="00A34F99" w:rsidRDefault="00A34F99" w:rsidP="00A34F99">
            <w:pPr>
              <w:jc w:val="center"/>
              <w:rPr>
                <w:b/>
                <w:lang w:val="sr-Cyrl-RS"/>
              </w:rPr>
            </w:pPr>
            <w:r>
              <w:rPr>
                <w:b/>
                <w:lang w:val="sr-Cyrl-RS"/>
              </w:rPr>
              <w:t>ДА</w:t>
            </w:r>
          </w:p>
        </w:tc>
        <w:tc>
          <w:tcPr>
            <w:tcW w:w="2245" w:type="dxa"/>
            <w:gridSpan w:val="4"/>
            <w:shd w:val="clear" w:color="auto" w:fill="FFFFFF" w:themeFill="background1"/>
          </w:tcPr>
          <w:p w14:paraId="7304FBE4" w14:textId="77777777" w:rsidR="00A34F99" w:rsidRDefault="00A34F99" w:rsidP="00A34F99">
            <w:pPr>
              <w:jc w:val="center"/>
              <w:rPr>
                <w:b/>
                <w:lang w:val="sr-Cyrl-RS"/>
              </w:rPr>
            </w:pPr>
            <w:r>
              <w:rPr>
                <w:b/>
                <w:lang w:val="sr-Cyrl-RS"/>
              </w:rPr>
              <w:t>НЕ</w:t>
            </w:r>
          </w:p>
        </w:tc>
      </w:tr>
      <w:tr w:rsidR="00A34F99" w14:paraId="5E486BB3" w14:textId="77777777" w:rsidTr="00A34F99">
        <w:tc>
          <w:tcPr>
            <w:tcW w:w="4710" w:type="dxa"/>
            <w:gridSpan w:val="3"/>
            <w:shd w:val="clear" w:color="auto" w:fill="D9D9D9" w:themeFill="background1" w:themeFillShade="D9"/>
          </w:tcPr>
          <w:p w14:paraId="3C6EBACB" w14:textId="77777777" w:rsidR="00A34F99" w:rsidRDefault="00A34F99" w:rsidP="00A34F99">
            <w:pPr>
              <w:rPr>
                <w:lang w:val="sr-Cyrl-RS"/>
              </w:rPr>
            </w:pPr>
            <w:r>
              <w:rPr>
                <w:lang w:val="sr-Cyrl-RS"/>
              </w:rPr>
              <w:t>Смањење буџетских расхода</w:t>
            </w:r>
          </w:p>
        </w:tc>
        <w:tc>
          <w:tcPr>
            <w:tcW w:w="2395" w:type="dxa"/>
            <w:gridSpan w:val="8"/>
            <w:shd w:val="clear" w:color="auto" w:fill="FFFFFF" w:themeFill="background1"/>
          </w:tcPr>
          <w:p w14:paraId="7F00C885" w14:textId="77777777" w:rsidR="00A34F99" w:rsidRDefault="00A34F99" w:rsidP="00A34F99">
            <w:pPr>
              <w:jc w:val="center"/>
              <w:rPr>
                <w:b/>
                <w:lang w:val="sr-Cyrl-RS"/>
              </w:rPr>
            </w:pPr>
            <w:r>
              <w:rPr>
                <w:b/>
                <w:lang w:val="sr-Cyrl-RS"/>
              </w:rPr>
              <w:t>ДА</w:t>
            </w:r>
          </w:p>
        </w:tc>
        <w:tc>
          <w:tcPr>
            <w:tcW w:w="2245" w:type="dxa"/>
            <w:gridSpan w:val="4"/>
            <w:shd w:val="clear" w:color="auto" w:fill="FFFFFF" w:themeFill="background1"/>
          </w:tcPr>
          <w:p w14:paraId="5C19A128" w14:textId="77777777" w:rsidR="00A34F99" w:rsidRDefault="00A34F99" w:rsidP="00A34F99">
            <w:pPr>
              <w:jc w:val="center"/>
              <w:rPr>
                <w:b/>
                <w:lang w:val="sr-Cyrl-RS"/>
              </w:rPr>
            </w:pPr>
            <w:r>
              <w:rPr>
                <w:b/>
                <w:lang w:val="sr-Cyrl-RS"/>
              </w:rPr>
              <w:t>НЕ</w:t>
            </w:r>
          </w:p>
        </w:tc>
      </w:tr>
      <w:tr w:rsidR="00A34F99" w14:paraId="7AC33C8C" w14:textId="77777777" w:rsidTr="00A34F99">
        <w:tc>
          <w:tcPr>
            <w:tcW w:w="4710" w:type="dxa"/>
            <w:gridSpan w:val="3"/>
            <w:shd w:val="clear" w:color="auto" w:fill="D9D9D9" w:themeFill="background1" w:themeFillShade="D9"/>
          </w:tcPr>
          <w:p w14:paraId="1B5888A6" w14:textId="77777777" w:rsidR="00A34F99" w:rsidRDefault="00A34F99" w:rsidP="00A34F99">
            <w:pPr>
              <w:rPr>
                <w:lang w:val="sr-Cyrl-RS"/>
              </w:rPr>
            </w:pPr>
            <w:r>
              <w:rPr>
                <w:lang w:val="sr-Cyrl-RS"/>
              </w:rPr>
              <w:t>Повећање расхода буџета по завршетку капиталне инвестиције</w:t>
            </w:r>
          </w:p>
        </w:tc>
        <w:tc>
          <w:tcPr>
            <w:tcW w:w="2395" w:type="dxa"/>
            <w:gridSpan w:val="8"/>
            <w:shd w:val="clear" w:color="auto" w:fill="FFFFFF" w:themeFill="background1"/>
          </w:tcPr>
          <w:p w14:paraId="2E7EFAE2" w14:textId="77777777" w:rsidR="00A34F99" w:rsidRDefault="00A34F99" w:rsidP="00A34F99">
            <w:pPr>
              <w:jc w:val="center"/>
              <w:rPr>
                <w:b/>
                <w:lang w:val="sr-Cyrl-RS"/>
              </w:rPr>
            </w:pPr>
          </w:p>
          <w:p w14:paraId="586B7AE1" w14:textId="77777777" w:rsidR="00A34F99" w:rsidRDefault="00A34F99" w:rsidP="00A34F99">
            <w:pPr>
              <w:jc w:val="center"/>
              <w:rPr>
                <w:b/>
                <w:lang w:val="sr-Cyrl-RS"/>
              </w:rPr>
            </w:pPr>
            <w:r>
              <w:rPr>
                <w:b/>
                <w:lang w:val="sr-Cyrl-RS"/>
              </w:rPr>
              <w:t>ДА</w:t>
            </w:r>
          </w:p>
        </w:tc>
        <w:tc>
          <w:tcPr>
            <w:tcW w:w="2245" w:type="dxa"/>
            <w:gridSpan w:val="4"/>
            <w:shd w:val="clear" w:color="auto" w:fill="FFFFFF" w:themeFill="background1"/>
          </w:tcPr>
          <w:p w14:paraId="2E55EE38" w14:textId="77777777" w:rsidR="00A34F99" w:rsidRDefault="00A34F99" w:rsidP="00A34F99">
            <w:pPr>
              <w:jc w:val="center"/>
              <w:rPr>
                <w:b/>
                <w:lang w:val="sr-Cyrl-RS"/>
              </w:rPr>
            </w:pPr>
          </w:p>
          <w:p w14:paraId="31A0A413" w14:textId="77777777" w:rsidR="00A34F99" w:rsidRDefault="00A34F99" w:rsidP="00A34F99">
            <w:pPr>
              <w:jc w:val="center"/>
              <w:rPr>
                <w:b/>
                <w:lang w:val="sr-Cyrl-RS"/>
              </w:rPr>
            </w:pPr>
            <w:r>
              <w:rPr>
                <w:b/>
                <w:lang w:val="sr-Cyrl-RS"/>
              </w:rPr>
              <w:t>НЕ</w:t>
            </w:r>
          </w:p>
        </w:tc>
      </w:tr>
      <w:tr w:rsidR="00A34F99" w14:paraId="4F811008" w14:textId="77777777" w:rsidTr="00A34F99">
        <w:tc>
          <w:tcPr>
            <w:tcW w:w="9350" w:type="dxa"/>
            <w:gridSpan w:val="15"/>
            <w:shd w:val="clear" w:color="auto" w:fill="FFFFFF" w:themeFill="background1"/>
          </w:tcPr>
          <w:p w14:paraId="2EF6CA49" w14:textId="77777777" w:rsidR="00A34F99" w:rsidRDefault="00A34F99" w:rsidP="00A34F99">
            <w:pPr>
              <w:rPr>
                <w:lang w:val="sr-Cyrl-RS"/>
              </w:rPr>
            </w:pPr>
            <w:r>
              <w:rPr>
                <w:lang w:val="sr-Cyrl-RS"/>
              </w:rPr>
              <w:t xml:space="preserve">Образложење: </w:t>
            </w:r>
          </w:p>
          <w:p w14:paraId="4CBB1D13" w14:textId="77777777" w:rsidR="00A34F99" w:rsidRDefault="00A34F99" w:rsidP="00A34F99">
            <w:pPr>
              <w:rPr>
                <w:b/>
                <w:lang w:val="sr-Cyrl-RS"/>
              </w:rPr>
            </w:pPr>
          </w:p>
          <w:p w14:paraId="4157317A" w14:textId="77777777" w:rsidR="00A34F99" w:rsidRDefault="00A34F99" w:rsidP="00A34F99">
            <w:pPr>
              <w:rPr>
                <w:b/>
                <w:lang w:val="sr-Cyrl-RS"/>
              </w:rPr>
            </w:pPr>
          </w:p>
          <w:p w14:paraId="4911EB6A" w14:textId="77777777" w:rsidR="00A34F99" w:rsidRDefault="00A34F99" w:rsidP="00A34F99">
            <w:pPr>
              <w:rPr>
                <w:b/>
                <w:lang w:val="sr-Cyrl-RS"/>
              </w:rPr>
            </w:pPr>
          </w:p>
        </w:tc>
      </w:tr>
      <w:tr w:rsidR="00A34F99" w14:paraId="2C424544" w14:textId="77777777" w:rsidTr="00A34F99">
        <w:tc>
          <w:tcPr>
            <w:tcW w:w="9350" w:type="dxa"/>
            <w:gridSpan w:val="15"/>
            <w:shd w:val="clear" w:color="auto" w:fill="D9D9D9" w:themeFill="background1" w:themeFillShade="D9"/>
          </w:tcPr>
          <w:p w14:paraId="2550EA89" w14:textId="77777777" w:rsidR="00A34F99" w:rsidRPr="00EB588B" w:rsidRDefault="00A34F99" w:rsidP="00A34F99">
            <w:pPr>
              <w:rPr>
                <w:b/>
                <w:lang w:val="sr-Cyrl-RS"/>
              </w:rPr>
            </w:pPr>
            <w:r w:rsidRPr="00EB588B">
              <w:rPr>
                <w:b/>
                <w:lang w:val="sr-Cyrl-RS"/>
              </w:rPr>
              <w:t>Економски – утицај подстицање локалног економског развоја</w:t>
            </w:r>
          </w:p>
        </w:tc>
      </w:tr>
      <w:tr w:rsidR="00A34F99" w:rsidRPr="00AE3D0B" w14:paraId="5DA6AC9D" w14:textId="77777777" w:rsidTr="00A34F99">
        <w:tc>
          <w:tcPr>
            <w:tcW w:w="2760" w:type="dxa"/>
            <w:vMerge w:val="restart"/>
            <w:shd w:val="clear" w:color="auto" w:fill="D9D9D9" w:themeFill="background1" w:themeFillShade="D9"/>
          </w:tcPr>
          <w:p w14:paraId="0567FDB9" w14:textId="77777777" w:rsidR="00A34F99" w:rsidRDefault="00A34F99" w:rsidP="00A34F99">
            <w:pPr>
              <w:rPr>
                <w:lang w:val="sr-Cyrl-RS"/>
              </w:rPr>
            </w:pPr>
            <w:r>
              <w:rPr>
                <w:lang w:val="sr-Cyrl-RS"/>
              </w:rPr>
              <w:t>Утицај на запошљавање</w:t>
            </w:r>
          </w:p>
        </w:tc>
        <w:tc>
          <w:tcPr>
            <w:tcW w:w="3030" w:type="dxa"/>
            <w:gridSpan w:val="6"/>
            <w:shd w:val="clear" w:color="auto" w:fill="D9D9D9" w:themeFill="background1" w:themeFillShade="D9"/>
          </w:tcPr>
          <w:p w14:paraId="017D68A5" w14:textId="77777777" w:rsidR="00A34F99" w:rsidRDefault="00A34F99" w:rsidP="00A34F99">
            <w:pPr>
              <w:rPr>
                <w:lang w:val="sr-Cyrl-RS"/>
              </w:rPr>
            </w:pPr>
            <w:r>
              <w:rPr>
                <w:lang w:val="sr-Cyrl-RS"/>
              </w:rPr>
              <w:t>Пројекат неће резултирати новим запошљавањем</w:t>
            </w:r>
          </w:p>
        </w:tc>
        <w:tc>
          <w:tcPr>
            <w:tcW w:w="3560" w:type="dxa"/>
            <w:gridSpan w:val="8"/>
            <w:shd w:val="clear" w:color="auto" w:fill="FFFFFF" w:themeFill="background1"/>
          </w:tcPr>
          <w:p w14:paraId="43242B87" w14:textId="77777777" w:rsidR="00A34F99" w:rsidRDefault="00A34F99" w:rsidP="00A34F99">
            <w:pPr>
              <w:rPr>
                <w:lang w:val="sr-Cyrl-RS"/>
              </w:rPr>
            </w:pPr>
          </w:p>
        </w:tc>
      </w:tr>
      <w:tr w:rsidR="00A34F99" w:rsidRPr="00AE3D0B" w14:paraId="3AB76C70" w14:textId="77777777" w:rsidTr="00A34F99">
        <w:tc>
          <w:tcPr>
            <w:tcW w:w="2760" w:type="dxa"/>
            <w:vMerge/>
            <w:shd w:val="clear" w:color="auto" w:fill="D9D9D9" w:themeFill="background1" w:themeFillShade="D9"/>
          </w:tcPr>
          <w:p w14:paraId="5E38EEC8" w14:textId="77777777" w:rsidR="00A34F99" w:rsidRDefault="00A34F99" w:rsidP="00A34F99">
            <w:pPr>
              <w:rPr>
                <w:lang w:val="sr-Cyrl-RS"/>
              </w:rPr>
            </w:pPr>
          </w:p>
        </w:tc>
        <w:tc>
          <w:tcPr>
            <w:tcW w:w="3030" w:type="dxa"/>
            <w:gridSpan w:val="6"/>
            <w:shd w:val="clear" w:color="auto" w:fill="D9D9D9" w:themeFill="background1" w:themeFillShade="D9"/>
          </w:tcPr>
          <w:p w14:paraId="492D5023" w14:textId="77777777" w:rsidR="00A34F99" w:rsidRDefault="00A34F99" w:rsidP="00A34F99">
            <w:pPr>
              <w:rPr>
                <w:lang w:val="sr-Cyrl-RS"/>
              </w:rPr>
            </w:pPr>
            <w:r>
              <w:rPr>
                <w:lang w:val="sr-Cyrl-RS"/>
              </w:rPr>
              <w:t>Након реализације пројекта број запослених до 10</w:t>
            </w:r>
          </w:p>
        </w:tc>
        <w:tc>
          <w:tcPr>
            <w:tcW w:w="3560" w:type="dxa"/>
            <w:gridSpan w:val="8"/>
            <w:shd w:val="clear" w:color="auto" w:fill="FFFFFF" w:themeFill="background1"/>
          </w:tcPr>
          <w:p w14:paraId="6A68349D" w14:textId="77777777" w:rsidR="00A34F99" w:rsidRDefault="00A34F99" w:rsidP="00A34F99">
            <w:pPr>
              <w:rPr>
                <w:lang w:val="sr-Cyrl-RS"/>
              </w:rPr>
            </w:pPr>
          </w:p>
        </w:tc>
      </w:tr>
      <w:tr w:rsidR="00A34F99" w:rsidRPr="00AE3D0B" w14:paraId="0465DC68" w14:textId="77777777" w:rsidTr="00A34F99">
        <w:tc>
          <w:tcPr>
            <w:tcW w:w="2760" w:type="dxa"/>
            <w:vMerge/>
            <w:shd w:val="clear" w:color="auto" w:fill="D9D9D9" w:themeFill="background1" w:themeFillShade="D9"/>
          </w:tcPr>
          <w:p w14:paraId="29C7D2C4" w14:textId="77777777" w:rsidR="00A34F99" w:rsidRDefault="00A34F99" w:rsidP="00A34F99">
            <w:pPr>
              <w:rPr>
                <w:lang w:val="sr-Cyrl-RS"/>
              </w:rPr>
            </w:pPr>
          </w:p>
        </w:tc>
        <w:tc>
          <w:tcPr>
            <w:tcW w:w="3030" w:type="dxa"/>
            <w:gridSpan w:val="6"/>
            <w:shd w:val="clear" w:color="auto" w:fill="D9D9D9" w:themeFill="background1" w:themeFillShade="D9"/>
          </w:tcPr>
          <w:p w14:paraId="71ED6704" w14:textId="77777777" w:rsidR="00A34F99" w:rsidRDefault="00A34F99" w:rsidP="00A34F99">
            <w:pPr>
              <w:rPr>
                <w:lang w:val="sr-Cyrl-RS"/>
              </w:rPr>
            </w:pPr>
            <w:r>
              <w:rPr>
                <w:lang w:val="sr-Cyrl-RS"/>
              </w:rPr>
              <w:t>Након реализације пројекта број запослених већи од 10</w:t>
            </w:r>
          </w:p>
        </w:tc>
        <w:tc>
          <w:tcPr>
            <w:tcW w:w="3560" w:type="dxa"/>
            <w:gridSpan w:val="8"/>
            <w:shd w:val="clear" w:color="auto" w:fill="FFFFFF" w:themeFill="background1"/>
          </w:tcPr>
          <w:p w14:paraId="3B95FF09" w14:textId="77777777" w:rsidR="00A34F99" w:rsidRDefault="00A34F99" w:rsidP="00A34F99">
            <w:pPr>
              <w:rPr>
                <w:lang w:val="sr-Cyrl-RS"/>
              </w:rPr>
            </w:pPr>
          </w:p>
        </w:tc>
      </w:tr>
      <w:tr w:rsidR="00A34F99" w14:paraId="4EE40A8D" w14:textId="77777777" w:rsidTr="00A34F99">
        <w:tc>
          <w:tcPr>
            <w:tcW w:w="5790" w:type="dxa"/>
            <w:gridSpan w:val="7"/>
            <w:shd w:val="clear" w:color="auto" w:fill="D9D9D9" w:themeFill="background1" w:themeFillShade="D9"/>
          </w:tcPr>
          <w:p w14:paraId="52C536FB" w14:textId="77777777" w:rsidR="00A34F99" w:rsidRDefault="00A34F99" w:rsidP="00A34F99">
            <w:pPr>
              <w:rPr>
                <w:lang w:val="sr-Cyrl-RS"/>
              </w:rPr>
            </w:pPr>
            <w:r>
              <w:rPr>
                <w:lang w:val="sr-Cyrl-RS"/>
              </w:rPr>
              <w:t>Утицај на инвестиције у привреди</w:t>
            </w:r>
          </w:p>
        </w:tc>
        <w:tc>
          <w:tcPr>
            <w:tcW w:w="1765" w:type="dxa"/>
            <w:gridSpan w:val="5"/>
            <w:shd w:val="clear" w:color="auto" w:fill="FFFFFF" w:themeFill="background1"/>
          </w:tcPr>
          <w:p w14:paraId="72DB13AC"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598E9B2E" w14:textId="77777777" w:rsidR="00A34F99" w:rsidRDefault="00A34F99" w:rsidP="00A34F99">
            <w:pPr>
              <w:jc w:val="center"/>
              <w:rPr>
                <w:lang w:val="sr-Cyrl-RS"/>
              </w:rPr>
            </w:pPr>
            <w:r>
              <w:rPr>
                <w:lang w:val="sr-Cyrl-RS"/>
              </w:rPr>
              <w:t>НЕ</w:t>
            </w:r>
          </w:p>
        </w:tc>
      </w:tr>
      <w:tr w:rsidR="00A34F99" w14:paraId="70F5730C" w14:textId="77777777" w:rsidTr="00A34F99">
        <w:tc>
          <w:tcPr>
            <w:tcW w:w="5790" w:type="dxa"/>
            <w:gridSpan w:val="7"/>
            <w:shd w:val="clear" w:color="auto" w:fill="D9D9D9" w:themeFill="background1" w:themeFillShade="D9"/>
          </w:tcPr>
          <w:p w14:paraId="1D75B112" w14:textId="77777777" w:rsidR="00A34F99" w:rsidRDefault="00A34F99" w:rsidP="00A34F99">
            <w:pPr>
              <w:rPr>
                <w:lang w:val="sr-Cyrl-RS"/>
              </w:rPr>
            </w:pPr>
            <w:r>
              <w:rPr>
                <w:lang w:val="sr-Cyrl-RS"/>
              </w:rPr>
              <w:t>Утицај на инвестиције у пољопривреди/сточарству</w:t>
            </w:r>
          </w:p>
        </w:tc>
        <w:tc>
          <w:tcPr>
            <w:tcW w:w="1765" w:type="dxa"/>
            <w:gridSpan w:val="5"/>
            <w:shd w:val="clear" w:color="auto" w:fill="FFFFFF" w:themeFill="background1"/>
          </w:tcPr>
          <w:p w14:paraId="4716BDF4"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4E821F3E" w14:textId="77777777" w:rsidR="00A34F99" w:rsidRDefault="00A34F99" w:rsidP="00A34F99">
            <w:pPr>
              <w:jc w:val="center"/>
              <w:rPr>
                <w:lang w:val="sr-Cyrl-RS"/>
              </w:rPr>
            </w:pPr>
            <w:r>
              <w:rPr>
                <w:lang w:val="sr-Cyrl-RS"/>
              </w:rPr>
              <w:t>НЕ</w:t>
            </w:r>
          </w:p>
        </w:tc>
      </w:tr>
      <w:tr w:rsidR="00A34F99" w14:paraId="4DF42DF8" w14:textId="77777777" w:rsidTr="00A34F99">
        <w:tc>
          <w:tcPr>
            <w:tcW w:w="5790" w:type="dxa"/>
            <w:gridSpan w:val="7"/>
            <w:shd w:val="clear" w:color="auto" w:fill="D9D9D9" w:themeFill="background1" w:themeFillShade="D9"/>
          </w:tcPr>
          <w:p w14:paraId="134B9849" w14:textId="77777777" w:rsidR="00A34F99" w:rsidRDefault="00A34F99" w:rsidP="00A34F99">
            <w:pPr>
              <w:rPr>
                <w:lang w:val="sr-Cyrl-RS"/>
              </w:rPr>
            </w:pPr>
            <w:r>
              <w:rPr>
                <w:lang w:val="sr-Cyrl-RS"/>
              </w:rPr>
              <w:t>Утицај на инвестиције у туризму</w:t>
            </w:r>
          </w:p>
        </w:tc>
        <w:tc>
          <w:tcPr>
            <w:tcW w:w="1765" w:type="dxa"/>
            <w:gridSpan w:val="5"/>
            <w:shd w:val="clear" w:color="auto" w:fill="FFFFFF" w:themeFill="background1"/>
          </w:tcPr>
          <w:p w14:paraId="561DE4FC"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53E687CA" w14:textId="77777777" w:rsidR="00A34F99" w:rsidRDefault="00A34F99" w:rsidP="00A34F99">
            <w:pPr>
              <w:jc w:val="center"/>
              <w:rPr>
                <w:lang w:val="sr-Cyrl-RS"/>
              </w:rPr>
            </w:pPr>
            <w:r>
              <w:rPr>
                <w:lang w:val="sr-Cyrl-RS"/>
              </w:rPr>
              <w:t>НЕ</w:t>
            </w:r>
          </w:p>
        </w:tc>
      </w:tr>
      <w:tr w:rsidR="00A34F99" w14:paraId="08B1C6D6" w14:textId="77777777" w:rsidTr="00A34F99">
        <w:tc>
          <w:tcPr>
            <w:tcW w:w="9350" w:type="dxa"/>
            <w:gridSpan w:val="15"/>
            <w:shd w:val="clear" w:color="auto" w:fill="FFFFFF" w:themeFill="background1"/>
          </w:tcPr>
          <w:p w14:paraId="2B9457EA" w14:textId="77777777" w:rsidR="00A34F99" w:rsidRDefault="00A34F99" w:rsidP="00A34F99">
            <w:pPr>
              <w:rPr>
                <w:lang w:val="sr-Cyrl-RS"/>
              </w:rPr>
            </w:pPr>
            <w:r>
              <w:rPr>
                <w:lang w:val="sr-Cyrl-RS"/>
              </w:rPr>
              <w:t>Образложење:</w:t>
            </w:r>
          </w:p>
          <w:p w14:paraId="74FD7728" w14:textId="77777777" w:rsidR="00A34F99" w:rsidRDefault="00A34F99" w:rsidP="00A34F99">
            <w:pPr>
              <w:rPr>
                <w:lang w:val="sr-Cyrl-RS"/>
              </w:rPr>
            </w:pPr>
          </w:p>
          <w:p w14:paraId="3AD140DA" w14:textId="77777777" w:rsidR="00A34F99" w:rsidRDefault="00A34F99" w:rsidP="00A34F99">
            <w:pPr>
              <w:rPr>
                <w:lang w:val="sr-Cyrl-RS"/>
              </w:rPr>
            </w:pPr>
          </w:p>
        </w:tc>
      </w:tr>
      <w:tr w:rsidR="00A34F99" w14:paraId="6D30D350" w14:textId="77777777" w:rsidTr="00A34F99">
        <w:tc>
          <w:tcPr>
            <w:tcW w:w="9350" w:type="dxa"/>
            <w:gridSpan w:val="15"/>
            <w:shd w:val="clear" w:color="auto" w:fill="D9D9D9" w:themeFill="background1" w:themeFillShade="D9"/>
          </w:tcPr>
          <w:p w14:paraId="2725B8D7" w14:textId="77777777" w:rsidR="00A34F99" w:rsidRPr="003911FD" w:rsidRDefault="00A34F99" w:rsidP="00A34F99">
            <w:pPr>
              <w:rPr>
                <w:b/>
                <w:lang w:val="sr-Cyrl-RS"/>
              </w:rPr>
            </w:pPr>
            <w:r w:rsidRPr="003911FD">
              <w:rPr>
                <w:b/>
                <w:lang w:val="sr-Cyrl-RS"/>
              </w:rPr>
              <w:t>Утицај на друштвени развој</w:t>
            </w:r>
          </w:p>
        </w:tc>
      </w:tr>
      <w:tr w:rsidR="00A34F99" w14:paraId="08E599D6" w14:textId="77777777" w:rsidTr="00A34F99">
        <w:tc>
          <w:tcPr>
            <w:tcW w:w="5745" w:type="dxa"/>
            <w:gridSpan w:val="5"/>
            <w:shd w:val="clear" w:color="auto" w:fill="D9D9D9" w:themeFill="background1" w:themeFillShade="D9"/>
          </w:tcPr>
          <w:p w14:paraId="0527A1A5" w14:textId="77777777" w:rsidR="00A34F99" w:rsidRDefault="00A34F99" w:rsidP="00A34F99">
            <w:pPr>
              <w:rPr>
                <w:lang w:val="sr-Cyrl-RS"/>
              </w:rPr>
            </w:pPr>
            <w:r>
              <w:rPr>
                <w:lang w:val="sr-Cyrl-RS"/>
              </w:rPr>
              <w:t>Доприноси повећању нивоа и квалитета постојећих услуга јавног сектора</w:t>
            </w:r>
          </w:p>
        </w:tc>
        <w:tc>
          <w:tcPr>
            <w:tcW w:w="1810" w:type="dxa"/>
            <w:gridSpan w:val="7"/>
            <w:shd w:val="clear" w:color="auto" w:fill="FFFFFF" w:themeFill="background1"/>
          </w:tcPr>
          <w:p w14:paraId="5C70FAE6"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75564017" w14:textId="77777777" w:rsidR="00A34F99" w:rsidRDefault="00A34F99" w:rsidP="00A34F99">
            <w:pPr>
              <w:jc w:val="center"/>
              <w:rPr>
                <w:lang w:val="sr-Cyrl-RS"/>
              </w:rPr>
            </w:pPr>
            <w:r>
              <w:rPr>
                <w:lang w:val="sr-Cyrl-RS"/>
              </w:rPr>
              <w:t>НЕ</w:t>
            </w:r>
          </w:p>
        </w:tc>
      </w:tr>
      <w:tr w:rsidR="00A34F99" w14:paraId="48094EE1" w14:textId="77777777" w:rsidTr="00A34F99">
        <w:tc>
          <w:tcPr>
            <w:tcW w:w="5745" w:type="dxa"/>
            <w:gridSpan w:val="5"/>
            <w:shd w:val="clear" w:color="auto" w:fill="D9D9D9" w:themeFill="background1" w:themeFillShade="D9"/>
          </w:tcPr>
          <w:p w14:paraId="6B4B545F" w14:textId="77777777" w:rsidR="00A34F99" w:rsidRDefault="00A34F99" w:rsidP="00A34F99">
            <w:pPr>
              <w:rPr>
                <w:lang w:val="sr-Cyrl-RS"/>
              </w:rPr>
            </w:pPr>
            <w:r>
              <w:rPr>
                <w:lang w:val="sr-Cyrl-RS"/>
              </w:rPr>
              <w:lastRenderedPageBreak/>
              <w:t>Доприноси квалитету образовања и унапређењу културно – образовне инфраструктуре</w:t>
            </w:r>
          </w:p>
        </w:tc>
        <w:tc>
          <w:tcPr>
            <w:tcW w:w="1810" w:type="dxa"/>
            <w:gridSpan w:val="7"/>
            <w:shd w:val="clear" w:color="auto" w:fill="FFFFFF" w:themeFill="background1"/>
          </w:tcPr>
          <w:p w14:paraId="43F0B21A"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03ED7760" w14:textId="77777777" w:rsidR="00A34F99" w:rsidRDefault="00A34F99" w:rsidP="00A34F99">
            <w:pPr>
              <w:jc w:val="center"/>
              <w:rPr>
                <w:lang w:val="sr-Cyrl-RS"/>
              </w:rPr>
            </w:pPr>
            <w:r>
              <w:rPr>
                <w:lang w:val="sr-Cyrl-RS"/>
              </w:rPr>
              <w:t>НЕ</w:t>
            </w:r>
          </w:p>
        </w:tc>
      </w:tr>
      <w:tr w:rsidR="00A34F99" w14:paraId="1D2F2C01" w14:textId="77777777" w:rsidTr="00A34F99">
        <w:tc>
          <w:tcPr>
            <w:tcW w:w="5745" w:type="dxa"/>
            <w:gridSpan w:val="5"/>
            <w:shd w:val="clear" w:color="auto" w:fill="D9D9D9" w:themeFill="background1" w:themeFillShade="D9"/>
          </w:tcPr>
          <w:p w14:paraId="2823DFA3" w14:textId="77777777" w:rsidR="00A34F99" w:rsidRDefault="00A34F99" w:rsidP="00A34F99">
            <w:pPr>
              <w:rPr>
                <w:lang w:val="sr-Cyrl-RS"/>
              </w:rPr>
            </w:pPr>
            <w:r>
              <w:rPr>
                <w:lang w:val="sr-Cyrl-RS"/>
              </w:rPr>
              <w:t>Доприноси унапређењу здравствено -социјалне заштите</w:t>
            </w:r>
          </w:p>
        </w:tc>
        <w:tc>
          <w:tcPr>
            <w:tcW w:w="1810" w:type="dxa"/>
            <w:gridSpan w:val="7"/>
            <w:shd w:val="clear" w:color="auto" w:fill="FFFFFF" w:themeFill="background1"/>
          </w:tcPr>
          <w:p w14:paraId="03473826"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5E41CBAA" w14:textId="77777777" w:rsidR="00A34F99" w:rsidRDefault="00A34F99" w:rsidP="00A34F99">
            <w:pPr>
              <w:jc w:val="center"/>
              <w:rPr>
                <w:lang w:val="sr-Cyrl-RS"/>
              </w:rPr>
            </w:pPr>
            <w:r>
              <w:rPr>
                <w:lang w:val="sr-Cyrl-RS"/>
              </w:rPr>
              <w:t>НЕ</w:t>
            </w:r>
          </w:p>
        </w:tc>
      </w:tr>
      <w:tr w:rsidR="00A34F99" w14:paraId="175F6CF3" w14:textId="77777777" w:rsidTr="00A34F99">
        <w:tc>
          <w:tcPr>
            <w:tcW w:w="5745" w:type="dxa"/>
            <w:gridSpan w:val="5"/>
            <w:shd w:val="clear" w:color="auto" w:fill="D9D9D9" w:themeFill="background1" w:themeFillShade="D9"/>
          </w:tcPr>
          <w:p w14:paraId="35B7D46B" w14:textId="77777777" w:rsidR="00A34F99" w:rsidRDefault="00A34F99" w:rsidP="00A34F99">
            <w:pPr>
              <w:rPr>
                <w:lang w:val="sr-Cyrl-RS"/>
              </w:rPr>
            </w:pPr>
            <w:r>
              <w:rPr>
                <w:lang w:val="sr-Cyrl-RS"/>
              </w:rPr>
              <w:t>Доприноси развоју спортско-рекреативне инфраструктуре</w:t>
            </w:r>
          </w:p>
        </w:tc>
        <w:tc>
          <w:tcPr>
            <w:tcW w:w="1810" w:type="dxa"/>
            <w:gridSpan w:val="7"/>
            <w:shd w:val="clear" w:color="auto" w:fill="FFFFFF" w:themeFill="background1"/>
          </w:tcPr>
          <w:p w14:paraId="685CCD3B"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4B3A51C2" w14:textId="77777777" w:rsidR="00A34F99" w:rsidRDefault="00A34F99" w:rsidP="00A34F99">
            <w:pPr>
              <w:jc w:val="center"/>
              <w:rPr>
                <w:lang w:val="sr-Cyrl-RS"/>
              </w:rPr>
            </w:pPr>
            <w:r>
              <w:rPr>
                <w:lang w:val="sr-Cyrl-RS"/>
              </w:rPr>
              <w:t>НЕ</w:t>
            </w:r>
          </w:p>
        </w:tc>
      </w:tr>
      <w:tr w:rsidR="00A34F99" w14:paraId="45583B81" w14:textId="77777777" w:rsidTr="00A34F99">
        <w:tc>
          <w:tcPr>
            <w:tcW w:w="9350" w:type="dxa"/>
            <w:gridSpan w:val="15"/>
            <w:shd w:val="clear" w:color="auto" w:fill="FFFFFF" w:themeFill="background1"/>
          </w:tcPr>
          <w:p w14:paraId="42E36837" w14:textId="77777777" w:rsidR="00A34F99" w:rsidRDefault="00A34F99" w:rsidP="00A34F99">
            <w:pPr>
              <w:rPr>
                <w:lang w:val="sr-Cyrl-RS"/>
              </w:rPr>
            </w:pPr>
            <w:r>
              <w:rPr>
                <w:lang w:val="sr-Cyrl-RS"/>
              </w:rPr>
              <w:t>Образложење:</w:t>
            </w:r>
          </w:p>
          <w:p w14:paraId="2921D9D4" w14:textId="77777777" w:rsidR="00A34F99" w:rsidRDefault="00A34F99" w:rsidP="00A34F99">
            <w:pPr>
              <w:rPr>
                <w:lang w:val="sr-Cyrl-RS"/>
              </w:rPr>
            </w:pPr>
          </w:p>
          <w:p w14:paraId="12AE574F" w14:textId="77777777" w:rsidR="00A34F99" w:rsidRDefault="00A34F99" w:rsidP="00A34F99">
            <w:pPr>
              <w:rPr>
                <w:lang w:val="sr-Cyrl-RS"/>
              </w:rPr>
            </w:pPr>
            <w:r>
              <w:rPr>
                <w:lang w:val="sr-Cyrl-RS"/>
              </w:rPr>
              <w:t xml:space="preserve"> </w:t>
            </w:r>
          </w:p>
        </w:tc>
      </w:tr>
      <w:tr w:rsidR="00A34F99" w14:paraId="5706399F" w14:textId="77777777" w:rsidTr="00A34F99">
        <w:tc>
          <w:tcPr>
            <w:tcW w:w="9350" w:type="dxa"/>
            <w:gridSpan w:val="15"/>
            <w:shd w:val="clear" w:color="auto" w:fill="D9D9D9" w:themeFill="background1" w:themeFillShade="D9"/>
          </w:tcPr>
          <w:p w14:paraId="64EF9A7A" w14:textId="77777777" w:rsidR="00A34F99" w:rsidRPr="003911FD" w:rsidRDefault="00A34F99" w:rsidP="00A34F99">
            <w:pPr>
              <w:rPr>
                <w:b/>
                <w:lang w:val="sr-Cyrl-RS"/>
              </w:rPr>
            </w:pPr>
            <w:r w:rsidRPr="003911FD">
              <w:rPr>
                <w:b/>
                <w:lang w:val="sr-Cyrl-RS"/>
              </w:rPr>
              <w:t>Утицај на животну средину</w:t>
            </w:r>
          </w:p>
        </w:tc>
      </w:tr>
      <w:tr w:rsidR="00A34F99" w14:paraId="022BE7AC" w14:textId="77777777" w:rsidTr="00A34F99">
        <w:tc>
          <w:tcPr>
            <w:tcW w:w="5760" w:type="dxa"/>
            <w:gridSpan w:val="6"/>
            <w:shd w:val="clear" w:color="auto" w:fill="D9D9D9" w:themeFill="background1" w:themeFillShade="D9"/>
          </w:tcPr>
          <w:p w14:paraId="24DD79E8" w14:textId="77777777" w:rsidR="00A34F99" w:rsidRDefault="00A34F99" w:rsidP="00A34F99">
            <w:pPr>
              <w:rPr>
                <w:lang w:val="sr-Cyrl-RS"/>
              </w:rPr>
            </w:pPr>
            <w:r>
              <w:rPr>
                <w:lang w:val="sr-Cyrl-RS"/>
              </w:rPr>
              <w:t>Унапређује заштиту животне средине</w:t>
            </w:r>
          </w:p>
        </w:tc>
        <w:tc>
          <w:tcPr>
            <w:tcW w:w="1795" w:type="dxa"/>
            <w:gridSpan w:val="6"/>
            <w:shd w:val="clear" w:color="auto" w:fill="FFFFFF" w:themeFill="background1"/>
          </w:tcPr>
          <w:p w14:paraId="5F9A7765"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43E34DC9" w14:textId="77777777" w:rsidR="00A34F99" w:rsidRDefault="00A34F99" w:rsidP="00A34F99">
            <w:pPr>
              <w:jc w:val="center"/>
              <w:rPr>
                <w:lang w:val="sr-Cyrl-RS"/>
              </w:rPr>
            </w:pPr>
            <w:r>
              <w:rPr>
                <w:lang w:val="sr-Cyrl-RS"/>
              </w:rPr>
              <w:t>НЕ</w:t>
            </w:r>
          </w:p>
        </w:tc>
      </w:tr>
      <w:tr w:rsidR="00A34F99" w14:paraId="1F6A7FFA" w14:textId="77777777" w:rsidTr="00A34F99">
        <w:tc>
          <w:tcPr>
            <w:tcW w:w="5760" w:type="dxa"/>
            <w:gridSpan w:val="6"/>
            <w:shd w:val="clear" w:color="auto" w:fill="D9D9D9" w:themeFill="background1" w:themeFillShade="D9"/>
          </w:tcPr>
          <w:p w14:paraId="6963682E" w14:textId="77777777" w:rsidR="00A34F99" w:rsidRDefault="00A34F99" w:rsidP="00A34F99">
            <w:pPr>
              <w:rPr>
                <w:lang w:val="sr-Cyrl-RS"/>
              </w:rPr>
            </w:pPr>
            <w:r>
              <w:rPr>
                <w:lang w:val="sr-Cyrl-RS"/>
              </w:rPr>
              <w:t>Омогућује ефективно коришћење природних ресурса, енергетску ефикасност и употребу обновљивих извора енергије</w:t>
            </w:r>
          </w:p>
        </w:tc>
        <w:tc>
          <w:tcPr>
            <w:tcW w:w="1795" w:type="dxa"/>
            <w:gridSpan w:val="6"/>
            <w:shd w:val="clear" w:color="auto" w:fill="FFFFFF" w:themeFill="background1"/>
          </w:tcPr>
          <w:p w14:paraId="25A09D7B" w14:textId="77777777" w:rsidR="00A34F99" w:rsidRDefault="00A34F99" w:rsidP="00A34F99">
            <w:pPr>
              <w:jc w:val="center"/>
              <w:rPr>
                <w:lang w:val="sr-Cyrl-RS"/>
              </w:rPr>
            </w:pPr>
          </w:p>
          <w:p w14:paraId="1DC65054"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5C04556B" w14:textId="77777777" w:rsidR="00A34F99" w:rsidRDefault="00A34F99" w:rsidP="00A34F99">
            <w:pPr>
              <w:jc w:val="center"/>
              <w:rPr>
                <w:lang w:val="sr-Cyrl-RS"/>
              </w:rPr>
            </w:pPr>
          </w:p>
          <w:p w14:paraId="2D4DDED6" w14:textId="77777777" w:rsidR="00A34F99" w:rsidRDefault="00A34F99" w:rsidP="00A34F99">
            <w:pPr>
              <w:jc w:val="center"/>
              <w:rPr>
                <w:lang w:val="sr-Cyrl-RS"/>
              </w:rPr>
            </w:pPr>
            <w:r>
              <w:rPr>
                <w:lang w:val="sr-Cyrl-RS"/>
              </w:rPr>
              <w:t>НЕ</w:t>
            </w:r>
          </w:p>
        </w:tc>
      </w:tr>
      <w:tr w:rsidR="00A34F99" w14:paraId="24275564" w14:textId="77777777" w:rsidTr="00A34F99">
        <w:tc>
          <w:tcPr>
            <w:tcW w:w="5760" w:type="dxa"/>
            <w:gridSpan w:val="6"/>
            <w:shd w:val="clear" w:color="auto" w:fill="D9D9D9" w:themeFill="background1" w:themeFillShade="D9"/>
          </w:tcPr>
          <w:p w14:paraId="53BC5131" w14:textId="77777777" w:rsidR="00A34F99" w:rsidRDefault="00A34F99" w:rsidP="00A34F99">
            <w:pPr>
              <w:rPr>
                <w:lang w:val="sr-Cyrl-RS"/>
              </w:rPr>
            </w:pPr>
            <w:r>
              <w:rPr>
                <w:lang w:val="sr-Cyrl-RS"/>
              </w:rPr>
              <w:t>Утиче на формирање здраве, очуване, просторно уређене и за живот привлачне средине са модерном инфраструктуром</w:t>
            </w:r>
          </w:p>
        </w:tc>
        <w:tc>
          <w:tcPr>
            <w:tcW w:w="1795" w:type="dxa"/>
            <w:gridSpan w:val="6"/>
            <w:shd w:val="clear" w:color="auto" w:fill="FFFFFF" w:themeFill="background1"/>
          </w:tcPr>
          <w:p w14:paraId="7A83A78E" w14:textId="77777777" w:rsidR="00A34F99" w:rsidRDefault="00A34F99" w:rsidP="00A34F99">
            <w:pPr>
              <w:jc w:val="center"/>
              <w:rPr>
                <w:lang w:val="sr-Cyrl-RS"/>
              </w:rPr>
            </w:pPr>
          </w:p>
          <w:p w14:paraId="27BFDBDD" w14:textId="77777777" w:rsidR="00A34F99" w:rsidRDefault="00A34F99" w:rsidP="00A34F99">
            <w:pPr>
              <w:jc w:val="center"/>
              <w:rPr>
                <w:lang w:val="sr-Cyrl-RS"/>
              </w:rPr>
            </w:pPr>
            <w:r>
              <w:rPr>
                <w:lang w:val="sr-Cyrl-RS"/>
              </w:rPr>
              <w:t>ДА</w:t>
            </w:r>
          </w:p>
        </w:tc>
        <w:tc>
          <w:tcPr>
            <w:tcW w:w="1795" w:type="dxa"/>
            <w:gridSpan w:val="3"/>
            <w:shd w:val="clear" w:color="auto" w:fill="FFFFFF" w:themeFill="background1"/>
          </w:tcPr>
          <w:p w14:paraId="066268B5" w14:textId="77777777" w:rsidR="00A34F99" w:rsidRDefault="00A34F99" w:rsidP="00A34F99">
            <w:pPr>
              <w:jc w:val="center"/>
              <w:rPr>
                <w:lang w:val="sr-Cyrl-RS"/>
              </w:rPr>
            </w:pPr>
          </w:p>
          <w:p w14:paraId="08579CCF" w14:textId="77777777" w:rsidR="00A34F99" w:rsidRDefault="00A34F99" w:rsidP="00A34F99">
            <w:pPr>
              <w:jc w:val="center"/>
              <w:rPr>
                <w:lang w:val="sr-Cyrl-RS"/>
              </w:rPr>
            </w:pPr>
            <w:r>
              <w:rPr>
                <w:lang w:val="sr-Cyrl-RS"/>
              </w:rPr>
              <w:t>НЕ</w:t>
            </w:r>
          </w:p>
        </w:tc>
      </w:tr>
      <w:tr w:rsidR="00A34F99" w14:paraId="59F37BA9" w14:textId="77777777" w:rsidTr="00A34F99">
        <w:tc>
          <w:tcPr>
            <w:tcW w:w="9350" w:type="dxa"/>
            <w:gridSpan w:val="15"/>
            <w:shd w:val="clear" w:color="auto" w:fill="FFFFFF" w:themeFill="background1"/>
          </w:tcPr>
          <w:p w14:paraId="1403ACE8" w14:textId="77777777" w:rsidR="00A34F99" w:rsidRDefault="00A34F99" w:rsidP="00A34F99">
            <w:pPr>
              <w:rPr>
                <w:lang w:val="sr-Cyrl-RS"/>
              </w:rPr>
            </w:pPr>
            <w:r>
              <w:rPr>
                <w:lang w:val="sr-Cyrl-RS"/>
              </w:rPr>
              <w:t>Образложење:</w:t>
            </w:r>
          </w:p>
          <w:p w14:paraId="6C0CF002" w14:textId="77777777" w:rsidR="00A34F99" w:rsidRDefault="00A34F99" w:rsidP="00A34F99">
            <w:pPr>
              <w:rPr>
                <w:lang w:val="sr-Cyrl-RS"/>
              </w:rPr>
            </w:pPr>
          </w:p>
          <w:p w14:paraId="4760719D" w14:textId="77777777" w:rsidR="00A34F99" w:rsidRDefault="00A34F99" w:rsidP="00A34F99">
            <w:pPr>
              <w:rPr>
                <w:lang w:val="sr-Cyrl-RS"/>
              </w:rPr>
            </w:pPr>
            <w:r>
              <w:rPr>
                <w:lang w:val="sr-Cyrl-RS"/>
              </w:rPr>
              <w:t xml:space="preserve"> </w:t>
            </w:r>
          </w:p>
        </w:tc>
      </w:tr>
      <w:tr w:rsidR="00A34F99" w14:paraId="70E3CE56" w14:textId="77777777" w:rsidTr="00A34F99">
        <w:tc>
          <w:tcPr>
            <w:tcW w:w="2760" w:type="dxa"/>
            <w:vMerge w:val="restart"/>
            <w:shd w:val="clear" w:color="auto" w:fill="D9D9D9" w:themeFill="background1" w:themeFillShade="D9"/>
          </w:tcPr>
          <w:p w14:paraId="6CDBE440" w14:textId="77777777" w:rsidR="00A34F99" w:rsidRDefault="00A34F99" w:rsidP="00A34F99">
            <w:pPr>
              <w:rPr>
                <w:lang w:val="sr-Cyrl-RS"/>
              </w:rPr>
            </w:pPr>
            <w:r w:rsidRPr="003911FD">
              <w:rPr>
                <w:b/>
                <w:lang w:val="sr-Cyrl-RS"/>
              </w:rPr>
              <w:t>Оцена ризика</w:t>
            </w:r>
            <w:r>
              <w:rPr>
                <w:lang w:val="sr-Cyrl-RS"/>
              </w:rPr>
              <w:t xml:space="preserve"> Процените ризике користећи скалу од 1 (најнижи) до 5 (највиши)</w:t>
            </w:r>
          </w:p>
        </w:tc>
        <w:tc>
          <w:tcPr>
            <w:tcW w:w="4916" w:type="dxa"/>
            <w:gridSpan w:val="13"/>
            <w:shd w:val="clear" w:color="auto" w:fill="FFFFFF" w:themeFill="background1"/>
          </w:tcPr>
          <w:p w14:paraId="4AD04DA1" w14:textId="77777777" w:rsidR="00A34F99" w:rsidRDefault="00A34F99" w:rsidP="00A34F99">
            <w:pPr>
              <w:rPr>
                <w:lang w:val="sr-Cyrl-RS"/>
              </w:rPr>
            </w:pPr>
            <w:r>
              <w:rPr>
                <w:lang w:val="sr-Cyrl-RS"/>
              </w:rPr>
              <w:t>Техничко – технолошки ризици</w:t>
            </w:r>
          </w:p>
        </w:tc>
        <w:tc>
          <w:tcPr>
            <w:tcW w:w="1674" w:type="dxa"/>
            <w:shd w:val="clear" w:color="auto" w:fill="FFFFFF" w:themeFill="background1"/>
          </w:tcPr>
          <w:p w14:paraId="343F065C" w14:textId="77777777" w:rsidR="00A34F99" w:rsidRDefault="00A34F99" w:rsidP="00A34F99">
            <w:pPr>
              <w:rPr>
                <w:lang w:val="sr-Cyrl-RS"/>
              </w:rPr>
            </w:pPr>
          </w:p>
        </w:tc>
      </w:tr>
      <w:tr w:rsidR="00A34F99" w14:paraId="712C95C4" w14:textId="77777777" w:rsidTr="00A34F99">
        <w:tc>
          <w:tcPr>
            <w:tcW w:w="2760" w:type="dxa"/>
            <w:vMerge/>
            <w:shd w:val="clear" w:color="auto" w:fill="D9D9D9" w:themeFill="background1" w:themeFillShade="D9"/>
          </w:tcPr>
          <w:p w14:paraId="6E6FAE0E" w14:textId="77777777" w:rsidR="00A34F99" w:rsidRPr="003911FD" w:rsidRDefault="00A34F99" w:rsidP="00A34F99">
            <w:pPr>
              <w:rPr>
                <w:b/>
                <w:lang w:val="sr-Cyrl-RS"/>
              </w:rPr>
            </w:pPr>
          </w:p>
        </w:tc>
        <w:tc>
          <w:tcPr>
            <w:tcW w:w="4916" w:type="dxa"/>
            <w:gridSpan w:val="13"/>
            <w:shd w:val="clear" w:color="auto" w:fill="FFFFFF" w:themeFill="background1"/>
          </w:tcPr>
          <w:p w14:paraId="4D752FD1" w14:textId="77777777" w:rsidR="00A34F99" w:rsidRDefault="00A34F99" w:rsidP="00A34F99">
            <w:pPr>
              <w:rPr>
                <w:lang w:val="sr-Cyrl-RS"/>
              </w:rPr>
            </w:pPr>
            <w:r>
              <w:rPr>
                <w:lang w:val="sr-Cyrl-RS"/>
              </w:rPr>
              <w:t xml:space="preserve">Сложеност прикупљања документационе основе </w:t>
            </w:r>
          </w:p>
        </w:tc>
        <w:tc>
          <w:tcPr>
            <w:tcW w:w="1674" w:type="dxa"/>
            <w:shd w:val="clear" w:color="auto" w:fill="FFFFFF" w:themeFill="background1"/>
          </w:tcPr>
          <w:p w14:paraId="23B851F3" w14:textId="77777777" w:rsidR="00A34F99" w:rsidRDefault="00A34F99" w:rsidP="00A34F99">
            <w:pPr>
              <w:rPr>
                <w:lang w:val="sr-Cyrl-RS"/>
              </w:rPr>
            </w:pPr>
          </w:p>
        </w:tc>
      </w:tr>
      <w:tr w:rsidR="00A34F99" w14:paraId="7EC75265" w14:textId="77777777" w:rsidTr="00A34F99">
        <w:trPr>
          <w:trHeight w:val="188"/>
        </w:trPr>
        <w:tc>
          <w:tcPr>
            <w:tcW w:w="2760" w:type="dxa"/>
            <w:vMerge/>
            <w:shd w:val="clear" w:color="auto" w:fill="D9D9D9" w:themeFill="background1" w:themeFillShade="D9"/>
          </w:tcPr>
          <w:p w14:paraId="567A6CC6" w14:textId="77777777" w:rsidR="00A34F99" w:rsidRPr="003911FD" w:rsidRDefault="00A34F99" w:rsidP="00A34F99">
            <w:pPr>
              <w:rPr>
                <w:b/>
                <w:lang w:val="sr-Cyrl-RS"/>
              </w:rPr>
            </w:pPr>
          </w:p>
        </w:tc>
        <w:tc>
          <w:tcPr>
            <w:tcW w:w="4916" w:type="dxa"/>
            <w:gridSpan w:val="13"/>
            <w:shd w:val="clear" w:color="auto" w:fill="FFFFFF" w:themeFill="background1"/>
          </w:tcPr>
          <w:p w14:paraId="31ABC96A" w14:textId="77777777" w:rsidR="00A34F99" w:rsidRDefault="00A34F99" w:rsidP="00A34F99">
            <w:pPr>
              <w:rPr>
                <w:lang w:val="sr-Cyrl-RS"/>
              </w:rPr>
            </w:pPr>
            <w:r>
              <w:rPr>
                <w:lang w:val="sr-Cyrl-RS"/>
              </w:rPr>
              <w:t>Финансијски ризици</w:t>
            </w:r>
          </w:p>
        </w:tc>
        <w:tc>
          <w:tcPr>
            <w:tcW w:w="1674" w:type="dxa"/>
            <w:shd w:val="clear" w:color="auto" w:fill="FFFFFF" w:themeFill="background1"/>
          </w:tcPr>
          <w:p w14:paraId="265AA70D" w14:textId="77777777" w:rsidR="00A34F99" w:rsidRDefault="00A34F99" w:rsidP="00A34F99">
            <w:pPr>
              <w:rPr>
                <w:lang w:val="sr-Cyrl-RS"/>
              </w:rPr>
            </w:pPr>
          </w:p>
        </w:tc>
      </w:tr>
      <w:tr w:rsidR="00A34F99" w14:paraId="2133682C" w14:textId="77777777" w:rsidTr="00A34F99">
        <w:trPr>
          <w:trHeight w:val="260"/>
        </w:trPr>
        <w:tc>
          <w:tcPr>
            <w:tcW w:w="2760" w:type="dxa"/>
            <w:vMerge/>
            <w:shd w:val="clear" w:color="auto" w:fill="D9D9D9" w:themeFill="background1" w:themeFillShade="D9"/>
          </w:tcPr>
          <w:p w14:paraId="3FB0E121" w14:textId="77777777" w:rsidR="00A34F99" w:rsidRPr="003911FD" w:rsidRDefault="00A34F99" w:rsidP="00A34F99">
            <w:pPr>
              <w:rPr>
                <w:b/>
                <w:lang w:val="sr-Cyrl-RS"/>
              </w:rPr>
            </w:pPr>
          </w:p>
        </w:tc>
        <w:tc>
          <w:tcPr>
            <w:tcW w:w="4916" w:type="dxa"/>
            <w:gridSpan w:val="13"/>
            <w:shd w:val="clear" w:color="auto" w:fill="FFFFFF" w:themeFill="background1"/>
          </w:tcPr>
          <w:p w14:paraId="7FB99350" w14:textId="77777777" w:rsidR="00A34F99" w:rsidRDefault="00A34F99" w:rsidP="00A34F99">
            <w:pPr>
              <w:rPr>
                <w:lang w:val="sr-Cyrl-RS"/>
              </w:rPr>
            </w:pPr>
            <w:r>
              <w:rPr>
                <w:lang w:val="sr-Cyrl-RS"/>
              </w:rPr>
              <w:t>Правни и регулаторни ризици</w:t>
            </w:r>
          </w:p>
        </w:tc>
        <w:tc>
          <w:tcPr>
            <w:tcW w:w="1674" w:type="dxa"/>
            <w:shd w:val="clear" w:color="auto" w:fill="FFFFFF" w:themeFill="background1"/>
          </w:tcPr>
          <w:p w14:paraId="0D556C96" w14:textId="77777777" w:rsidR="00A34F99" w:rsidRDefault="00A34F99" w:rsidP="00A34F99">
            <w:pPr>
              <w:rPr>
                <w:lang w:val="sr-Cyrl-RS"/>
              </w:rPr>
            </w:pPr>
          </w:p>
        </w:tc>
      </w:tr>
    </w:tbl>
    <w:p w14:paraId="34DEEFED" w14:textId="4EBFD168" w:rsidR="00A34F99" w:rsidRDefault="00A34F99" w:rsidP="00A34F99">
      <w:pPr>
        <w:jc w:val="both"/>
        <w:rPr>
          <w:lang w:val="sr-Cyrl-RS"/>
        </w:rPr>
      </w:pPr>
    </w:p>
    <w:tbl>
      <w:tblPr>
        <w:tblStyle w:val="TableGrid"/>
        <w:tblW w:w="0" w:type="auto"/>
        <w:tblLook w:val="04A0" w:firstRow="1" w:lastRow="0" w:firstColumn="1" w:lastColumn="0" w:noHBand="0" w:noVBand="1"/>
      </w:tblPr>
      <w:tblGrid>
        <w:gridCol w:w="4525"/>
        <w:gridCol w:w="4491"/>
      </w:tblGrid>
      <w:tr w:rsidR="00A34F99" w:rsidRPr="00AE3D0B" w14:paraId="5F2BFDE5" w14:textId="77777777" w:rsidTr="00A34F99">
        <w:tc>
          <w:tcPr>
            <w:tcW w:w="4675" w:type="dxa"/>
            <w:shd w:val="clear" w:color="auto" w:fill="D9D9D9" w:themeFill="background1" w:themeFillShade="D9"/>
          </w:tcPr>
          <w:p w14:paraId="103F55E4" w14:textId="77777777" w:rsidR="00A34F99" w:rsidRDefault="00A34F99" w:rsidP="00A34F99">
            <w:pPr>
              <w:rPr>
                <w:lang w:val="sr-Cyrl-RS"/>
              </w:rPr>
            </w:pPr>
            <w:r>
              <w:rPr>
                <w:lang w:val="sr-Cyrl-RS"/>
              </w:rPr>
              <w:t>Име и презиме особе која је попунила образац</w:t>
            </w:r>
          </w:p>
        </w:tc>
        <w:tc>
          <w:tcPr>
            <w:tcW w:w="4675" w:type="dxa"/>
          </w:tcPr>
          <w:p w14:paraId="68CEC36C" w14:textId="77777777" w:rsidR="00A34F99" w:rsidRDefault="00A34F99" w:rsidP="00A34F99">
            <w:pPr>
              <w:jc w:val="center"/>
              <w:rPr>
                <w:lang w:val="sr-Cyrl-RS"/>
              </w:rPr>
            </w:pPr>
          </w:p>
        </w:tc>
      </w:tr>
      <w:tr w:rsidR="00A34F99" w14:paraId="2D6524AC" w14:textId="77777777" w:rsidTr="00A34F99">
        <w:tc>
          <w:tcPr>
            <w:tcW w:w="4675" w:type="dxa"/>
            <w:shd w:val="clear" w:color="auto" w:fill="D9D9D9" w:themeFill="background1" w:themeFillShade="D9"/>
          </w:tcPr>
          <w:p w14:paraId="35B8171A" w14:textId="77777777" w:rsidR="00A34F99" w:rsidRDefault="00A34F99" w:rsidP="00A34F99">
            <w:pPr>
              <w:rPr>
                <w:lang w:val="sr-Cyrl-RS"/>
              </w:rPr>
            </w:pPr>
            <w:r>
              <w:rPr>
                <w:lang w:val="sr-Cyrl-RS"/>
              </w:rPr>
              <w:t>Контакт телефон</w:t>
            </w:r>
          </w:p>
        </w:tc>
        <w:tc>
          <w:tcPr>
            <w:tcW w:w="4675" w:type="dxa"/>
          </w:tcPr>
          <w:p w14:paraId="725B2346" w14:textId="77777777" w:rsidR="00A34F99" w:rsidRDefault="00A34F99" w:rsidP="00A34F99">
            <w:pPr>
              <w:jc w:val="center"/>
              <w:rPr>
                <w:lang w:val="sr-Cyrl-RS"/>
              </w:rPr>
            </w:pPr>
          </w:p>
        </w:tc>
      </w:tr>
      <w:tr w:rsidR="00A34F99" w14:paraId="61D9EB5B" w14:textId="77777777" w:rsidTr="00A34F99">
        <w:tc>
          <w:tcPr>
            <w:tcW w:w="4675" w:type="dxa"/>
            <w:shd w:val="clear" w:color="auto" w:fill="D9D9D9" w:themeFill="background1" w:themeFillShade="D9"/>
          </w:tcPr>
          <w:p w14:paraId="1C3CB839" w14:textId="77777777" w:rsidR="00A34F99" w:rsidRPr="00E327F8" w:rsidRDefault="00A34F99" w:rsidP="00A34F99">
            <w:r>
              <w:rPr>
                <w:lang w:val="sr-Cyrl-RS"/>
              </w:rPr>
              <w:t>Е-</w:t>
            </w:r>
            <w:r>
              <w:t>mail</w:t>
            </w:r>
          </w:p>
        </w:tc>
        <w:tc>
          <w:tcPr>
            <w:tcW w:w="4675" w:type="dxa"/>
          </w:tcPr>
          <w:p w14:paraId="60741F19" w14:textId="77777777" w:rsidR="00A34F99" w:rsidRDefault="00A34F99" w:rsidP="00A34F99">
            <w:pPr>
              <w:jc w:val="center"/>
              <w:rPr>
                <w:lang w:val="sr-Cyrl-RS"/>
              </w:rPr>
            </w:pPr>
          </w:p>
        </w:tc>
      </w:tr>
    </w:tbl>
    <w:p w14:paraId="2FD16C95" w14:textId="0026E3C5" w:rsidR="00A34F99" w:rsidRDefault="00A34F99" w:rsidP="00A34F99">
      <w:pPr>
        <w:jc w:val="both"/>
        <w:rPr>
          <w:lang w:val="sr-Cyrl-RS"/>
        </w:rPr>
      </w:pPr>
    </w:p>
    <w:p w14:paraId="6EFCAAA5" w14:textId="6E2B70FA" w:rsidR="00A34F99" w:rsidRDefault="00A34F99" w:rsidP="00A34F99">
      <w:pPr>
        <w:jc w:val="both"/>
        <w:rPr>
          <w:lang w:val="sr-Cyrl-RS"/>
        </w:rPr>
      </w:pPr>
    </w:p>
    <w:p w14:paraId="0B612911" w14:textId="77777777" w:rsidR="00A34F99" w:rsidRDefault="00A34F99" w:rsidP="00A34F99">
      <w:pPr>
        <w:jc w:val="both"/>
        <w:rPr>
          <w:lang w:val="sr-Cyrl-RS"/>
        </w:rPr>
      </w:pPr>
    </w:p>
    <w:p w14:paraId="275DAF79" w14:textId="047BD803" w:rsidR="00BC1188" w:rsidRPr="00BC1188" w:rsidRDefault="00BC1188" w:rsidP="00BC1188">
      <w:pPr>
        <w:pStyle w:val="ListParagraph"/>
        <w:numPr>
          <w:ilvl w:val="0"/>
          <w:numId w:val="6"/>
        </w:numPr>
        <w:jc w:val="both"/>
        <w:rPr>
          <w:b/>
          <w:lang w:val="sr-Cyrl-RS"/>
        </w:rPr>
      </w:pPr>
      <w:r w:rsidRPr="00BC1188">
        <w:rPr>
          <w:b/>
          <w:lang w:val="sr-Cyrl-RS"/>
        </w:rPr>
        <w:t>ЛИСТА КАПИТАЛНИХ ПРОЈЕКАТА ПО ОБЛАСТИМА</w:t>
      </w:r>
    </w:p>
    <w:p w14:paraId="1E1AA144" w14:textId="7CCEAA2A" w:rsidR="00BC1188" w:rsidRDefault="00BC1188" w:rsidP="00BC1188">
      <w:pPr>
        <w:jc w:val="both"/>
        <w:rPr>
          <w:lang w:val="sr-Cyrl-RS"/>
        </w:rPr>
      </w:pPr>
    </w:p>
    <w:tbl>
      <w:tblPr>
        <w:tblW w:w="10170" w:type="dxa"/>
        <w:tblInd w:w="-545" w:type="dxa"/>
        <w:tblLook w:val="04A0" w:firstRow="1" w:lastRow="0" w:firstColumn="1" w:lastColumn="0" w:noHBand="0" w:noVBand="1"/>
      </w:tblPr>
      <w:tblGrid>
        <w:gridCol w:w="1027"/>
        <w:gridCol w:w="4826"/>
        <w:gridCol w:w="2124"/>
        <w:gridCol w:w="2193"/>
      </w:tblGrid>
      <w:tr w:rsidR="00300070" w:rsidRPr="00BC1188" w14:paraId="50C7083E" w14:textId="21231730" w:rsidTr="00BC6675">
        <w:trPr>
          <w:trHeight w:val="645"/>
        </w:trPr>
        <w:tc>
          <w:tcPr>
            <w:tcW w:w="1027" w:type="dxa"/>
            <w:tcBorders>
              <w:top w:val="single" w:sz="4" w:space="0" w:color="000000"/>
              <w:left w:val="single" w:sz="4" w:space="0" w:color="000000"/>
              <w:bottom w:val="single" w:sz="4" w:space="0" w:color="000000"/>
              <w:right w:val="single" w:sz="4" w:space="0" w:color="000000"/>
            </w:tcBorders>
            <w:shd w:val="clear" w:color="B2B2B2" w:fill="B2B2B2"/>
            <w:vAlign w:val="center"/>
            <w:hideMark/>
          </w:tcPr>
          <w:p w14:paraId="43F99FBC" w14:textId="77777777" w:rsidR="00300070" w:rsidRPr="00BC1188" w:rsidRDefault="00300070" w:rsidP="00BC1188">
            <w:pPr>
              <w:spacing w:after="0" w:line="240" w:lineRule="auto"/>
              <w:jc w:val="center"/>
              <w:rPr>
                <w:rFonts w:ascii="Arial" w:eastAsia="Times New Roman" w:hAnsi="Arial" w:cs="Arial"/>
                <w:b/>
                <w:bCs/>
                <w:color w:val="000000"/>
                <w:sz w:val="24"/>
                <w:szCs w:val="24"/>
              </w:rPr>
            </w:pPr>
            <w:proofErr w:type="spellStart"/>
            <w:r w:rsidRPr="00BC1188">
              <w:rPr>
                <w:rFonts w:ascii="Arial" w:eastAsia="Times New Roman" w:hAnsi="Arial" w:cs="Arial"/>
                <w:b/>
                <w:bCs/>
                <w:color w:val="000000"/>
                <w:sz w:val="24"/>
                <w:szCs w:val="24"/>
              </w:rPr>
              <w:t>Редни</w:t>
            </w:r>
            <w:proofErr w:type="spellEnd"/>
            <w:r w:rsidRPr="00BC1188">
              <w:rPr>
                <w:rFonts w:ascii="Arial" w:eastAsia="Times New Roman" w:hAnsi="Arial" w:cs="Arial"/>
                <w:b/>
                <w:bCs/>
                <w:color w:val="000000"/>
                <w:sz w:val="24"/>
                <w:szCs w:val="24"/>
              </w:rPr>
              <w:t xml:space="preserve"> </w:t>
            </w:r>
            <w:proofErr w:type="spellStart"/>
            <w:r w:rsidRPr="00BC1188">
              <w:rPr>
                <w:rFonts w:ascii="Arial" w:eastAsia="Times New Roman" w:hAnsi="Arial" w:cs="Arial"/>
                <w:b/>
                <w:bCs/>
                <w:color w:val="000000"/>
                <w:sz w:val="24"/>
                <w:szCs w:val="24"/>
              </w:rPr>
              <w:t>Број</w:t>
            </w:r>
            <w:proofErr w:type="spellEnd"/>
          </w:p>
        </w:tc>
        <w:tc>
          <w:tcPr>
            <w:tcW w:w="4826" w:type="dxa"/>
            <w:tcBorders>
              <w:top w:val="single" w:sz="4" w:space="0" w:color="000000"/>
              <w:left w:val="nil"/>
              <w:bottom w:val="single" w:sz="4" w:space="0" w:color="000000"/>
              <w:right w:val="single" w:sz="4" w:space="0" w:color="000000"/>
            </w:tcBorders>
            <w:shd w:val="clear" w:color="B2B2B2" w:fill="B2B2B2"/>
            <w:noWrap/>
            <w:vAlign w:val="center"/>
            <w:hideMark/>
          </w:tcPr>
          <w:p w14:paraId="59F08FE1" w14:textId="77777777" w:rsidR="00300070" w:rsidRPr="00BC1188" w:rsidRDefault="00300070" w:rsidP="00BC1188">
            <w:pPr>
              <w:spacing w:after="0" w:line="240" w:lineRule="auto"/>
              <w:jc w:val="center"/>
              <w:rPr>
                <w:rFonts w:ascii="Arial" w:eastAsia="Times New Roman" w:hAnsi="Arial" w:cs="Arial"/>
                <w:b/>
                <w:bCs/>
                <w:color w:val="000000"/>
                <w:sz w:val="24"/>
                <w:szCs w:val="24"/>
              </w:rPr>
            </w:pPr>
            <w:proofErr w:type="spellStart"/>
            <w:r w:rsidRPr="00BC1188">
              <w:rPr>
                <w:rFonts w:ascii="Arial" w:eastAsia="Times New Roman" w:hAnsi="Arial" w:cs="Arial"/>
                <w:b/>
                <w:bCs/>
                <w:color w:val="000000"/>
                <w:sz w:val="24"/>
                <w:szCs w:val="24"/>
              </w:rPr>
              <w:t>Назив</w:t>
            </w:r>
            <w:proofErr w:type="spellEnd"/>
            <w:r w:rsidRPr="00BC1188">
              <w:rPr>
                <w:rFonts w:ascii="Arial" w:eastAsia="Times New Roman" w:hAnsi="Arial" w:cs="Arial"/>
                <w:b/>
                <w:bCs/>
                <w:color w:val="000000"/>
                <w:sz w:val="24"/>
                <w:szCs w:val="24"/>
              </w:rPr>
              <w:t xml:space="preserve"> </w:t>
            </w:r>
            <w:proofErr w:type="spellStart"/>
            <w:r w:rsidRPr="00BC1188">
              <w:rPr>
                <w:rFonts w:ascii="Arial" w:eastAsia="Times New Roman" w:hAnsi="Arial" w:cs="Arial"/>
                <w:b/>
                <w:bCs/>
                <w:color w:val="000000"/>
                <w:sz w:val="24"/>
                <w:szCs w:val="24"/>
              </w:rPr>
              <w:t>пројекта</w:t>
            </w:r>
            <w:proofErr w:type="spellEnd"/>
          </w:p>
        </w:tc>
        <w:tc>
          <w:tcPr>
            <w:tcW w:w="2124" w:type="dxa"/>
            <w:tcBorders>
              <w:top w:val="single" w:sz="4" w:space="0" w:color="000000"/>
              <w:left w:val="nil"/>
              <w:bottom w:val="single" w:sz="4" w:space="0" w:color="000000"/>
              <w:right w:val="single" w:sz="4" w:space="0" w:color="000000"/>
            </w:tcBorders>
            <w:shd w:val="clear" w:color="B2B2B2" w:fill="B2B2B2"/>
            <w:noWrap/>
            <w:vAlign w:val="center"/>
            <w:hideMark/>
          </w:tcPr>
          <w:p w14:paraId="7CCC9D9A" w14:textId="6F0ADB8F" w:rsidR="00300070" w:rsidRPr="00BC1188" w:rsidRDefault="00300070" w:rsidP="00BC1188">
            <w:pPr>
              <w:spacing w:after="0" w:line="240" w:lineRule="auto"/>
              <w:jc w:val="center"/>
              <w:rPr>
                <w:rFonts w:ascii="Arial" w:eastAsia="Times New Roman" w:hAnsi="Arial" w:cs="Arial"/>
                <w:b/>
                <w:bCs/>
                <w:color w:val="000000"/>
                <w:sz w:val="24"/>
                <w:szCs w:val="24"/>
                <w:lang w:val="sr-Cyrl-RS"/>
              </w:rPr>
            </w:pPr>
            <w:r>
              <w:rPr>
                <w:rFonts w:ascii="Arial" w:eastAsia="Times New Roman" w:hAnsi="Arial" w:cs="Arial"/>
                <w:b/>
                <w:bCs/>
                <w:color w:val="000000"/>
                <w:sz w:val="24"/>
                <w:szCs w:val="24"/>
                <w:lang w:val="sr-Cyrl-RS"/>
              </w:rPr>
              <w:t>Вредност пројекта</w:t>
            </w:r>
          </w:p>
        </w:tc>
        <w:tc>
          <w:tcPr>
            <w:tcW w:w="2193" w:type="dxa"/>
            <w:tcBorders>
              <w:top w:val="single" w:sz="4" w:space="0" w:color="000000"/>
              <w:left w:val="nil"/>
              <w:bottom w:val="single" w:sz="4" w:space="0" w:color="000000"/>
              <w:right w:val="single" w:sz="4" w:space="0" w:color="000000"/>
            </w:tcBorders>
            <w:shd w:val="clear" w:color="B2B2B2" w:fill="B2B2B2"/>
            <w:vAlign w:val="center"/>
          </w:tcPr>
          <w:p w14:paraId="5A3D59C3" w14:textId="4F11197A" w:rsidR="00300070" w:rsidRDefault="00300070" w:rsidP="00BC1188">
            <w:pPr>
              <w:spacing w:after="0" w:line="240" w:lineRule="auto"/>
              <w:jc w:val="center"/>
              <w:rPr>
                <w:rFonts w:ascii="Arial" w:eastAsia="Times New Roman" w:hAnsi="Arial" w:cs="Arial"/>
                <w:b/>
                <w:bCs/>
                <w:color w:val="000000"/>
                <w:sz w:val="24"/>
                <w:szCs w:val="24"/>
                <w:lang w:val="sr-Cyrl-RS"/>
              </w:rPr>
            </w:pPr>
            <w:r>
              <w:rPr>
                <w:rFonts w:ascii="Arial" w:eastAsia="Times New Roman" w:hAnsi="Arial" w:cs="Arial"/>
                <w:b/>
                <w:bCs/>
                <w:color w:val="000000"/>
                <w:sz w:val="24"/>
                <w:szCs w:val="24"/>
                <w:lang w:val="sr-Cyrl-RS"/>
              </w:rPr>
              <w:t>Укупно бодова/период реализације</w:t>
            </w:r>
          </w:p>
        </w:tc>
      </w:tr>
      <w:tr w:rsidR="00300070" w:rsidRPr="00BC1188" w14:paraId="4A07C212" w14:textId="7EA9790F"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7E94108E"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1</w:t>
            </w:r>
          </w:p>
        </w:tc>
        <w:tc>
          <w:tcPr>
            <w:tcW w:w="4826" w:type="dxa"/>
            <w:tcBorders>
              <w:top w:val="nil"/>
              <w:left w:val="nil"/>
              <w:bottom w:val="single" w:sz="4" w:space="0" w:color="000000"/>
              <w:right w:val="single" w:sz="4" w:space="0" w:color="000000"/>
            </w:tcBorders>
            <w:shd w:val="clear" w:color="auto" w:fill="auto"/>
            <w:vAlign w:val="center"/>
            <w:hideMark/>
          </w:tcPr>
          <w:p w14:paraId="11E5FB18" w14:textId="77777777" w:rsidR="00300070" w:rsidRPr="00300070"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Фабрика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воде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Бач-Селенча</w:t>
            </w:r>
            <w:proofErr w:type="spellEnd"/>
          </w:p>
          <w:p w14:paraId="2EFD14EC" w14:textId="02379A4F" w:rsidR="00300070" w:rsidRPr="00BC1188" w:rsidRDefault="00300070" w:rsidP="00BC1188">
            <w:pPr>
              <w:spacing w:after="0" w:line="240" w:lineRule="auto"/>
              <w:rPr>
                <w:rFonts w:ascii="Arial" w:eastAsia="Times New Roman" w:hAnsi="Arial" w:cs="Arial"/>
                <w:color w:val="000000"/>
                <w:lang w:val="sr-Cyrl-RS"/>
              </w:rPr>
            </w:pPr>
            <w:r>
              <w:rPr>
                <w:rFonts w:ascii="Arial" w:eastAsia="Times New Roman" w:hAnsi="Arial" w:cs="Arial"/>
                <w:color w:val="000000"/>
                <w:lang w:val="sr-Cyrl-RS"/>
              </w:rPr>
              <w:t xml:space="preserve">Стварање претпоставки за снабдевање </w:t>
            </w:r>
            <w:proofErr w:type="spellStart"/>
            <w:r>
              <w:rPr>
                <w:rFonts w:ascii="Arial" w:eastAsia="Times New Roman" w:hAnsi="Arial" w:cs="Arial"/>
                <w:color w:val="000000"/>
                <w:lang w:val="sr-Cyrl-RS"/>
              </w:rPr>
              <w:t>становништав</w:t>
            </w:r>
            <w:proofErr w:type="spellEnd"/>
            <w:r>
              <w:rPr>
                <w:rFonts w:ascii="Arial" w:eastAsia="Times New Roman" w:hAnsi="Arial" w:cs="Arial"/>
                <w:color w:val="000000"/>
                <w:lang w:val="sr-Cyrl-RS"/>
              </w:rPr>
              <w:t xml:space="preserve"> чистом пијаћом водом</w:t>
            </w:r>
          </w:p>
        </w:tc>
        <w:tc>
          <w:tcPr>
            <w:tcW w:w="2124" w:type="dxa"/>
            <w:tcBorders>
              <w:top w:val="nil"/>
              <w:left w:val="nil"/>
              <w:bottom w:val="single" w:sz="4" w:space="0" w:color="000000"/>
              <w:right w:val="single" w:sz="4" w:space="0" w:color="000000"/>
            </w:tcBorders>
            <w:shd w:val="clear" w:color="auto" w:fill="auto"/>
            <w:noWrap/>
            <w:vAlign w:val="center"/>
          </w:tcPr>
          <w:p w14:paraId="3E186C83" w14:textId="2A278445"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469631E1" w14:textId="0D46886C"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54</w:t>
            </w:r>
          </w:p>
        </w:tc>
      </w:tr>
      <w:tr w:rsidR="00300070" w:rsidRPr="00BC1188" w14:paraId="54B2AAA1" w14:textId="0B046147"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6ACF645"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w:t>
            </w:r>
          </w:p>
        </w:tc>
        <w:tc>
          <w:tcPr>
            <w:tcW w:w="4826" w:type="dxa"/>
            <w:tcBorders>
              <w:top w:val="nil"/>
              <w:left w:val="nil"/>
              <w:bottom w:val="single" w:sz="4" w:space="0" w:color="000000"/>
              <w:right w:val="single" w:sz="4" w:space="0" w:color="000000"/>
            </w:tcBorders>
            <w:shd w:val="clear" w:color="auto" w:fill="auto"/>
            <w:vAlign w:val="center"/>
            <w:hideMark/>
          </w:tcPr>
          <w:p w14:paraId="55AEC599" w14:textId="77777777" w:rsidR="00300070" w:rsidRPr="00300070"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локалног</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пута</w:t>
            </w:r>
            <w:proofErr w:type="spellEnd"/>
            <w:r w:rsidRPr="00BC1188">
              <w:rPr>
                <w:rFonts w:ascii="Arial" w:eastAsia="Times New Roman" w:hAnsi="Arial" w:cs="Arial"/>
                <w:b/>
                <w:color w:val="000000"/>
              </w:rPr>
              <w:t xml:space="preserve"> Л-2 </w:t>
            </w:r>
            <w:proofErr w:type="spellStart"/>
            <w:r w:rsidRPr="00BC1188">
              <w:rPr>
                <w:rFonts w:ascii="Arial" w:eastAsia="Times New Roman" w:hAnsi="Arial" w:cs="Arial"/>
                <w:b/>
                <w:color w:val="000000"/>
              </w:rPr>
              <w:t>Бођани</w:t>
            </w:r>
            <w:proofErr w:type="spellEnd"/>
            <w:r w:rsidRPr="00BC1188">
              <w:rPr>
                <w:rFonts w:ascii="Arial" w:eastAsia="Times New Roman" w:hAnsi="Arial" w:cs="Arial"/>
                <w:b/>
                <w:color w:val="000000"/>
              </w:rPr>
              <w:t xml:space="preserve"> – </w:t>
            </w:r>
            <w:proofErr w:type="spellStart"/>
            <w:r w:rsidRPr="00BC1188">
              <w:rPr>
                <w:rFonts w:ascii="Arial" w:eastAsia="Times New Roman" w:hAnsi="Arial" w:cs="Arial"/>
                <w:b/>
                <w:color w:val="000000"/>
              </w:rPr>
              <w:t>Берава</w:t>
            </w:r>
            <w:proofErr w:type="spellEnd"/>
          </w:p>
          <w:p w14:paraId="7BA03D8A" w14:textId="113822C5" w:rsidR="00300070" w:rsidRPr="00BC1188" w:rsidRDefault="00300070" w:rsidP="00300070">
            <w:pPr>
              <w:jc w:val="both"/>
              <w:rPr>
                <w:lang w:val="sr-Cyrl-RS"/>
              </w:rPr>
            </w:pPr>
            <w:r w:rsidRPr="00C87A8B">
              <w:rPr>
                <w:lang w:val="sr-Cyrl-RS"/>
              </w:rPr>
              <w:t>Стварање претпоставки за побољшање и развој локалне саобраћајне инфраструктуре као предуслова за интензивнији локални економски развој.</w:t>
            </w:r>
            <w:r>
              <w:rPr>
                <w:lang w:val="sr-Cyrl-RS"/>
              </w:rPr>
              <w:t xml:space="preserve"> </w:t>
            </w:r>
            <w:r w:rsidRPr="00C87A8B">
              <w:rPr>
                <w:lang w:val="sr-Cyrl-RS"/>
              </w:rPr>
              <w:t>Стварање предуслова за одвијање стабилног и дугорочно одрживог саобраћаја и унапређење безбедности саобраћаја кроз реконструкцију локалног пута</w:t>
            </w:r>
          </w:p>
        </w:tc>
        <w:tc>
          <w:tcPr>
            <w:tcW w:w="2124" w:type="dxa"/>
            <w:tcBorders>
              <w:top w:val="nil"/>
              <w:left w:val="nil"/>
              <w:bottom w:val="single" w:sz="4" w:space="0" w:color="000000"/>
              <w:right w:val="single" w:sz="4" w:space="0" w:color="000000"/>
            </w:tcBorders>
            <w:shd w:val="clear" w:color="auto" w:fill="auto"/>
            <w:noWrap/>
            <w:vAlign w:val="center"/>
          </w:tcPr>
          <w:p w14:paraId="4D65C7E6" w14:textId="490A0E0E"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4214A0C8" w14:textId="32FE30AE"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50</w:t>
            </w:r>
          </w:p>
        </w:tc>
      </w:tr>
      <w:tr w:rsidR="00300070" w:rsidRPr="00BC1188" w14:paraId="1F1C92BC" w14:textId="2C68F724" w:rsidTr="00BC6675">
        <w:trPr>
          <w:trHeight w:val="5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6548C7CA"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w:t>
            </w:r>
          </w:p>
        </w:tc>
        <w:tc>
          <w:tcPr>
            <w:tcW w:w="4826" w:type="dxa"/>
            <w:tcBorders>
              <w:top w:val="nil"/>
              <w:left w:val="nil"/>
              <w:bottom w:val="single" w:sz="4" w:space="0" w:color="000000"/>
              <w:right w:val="single" w:sz="4" w:space="0" w:color="000000"/>
            </w:tcBorders>
            <w:shd w:val="clear" w:color="auto" w:fill="auto"/>
            <w:vAlign w:val="center"/>
            <w:hideMark/>
          </w:tcPr>
          <w:p w14:paraId="3B2D95E4" w14:textId="77777777" w:rsidR="00300070" w:rsidRPr="00300070" w:rsidRDefault="00300070" w:rsidP="00300070">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Реализација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пројекта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изградње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инфраструктурних</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објеката</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радној</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зони</w:t>
            </w:r>
            <w:proofErr w:type="spellEnd"/>
            <w:r w:rsidRPr="00BC1188">
              <w:rPr>
                <w:rFonts w:ascii="Arial" w:eastAsia="Times New Roman" w:hAnsi="Arial" w:cs="Arial"/>
                <w:b/>
                <w:color w:val="000000"/>
              </w:rPr>
              <w:t xml:space="preserve"> 1А у КО </w:t>
            </w:r>
            <w:proofErr w:type="spellStart"/>
            <w:r w:rsidRPr="00BC1188">
              <w:rPr>
                <w:rFonts w:ascii="Arial" w:eastAsia="Times New Roman" w:hAnsi="Arial" w:cs="Arial"/>
                <w:b/>
                <w:color w:val="000000"/>
              </w:rPr>
              <w:t>Бач</w:t>
            </w:r>
            <w:proofErr w:type="spellEnd"/>
          </w:p>
          <w:p w14:paraId="1DBBB81A" w14:textId="3BC6A383" w:rsidR="00300070" w:rsidRPr="00BC1188" w:rsidRDefault="00300070" w:rsidP="00BC1188">
            <w:pPr>
              <w:spacing w:after="0" w:line="240" w:lineRule="auto"/>
              <w:rPr>
                <w:rFonts w:ascii="Arial" w:eastAsia="Times New Roman" w:hAnsi="Arial" w:cs="Arial"/>
                <w:color w:val="000000"/>
              </w:rPr>
            </w:pPr>
            <w:r w:rsidRPr="00A0791B">
              <w:rPr>
                <w:lang w:val="sr-Cyrl-RS"/>
              </w:rPr>
              <w:t>Унапређење привредног амбијента и ств</w:t>
            </w:r>
            <w:r>
              <w:rPr>
                <w:lang w:val="sr-Cyrl-RS"/>
              </w:rPr>
              <w:t>а</w:t>
            </w:r>
            <w:r w:rsidRPr="00A0791B">
              <w:rPr>
                <w:lang w:val="sr-Cyrl-RS"/>
              </w:rPr>
              <w:t>рање претпоставки за улагање у општину Бач</w:t>
            </w:r>
          </w:p>
        </w:tc>
        <w:tc>
          <w:tcPr>
            <w:tcW w:w="2124" w:type="dxa"/>
            <w:tcBorders>
              <w:top w:val="nil"/>
              <w:left w:val="nil"/>
              <w:bottom w:val="single" w:sz="4" w:space="0" w:color="000000"/>
              <w:right w:val="single" w:sz="4" w:space="0" w:color="000000"/>
            </w:tcBorders>
            <w:shd w:val="clear" w:color="auto" w:fill="auto"/>
            <w:noWrap/>
            <w:vAlign w:val="center"/>
          </w:tcPr>
          <w:p w14:paraId="45927844" w14:textId="21CA0867"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51DDFBCA" w14:textId="42676D44"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50</w:t>
            </w:r>
          </w:p>
        </w:tc>
      </w:tr>
      <w:tr w:rsidR="00300070" w:rsidRPr="00BC1188" w14:paraId="4B703E4D" w14:textId="4C115ACF"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635FB75"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4</w:t>
            </w:r>
          </w:p>
        </w:tc>
        <w:tc>
          <w:tcPr>
            <w:tcW w:w="4826" w:type="dxa"/>
            <w:tcBorders>
              <w:top w:val="nil"/>
              <w:left w:val="nil"/>
              <w:bottom w:val="single" w:sz="4" w:space="0" w:color="000000"/>
              <w:right w:val="single" w:sz="4" w:space="0" w:color="000000"/>
            </w:tcBorders>
            <w:shd w:val="clear" w:color="auto" w:fill="auto"/>
            <w:vAlign w:val="center"/>
            <w:hideMark/>
          </w:tcPr>
          <w:p w14:paraId="7B6D4CA3" w14:textId="77777777" w:rsidR="00300070" w:rsidRPr="00300070" w:rsidRDefault="00300070" w:rsidP="00300070">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школе</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затворени</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базен</w:t>
            </w:r>
            <w:proofErr w:type="spellEnd"/>
            <w:r w:rsidRPr="00BC1188">
              <w:rPr>
                <w:rFonts w:ascii="Arial" w:eastAsia="Times New Roman" w:hAnsi="Arial" w:cs="Arial"/>
                <w:b/>
                <w:color w:val="000000"/>
              </w:rPr>
              <w:t xml:space="preserve"> у ОШ у </w:t>
            </w:r>
            <w:proofErr w:type="spellStart"/>
            <w:r w:rsidRPr="00BC1188">
              <w:rPr>
                <w:rFonts w:ascii="Arial" w:eastAsia="Times New Roman" w:hAnsi="Arial" w:cs="Arial"/>
                <w:b/>
                <w:color w:val="000000"/>
              </w:rPr>
              <w:t>Бачу</w:t>
            </w:r>
            <w:proofErr w:type="spellEnd"/>
          </w:p>
          <w:p w14:paraId="1563E589" w14:textId="7A02ADBB" w:rsidR="00300070" w:rsidRPr="00242FF9" w:rsidRDefault="00300070" w:rsidP="00300070">
            <w:pPr>
              <w:spacing w:after="0" w:line="240" w:lineRule="auto"/>
              <w:jc w:val="both"/>
              <w:rPr>
                <w:rFonts w:ascii="Arial" w:eastAsia="Times New Roman" w:hAnsi="Arial" w:cs="Arial"/>
                <w:color w:val="000000"/>
                <w:lang w:val="sr-Cyrl-RS"/>
              </w:rPr>
            </w:pPr>
            <w:r>
              <w:rPr>
                <w:lang w:val="sr-Cyrl-RS"/>
              </w:rPr>
              <w:lastRenderedPageBreak/>
              <w:t xml:space="preserve">Енергетска санација и реконструкција ОШ ''Вук Караџић'' Бач.  </w:t>
            </w:r>
            <w:r w:rsidRPr="00A0791B">
              <w:rPr>
                <w:lang w:val="sr-Cyrl-RS"/>
              </w:rPr>
              <w:t xml:space="preserve">Унапређење </w:t>
            </w:r>
            <w:r>
              <w:rPr>
                <w:lang w:val="sr-Cyrl-RS"/>
              </w:rPr>
              <w:t xml:space="preserve">фискултурне наставе стварањем могућности за бављење спортом на води за </w:t>
            </w:r>
            <w:proofErr w:type="spellStart"/>
            <w:r>
              <w:rPr>
                <w:lang w:val="sr-Cyrl-RS"/>
              </w:rPr>
              <w:t>прешколску</w:t>
            </w:r>
            <w:proofErr w:type="spellEnd"/>
            <w:r>
              <w:rPr>
                <w:lang w:val="sr-Cyrl-RS"/>
              </w:rPr>
              <w:t xml:space="preserve"> и школску децу, омладину и за рекреативно бављење спортом осталог становништва општине Бач. </w:t>
            </w:r>
          </w:p>
        </w:tc>
        <w:tc>
          <w:tcPr>
            <w:tcW w:w="2124" w:type="dxa"/>
            <w:tcBorders>
              <w:top w:val="nil"/>
              <w:left w:val="nil"/>
              <w:bottom w:val="single" w:sz="4" w:space="0" w:color="000000"/>
              <w:right w:val="single" w:sz="4" w:space="0" w:color="000000"/>
            </w:tcBorders>
            <w:shd w:val="clear" w:color="auto" w:fill="auto"/>
            <w:noWrap/>
            <w:vAlign w:val="center"/>
          </w:tcPr>
          <w:p w14:paraId="34696C65" w14:textId="5EB11EAC"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50D59CA7" w14:textId="2EFA850F"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49</w:t>
            </w:r>
          </w:p>
        </w:tc>
      </w:tr>
      <w:tr w:rsidR="00300070" w:rsidRPr="00BC1188" w14:paraId="58F92AA7" w14:textId="2DE78A43"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C12E11F"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5</w:t>
            </w:r>
          </w:p>
        </w:tc>
        <w:tc>
          <w:tcPr>
            <w:tcW w:w="4826" w:type="dxa"/>
            <w:tcBorders>
              <w:top w:val="nil"/>
              <w:left w:val="nil"/>
              <w:bottom w:val="single" w:sz="4" w:space="0" w:color="000000"/>
              <w:right w:val="single" w:sz="4" w:space="0" w:color="000000"/>
            </w:tcBorders>
            <w:shd w:val="clear" w:color="auto" w:fill="auto"/>
            <w:vAlign w:val="center"/>
            <w:hideMark/>
          </w:tcPr>
          <w:p w14:paraId="65463AC6" w14:textId="77777777" w:rsidR="00300070" w:rsidRPr="00300070"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локалног</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пута</w:t>
            </w:r>
            <w:proofErr w:type="spellEnd"/>
            <w:r w:rsidRPr="00BC1188">
              <w:rPr>
                <w:rFonts w:ascii="Arial" w:eastAsia="Times New Roman" w:hAnsi="Arial" w:cs="Arial"/>
                <w:b/>
                <w:color w:val="000000"/>
              </w:rPr>
              <w:t xml:space="preserve"> Л-7 ''</w:t>
            </w:r>
            <w:proofErr w:type="spellStart"/>
            <w:r w:rsidRPr="00BC1188">
              <w:rPr>
                <w:rFonts w:ascii="Arial" w:eastAsia="Times New Roman" w:hAnsi="Arial" w:cs="Arial"/>
                <w:b/>
                <w:color w:val="000000"/>
              </w:rPr>
              <w:t>Економија</w:t>
            </w:r>
            <w:proofErr w:type="spellEnd"/>
            <w:r w:rsidRPr="00BC1188">
              <w:rPr>
                <w:rFonts w:ascii="Arial" w:eastAsia="Times New Roman" w:hAnsi="Arial" w:cs="Arial"/>
                <w:b/>
                <w:color w:val="000000"/>
              </w:rPr>
              <w:t xml:space="preserve"> 3 – </w:t>
            </w:r>
            <w:proofErr w:type="spellStart"/>
            <w:r w:rsidRPr="00BC1188">
              <w:rPr>
                <w:rFonts w:ascii="Arial" w:eastAsia="Times New Roman" w:hAnsi="Arial" w:cs="Arial"/>
                <w:b/>
                <w:color w:val="000000"/>
              </w:rPr>
              <w:t>Гатара</w:t>
            </w:r>
            <w:proofErr w:type="spellEnd"/>
            <w:r w:rsidRPr="00BC1188">
              <w:rPr>
                <w:rFonts w:ascii="Arial" w:eastAsia="Times New Roman" w:hAnsi="Arial" w:cs="Arial"/>
                <w:b/>
                <w:color w:val="000000"/>
              </w:rPr>
              <w:t>''</w:t>
            </w:r>
          </w:p>
          <w:p w14:paraId="7194B5DE" w14:textId="391020DE" w:rsidR="00300070" w:rsidRPr="00BC1188" w:rsidRDefault="00300070" w:rsidP="00300070">
            <w:pPr>
              <w:jc w:val="both"/>
              <w:rPr>
                <w:lang w:val="sr-Cyrl-RS"/>
              </w:rPr>
            </w:pPr>
            <w:r w:rsidRPr="00C87A8B">
              <w:rPr>
                <w:lang w:val="sr-Cyrl-RS"/>
              </w:rPr>
              <w:t>Стварање претпоставки за побољшање и развој локалне саобраћајне инфраструктуре као предуслова за интензивнији локални економски развој.</w:t>
            </w:r>
            <w:r>
              <w:rPr>
                <w:lang w:val="sr-Cyrl-RS"/>
              </w:rPr>
              <w:t xml:space="preserve"> </w:t>
            </w:r>
            <w:r w:rsidRPr="00C87A8B">
              <w:rPr>
                <w:lang w:val="sr-Cyrl-RS"/>
              </w:rPr>
              <w:t>Стварање предуслова за одвијање стабилног и дугорочно одрживог саобраћаја и унапређење безбедности саобраћаја кроз реконструкцију локалног пута</w:t>
            </w:r>
          </w:p>
        </w:tc>
        <w:tc>
          <w:tcPr>
            <w:tcW w:w="2124" w:type="dxa"/>
            <w:tcBorders>
              <w:top w:val="nil"/>
              <w:left w:val="nil"/>
              <w:bottom w:val="single" w:sz="4" w:space="0" w:color="000000"/>
              <w:right w:val="single" w:sz="4" w:space="0" w:color="000000"/>
            </w:tcBorders>
            <w:shd w:val="clear" w:color="auto" w:fill="auto"/>
            <w:noWrap/>
            <w:vAlign w:val="center"/>
          </w:tcPr>
          <w:p w14:paraId="7111F537" w14:textId="4BF2A2B9"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26AFECC8" w14:textId="3C89E8F2"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47</w:t>
            </w:r>
          </w:p>
        </w:tc>
      </w:tr>
      <w:tr w:rsidR="00300070" w:rsidRPr="00BC1188" w14:paraId="30A132AC" w14:textId="461B7039"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69E62341"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6</w:t>
            </w:r>
          </w:p>
        </w:tc>
        <w:tc>
          <w:tcPr>
            <w:tcW w:w="4826" w:type="dxa"/>
            <w:tcBorders>
              <w:top w:val="nil"/>
              <w:left w:val="nil"/>
              <w:bottom w:val="single" w:sz="4" w:space="0" w:color="000000"/>
              <w:right w:val="single" w:sz="4" w:space="0" w:color="000000"/>
            </w:tcBorders>
            <w:shd w:val="clear" w:color="auto" w:fill="auto"/>
            <w:vAlign w:val="center"/>
            <w:hideMark/>
          </w:tcPr>
          <w:p w14:paraId="681F18C5" w14:textId="534F7F9D" w:rsidR="00300070" w:rsidRPr="00300070" w:rsidRDefault="00300070" w:rsidP="00BC1188">
            <w:pPr>
              <w:spacing w:after="0" w:line="240" w:lineRule="auto"/>
              <w:rPr>
                <w:rFonts w:ascii="Arial" w:eastAsia="Times New Roman" w:hAnsi="Arial" w:cs="Arial"/>
                <w:b/>
                <w:color w:val="000000"/>
              </w:rPr>
            </w:pPr>
            <w:r w:rsidRPr="00300070">
              <w:rPr>
                <w:rFonts w:ascii="Arial" w:eastAsia="Times New Roman" w:hAnsi="Arial" w:cs="Arial"/>
                <w:b/>
                <w:color w:val="000000"/>
                <w:lang w:val="sr-Cyrl-RS"/>
              </w:rPr>
              <w:t>Дунавски инфо центар</w:t>
            </w:r>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Бачком</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Новом</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Селу</w:t>
            </w:r>
            <w:proofErr w:type="spellEnd"/>
          </w:p>
          <w:p w14:paraId="7ABDC1D9" w14:textId="2748E4F7" w:rsidR="00300070" w:rsidRPr="00BC1188" w:rsidRDefault="00300070" w:rsidP="00BC1188">
            <w:pPr>
              <w:spacing w:after="0" w:line="240" w:lineRule="auto"/>
              <w:rPr>
                <w:rFonts w:ascii="Arial" w:eastAsia="Times New Roman" w:hAnsi="Arial" w:cs="Arial"/>
                <w:color w:val="000000"/>
              </w:rPr>
            </w:pPr>
            <w:r>
              <w:rPr>
                <w:lang w:val="sr-Cyrl-RS"/>
              </w:rPr>
              <w:t>Уређење пункта за пружање различитих услуга туристима на рути „</w:t>
            </w:r>
            <w:proofErr w:type="spellStart"/>
            <w:r>
              <w:rPr>
                <w:lang w:val="sr-Cyrl-RS"/>
              </w:rPr>
              <w:t>ЕуроВело</w:t>
            </w:r>
            <w:proofErr w:type="spellEnd"/>
            <w:r>
              <w:rPr>
                <w:lang w:val="sr-Cyrl-RS"/>
              </w:rPr>
              <w:t xml:space="preserve"> 6“.</w:t>
            </w:r>
          </w:p>
        </w:tc>
        <w:tc>
          <w:tcPr>
            <w:tcW w:w="2124" w:type="dxa"/>
            <w:tcBorders>
              <w:top w:val="nil"/>
              <w:left w:val="nil"/>
              <w:bottom w:val="single" w:sz="4" w:space="0" w:color="000000"/>
              <w:right w:val="single" w:sz="4" w:space="0" w:color="000000"/>
            </w:tcBorders>
            <w:shd w:val="clear" w:color="auto" w:fill="auto"/>
            <w:noWrap/>
            <w:vAlign w:val="center"/>
          </w:tcPr>
          <w:p w14:paraId="5CC29A2A" w14:textId="36595ED0"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25AD240F" w14:textId="38347F65"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47</w:t>
            </w:r>
          </w:p>
        </w:tc>
      </w:tr>
      <w:tr w:rsidR="00300070" w:rsidRPr="00BC1188" w14:paraId="4E72E0B8" w14:textId="7E4D15C2"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3321BC2A"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7</w:t>
            </w:r>
          </w:p>
        </w:tc>
        <w:tc>
          <w:tcPr>
            <w:tcW w:w="4826" w:type="dxa"/>
            <w:tcBorders>
              <w:top w:val="nil"/>
              <w:left w:val="nil"/>
              <w:bottom w:val="single" w:sz="4" w:space="0" w:color="000000"/>
              <w:right w:val="single" w:sz="4" w:space="0" w:color="000000"/>
            </w:tcBorders>
            <w:shd w:val="clear" w:color="auto" w:fill="auto"/>
            <w:vAlign w:val="center"/>
            <w:hideMark/>
          </w:tcPr>
          <w:p w14:paraId="25C594EC" w14:textId="77777777" w:rsidR="00300070" w:rsidRPr="00507653"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Реализација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пројекта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развој</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туризма</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рекреације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комплекса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Језеро</w:t>
            </w:r>
            <w:proofErr w:type="spellEnd"/>
            <w:r w:rsidRPr="00BC1188">
              <w:rPr>
                <w:rFonts w:ascii="Arial" w:eastAsia="Times New Roman" w:hAnsi="Arial" w:cs="Arial"/>
                <w:b/>
                <w:color w:val="000000"/>
              </w:rPr>
              <w:t xml:space="preserve"> </w:t>
            </w:r>
            <w:proofErr w:type="spellStart"/>
            <w:proofErr w:type="gramStart"/>
            <w:r w:rsidRPr="00BC1188">
              <w:rPr>
                <w:rFonts w:ascii="Arial" w:eastAsia="Times New Roman" w:hAnsi="Arial" w:cs="Arial"/>
                <w:b/>
                <w:color w:val="000000"/>
              </w:rPr>
              <w:t>Провала</w:t>
            </w:r>
            <w:proofErr w:type="spellEnd"/>
            <w:r w:rsidRPr="00BC1188">
              <w:rPr>
                <w:rFonts w:ascii="Arial" w:eastAsia="Times New Roman" w:hAnsi="Arial" w:cs="Arial"/>
                <w:b/>
                <w:color w:val="000000"/>
              </w:rPr>
              <w:t>“</w:t>
            </w:r>
            <w:proofErr w:type="gramEnd"/>
          </w:p>
          <w:p w14:paraId="3E2E981F" w14:textId="77777777" w:rsidR="00507653" w:rsidRDefault="00507653" w:rsidP="00507653">
            <w:pPr>
              <w:jc w:val="both"/>
              <w:rPr>
                <w:lang w:val="sr-Cyrl-RS"/>
              </w:rPr>
            </w:pPr>
            <w:r>
              <w:rPr>
                <w:lang w:val="sr-Cyrl-RS"/>
              </w:rPr>
              <w:t>Унапређење туризма и привлачење инвеститора за градњу туристичких објеката.</w:t>
            </w:r>
          </w:p>
          <w:p w14:paraId="16AC81B6" w14:textId="3284A548" w:rsidR="00300070" w:rsidRPr="00BC1188" w:rsidRDefault="00300070" w:rsidP="00BC1188">
            <w:pPr>
              <w:spacing w:after="0" w:line="240" w:lineRule="auto"/>
              <w:rPr>
                <w:rFonts w:ascii="Arial" w:eastAsia="Times New Roman" w:hAnsi="Arial" w:cs="Arial"/>
                <w:color w:val="000000"/>
              </w:rPr>
            </w:pPr>
          </w:p>
        </w:tc>
        <w:tc>
          <w:tcPr>
            <w:tcW w:w="2124" w:type="dxa"/>
            <w:tcBorders>
              <w:top w:val="nil"/>
              <w:left w:val="nil"/>
              <w:bottom w:val="single" w:sz="4" w:space="0" w:color="000000"/>
              <w:right w:val="single" w:sz="4" w:space="0" w:color="000000"/>
            </w:tcBorders>
            <w:shd w:val="clear" w:color="auto" w:fill="auto"/>
            <w:noWrap/>
            <w:vAlign w:val="center"/>
          </w:tcPr>
          <w:p w14:paraId="72F8D0E5" w14:textId="1D970F9B"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6E48AA29" w14:textId="40DC4880"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47</w:t>
            </w:r>
          </w:p>
        </w:tc>
      </w:tr>
      <w:tr w:rsidR="00300070" w:rsidRPr="00BC1188" w14:paraId="348C2B8E" w14:textId="74B4DC4E"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823D2AE" w14:textId="6EF92F3D"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8</w:t>
            </w:r>
          </w:p>
        </w:tc>
        <w:tc>
          <w:tcPr>
            <w:tcW w:w="4826" w:type="dxa"/>
            <w:tcBorders>
              <w:top w:val="nil"/>
              <w:left w:val="nil"/>
              <w:bottom w:val="single" w:sz="4" w:space="0" w:color="000000"/>
              <w:right w:val="single" w:sz="4" w:space="0" w:color="000000"/>
            </w:tcBorders>
            <w:shd w:val="clear" w:color="auto" w:fill="auto"/>
            <w:vAlign w:val="center"/>
            <w:hideMark/>
          </w:tcPr>
          <w:p w14:paraId="296C799F" w14:textId="77777777" w:rsidR="00300070" w:rsidRPr="00507653"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опремање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фекалне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црпне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станице</w:t>
            </w:r>
            <w:proofErr w:type="spellEnd"/>
            <w:r w:rsidRPr="00BC1188">
              <w:rPr>
                <w:rFonts w:ascii="Arial" w:eastAsia="Times New Roman" w:hAnsi="Arial" w:cs="Arial"/>
                <w:b/>
                <w:color w:val="000000"/>
              </w:rPr>
              <w:t xml:space="preserve"> ЦС5 у </w:t>
            </w:r>
            <w:proofErr w:type="spellStart"/>
            <w:r w:rsidRPr="00BC1188">
              <w:rPr>
                <w:rFonts w:ascii="Arial" w:eastAsia="Times New Roman" w:hAnsi="Arial" w:cs="Arial"/>
                <w:b/>
                <w:color w:val="000000"/>
              </w:rPr>
              <w:t>Селенчи</w:t>
            </w:r>
            <w:proofErr w:type="spellEnd"/>
          </w:p>
          <w:p w14:paraId="5F9F8C87" w14:textId="06034DE8" w:rsidR="00507653" w:rsidRPr="00BC1188" w:rsidRDefault="00507653" w:rsidP="00507653">
            <w:pPr>
              <w:spacing w:after="0" w:line="240" w:lineRule="auto"/>
              <w:jc w:val="both"/>
              <w:rPr>
                <w:rFonts w:ascii="Arial" w:eastAsia="Times New Roman" w:hAnsi="Arial" w:cs="Arial"/>
                <w:color w:val="000000"/>
              </w:rPr>
            </w:pPr>
            <w:r w:rsidRPr="00535157">
              <w:rPr>
                <w:lang w:val="sr-Cyrl-RS"/>
              </w:rPr>
              <w:t>Унапређење капацитета локалне самоуправе за управљање отпадним водама</w:t>
            </w:r>
            <w:r>
              <w:rPr>
                <w:lang w:val="sr-Cyrl-RS"/>
              </w:rPr>
              <w:t xml:space="preserve">, односно ефикасна евакуација </w:t>
            </w:r>
            <w:proofErr w:type="spellStart"/>
            <w:r>
              <w:rPr>
                <w:lang w:val="sr-Cyrl-RS"/>
              </w:rPr>
              <w:t>фекалних</w:t>
            </w:r>
            <w:proofErr w:type="spellEnd"/>
            <w:r>
              <w:rPr>
                <w:lang w:val="sr-Cyrl-RS"/>
              </w:rPr>
              <w:t xml:space="preserve"> вода из насеља </w:t>
            </w:r>
            <w:proofErr w:type="spellStart"/>
            <w:r>
              <w:rPr>
                <w:lang w:val="sr-Cyrl-RS"/>
              </w:rPr>
              <w:t>Селенча</w:t>
            </w:r>
            <w:proofErr w:type="spellEnd"/>
            <w:r>
              <w:rPr>
                <w:lang w:val="sr-Cyrl-RS"/>
              </w:rPr>
              <w:t xml:space="preserve"> до објекта за пречишћавање</w:t>
            </w:r>
          </w:p>
        </w:tc>
        <w:tc>
          <w:tcPr>
            <w:tcW w:w="2124" w:type="dxa"/>
            <w:tcBorders>
              <w:top w:val="nil"/>
              <w:left w:val="nil"/>
              <w:bottom w:val="single" w:sz="4" w:space="0" w:color="000000"/>
              <w:right w:val="single" w:sz="4" w:space="0" w:color="000000"/>
            </w:tcBorders>
            <w:shd w:val="clear" w:color="auto" w:fill="auto"/>
            <w:noWrap/>
            <w:vAlign w:val="center"/>
          </w:tcPr>
          <w:p w14:paraId="06DF033F" w14:textId="473E7012"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59748E73" w14:textId="10BCF46B"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43</w:t>
            </w:r>
          </w:p>
        </w:tc>
      </w:tr>
      <w:tr w:rsidR="00300070" w:rsidRPr="00BC1188" w14:paraId="4A6BDD22" w14:textId="6789C431"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006FABC0" w14:textId="612252A5" w:rsidR="00300070" w:rsidRPr="005E4953" w:rsidRDefault="00300070" w:rsidP="00BC1188">
            <w:pPr>
              <w:spacing w:after="0" w:line="240" w:lineRule="auto"/>
              <w:jc w:val="center"/>
              <w:rPr>
                <w:rFonts w:ascii="Arial" w:eastAsia="Times New Roman" w:hAnsi="Arial" w:cs="Arial"/>
                <w:color w:val="000000"/>
                <w:lang w:val="sr-Cyrl-RS"/>
              </w:rPr>
            </w:pPr>
            <w:r w:rsidRPr="00BC1188">
              <w:rPr>
                <w:rFonts w:ascii="Arial" w:eastAsia="Times New Roman" w:hAnsi="Arial" w:cs="Arial"/>
                <w:color w:val="000000"/>
              </w:rPr>
              <w:t>9</w:t>
            </w:r>
          </w:p>
        </w:tc>
        <w:tc>
          <w:tcPr>
            <w:tcW w:w="4826" w:type="dxa"/>
            <w:tcBorders>
              <w:top w:val="nil"/>
              <w:left w:val="nil"/>
              <w:bottom w:val="single" w:sz="4" w:space="0" w:color="000000"/>
              <w:right w:val="single" w:sz="4" w:space="0" w:color="000000"/>
            </w:tcBorders>
            <w:shd w:val="clear" w:color="auto" w:fill="auto"/>
            <w:vAlign w:val="center"/>
            <w:hideMark/>
          </w:tcPr>
          <w:p w14:paraId="2320AD0A" w14:textId="77777777" w:rsidR="00300070" w:rsidRPr="00242FF9" w:rsidRDefault="00300070" w:rsidP="00BC1188">
            <w:pPr>
              <w:spacing w:after="0" w:line="240" w:lineRule="auto"/>
              <w:rPr>
                <w:rFonts w:ascii="Arial" w:eastAsia="Times New Roman" w:hAnsi="Arial" w:cs="Arial"/>
                <w:b/>
                <w:color w:val="000000"/>
                <w:lang w:val="sr-Cyrl-RS"/>
              </w:rPr>
            </w:pPr>
            <w:r w:rsidRPr="00242FF9">
              <w:rPr>
                <w:rFonts w:ascii="Arial" w:eastAsia="Times New Roman" w:hAnsi="Arial" w:cs="Arial"/>
                <w:b/>
                <w:color w:val="000000"/>
                <w:lang w:val="sr-Cyrl-RS"/>
              </w:rPr>
              <w:t>Енергетска санација зграде и поправка крова Дома здравља Бач</w:t>
            </w:r>
          </w:p>
          <w:p w14:paraId="7D0BF1A1" w14:textId="72F37241" w:rsidR="00507653" w:rsidRPr="00242FF9" w:rsidRDefault="00507653" w:rsidP="00BC1188">
            <w:pPr>
              <w:spacing w:after="0" w:line="240" w:lineRule="auto"/>
              <w:rPr>
                <w:rFonts w:ascii="Arial" w:eastAsia="Times New Roman" w:hAnsi="Arial" w:cs="Arial"/>
                <w:color w:val="000000"/>
                <w:lang w:val="sr-Cyrl-RS"/>
              </w:rPr>
            </w:pPr>
            <w:r>
              <w:rPr>
                <w:lang w:val="sr-Cyrl-RS"/>
              </w:rPr>
              <w:t xml:space="preserve">Побољшање енергетске ефикасности објекта ради смањења трошкова набавке </w:t>
            </w:r>
            <w:proofErr w:type="spellStart"/>
            <w:r>
              <w:rPr>
                <w:lang w:val="sr-Cyrl-RS"/>
              </w:rPr>
              <w:t>енргената</w:t>
            </w:r>
            <w:proofErr w:type="spellEnd"/>
          </w:p>
        </w:tc>
        <w:tc>
          <w:tcPr>
            <w:tcW w:w="2124" w:type="dxa"/>
            <w:tcBorders>
              <w:top w:val="nil"/>
              <w:left w:val="nil"/>
              <w:bottom w:val="single" w:sz="4" w:space="0" w:color="000000"/>
              <w:right w:val="single" w:sz="4" w:space="0" w:color="000000"/>
            </w:tcBorders>
            <w:shd w:val="clear" w:color="auto" w:fill="auto"/>
            <w:noWrap/>
            <w:vAlign w:val="center"/>
          </w:tcPr>
          <w:p w14:paraId="4E41B93B" w14:textId="415E364F"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2B3873A7" w14:textId="6A6D76EE"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43</w:t>
            </w:r>
          </w:p>
        </w:tc>
      </w:tr>
      <w:tr w:rsidR="00300070" w:rsidRPr="00BC1188" w14:paraId="4933A939" w14:textId="2FB99E11"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70F2CE2" w14:textId="541CB375" w:rsidR="00300070" w:rsidRPr="005E4953" w:rsidRDefault="00300070" w:rsidP="00BC1188">
            <w:pPr>
              <w:spacing w:after="0" w:line="240" w:lineRule="auto"/>
              <w:jc w:val="center"/>
              <w:rPr>
                <w:rFonts w:ascii="Arial" w:eastAsia="Times New Roman" w:hAnsi="Arial" w:cs="Arial"/>
                <w:color w:val="000000"/>
                <w:lang w:val="sr-Cyrl-RS"/>
              </w:rPr>
            </w:pPr>
            <w:r w:rsidRPr="00BC1188">
              <w:rPr>
                <w:rFonts w:ascii="Arial" w:eastAsia="Times New Roman" w:hAnsi="Arial" w:cs="Arial"/>
                <w:color w:val="000000"/>
              </w:rPr>
              <w:t>10</w:t>
            </w:r>
          </w:p>
        </w:tc>
        <w:tc>
          <w:tcPr>
            <w:tcW w:w="4826" w:type="dxa"/>
            <w:tcBorders>
              <w:top w:val="nil"/>
              <w:left w:val="nil"/>
              <w:bottom w:val="single" w:sz="4" w:space="0" w:color="000000"/>
              <w:right w:val="single" w:sz="4" w:space="0" w:color="000000"/>
            </w:tcBorders>
            <w:shd w:val="clear" w:color="auto" w:fill="auto"/>
            <w:vAlign w:val="center"/>
            <w:hideMark/>
          </w:tcPr>
          <w:p w14:paraId="5D834665" w14:textId="77777777" w:rsidR="00300070" w:rsidRPr="00242FF9" w:rsidRDefault="00300070" w:rsidP="00BC1188">
            <w:pPr>
              <w:spacing w:after="0" w:line="240" w:lineRule="auto"/>
              <w:rPr>
                <w:rFonts w:ascii="Arial" w:eastAsia="Times New Roman" w:hAnsi="Arial" w:cs="Arial"/>
                <w:b/>
                <w:color w:val="000000"/>
                <w:lang w:val="sr-Cyrl-RS"/>
              </w:rPr>
            </w:pPr>
            <w:r w:rsidRPr="00242FF9">
              <w:rPr>
                <w:rFonts w:ascii="Arial" w:eastAsia="Times New Roman" w:hAnsi="Arial" w:cs="Arial"/>
                <w:b/>
                <w:color w:val="000000"/>
                <w:lang w:val="sr-Cyrl-RS"/>
              </w:rPr>
              <w:t>Пројектовање и извођење саобраћајне сигнализације за сва насељена места општине Бач</w:t>
            </w:r>
          </w:p>
          <w:p w14:paraId="1783323C" w14:textId="1A01F036" w:rsidR="00507653" w:rsidRPr="00242FF9" w:rsidRDefault="00507653" w:rsidP="00507653">
            <w:pPr>
              <w:spacing w:after="0" w:line="240" w:lineRule="auto"/>
              <w:jc w:val="both"/>
              <w:rPr>
                <w:rFonts w:ascii="Arial" w:eastAsia="Times New Roman" w:hAnsi="Arial" w:cs="Arial"/>
                <w:color w:val="000000"/>
                <w:lang w:val="sr-Cyrl-RS"/>
              </w:rPr>
            </w:pPr>
            <w:r>
              <w:rPr>
                <w:lang w:val="sr-Cyrl-RS"/>
              </w:rPr>
              <w:t>Побољшана безбедност учесника у саобраћају у општини Бач.</w:t>
            </w:r>
          </w:p>
        </w:tc>
        <w:tc>
          <w:tcPr>
            <w:tcW w:w="2124" w:type="dxa"/>
            <w:tcBorders>
              <w:top w:val="nil"/>
              <w:left w:val="nil"/>
              <w:bottom w:val="single" w:sz="4" w:space="0" w:color="000000"/>
              <w:right w:val="single" w:sz="4" w:space="0" w:color="000000"/>
            </w:tcBorders>
            <w:shd w:val="clear" w:color="auto" w:fill="auto"/>
            <w:noWrap/>
            <w:vAlign w:val="center"/>
          </w:tcPr>
          <w:p w14:paraId="1F2AD4D5" w14:textId="56565162"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7EF1C831" w14:textId="1E06001B"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43</w:t>
            </w:r>
          </w:p>
        </w:tc>
      </w:tr>
      <w:tr w:rsidR="00300070" w:rsidRPr="00BC1188" w14:paraId="6390C4CC" w14:textId="1C99EDB9"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DEFD23C" w14:textId="3FEEE02D" w:rsidR="00300070" w:rsidRPr="005E4953" w:rsidRDefault="00300070" w:rsidP="00BC1188">
            <w:pPr>
              <w:spacing w:after="0" w:line="240" w:lineRule="auto"/>
              <w:jc w:val="center"/>
              <w:rPr>
                <w:rFonts w:ascii="Arial" w:eastAsia="Times New Roman" w:hAnsi="Arial" w:cs="Arial"/>
                <w:color w:val="000000"/>
                <w:lang w:val="sr-Cyrl-RS"/>
              </w:rPr>
            </w:pPr>
            <w:r w:rsidRPr="00BC1188">
              <w:rPr>
                <w:rFonts w:ascii="Arial" w:eastAsia="Times New Roman" w:hAnsi="Arial" w:cs="Arial"/>
                <w:color w:val="000000"/>
              </w:rPr>
              <w:t>11</w:t>
            </w:r>
          </w:p>
        </w:tc>
        <w:tc>
          <w:tcPr>
            <w:tcW w:w="4826" w:type="dxa"/>
            <w:tcBorders>
              <w:top w:val="nil"/>
              <w:left w:val="nil"/>
              <w:bottom w:val="single" w:sz="4" w:space="0" w:color="000000"/>
              <w:right w:val="single" w:sz="4" w:space="0" w:color="000000"/>
            </w:tcBorders>
            <w:shd w:val="clear" w:color="auto" w:fill="auto"/>
            <w:vAlign w:val="center"/>
            <w:hideMark/>
          </w:tcPr>
          <w:p w14:paraId="71503B12" w14:textId="77777777" w:rsidR="00300070" w:rsidRPr="00242FF9" w:rsidRDefault="00300070" w:rsidP="00BC1188">
            <w:pPr>
              <w:spacing w:after="0" w:line="240" w:lineRule="auto"/>
              <w:rPr>
                <w:rFonts w:ascii="Arial" w:eastAsia="Times New Roman" w:hAnsi="Arial" w:cs="Arial"/>
                <w:b/>
                <w:color w:val="000000"/>
                <w:lang w:val="sr-Cyrl-RS"/>
              </w:rPr>
            </w:pPr>
            <w:r w:rsidRPr="00242FF9">
              <w:rPr>
                <w:rFonts w:ascii="Arial" w:eastAsia="Times New Roman" w:hAnsi="Arial" w:cs="Arial"/>
                <w:b/>
                <w:color w:val="000000"/>
                <w:lang w:val="sr-Cyrl-RS"/>
              </w:rPr>
              <w:t xml:space="preserve">Изградња секундарне канализационе мреже са црпним станицама у насељу </w:t>
            </w:r>
            <w:proofErr w:type="spellStart"/>
            <w:r w:rsidRPr="00242FF9">
              <w:rPr>
                <w:rFonts w:ascii="Arial" w:eastAsia="Times New Roman" w:hAnsi="Arial" w:cs="Arial"/>
                <w:b/>
                <w:color w:val="000000"/>
                <w:lang w:val="sr-Cyrl-RS"/>
              </w:rPr>
              <w:t>Селенча</w:t>
            </w:r>
            <w:proofErr w:type="spellEnd"/>
          </w:p>
          <w:p w14:paraId="3242231D" w14:textId="4991E795" w:rsidR="00507653" w:rsidRPr="00242FF9" w:rsidRDefault="00507653" w:rsidP="00507653">
            <w:pPr>
              <w:spacing w:after="0" w:line="240" w:lineRule="auto"/>
              <w:jc w:val="both"/>
              <w:rPr>
                <w:rFonts w:ascii="Arial" w:eastAsia="Times New Roman" w:hAnsi="Arial" w:cs="Arial"/>
                <w:color w:val="000000"/>
                <w:lang w:val="sr-Cyrl-RS"/>
              </w:rPr>
            </w:pPr>
            <w:r w:rsidRPr="00535157">
              <w:rPr>
                <w:lang w:val="sr-Cyrl-RS"/>
              </w:rPr>
              <w:t>Унапређење капацитета локалне самоуправе за управљање отпадним водама</w:t>
            </w:r>
            <w:r>
              <w:rPr>
                <w:lang w:val="sr-Cyrl-RS"/>
              </w:rPr>
              <w:t xml:space="preserve">, односно ефикасна евакуација </w:t>
            </w:r>
            <w:proofErr w:type="spellStart"/>
            <w:r>
              <w:rPr>
                <w:lang w:val="sr-Cyrl-RS"/>
              </w:rPr>
              <w:t>фекалних</w:t>
            </w:r>
            <w:proofErr w:type="spellEnd"/>
            <w:r>
              <w:rPr>
                <w:lang w:val="sr-Cyrl-RS"/>
              </w:rPr>
              <w:t xml:space="preserve"> вода из насеља </w:t>
            </w:r>
            <w:proofErr w:type="spellStart"/>
            <w:r>
              <w:rPr>
                <w:lang w:val="sr-Cyrl-RS"/>
              </w:rPr>
              <w:t>Селенча</w:t>
            </w:r>
            <w:proofErr w:type="spellEnd"/>
            <w:r>
              <w:rPr>
                <w:lang w:val="sr-Cyrl-RS"/>
              </w:rPr>
              <w:t xml:space="preserve"> до објекта за пречишћавање</w:t>
            </w:r>
          </w:p>
        </w:tc>
        <w:tc>
          <w:tcPr>
            <w:tcW w:w="2124" w:type="dxa"/>
            <w:tcBorders>
              <w:top w:val="nil"/>
              <w:left w:val="nil"/>
              <w:bottom w:val="single" w:sz="4" w:space="0" w:color="000000"/>
              <w:right w:val="single" w:sz="4" w:space="0" w:color="000000"/>
            </w:tcBorders>
            <w:shd w:val="clear" w:color="auto" w:fill="auto"/>
            <w:noWrap/>
            <w:vAlign w:val="center"/>
          </w:tcPr>
          <w:p w14:paraId="2E49E2DB" w14:textId="487D10E4"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584197AA" w14:textId="7034030C"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42</w:t>
            </w:r>
          </w:p>
        </w:tc>
      </w:tr>
      <w:tr w:rsidR="00300070" w:rsidRPr="00BC1188" w14:paraId="297B852F" w14:textId="67643D35"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43DAACC3" w14:textId="057CB476" w:rsidR="00300070" w:rsidRPr="005E4953" w:rsidRDefault="00300070" w:rsidP="00BC1188">
            <w:pPr>
              <w:spacing w:after="0" w:line="240" w:lineRule="auto"/>
              <w:jc w:val="center"/>
              <w:rPr>
                <w:rFonts w:ascii="Arial" w:eastAsia="Times New Roman" w:hAnsi="Arial" w:cs="Arial"/>
                <w:color w:val="000000"/>
                <w:lang w:val="sr-Cyrl-RS"/>
              </w:rPr>
            </w:pPr>
            <w:r w:rsidRPr="00BC1188">
              <w:rPr>
                <w:rFonts w:ascii="Arial" w:eastAsia="Times New Roman" w:hAnsi="Arial" w:cs="Arial"/>
                <w:color w:val="000000"/>
              </w:rPr>
              <w:t>12</w:t>
            </w:r>
          </w:p>
        </w:tc>
        <w:tc>
          <w:tcPr>
            <w:tcW w:w="4826" w:type="dxa"/>
            <w:tcBorders>
              <w:top w:val="nil"/>
              <w:left w:val="nil"/>
              <w:bottom w:val="single" w:sz="4" w:space="0" w:color="000000"/>
              <w:right w:val="single" w:sz="4" w:space="0" w:color="000000"/>
            </w:tcBorders>
            <w:shd w:val="clear" w:color="auto" w:fill="auto"/>
            <w:vAlign w:val="center"/>
            <w:hideMark/>
          </w:tcPr>
          <w:p w14:paraId="066CD4FD" w14:textId="77777777" w:rsidR="00300070" w:rsidRPr="00242FF9" w:rsidRDefault="00300070" w:rsidP="00BC1188">
            <w:pPr>
              <w:spacing w:after="0" w:line="240" w:lineRule="auto"/>
              <w:rPr>
                <w:rFonts w:ascii="Arial" w:eastAsia="Times New Roman" w:hAnsi="Arial" w:cs="Arial"/>
                <w:b/>
                <w:color w:val="000000"/>
                <w:lang w:val="sr-Cyrl-RS"/>
              </w:rPr>
            </w:pPr>
            <w:r w:rsidRPr="00242FF9">
              <w:rPr>
                <w:rFonts w:ascii="Arial" w:eastAsia="Times New Roman" w:hAnsi="Arial" w:cs="Arial"/>
                <w:b/>
                <w:color w:val="000000"/>
                <w:lang w:val="sr-Cyrl-RS"/>
              </w:rPr>
              <w:t xml:space="preserve">Изградња канализационе мреже у насељу </w:t>
            </w:r>
            <w:proofErr w:type="spellStart"/>
            <w:r w:rsidRPr="00242FF9">
              <w:rPr>
                <w:rFonts w:ascii="Arial" w:eastAsia="Times New Roman" w:hAnsi="Arial" w:cs="Arial"/>
                <w:b/>
                <w:color w:val="000000"/>
                <w:lang w:val="sr-Cyrl-RS"/>
              </w:rPr>
              <w:t>Плавна</w:t>
            </w:r>
            <w:proofErr w:type="spellEnd"/>
            <w:r w:rsidRPr="00242FF9">
              <w:rPr>
                <w:rFonts w:ascii="Arial" w:eastAsia="Times New Roman" w:hAnsi="Arial" w:cs="Arial"/>
                <w:b/>
                <w:color w:val="000000"/>
                <w:lang w:val="sr-Cyrl-RS"/>
              </w:rPr>
              <w:t xml:space="preserve"> – 1 фаза</w:t>
            </w:r>
          </w:p>
          <w:p w14:paraId="42E844F8" w14:textId="092129BE" w:rsidR="00507653" w:rsidRPr="00242FF9" w:rsidRDefault="00507653" w:rsidP="00507653">
            <w:pPr>
              <w:spacing w:after="0" w:line="240" w:lineRule="auto"/>
              <w:jc w:val="both"/>
              <w:rPr>
                <w:rFonts w:ascii="Arial" w:eastAsia="Times New Roman" w:hAnsi="Arial" w:cs="Arial"/>
                <w:color w:val="000000"/>
                <w:lang w:val="sr-Cyrl-RS"/>
              </w:rPr>
            </w:pPr>
            <w:r w:rsidRPr="00535157">
              <w:rPr>
                <w:lang w:val="sr-Cyrl-RS"/>
              </w:rPr>
              <w:t>Унапређење капацитета локалне самоуправе за управљање отпадним водама</w:t>
            </w:r>
            <w:r>
              <w:rPr>
                <w:lang w:val="sr-Cyrl-RS"/>
              </w:rPr>
              <w:t xml:space="preserve">, односно ефикасна евакуација </w:t>
            </w:r>
            <w:proofErr w:type="spellStart"/>
            <w:r>
              <w:rPr>
                <w:lang w:val="sr-Cyrl-RS"/>
              </w:rPr>
              <w:t>фекалних</w:t>
            </w:r>
            <w:proofErr w:type="spellEnd"/>
            <w:r>
              <w:rPr>
                <w:lang w:val="sr-Cyrl-RS"/>
              </w:rPr>
              <w:t xml:space="preserve"> вода из насеља </w:t>
            </w:r>
            <w:proofErr w:type="spellStart"/>
            <w:r>
              <w:rPr>
                <w:lang w:val="sr-Cyrl-RS"/>
              </w:rPr>
              <w:t>Плавна</w:t>
            </w:r>
            <w:proofErr w:type="spellEnd"/>
            <w:r>
              <w:rPr>
                <w:lang w:val="sr-Cyrl-RS"/>
              </w:rPr>
              <w:t xml:space="preserve"> до објекта за пречишћавање.</w:t>
            </w:r>
          </w:p>
        </w:tc>
        <w:tc>
          <w:tcPr>
            <w:tcW w:w="2124" w:type="dxa"/>
            <w:tcBorders>
              <w:top w:val="nil"/>
              <w:left w:val="nil"/>
              <w:bottom w:val="single" w:sz="4" w:space="0" w:color="000000"/>
              <w:right w:val="single" w:sz="4" w:space="0" w:color="000000"/>
            </w:tcBorders>
            <w:shd w:val="clear" w:color="auto" w:fill="auto"/>
            <w:noWrap/>
            <w:vAlign w:val="center"/>
          </w:tcPr>
          <w:p w14:paraId="63AAC604" w14:textId="00FDD113"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0B8CFC0A" w14:textId="5BB5B5A1"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42</w:t>
            </w:r>
          </w:p>
        </w:tc>
      </w:tr>
      <w:tr w:rsidR="00300070" w:rsidRPr="00BC1188" w14:paraId="06CBC3ED" w14:textId="3AADC0AF"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02B12DFA" w14:textId="23BC2CCC" w:rsidR="00300070" w:rsidRPr="005E4953" w:rsidRDefault="00300070" w:rsidP="00BC1188">
            <w:pPr>
              <w:spacing w:after="0" w:line="240" w:lineRule="auto"/>
              <w:jc w:val="center"/>
              <w:rPr>
                <w:rFonts w:ascii="Arial" w:eastAsia="Times New Roman" w:hAnsi="Arial" w:cs="Arial"/>
                <w:color w:val="000000"/>
                <w:lang w:val="sr-Cyrl-RS"/>
              </w:rPr>
            </w:pPr>
            <w:r w:rsidRPr="00BC1188">
              <w:rPr>
                <w:rFonts w:ascii="Arial" w:eastAsia="Times New Roman" w:hAnsi="Arial" w:cs="Arial"/>
                <w:color w:val="000000"/>
              </w:rPr>
              <w:t>13</w:t>
            </w:r>
          </w:p>
        </w:tc>
        <w:tc>
          <w:tcPr>
            <w:tcW w:w="4826" w:type="dxa"/>
            <w:tcBorders>
              <w:top w:val="nil"/>
              <w:left w:val="nil"/>
              <w:bottom w:val="single" w:sz="4" w:space="0" w:color="000000"/>
              <w:right w:val="single" w:sz="4" w:space="0" w:color="000000"/>
            </w:tcBorders>
            <w:shd w:val="clear" w:color="auto" w:fill="auto"/>
            <w:vAlign w:val="center"/>
            <w:hideMark/>
          </w:tcPr>
          <w:p w14:paraId="521C367C" w14:textId="77777777" w:rsidR="00300070" w:rsidRPr="00242FF9" w:rsidRDefault="00300070" w:rsidP="00BC1188">
            <w:pPr>
              <w:spacing w:after="0" w:line="240" w:lineRule="auto"/>
              <w:rPr>
                <w:rFonts w:ascii="Arial" w:eastAsia="Times New Roman" w:hAnsi="Arial" w:cs="Arial"/>
                <w:b/>
                <w:color w:val="000000"/>
                <w:lang w:val="sr-Cyrl-RS"/>
              </w:rPr>
            </w:pPr>
            <w:r w:rsidRPr="00242FF9">
              <w:rPr>
                <w:rFonts w:ascii="Arial" w:eastAsia="Times New Roman" w:hAnsi="Arial" w:cs="Arial"/>
                <w:b/>
                <w:color w:val="000000"/>
                <w:lang w:val="sr-Cyrl-RS"/>
              </w:rPr>
              <w:t>Изградња кружних токова</w:t>
            </w:r>
          </w:p>
          <w:p w14:paraId="79E53EC3" w14:textId="77777777" w:rsidR="009E2B09" w:rsidRDefault="009E2B09" w:rsidP="009E2B09">
            <w:pPr>
              <w:jc w:val="both"/>
              <w:rPr>
                <w:lang w:val="sr-Cyrl-RS"/>
              </w:rPr>
            </w:pPr>
            <w:r>
              <w:rPr>
                <w:lang w:val="sr-Cyrl-RS"/>
              </w:rPr>
              <w:lastRenderedPageBreak/>
              <w:t>Унапређење путне инфраструктуре изградњом кружних токова на територији општине Бач.</w:t>
            </w:r>
          </w:p>
          <w:p w14:paraId="6A33CB31" w14:textId="584B0C1A" w:rsidR="00507653" w:rsidRPr="00242FF9" w:rsidRDefault="00507653" w:rsidP="00BC1188">
            <w:pPr>
              <w:spacing w:after="0" w:line="240" w:lineRule="auto"/>
              <w:rPr>
                <w:rFonts w:ascii="Arial" w:eastAsia="Times New Roman" w:hAnsi="Arial" w:cs="Arial"/>
                <w:color w:val="000000"/>
                <w:lang w:val="sr-Cyrl-RS"/>
              </w:rPr>
            </w:pPr>
          </w:p>
        </w:tc>
        <w:tc>
          <w:tcPr>
            <w:tcW w:w="2124" w:type="dxa"/>
            <w:tcBorders>
              <w:top w:val="nil"/>
              <w:left w:val="nil"/>
              <w:bottom w:val="single" w:sz="4" w:space="0" w:color="000000"/>
              <w:right w:val="single" w:sz="4" w:space="0" w:color="000000"/>
            </w:tcBorders>
            <w:shd w:val="clear" w:color="auto" w:fill="auto"/>
            <w:noWrap/>
            <w:vAlign w:val="center"/>
          </w:tcPr>
          <w:p w14:paraId="6006FAAE" w14:textId="244A7C01"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36C5C421" w14:textId="2B4610C7"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40</w:t>
            </w:r>
          </w:p>
        </w:tc>
      </w:tr>
      <w:tr w:rsidR="00300070" w:rsidRPr="00BC1188" w14:paraId="52165CF5" w14:textId="5C01F590" w:rsidTr="00BC6675">
        <w:trPr>
          <w:trHeight w:val="60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227FEFD" w14:textId="38EBBFC8" w:rsidR="00300070" w:rsidRPr="005E4953" w:rsidRDefault="00300070" w:rsidP="00BC1188">
            <w:pPr>
              <w:spacing w:after="0" w:line="240" w:lineRule="auto"/>
              <w:jc w:val="center"/>
              <w:rPr>
                <w:rFonts w:ascii="Arial" w:eastAsia="Times New Roman" w:hAnsi="Arial" w:cs="Arial"/>
                <w:color w:val="000000"/>
                <w:lang w:val="sr-Cyrl-RS"/>
              </w:rPr>
            </w:pPr>
            <w:r w:rsidRPr="00BC1188">
              <w:rPr>
                <w:rFonts w:ascii="Arial" w:eastAsia="Times New Roman" w:hAnsi="Arial" w:cs="Arial"/>
                <w:color w:val="000000"/>
              </w:rPr>
              <w:t>14</w:t>
            </w:r>
          </w:p>
        </w:tc>
        <w:tc>
          <w:tcPr>
            <w:tcW w:w="4826" w:type="dxa"/>
            <w:tcBorders>
              <w:top w:val="nil"/>
              <w:left w:val="nil"/>
              <w:bottom w:val="single" w:sz="4" w:space="0" w:color="000000"/>
              <w:right w:val="single" w:sz="4" w:space="0" w:color="000000"/>
            </w:tcBorders>
            <w:shd w:val="clear" w:color="auto" w:fill="auto"/>
            <w:vAlign w:val="center"/>
            <w:hideMark/>
          </w:tcPr>
          <w:p w14:paraId="7248CA0E" w14:textId="77777777" w:rsidR="00300070" w:rsidRPr="00242FF9" w:rsidRDefault="00300070" w:rsidP="00BC1188">
            <w:pPr>
              <w:spacing w:after="0" w:line="240" w:lineRule="auto"/>
              <w:rPr>
                <w:rFonts w:ascii="Arial" w:eastAsia="Times New Roman" w:hAnsi="Arial" w:cs="Arial"/>
                <w:b/>
                <w:color w:val="000000"/>
                <w:lang w:val="sr-Cyrl-RS"/>
              </w:rPr>
            </w:pPr>
            <w:r w:rsidRPr="00242FF9">
              <w:rPr>
                <w:rFonts w:ascii="Arial" w:eastAsia="Times New Roman" w:hAnsi="Arial" w:cs="Arial"/>
                <w:b/>
                <w:color w:val="000000"/>
                <w:lang w:val="sr-Cyrl-RS"/>
              </w:rPr>
              <w:t xml:space="preserve">Адаптација и енергетска санација ОШ „Алекса Шантић“ </w:t>
            </w:r>
            <w:proofErr w:type="spellStart"/>
            <w:r w:rsidRPr="00242FF9">
              <w:rPr>
                <w:rFonts w:ascii="Arial" w:eastAsia="Times New Roman" w:hAnsi="Arial" w:cs="Arial"/>
                <w:b/>
                <w:color w:val="000000"/>
                <w:lang w:val="sr-Cyrl-RS"/>
              </w:rPr>
              <w:t>Вајска</w:t>
            </w:r>
            <w:proofErr w:type="spellEnd"/>
          </w:p>
          <w:p w14:paraId="0F817C0A" w14:textId="4D91B859" w:rsidR="009E2B09" w:rsidRPr="00242FF9" w:rsidRDefault="009E2B09" w:rsidP="009E2B09">
            <w:pPr>
              <w:spacing w:after="0" w:line="240" w:lineRule="auto"/>
              <w:jc w:val="both"/>
              <w:rPr>
                <w:rFonts w:ascii="Arial" w:eastAsia="Times New Roman" w:hAnsi="Arial" w:cs="Arial"/>
                <w:color w:val="000000"/>
                <w:lang w:val="sr-Cyrl-RS"/>
              </w:rPr>
            </w:pPr>
            <w:r>
              <w:rPr>
                <w:lang w:val="sr-Cyrl-RS"/>
              </w:rPr>
              <w:t>Подизање квалитета наставе у школском и предшколском систему образовања.</w:t>
            </w:r>
          </w:p>
        </w:tc>
        <w:tc>
          <w:tcPr>
            <w:tcW w:w="2124" w:type="dxa"/>
            <w:tcBorders>
              <w:top w:val="nil"/>
              <w:left w:val="nil"/>
              <w:bottom w:val="single" w:sz="4" w:space="0" w:color="000000"/>
              <w:right w:val="single" w:sz="4" w:space="0" w:color="000000"/>
            </w:tcBorders>
            <w:shd w:val="clear" w:color="auto" w:fill="auto"/>
            <w:noWrap/>
            <w:vAlign w:val="center"/>
          </w:tcPr>
          <w:p w14:paraId="7580324B" w14:textId="5883EB62"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52366B68" w14:textId="73689076"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38</w:t>
            </w:r>
          </w:p>
        </w:tc>
      </w:tr>
      <w:tr w:rsidR="00300070" w:rsidRPr="00BC1188" w14:paraId="41F34ECF" w14:textId="0CC3434F"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3EF90AA1"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15</w:t>
            </w:r>
          </w:p>
        </w:tc>
        <w:tc>
          <w:tcPr>
            <w:tcW w:w="4826" w:type="dxa"/>
            <w:tcBorders>
              <w:top w:val="nil"/>
              <w:left w:val="nil"/>
              <w:bottom w:val="single" w:sz="4" w:space="0" w:color="000000"/>
              <w:right w:val="single" w:sz="4" w:space="0" w:color="000000"/>
            </w:tcBorders>
            <w:shd w:val="clear" w:color="auto" w:fill="auto"/>
            <w:vAlign w:val="center"/>
            <w:hideMark/>
          </w:tcPr>
          <w:p w14:paraId="1C907F4B" w14:textId="77777777"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канализационе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мреже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насељу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Бачко</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Ново</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Село</w:t>
            </w:r>
            <w:proofErr w:type="spellEnd"/>
            <w:r w:rsidRPr="00BC1188">
              <w:rPr>
                <w:rFonts w:ascii="Arial" w:eastAsia="Times New Roman" w:hAnsi="Arial" w:cs="Arial"/>
                <w:b/>
                <w:color w:val="000000"/>
              </w:rPr>
              <w:t xml:space="preserve"> – 1 </w:t>
            </w:r>
            <w:proofErr w:type="spellStart"/>
            <w:r w:rsidRPr="00BC1188">
              <w:rPr>
                <w:rFonts w:ascii="Arial" w:eastAsia="Times New Roman" w:hAnsi="Arial" w:cs="Arial"/>
                <w:b/>
                <w:color w:val="000000"/>
              </w:rPr>
              <w:t>фаза</w:t>
            </w:r>
            <w:proofErr w:type="spellEnd"/>
          </w:p>
          <w:p w14:paraId="39C2A65A" w14:textId="57C3C9D9" w:rsidR="009E2B09" w:rsidRPr="00BC1188" w:rsidRDefault="009E2B09" w:rsidP="009E2B09">
            <w:pPr>
              <w:spacing w:after="0" w:line="240" w:lineRule="auto"/>
              <w:jc w:val="both"/>
              <w:rPr>
                <w:rFonts w:ascii="Arial" w:eastAsia="Times New Roman" w:hAnsi="Arial" w:cs="Arial"/>
                <w:color w:val="000000"/>
              </w:rPr>
            </w:pPr>
            <w:r w:rsidRPr="00535157">
              <w:rPr>
                <w:lang w:val="sr-Cyrl-RS"/>
              </w:rPr>
              <w:t>Унапређење капацитета локалне самоуправе за управљање отпадним водама</w:t>
            </w:r>
            <w:r>
              <w:rPr>
                <w:lang w:val="sr-Cyrl-RS"/>
              </w:rPr>
              <w:t xml:space="preserve">, односно ефикасна евакуација </w:t>
            </w:r>
            <w:proofErr w:type="spellStart"/>
            <w:r>
              <w:rPr>
                <w:lang w:val="sr-Cyrl-RS"/>
              </w:rPr>
              <w:t>фекалних</w:t>
            </w:r>
            <w:proofErr w:type="spellEnd"/>
            <w:r>
              <w:rPr>
                <w:lang w:val="sr-Cyrl-RS"/>
              </w:rPr>
              <w:t xml:space="preserve"> вода из насеља Бачког Новог Села до објекта за пречишћавање.</w:t>
            </w:r>
          </w:p>
        </w:tc>
        <w:tc>
          <w:tcPr>
            <w:tcW w:w="2124" w:type="dxa"/>
            <w:tcBorders>
              <w:top w:val="nil"/>
              <w:left w:val="nil"/>
              <w:bottom w:val="single" w:sz="4" w:space="0" w:color="000000"/>
              <w:right w:val="single" w:sz="4" w:space="0" w:color="000000"/>
            </w:tcBorders>
            <w:shd w:val="clear" w:color="auto" w:fill="auto"/>
            <w:noWrap/>
            <w:vAlign w:val="center"/>
          </w:tcPr>
          <w:p w14:paraId="7B749133" w14:textId="57E9FCB5"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39F9EEF6" w14:textId="3EF7B0FC"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38</w:t>
            </w:r>
          </w:p>
        </w:tc>
      </w:tr>
      <w:tr w:rsidR="00300070" w:rsidRPr="00BC1188" w14:paraId="1C29C1C7" w14:textId="44513539"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E2329A7"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16</w:t>
            </w:r>
          </w:p>
        </w:tc>
        <w:tc>
          <w:tcPr>
            <w:tcW w:w="4826" w:type="dxa"/>
            <w:tcBorders>
              <w:top w:val="nil"/>
              <w:left w:val="nil"/>
              <w:bottom w:val="single" w:sz="4" w:space="0" w:color="000000"/>
              <w:right w:val="single" w:sz="4" w:space="0" w:color="000000"/>
            </w:tcBorders>
            <w:shd w:val="clear" w:color="auto" w:fill="auto"/>
            <w:vAlign w:val="center"/>
            <w:hideMark/>
          </w:tcPr>
          <w:p w14:paraId="21F2CC50" w14:textId="77777777" w:rsidR="00300070" w:rsidRPr="009E2B09" w:rsidRDefault="00300070" w:rsidP="009E2B09">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локалног</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пута</w:t>
            </w:r>
            <w:proofErr w:type="spellEnd"/>
            <w:r w:rsidRPr="00BC1188">
              <w:rPr>
                <w:rFonts w:ascii="Arial" w:eastAsia="Times New Roman" w:hAnsi="Arial" w:cs="Arial"/>
                <w:b/>
                <w:color w:val="000000"/>
              </w:rPr>
              <w:t xml:space="preserve"> Л-8 </w:t>
            </w:r>
            <w:proofErr w:type="spellStart"/>
            <w:r w:rsidRPr="00BC1188">
              <w:rPr>
                <w:rFonts w:ascii="Arial" w:eastAsia="Times New Roman" w:hAnsi="Arial" w:cs="Arial"/>
                <w:b/>
                <w:color w:val="000000"/>
              </w:rPr>
              <w:t>Плавна-Дунав</w:t>
            </w:r>
            <w:proofErr w:type="spellEnd"/>
          </w:p>
          <w:p w14:paraId="5848B458" w14:textId="36A15ADA" w:rsidR="009E2B09" w:rsidRPr="00BC1188" w:rsidRDefault="009E2B09" w:rsidP="009E2B09">
            <w:pPr>
              <w:jc w:val="both"/>
              <w:rPr>
                <w:lang w:val="sr-Cyrl-RS"/>
              </w:rPr>
            </w:pPr>
            <w:r w:rsidRPr="00C87A8B">
              <w:rPr>
                <w:lang w:val="sr-Cyrl-RS"/>
              </w:rPr>
              <w:t>Стварање претпоставки за побољшање и развој локалне саобраћајне инфраструктуре као предуслова за интензивнији локални економски развој.</w:t>
            </w:r>
            <w:r>
              <w:rPr>
                <w:lang w:val="sr-Cyrl-RS"/>
              </w:rPr>
              <w:t xml:space="preserve"> </w:t>
            </w:r>
            <w:r w:rsidRPr="00C87A8B">
              <w:rPr>
                <w:lang w:val="sr-Cyrl-RS"/>
              </w:rPr>
              <w:t>Стварање предуслова за одвијање стабилног и дугорочно одрживог саобраћаја и унапређење безбедности саобраћаја кроз реконструкцију локалног пута</w:t>
            </w:r>
          </w:p>
        </w:tc>
        <w:tc>
          <w:tcPr>
            <w:tcW w:w="2124" w:type="dxa"/>
            <w:tcBorders>
              <w:top w:val="nil"/>
              <w:left w:val="nil"/>
              <w:bottom w:val="single" w:sz="4" w:space="0" w:color="000000"/>
              <w:right w:val="single" w:sz="4" w:space="0" w:color="000000"/>
            </w:tcBorders>
            <w:shd w:val="clear" w:color="auto" w:fill="auto"/>
            <w:noWrap/>
            <w:vAlign w:val="center"/>
          </w:tcPr>
          <w:p w14:paraId="783B75F9" w14:textId="469095B4"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7A73AE16" w14:textId="1B671576"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37</w:t>
            </w:r>
          </w:p>
        </w:tc>
      </w:tr>
      <w:tr w:rsidR="00300070" w:rsidRPr="00BC1188" w14:paraId="21DA99AB" w14:textId="42EA6ECA"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08FBAD90"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17</w:t>
            </w:r>
          </w:p>
        </w:tc>
        <w:tc>
          <w:tcPr>
            <w:tcW w:w="4826" w:type="dxa"/>
            <w:tcBorders>
              <w:top w:val="nil"/>
              <w:left w:val="nil"/>
              <w:bottom w:val="single" w:sz="4" w:space="0" w:color="000000"/>
              <w:right w:val="single" w:sz="4" w:space="0" w:color="000000"/>
            </w:tcBorders>
            <w:shd w:val="clear" w:color="auto" w:fill="auto"/>
            <w:vAlign w:val="center"/>
            <w:hideMark/>
          </w:tcPr>
          <w:p w14:paraId="658B708B" w14:textId="77777777"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саобраћајница</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свим</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насељеним</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местима</w:t>
            </w:r>
            <w:proofErr w:type="spellEnd"/>
          </w:p>
          <w:p w14:paraId="7C295ACD" w14:textId="294EB749" w:rsidR="009E2B09" w:rsidRPr="00BC1188" w:rsidRDefault="009E2B09" w:rsidP="009E2B09">
            <w:pPr>
              <w:jc w:val="both"/>
              <w:rPr>
                <w:lang w:val="sr-Cyrl-RS"/>
              </w:rPr>
            </w:pPr>
            <w:r w:rsidRPr="00C87A8B">
              <w:rPr>
                <w:lang w:val="sr-Cyrl-RS"/>
              </w:rPr>
              <w:t xml:space="preserve">Стварање претпоставки за побољшање и развој </w:t>
            </w:r>
            <w:proofErr w:type="spellStart"/>
            <w:r>
              <w:rPr>
                <w:lang w:val="sr-Cyrl-RS"/>
              </w:rPr>
              <w:t>насељске</w:t>
            </w:r>
            <w:proofErr w:type="spellEnd"/>
            <w:r>
              <w:rPr>
                <w:lang w:val="sr-Cyrl-RS"/>
              </w:rPr>
              <w:t xml:space="preserve"> </w:t>
            </w:r>
            <w:r w:rsidRPr="00C87A8B">
              <w:rPr>
                <w:lang w:val="sr-Cyrl-RS"/>
              </w:rPr>
              <w:t>саобраћајне инфраструктуре.</w:t>
            </w:r>
            <w:r>
              <w:rPr>
                <w:lang w:val="sr-Cyrl-RS"/>
              </w:rPr>
              <w:t xml:space="preserve"> </w:t>
            </w:r>
            <w:r w:rsidRPr="00C87A8B">
              <w:rPr>
                <w:lang w:val="sr-Cyrl-RS"/>
              </w:rPr>
              <w:t xml:space="preserve">Стварање предуслова за одвијање стабилног и дугорочно одрживог саобраћаја и унапређење безбедности саобраћаја кроз реконструкцију </w:t>
            </w:r>
            <w:proofErr w:type="spellStart"/>
            <w:r>
              <w:rPr>
                <w:lang w:val="sr-Cyrl-RS"/>
              </w:rPr>
              <w:t>насељских</w:t>
            </w:r>
            <w:proofErr w:type="spellEnd"/>
            <w:r>
              <w:rPr>
                <w:lang w:val="sr-Cyrl-RS"/>
              </w:rPr>
              <w:t xml:space="preserve"> саобраћајница</w:t>
            </w:r>
          </w:p>
        </w:tc>
        <w:tc>
          <w:tcPr>
            <w:tcW w:w="2124" w:type="dxa"/>
            <w:tcBorders>
              <w:top w:val="nil"/>
              <w:left w:val="nil"/>
              <w:bottom w:val="single" w:sz="4" w:space="0" w:color="000000"/>
              <w:right w:val="single" w:sz="4" w:space="0" w:color="000000"/>
            </w:tcBorders>
            <w:shd w:val="clear" w:color="auto" w:fill="auto"/>
            <w:noWrap/>
            <w:vAlign w:val="center"/>
          </w:tcPr>
          <w:p w14:paraId="598D6EA5" w14:textId="33CBEE16"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36A90B55" w14:textId="42C0E5E3"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37</w:t>
            </w:r>
          </w:p>
        </w:tc>
      </w:tr>
      <w:tr w:rsidR="00300070" w:rsidRPr="00BC1188" w14:paraId="147BCB54" w14:textId="0E248E74" w:rsidTr="00BC6675">
        <w:trPr>
          <w:trHeight w:val="30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A45F3E9"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18</w:t>
            </w:r>
          </w:p>
        </w:tc>
        <w:tc>
          <w:tcPr>
            <w:tcW w:w="4826" w:type="dxa"/>
            <w:tcBorders>
              <w:top w:val="nil"/>
              <w:left w:val="nil"/>
              <w:bottom w:val="single" w:sz="4" w:space="0" w:color="000000"/>
              <w:right w:val="single" w:sz="4" w:space="0" w:color="000000"/>
            </w:tcBorders>
            <w:shd w:val="clear" w:color="auto" w:fill="auto"/>
            <w:vAlign w:val="center"/>
            <w:hideMark/>
          </w:tcPr>
          <w:p w14:paraId="0EC3762F" w14:textId="77777777"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пута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Бођани</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Плавна</w:t>
            </w:r>
            <w:proofErr w:type="spellEnd"/>
          </w:p>
          <w:p w14:paraId="6620977E" w14:textId="2C4D7753" w:rsidR="009E2B09" w:rsidRPr="00BC1188" w:rsidRDefault="009E2B09" w:rsidP="009E2B09">
            <w:pPr>
              <w:jc w:val="both"/>
              <w:rPr>
                <w:lang w:val="sr-Cyrl-RS"/>
              </w:rPr>
            </w:pPr>
            <w:r w:rsidRPr="00C87A8B">
              <w:rPr>
                <w:lang w:val="sr-Cyrl-RS"/>
              </w:rPr>
              <w:t>Стварање претпоставки за побољшање и развој локалне саобраћајне инфраструктуре као предуслова за интензивнији локални економски развој.</w:t>
            </w:r>
            <w:r>
              <w:rPr>
                <w:lang w:val="sr-Cyrl-RS"/>
              </w:rPr>
              <w:t xml:space="preserve"> </w:t>
            </w:r>
            <w:r w:rsidRPr="00C87A8B">
              <w:rPr>
                <w:lang w:val="sr-Cyrl-RS"/>
              </w:rPr>
              <w:t>Стварање предуслова за одвијање стабилног и дугорочно одрживог саобраћаја и унапређење безбедности саобраћаја кроз реконструкцију локалног пута</w:t>
            </w:r>
          </w:p>
        </w:tc>
        <w:tc>
          <w:tcPr>
            <w:tcW w:w="2124" w:type="dxa"/>
            <w:tcBorders>
              <w:top w:val="nil"/>
              <w:left w:val="nil"/>
              <w:bottom w:val="single" w:sz="4" w:space="0" w:color="000000"/>
              <w:right w:val="single" w:sz="4" w:space="0" w:color="000000"/>
            </w:tcBorders>
            <w:shd w:val="clear" w:color="auto" w:fill="auto"/>
            <w:noWrap/>
            <w:vAlign w:val="center"/>
          </w:tcPr>
          <w:p w14:paraId="0B609D36" w14:textId="317997B6"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2B79B210" w14:textId="1FF679B9"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37</w:t>
            </w:r>
          </w:p>
        </w:tc>
      </w:tr>
      <w:tr w:rsidR="00300070" w:rsidRPr="00BC1188" w14:paraId="6D545B2B" w14:textId="76B0D2F2"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6C341D85"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19</w:t>
            </w:r>
          </w:p>
        </w:tc>
        <w:tc>
          <w:tcPr>
            <w:tcW w:w="4826" w:type="dxa"/>
            <w:tcBorders>
              <w:top w:val="nil"/>
              <w:left w:val="nil"/>
              <w:bottom w:val="single" w:sz="4" w:space="0" w:color="000000"/>
              <w:right w:val="single" w:sz="4" w:space="0" w:color="000000"/>
            </w:tcBorders>
            <w:shd w:val="clear" w:color="auto" w:fill="auto"/>
            <w:vAlign w:val="center"/>
            <w:hideMark/>
          </w:tcPr>
          <w:p w14:paraId="725C8A31" w14:textId="0584B2B9"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Атарски</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пут</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Бачко</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Ново</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Село</w:t>
            </w:r>
            <w:proofErr w:type="spellEnd"/>
            <w:r w:rsidRPr="00BC1188">
              <w:rPr>
                <w:rFonts w:ascii="Arial" w:eastAsia="Times New Roman" w:hAnsi="Arial" w:cs="Arial"/>
                <w:b/>
                <w:color w:val="000000"/>
              </w:rPr>
              <w:t xml:space="preserve"> </w:t>
            </w:r>
            <w:r w:rsidR="009E2B09" w:rsidRPr="009E2B09">
              <w:rPr>
                <w:rFonts w:ascii="Arial" w:eastAsia="Times New Roman" w:hAnsi="Arial" w:cs="Arial"/>
                <w:b/>
                <w:color w:val="000000"/>
              </w:rPr>
              <w:t>–</w:t>
            </w:r>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Плавна</w:t>
            </w:r>
            <w:proofErr w:type="spellEnd"/>
          </w:p>
          <w:p w14:paraId="297961A9" w14:textId="77777777" w:rsidR="009E2B09" w:rsidRDefault="009E2B09" w:rsidP="009E2B09">
            <w:pPr>
              <w:jc w:val="both"/>
              <w:rPr>
                <w:lang w:val="sr-Cyrl-RS"/>
              </w:rPr>
            </w:pPr>
            <w:r>
              <w:rPr>
                <w:lang w:val="sr-Cyrl-RS"/>
              </w:rPr>
              <w:t xml:space="preserve">Квалитетна саобраћајна повезивања насеља Бачко Ново Село и </w:t>
            </w:r>
            <w:proofErr w:type="spellStart"/>
            <w:r>
              <w:rPr>
                <w:lang w:val="sr-Cyrl-RS"/>
              </w:rPr>
              <w:t>Плавна</w:t>
            </w:r>
            <w:proofErr w:type="spellEnd"/>
            <w:r>
              <w:rPr>
                <w:lang w:val="sr-Cyrl-RS"/>
              </w:rPr>
              <w:t xml:space="preserve"> као и допринос унапређењу пољопривреде.</w:t>
            </w:r>
          </w:p>
          <w:p w14:paraId="68327858" w14:textId="32E766B9" w:rsidR="009E2B09" w:rsidRPr="00BC1188" w:rsidRDefault="009E2B09" w:rsidP="00BC1188">
            <w:pPr>
              <w:spacing w:after="0" w:line="240" w:lineRule="auto"/>
              <w:rPr>
                <w:rFonts w:ascii="Arial" w:eastAsia="Times New Roman" w:hAnsi="Arial" w:cs="Arial"/>
                <w:color w:val="000000"/>
              </w:rPr>
            </w:pPr>
          </w:p>
        </w:tc>
        <w:tc>
          <w:tcPr>
            <w:tcW w:w="2124" w:type="dxa"/>
            <w:tcBorders>
              <w:top w:val="nil"/>
              <w:left w:val="nil"/>
              <w:bottom w:val="single" w:sz="4" w:space="0" w:color="000000"/>
              <w:right w:val="single" w:sz="4" w:space="0" w:color="000000"/>
            </w:tcBorders>
            <w:shd w:val="clear" w:color="auto" w:fill="auto"/>
            <w:noWrap/>
            <w:vAlign w:val="center"/>
          </w:tcPr>
          <w:p w14:paraId="733FB01E" w14:textId="20BDF32A"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78998486" w14:textId="519572C7"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37</w:t>
            </w:r>
          </w:p>
        </w:tc>
      </w:tr>
      <w:tr w:rsidR="00300070" w:rsidRPr="00BC1188" w14:paraId="03758A8A" w14:textId="347DF733"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83A6C97"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20</w:t>
            </w:r>
          </w:p>
        </w:tc>
        <w:tc>
          <w:tcPr>
            <w:tcW w:w="4826" w:type="dxa"/>
            <w:tcBorders>
              <w:top w:val="nil"/>
              <w:left w:val="nil"/>
              <w:bottom w:val="single" w:sz="4" w:space="0" w:color="000000"/>
              <w:right w:val="single" w:sz="4" w:space="0" w:color="000000"/>
            </w:tcBorders>
            <w:shd w:val="clear" w:color="auto" w:fill="auto"/>
            <w:vAlign w:val="center"/>
            <w:hideMark/>
          </w:tcPr>
          <w:p w14:paraId="29F4A65D" w14:textId="77777777"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парка</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центру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Бача</w:t>
            </w:r>
            <w:proofErr w:type="spellEnd"/>
          </w:p>
          <w:p w14:paraId="3B0BAAEF" w14:textId="72A79772" w:rsidR="009E2B09" w:rsidRPr="00BC1188" w:rsidRDefault="009E2B09" w:rsidP="009E2B09">
            <w:pPr>
              <w:spacing w:after="0" w:line="240" w:lineRule="auto"/>
              <w:jc w:val="both"/>
              <w:rPr>
                <w:rFonts w:ascii="Arial" w:eastAsia="Times New Roman" w:hAnsi="Arial" w:cs="Arial"/>
                <w:color w:val="000000"/>
              </w:rPr>
            </w:pPr>
            <w:r>
              <w:rPr>
                <w:lang w:val="sr-Cyrl-RS"/>
              </w:rPr>
              <w:t xml:space="preserve">Уређење постојећих зелених површина у центру насеља уношењем елемената урбаног </w:t>
            </w:r>
            <w:proofErr w:type="spellStart"/>
            <w:r>
              <w:rPr>
                <w:lang w:val="sr-Cyrl-RS"/>
              </w:rPr>
              <w:t>мобилијара</w:t>
            </w:r>
            <w:proofErr w:type="spellEnd"/>
            <w:r>
              <w:rPr>
                <w:lang w:val="sr-Cyrl-RS"/>
              </w:rPr>
              <w:t xml:space="preserve"> и стварањем услова за одвијање разних активности свих категорија становништва</w:t>
            </w:r>
          </w:p>
        </w:tc>
        <w:tc>
          <w:tcPr>
            <w:tcW w:w="2124" w:type="dxa"/>
            <w:tcBorders>
              <w:top w:val="nil"/>
              <w:left w:val="nil"/>
              <w:bottom w:val="single" w:sz="4" w:space="0" w:color="000000"/>
              <w:right w:val="single" w:sz="4" w:space="0" w:color="000000"/>
            </w:tcBorders>
            <w:shd w:val="clear" w:color="auto" w:fill="auto"/>
            <w:noWrap/>
            <w:vAlign w:val="center"/>
          </w:tcPr>
          <w:p w14:paraId="49A96ADD" w14:textId="32266820"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5F81365E" w14:textId="4180DDAD"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36</w:t>
            </w:r>
          </w:p>
        </w:tc>
      </w:tr>
      <w:tr w:rsidR="00300070" w:rsidRPr="00BC1188" w14:paraId="6808C123" w14:textId="7B0FA1FD" w:rsidTr="00BC6675">
        <w:trPr>
          <w:trHeight w:val="85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4F5072F9"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21</w:t>
            </w:r>
          </w:p>
        </w:tc>
        <w:tc>
          <w:tcPr>
            <w:tcW w:w="4826" w:type="dxa"/>
            <w:tcBorders>
              <w:top w:val="nil"/>
              <w:left w:val="nil"/>
              <w:bottom w:val="single" w:sz="4" w:space="0" w:color="000000"/>
              <w:right w:val="single" w:sz="4" w:space="0" w:color="000000"/>
            </w:tcBorders>
            <w:shd w:val="clear" w:color="auto" w:fill="auto"/>
            <w:vAlign w:val="center"/>
            <w:hideMark/>
          </w:tcPr>
          <w:p w14:paraId="518C19D2" w14:textId="77777777" w:rsidR="00300070" w:rsidRPr="009E2B09" w:rsidRDefault="00300070" w:rsidP="009E2B09">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Адаптација</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санација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санитарних</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чворова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кабинета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биологију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водоводне</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канализционе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мреже</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lastRenderedPageBreak/>
              <w:t>изградња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спољне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хидрантске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мреже</w:t>
            </w:r>
            <w:proofErr w:type="spellEnd"/>
            <w:r w:rsidRPr="00BC1188">
              <w:rPr>
                <w:rFonts w:ascii="Arial" w:eastAsia="Times New Roman" w:hAnsi="Arial" w:cs="Arial"/>
                <w:b/>
                <w:color w:val="000000"/>
              </w:rPr>
              <w:t xml:space="preserve"> у ОШ у </w:t>
            </w:r>
            <w:proofErr w:type="spellStart"/>
            <w:r w:rsidRPr="00BC1188">
              <w:rPr>
                <w:rFonts w:ascii="Arial" w:eastAsia="Times New Roman" w:hAnsi="Arial" w:cs="Arial"/>
                <w:b/>
                <w:color w:val="000000"/>
              </w:rPr>
              <w:t>Вајској</w:t>
            </w:r>
            <w:proofErr w:type="spellEnd"/>
          </w:p>
          <w:p w14:paraId="298A3AA2" w14:textId="5BAA8D58" w:rsidR="009E2B09" w:rsidRPr="00BC1188" w:rsidRDefault="009E2B09" w:rsidP="009E2B09">
            <w:pPr>
              <w:spacing w:after="0" w:line="240" w:lineRule="auto"/>
              <w:jc w:val="both"/>
              <w:rPr>
                <w:rFonts w:ascii="Arial" w:eastAsia="Times New Roman" w:hAnsi="Arial" w:cs="Arial"/>
                <w:color w:val="000000"/>
              </w:rPr>
            </w:pPr>
            <w:r>
              <w:rPr>
                <w:lang w:val="sr-Cyrl-RS"/>
              </w:rPr>
              <w:t>Подизање квалитета наставе и повећање безбедности са аспекта противпожарне заштите.</w:t>
            </w:r>
          </w:p>
        </w:tc>
        <w:tc>
          <w:tcPr>
            <w:tcW w:w="2124" w:type="dxa"/>
            <w:tcBorders>
              <w:top w:val="nil"/>
              <w:left w:val="nil"/>
              <w:bottom w:val="single" w:sz="4" w:space="0" w:color="000000"/>
              <w:right w:val="single" w:sz="4" w:space="0" w:color="000000"/>
            </w:tcBorders>
            <w:shd w:val="clear" w:color="auto" w:fill="auto"/>
            <w:noWrap/>
            <w:vAlign w:val="center"/>
          </w:tcPr>
          <w:p w14:paraId="36F820A2" w14:textId="0675739D"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21C6720E" w14:textId="30420A3A"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35</w:t>
            </w:r>
          </w:p>
        </w:tc>
      </w:tr>
      <w:tr w:rsidR="00300070" w:rsidRPr="00BC1188" w14:paraId="36ABE64F" w14:textId="55124266"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32E65733"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22</w:t>
            </w:r>
          </w:p>
        </w:tc>
        <w:tc>
          <w:tcPr>
            <w:tcW w:w="4826" w:type="dxa"/>
            <w:tcBorders>
              <w:top w:val="nil"/>
              <w:left w:val="nil"/>
              <w:bottom w:val="single" w:sz="4" w:space="0" w:color="000000"/>
              <w:right w:val="single" w:sz="4" w:space="0" w:color="000000"/>
            </w:tcBorders>
            <w:shd w:val="clear" w:color="auto" w:fill="auto"/>
            <w:vAlign w:val="center"/>
            <w:hideMark/>
          </w:tcPr>
          <w:p w14:paraId="692397E9" w14:textId="77777777"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јавне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расвете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радној</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зони</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Бачу</w:t>
            </w:r>
            <w:proofErr w:type="spellEnd"/>
          </w:p>
          <w:p w14:paraId="66902846" w14:textId="67832AF8" w:rsidR="009E2B09" w:rsidRPr="00BC1188" w:rsidRDefault="009E2B09" w:rsidP="009E2B09">
            <w:pPr>
              <w:spacing w:after="0" w:line="240" w:lineRule="auto"/>
              <w:jc w:val="both"/>
              <w:rPr>
                <w:rFonts w:ascii="Arial" w:eastAsia="Times New Roman" w:hAnsi="Arial" w:cs="Arial"/>
                <w:color w:val="000000"/>
              </w:rPr>
            </w:pPr>
            <w:r>
              <w:rPr>
                <w:lang w:val="sr-Cyrl-RS"/>
              </w:rPr>
              <w:t>У оквиру постојеће радне зоне у Бачу постоје привредни објекти који су у функцији а уз саобраћајнице у радној зони не постоји изграђена јавна расвета.</w:t>
            </w:r>
          </w:p>
        </w:tc>
        <w:tc>
          <w:tcPr>
            <w:tcW w:w="2124" w:type="dxa"/>
            <w:tcBorders>
              <w:top w:val="nil"/>
              <w:left w:val="nil"/>
              <w:bottom w:val="single" w:sz="4" w:space="0" w:color="000000"/>
              <w:right w:val="single" w:sz="4" w:space="0" w:color="000000"/>
            </w:tcBorders>
            <w:shd w:val="clear" w:color="auto" w:fill="auto"/>
            <w:noWrap/>
            <w:vAlign w:val="center"/>
          </w:tcPr>
          <w:p w14:paraId="4365E26A" w14:textId="62E0F54C"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388A2F8D" w14:textId="4027F367"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34</w:t>
            </w:r>
          </w:p>
        </w:tc>
      </w:tr>
      <w:tr w:rsidR="00300070" w:rsidRPr="00BC1188" w14:paraId="0EFB4041" w14:textId="284F0EAA"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7BAF2A74"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23</w:t>
            </w:r>
          </w:p>
        </w:tc>
        <w:tc>
          <w:tcPr>
            <w:tcW w:w="4826" w:type="dxa"/>
            <w:tcBorders>
              <w:top w:val="nil"/>
              <w:left w:val="nil"/>
              <w:bottom w:val="single" w:sz="4" w:space="0" w:color="000000"/>
              <w:right w:val="single" w:sz="4" w:space="0" w:color="000000"/>
            </w:tcBorders>
            <w:shd w:val="clear" w:color="auto" w:fill="auto"/>
            <w:vAlign w:val="center"/>
            <w:hideMark/>
          </w:tcPr>
          <w:p w14:paraId="5B9AAA2F" w14:textId="77777777"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некатегорисаних</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путева</w:t>
            </w:r>
            <w:proofErr w:type="spellEnd"/>
          </w:p>
          <w:p w14:paraId="3E972B53" w14:textId="77777777" w:rsidR="009E2B09" w:rsidRDefault="009E2B09" w:rsidP="009E2B09">
            <w:pPr>
              <w:jc w:val="both"/>
              <w:rPr>
                <w:lang w:val="sr-Cyrl-RS"/>
              </w:rPr>
            </w:pPr>
            <w:r>
              <w:rPr>
                <w:lang w:val="sr-Cyrl-RS"/>
              </w:rPr>
              <w:t xml:space="preserve">Побољшање услова одвијања саобраћаја и повећања безбедности на </w:t>
            </w:r>
            <w:proofErr w:type="spellStart"/>
            <w:r>
              <w:rPr>
                <w:lang w:val="sr-Cyrl-RS"/>
              </w:rPr>
              <w:t>некатегорисаним</w:t>
            </w:r>
            <w:proofErr w:type="spellEnd"/>
            <w:r>
              <w:rPr>
                <w:lang w:val="sr-Cyrl-RS"/>
              </w:rPr>
              <w:t xml:space="preserve"> путевима.</w:t>
            </w:r>
          </w:p>
          <w:p w14:paraId="3CD7AEAE" w14:textId="2E144B54" w:rsidR="009E2B09" w:rsidRPr="00BC1188" w:rsidRDefault="009E2B09" w:rsidP="00BC1188">
            <w:pPr>
              <w:spacing w:after="0" w:line="240" w:lineRule="auto"/>
              <w:rPr>
                <w:rFonts w:ascii="Arial" w:eastAsia="Times New Roman" w:hAnsi="Arial" w:cs="Arial"/>
                <w:color w:val="000000"/>
              </w:rPr>
            </w:pPr>
          </w:p>
        </w:tc>
        <w:tc>
          <w:tcPr>
            <w:tcW w:w="2124" w:type="dxa"/>
            <w:tcBorders>
              <w:top w:val="nil"/>
              <w:left w:val="nil"/>
              <w:bottom w:val="single" w:sz="4" w:space="0" w:color="000000"/>
              <w:right w:val="single" w:sz="4" w:space="0" w:color="000000"/>
            </w:tcBorders>
            <w:shd w:val="clear" w:color="auto" w:fill="auto"/>
            <w:noWrap/>
            <w:vAlign w:val="center"/>
          </w:tcPr>
          <w:p w14:paraId="39550DB2" w14:textId="6B2F4557"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7BF24C72" w14:textId="516E0BDB"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34</w:t>
            </w:r>
          </w:p>
        </w:tc>
      </w:tr>
      <w:tr w:rsidR="00300070" w:rsidRPr="00BC1188" w14:paraId="7D451891" w14:textId="196BB690"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7DCC83E"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24</w:t>
            </w:r>
          </w:p>
        </w:tc>
        <w:tc>
          <w:tcPr>
            <w:tcW w:w="4826" w:type="dxa"/>
            <w:tcBorders>
              <w:top w:val="nil"/>
              <w:left w:val="nil"/>
              <w:bottom w:val="single" w:sz="4" w:space="0" w:color="000000"/>
              <w:right w:val="single" w:sz="4" w:space="0" w:color="000000"/>
            </w:tcBorders>
            <w:shd w:val="clear" w:color="auto" w:fill="auto"/>
            <w:vAlign w:val="center"/>
            <w:hideMark/>
          </w:tcPr>
          <w:p w14:paraId="0A5196CF" w14:textId="77777777" w:rsidR="00300070" w:rsidRPr="009E2B09"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зграде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Народне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библиотеке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погледу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мера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заштите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од</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пожара</w:t>
            </w:r>
            <w:proofErr w:type="spellEnd"/>
          </w:p>
          <w:p w14:paraId="6F006325" w14:textId="75BBCC83" w:rsidR="009E2B09" w:rsidRPr="00BC1188" w:rsidRDefault="009E2B09" w:rsidP="009E2B09">
            <w:pPr>
              <w:spacing w:after="0" w:line="240" w:lineRule="auto"/>
              <w:jc w:val="both"/>
              <w:rPr>
                <w:rFonts w:ascii="Arial" w:eastAsia="Times New Roman" w:hAnsi="Arial" w:cs="Arial"/>
                <w:color w:val="000000"/>
              </w:rPr>
            </w:pPr>
            <w:r>
              <w:rPr>
                <w:lang w:val="sr-Cyrl-RS"/>
              </w:rPr>
              <w:t>Стварање услова за коришћење различитих садржаја у објекту народне библиотеке</w:t>
            </w:r>
            <w:r w:rsidRPr="00A0791B">
              <w:rPr>
                <w:lang w:val="sr-Cyrl-RS"/>
              </w:rPr>
              <w:t xml:space="preserve"> </w:t>
            </w:r>
            <w:r>
              <w:rPr>
                <w:lang w:val="sr-Cyrl-RS"/>
              </w:rPr>
              <w:t xml:space="preserve"> са аспекта безбедности од пожара.</w:t>
            </w:r>
          </w:p>
        </w:tc>
        <w:tc>
          <w:tcPr>
            <w:tcW w:w="2124" w:type="dxa"/>
            <w:tcBorders>
              <w:top w:val="nil"/>
              <w:left w:val="nil"/>
              <w:bottom w:val="single" w:sz="4" w:space="0" w:color="000000"/>
              <w:right w:val="single" w:sz="4" w:space="0" w:color="000000"/>
            </w:tcBorders>
            <w:shd w:val="clear" w:color="auto" w:fill="auto"/>
            <w:noWrap/>
            <w:vAlign w:val="center"/>
          </w:tcPr>
          <w:p w14:paraId="7CE877B3" w14:textId="0F84078E"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5447839C" w14:textId="256F9329"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31</w:t>
            </w:r>
          </w:p>
        </w:tc>
      </w:tr>
      <w:tr w:rsidR="00300070" w:rsidRPr="00BC1188" w14:paraId="44E4AE5C" w14:textId="5690D495"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ECC6D55"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25</w:t>
            </w:r>
          </w:p>
        </w:tc>
        <w:tc>
          <w:tcPr>
            <w:tcW w:w="4826" w:type="dxa"/>
            <w:tcBorders>
              <w:top w:val="nil"/>
              <w:left w:val="nil"/>
              <w:bottom w:val="single" w:sz="4" w:space="0" w:color="000000"/>
              <w:right w:val="single" w:sz="4" w:space="0" w:color="000000"/>
            </w:tcBorders>
            <w:shd w:val="clear" w:color="auto" w:fill="auto"/>
            <w:vAlign w:val="center"/>
            <w:hideMark/>
          </w:tcPr>
          <w:p w14:paraId="15DE7ECF" w14:textId="0403233A" w:rsidR="00300070" w:rsidRPr="002B2608"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Месна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заједница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Бачко</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Ново</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Село</w:t>
            </w:r>
            <w:proofErr w:type="spellEnd"/>
            <w:r w:rsidRPr="00BC1188">
              <w:rPr>
                <w:rFonts w:ascii="Arial" w:eastAsia="Times New Roman" w:hAnsi="Arial" w:cs="Arial"/>
                <w:b/>
                <w:color w:val="000000"/>
              </w:rPr>
              <w:t xml:space="preserve"> – </w:t>
            </w:r>
            <w:proofErr w:type="spellStart"/>
            <w:r w:rsidRPr="00BC1188">
              <w:rPr>
                <w:rFonts w:ascii="Arial" w:eastAsia="Times New Roman" w:hAnsi="Arial" w:cs="Arial"/>
                <w:b/>
                <w:color w:val="000000"/>
              </w:rPr>
              <w:t>Биоскоп</w:t>
            </w:r>
            <w:proofErr w:type="spellEnd"/>
          </w:p>
          <w:p w14:paraId="076B103C" w14:textId="296540C1" w:rsidR="00CA60FA" w:rsidRPr="002B2608" w:rsidRDefault="002B2608" w:rsidP="00BC1188">
            <w:pPr>
              <w:spacing w:after="0" w:line="240" w:lineRule="auto"/>
              <w:rPr>
                <w:rFonts w:ascii="Arial" w:eastAsia="Times New Roman" w:hAnsi="Arial" w:cs="Arial"/>
                <w:color w:val="000000"/>
                <w:lang w:val="sr-Cyrl-RS"/>
              </w:rPr>
            </w:pPr>
            <w:r>
              <w:rPr>
                <w:rFonts w:ascii="Arial" w:eastAsia="Times New Roman" w:hAnsi="Arial" w:cs="Arial"/>
                <w:color w:val="000000"/>
                <w:lang w:val="sr-Cyrl-RS"/>
              </w:rPr>
              <w:t>Реконструкција објекта зграде Месне заједнице у БНС – простор биоскопа.</w:t>
            </w:r>
          </w:p>
          <w:p w14:paraId="6FB2207E" w14:textId="40A1AFB5" w:rsidR="009E2B09" w:rsidRPr="00BC1188" w:rsidRDefault="009E2B09" w:rsidP="00BC1188">
            <w:pPr>
              <w:spacing w:after="0" w:line="240" w:lineRule="auto"/>
              <w:rPr>
                <w:rFonts w:ascii="Arial" w:eastAsia="Times New Roman" w:hAnsi="Arial" w:cs="Arial"/>
                <w:color w:val="000000"/>
                <w:lang w:val="sr-Latn-RS"/>
              </w:rPr>
            </w:pPr>
          </w:p>
        </w:tc>
        <w:tc>
          <w:tcPr>
            <w:tcW w:w="2124" w:type="dxa"/>
            <w:tcBorders>
              <w:top w:val="nil"/>
              <w:left w:val="nil"/>
              <w:bottom w:val="single" w:sz="4" w:space="0" w:color="000000"/>
              <w:right w:val="single" w:sz="4" w:space="0" w:color="000000"/>
            </w:tcBorders>
            <w:shd w:val="clear" w:color="auto" w:fill="auto"/>
            <w:noWrap/>
            <w:vAlign w:val="center"/>
          </w:tcPr>
          <w:p w14:paraId="1F957CE2" w14:textId="57228A42"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0D383AF6" w14:textId="2E5E6E99"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31</w:t>
            </w:r>
          </w:p>
        </w:tc>
      </w:tr>
      <w:tr w:rsidR="00300070" w:rsidRPr="00BC1188" w14:paraId="10CD1224" w14:textId="413AB93F"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1401EB79"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26</w:t>
            </w:r>
          </w:p>
        </w:tc>
        <w:tc>
          <w:tcPr>
            <w:tcW w:w="4826" w:type="dxa"/>
            <w:tcBorders>
              <w:top w:val="nil"/>
              <w:left w:val="nil"/>
              <w:bottom w:val="single" w:sz="4" w:space="0" w:color="000000"/>
              <w:right w:val="single" w:sz="4" w:space="0" w:color="000000"/>
            </w:tcBorders>
            <w:shd w:val="clear" w:color="auto" w:fill="auto"/>
            <w:vAlign w:val="center"/>
            <w:hideMark/>
          </w:tcPr>
          <w:p w14:paraId="2C867CE2" w14:textId="77777777" w:rsidR="00300070" w:rsidRPr="002B2608" w:rsidRDefault="00300070" w:rsidP="002B2608">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Набавка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грађевинске</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комуналне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механизације</w:t>
            </w:r>
            <w:proofErr w:type="spellEnd"/>
          </w:p>
          <w:p w14:paraId="7D821CE8" w14:textId="61EAA4D9" w:rsidR="002B2608" w:rsidRPr="00BC1188" w:rsidRDefault="002B2608" w:rsidP="00BC1188">
            <w:pPr>
              <w:spacing w:after="0" w:line="240" w:lineRule="auto"/>
              <w:rPr>
                <w:rFonts w:ascii="Arial" w:eastAsia="Times New Roman" w:hAnsi="Arial" w:cs="Arial"/>
                <w:color w:val="000000"/>
                <w:lang w:val="sr-Cyrl-RS"/>
              </w:rPr>
            </w:pPr>
            <w:r>
              <w:rPr>
                <w:rFonts w:ascii="Arial" w:eastAsia="Times New Roman" w:hAnsi="Arial" w:cs="Arial"/>
                <w:color w:val="000000"/>
                <w:lang w:val="sr-Cyrl-RS"/>
              </w:rPr>
              <w:t>Унапређење комуналне инфраструктуре и побољшање квалитета пружања услуга</w:t>
            </w:r>
          </w:p>
        </w:tc>
        <w:tc>
          <w:tcPr>
            <w:tcW w:w="2124" w:type="dxa"/>
            <w:tcBorders>
              <w:top w:val="nil"/>
              <w:left w:val="nil"/>
              <w:bottom w:val="single" w:sz="4" w:space="0" w:color="000000"/>
              <w:right w:val="single" w:sz="4" w:space="0" w:color="000000"/>
            </w:tcBorders>
            <w:shd w:val="clear" w:color="auto" w:fill="auto"/>
            <w:noWrap/>
            <w:vAlign w:val="center"/>
          </w:tcPr>
          <w:p w14:paraId="039BF32F" w14:textId="631EDE3E"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04E1837A" w14:textId="7714F482"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30</w:t>
            </w:r>
          </w:p>
        </w:tc>
      </w:tr>
      <w:tr w:rsidR="00300070" w:rsidRPr="00BC1188" w14:paraId="112F8CD3" w14:textId="5A7D8DC6"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63DAE2B"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27</w:t>
            </w:r>
          </w:p>
        </w:tc>
        <w:tc>
          <w:tcPr>
            <w:tcW w:w="4826" w:type="dxa"/>
            <w:tcBorders>
              <w:top w:val="nil"/>
              <w:left w:val="nil"/>
              <w:bottom w:val="single" w:sz="4" w:space="0" w:color="000000"/>
              <w:right w:val="single" w:sz="4" w:space="0" w:color="000000"/>
            </w:tcBorders>
            <w:shd w:val="clear" w:color="auto" w:fill="auto"/>
            <w:vAlign w:val="center"/>
            <w:hideMark/>
          </w:tcPr>
          <w:p w14:paraId="3284F863" w14:textId="50DD7F1D" w:rsidR="00300070" w:rsidRPr="002B2608" w:rsidRDefault="00300070" w:rsidP="00BC1188">
            <w:pPr>
              <w:spacing w:after="0" w:line="240" w:lineRule="auto"/>
              <w:rPr>
                <w:rFonts w:ascii="Arial" w:eastAsia="Times New Roman" w:hAnsi="Arial" w:cs="Arial"/>
                <w:b/>
                <w:color w:val="000000"/>
                <w:lang w:val="sr-Cyrl-RS"/>
              </w:rPr>
            </w:pPr>
            <w:proofErr w:type="spellStart"/>
            <w:r w:rsidRPr="00BC1188">
              <w:rPr>
                <w:rFonts w:ascii="Arial" w:eastAsia="Times New Roman" w:hAnsi="Arial" w:cs="Arial"/>
                <w:b/>
                <w:color w:val="000000"/>
              </w:rPr>
              <w:t>Санирање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депоније</w:t>
            </w:r>
            <w:proofErr w:type="spellEnd"/>
            <w:r w:rsidR="002B2608" w:rsidRPr="002B2608">
              <w:rPr>
                <w:rFonts w:ascii="Arial" w:eastAsia="Times New Roman" w:hAnsi="Arial" w:cs="Arial"/>
                <w:b/>
                <w:color w:val="000000"/>
                <w:lang w:val="sr-Cyrl-RS"/>
              </w:rPr>
              <w:t xml:space="preserve"> </w:t>
            </w:r>
          </w:p>
          <w:p w14:paraId="4ADBC5AA" w14:textId="6FE3F396" w:rsidR="002B2608" w:rsidRDefault="002B2608" w:rsidP="002B2608">
            <w:pPr>
              <w:jc w:val="both"/>
              <w:rPr>
                <w:lang w:val="sr-Cyrl-RS"/>
              </w:rPr>
            </w:pPr>
            <w:r>
              <w:rPr>
                <w:rFonts w:ascii="Arial" w:eastAsia="Times New Roman" w:hAnsi="Arial" w:cs="Arial"/>
                <w:color w:val="000000"/>
                <w:lang w:val="sr-Cyrl-RS"/>
              </w:rPr>
              <w:t xml:space="preserve"> </w:t>
            </w:r>
            <w:r>
              <w:rPr>
                <w:lang w:val="sr-Cyrl-RS"/>
              </w:rPr>
              <w:t>Санација дивљих депонија и унапређење заштите животне средине.</w:t>
            </w:r>
          </w:p>
          <w:p w14:paraId="2FD0216C" w14:textId="6B823634" w:rsidR="002B2608" w:rsidRPr="00BC1188" w:rsidRDefault="002B2608" w:rsidP="00BC1188">
            <w:pPr>
              <w:spacing w:after="0" w:line="240" w:lineRule="auto"/>
              <w:rPr>
                <w:rFonts w:ascii="Arial" w:eastAsia="Times New Roman" w:hAnsi="Arial" w:cs="Arial"/>
                <w:color w:val="000000"/>
                <w:lang w:val="sr-Cyrl-RS"/>
              </w:rPr>
            </w:pPr>
          </w:p>
        </w:tc>
        <w:tc>
          <w:tcPr>
            <w:tcW w:w="2124" w:type="dxa"/>
            <w:tcBorders>
              <w:top w:val="nil"/>
              <w:left w:val="nil"/>
              <w:bottom w:val="single" w:sz="4" w:space="0" w:color="000000"/>
              <w:right w:val="single" w:sz="4" w:space="0" w:color="000000"/>
            </w:tcBorders>
            <w:shd w:val="clear" w:color="auto" w:fill="auto"/>
            <w:noWrap/>
            <w:vAlign w:val="center"/>
          </w:tcPr>
          <w:p w14:paraId="5E9EE7CD" w14:textId="3240C951"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1DB4D673" w14:textId="4A989E28"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30</w:t>
            </w:r>
          </w:p>
        </w:tc>
      </w:tr>
      <w:tr w:rsidR="00300070" w:rsidRPr="00BC1188" w14:paraId="2D69D1DA" w14:textId="3D93B45F"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683A3CF6"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28</w:t>
            </w:r>
          </w:p>
        </w:tc>
        <w:tc>
          <w:tcPr>
            <w:tcW w:w="4826" w:type="dxa"/>
            <w:tcBorders>
              <w:top w:val="nil"/>
              <w:left w:val="nil"/>
              <w:bottom w:val="single" w:sz="4" w:space="0" w:color="000000"/>
              <w:right w:val="single" w:sz="4" w:space="0" w:color="000000"/>
            </w:tcBorders>
            <w:shd w:val="clear" w:color="auto" w:fill="auto"/>
            <w:vAlign w:val="center"/>
            <w:hideMark/>
          </w:tcPr>
          <w:p w14:paraId="29881DDE" w14:textId="77777777" w:rsidR="00300070" w:rsidRPr="002B2608" w:rsidRDefault="00300070" w:rsidP="002B2608">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Енергетска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ефикасност</w:t>
            </w:r>
            <w:proofErr w:type="spellEnd"/>
            <w:r w:rsidRPr="00BC1188">
              <w:rPr>
                <w:rFonts w:ascii="Arial" w:eastAsia="Times New Roman" w:hAnsi="Arial" w:cs="Arial"/>
                <w:b/>
                <w:color w:val="000000"/>
              </w:rPr>
              <w:t xml:space="preserve"> – </w:t>
            </w:r>
            <w:proofErr w:type="spellStart"/>
            <w:r w:rsidRPr="00BC1188">
              <w:rPr>
                <w:rFonts w:ascii="Arial" w:eastAsia="Times New Roman" w:hAnsi="Arial" w:cs="Arial"/>
                <w:b/>
                <w:color w:val="000000"/>
              </w:rPr>
              <w:t>промена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прозора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зграде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општинске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управе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Бач</w:t>
            </w:r>
            <w:proofErr w:type="spellEnd"/>
          </w:p>
          <w:p w14:paraId="79A60822" w14:textId="16824DAB" w:rsidR="002B2608" w:rsidRPr="00BC1188" w:rsidRDefault="002B2608" w:rsidP="002B2608">
            <w:pPr>
              <w:spacing w:after="0" w:line="240" w:lineRule="auto"/>
              <w:jc w:val="both"/>
              <w:rPr>
                <w:rFonts w:ascii="Arial" w:eastAsia="Times New Roman" w:hAnsi="Arial" w:cs="Arial"/>
                <w:color w:val="000000"/>
              </w:rPr>
            </w:pPr>
            <w:r>
              <w:rPr>
                <w:lang w:val="sr-Cyrl-RS"/>
              </w:rPr>
              <w:t>Уградњом квалитетне столарије смањиће се губици на грејању и хлађењу објекта а поред тога ће допринети поправљању изгледа фасаде објекта.</w:t>
            </w:r>
          </w:p>
        </w:tc>
        <w:tc>
          <w:tcPr>
            <w:tcW w:w="2124" w:type="dxa"/>
            <w:tcBorders>
              <w:top w:val="nil"/>
              <w:left w:val="nil"/>
              <w:bottom w:val="single" w:sz="4" w:space="0" w:color="000000"/>
              <w:right w:val="single" w:sz="4" w:space="0" w:color="000000"/>
            </w:tcBorders>
            <w:shd w:val="clear" w:color="auto" w:fill="auto"/>
            <w:noWrap/>
            <w:vAlign w:val="center"/>
          </w:tcPr>
          <w:p w14:paraId="7192F264" w14:textId="7A77E544"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667B7BFF" w14:textId="5F777D6C"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29</w:t>
            </w:r>
          </w:p>
        </w:tc>
      </w:tr>
      <w:tr w:rsidR="00300070" w:rsidRPr="00BC1188" w14:paraId="5E85D5F9" w14:textId="2A50DD86"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4FA464D9"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29</w:t>
            </w:r>
          </w:p>
        </w:tc>
        <w:tc>
          <w:tcPr>
            <w:tcW w:w="4826" w:type="dxa"/>
            <w:tcBorders>
              <w:top w:val="nil"/>
              <w:left w:val="nil"/>
              <w:bottom w:val="single" w:sz="4" w:space="0" w:color="000000"/>
              <w:right w:val="single" w:sz="4" w:space="0" w:color="000000"/>
            </w:tcBorders>
            <w:shd w:val="clear" w:color="auto" w:fill="auto"/>
            <w:vAlign w:val="center"/>
            <w:hideMark/>
          </w:tcPr>
          <w:p w14:paraId="7DCDD59E" w14:textId="77777777" w:rsidR="00300070" w:rsidRPr="00680C9C"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Енергетска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ефикасност</w:t>
            </w:r>
            <w:proofErr w:type="spellEnd"/>
            <w:r w:rsidRPr="00BC1188">
              <w:rPr>
                <w:rFonts w:ascii="Arial" w:eastAsia="Times New Roman" w:hAnsi="Arial" w:cs="Arial"/>
                <w:b/>
                <w:color w:val="000000"/>
              </w:rPr>
              <w:t xml:space="preserve"> – </w:t>
            </w:r>
            <w:proofErr w:type="spellStart"/>
            <w:r w:rsidRPr="00BC1188">
              <w:rPr>
                <w:rFonts w:ascii="Arial" w:eastAsia="Times New Roman" w:hAnsi="Arial" w:cs="Arial"/>
                <w:b/>
                <w:color w:val="000000"/>
              </w:rPr>
              <w:t>промена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прозора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Народне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библиотеке</w:t>
            </w:r>
            <w:proofErr w:type="spellEnd"/>
          </w:p>
          <w:p w14:paraId="3770EE2F" w14:textId="405D98DA" w:rsidR="002B2608" w:rsidRPr="00BC1188" w:rsidRDefault="002D1044" w:rsidP="002D1044">
            <w:pPr>
              <w:spacing w:after="0" w:line="240" w:lineRule="auto"/>
              <w:jc w:val="both"/>
              <w:rPr>
                <w:rFonts w:ascii="Arial" w:eastAsia="Times New Roman" w:hAnsi="Arial" w:cs="Arial"/>
                <w:color w:val="000000"/>
              </w:rPr>
            </w:pPr>
            <w:r>
              <w:rPr>
                <w:lang w:val="sr-Cyrl-RS"/>
              </w:rPr>
              <w:t>Уградњом квалитетне столарије смањиће се губици на грејању и хлађењу објекта а поред тога ће допринети поправљању изгледа фасаде објекта.</w:t>
            </w:r>
          </w:p>
        </w:tc>
        <w:tc>
          <w:tcPr>
            <w:tcW w:w="2124" w:type="dxa"/>
            <w:tcBorders>
              <w:top w:val="nil"/>
              <w:left w:val="nil"/>
              <w:bottom w:val="single" w:sz="4" w:space="0" w:color="000000"/>
              <w:right w:val="single" w:sz="4" w:space="0" w:color="000000"/>
            </w:tcBorders>
            <w:shd w:val="clear" w:color="auto" w:fill="auto"/>
            <w:noWrap/>
            <w:vAlign w:val="center"/>
          </w:tcPr>
          <w:p w14:paraId="026E5A2B" w14:textId="64A34E6C"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7B4F2921" w14:textId="3384CF25"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29</w:t>
            </w:r>
          </w:p>
        </w:tc>
      </w:tr>
      <w:tr w:rsidR="00300070" w:rsidRPr="00BC1188" w14:paraId="6BBEB5CD" w14:textId="26E9D3D2"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4F6E8DB2"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30</w:t>
            </w:r>
          </w:p>
        </w:tc>
        <w:tc>
          <w:tcPr>
            <w:tcW w:w="4826" w:type="dxa"/>
            <w:tcBorders>
              <w:top w:val="nil"/>
              <w:left w:val="nil"/>
              <w:bottom w:val="single" w:sz="4" w:space="0" w:color="000000"/>
              <w:right w:val="single" w:sz="4" w:space="0" w:color="000000"/>
            </w:tcBorders>
            <w:shd w:val="clear" w:color="auto" w:fill="auto"/>
            <w:vAlign w:val="center"/>
            <w:hideMark/>
          </w:tcPr>
          <w:p w14:paraId="6716D1D4" w14:textId="77777777" w:rsidR="00300070" w:rsidRPr="00680C9C" w:rsidRDefault="00300070" w:rsidP="00680C9C">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Пројекат</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прихватилишта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напуштених</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животиња</w:t>
            </w:r>
            <w:proofErr w:type="spellEnd"/>
          </w:p>
          <w:p w14:paraId="066ABC59" w14:textId="1A3C1514" w:rsidR="00680C9C" w:rsidRPr="00BC1188" w:rsidRDefault="00680C9C" w:rsidP="00680C9C">
            <w:pPr>
              <w:spacing w:after="0" w:line="240" w:lineRule="auto"/>
              <w:jc w:val="both"/>
              <w:rPr>
                <w:rFonts w:ascii="Arial" w:eastAsia="Times New Roman" w:hAnsi="Arial" w:cs="Arial"/>
                <w:color w:val="000000"/>
              </w:rPr>
            </w:pPr>
            <w:r>
              <w:rPr>
                <w:lang w:val="sr-Cyrl-RS"/>
              </w:rPr>
              <w:t>Збрињавање и хумано поступање са напуштеним животињама</w:t>
            </w:r>
          </w:p>
        </w:tc>
        <w:tc>
          <w:tcPr>
            <w:tcW w:w="2124" w:type="dxa"/>
            <w:tcBorders>
              <w:top w:val="nil"/>
              <w:left w:val="nil"/>
              <w:bottom w:val="single" w:sz="4" w:space="0" w:color="000000"/>
              <w:right w:val="single" w:sz="4" w:space="0" w:color="000000"/>
            </w:tcBorders>
            <w:shd w:val="clear" w:color="auto" w:fill="auto"/>
            <w:noWrap/>
            <w:vAlign w:val="center"/>
          </w:tcPr>
          <w:p w14:paraId="47C85702" w14:textId="680474A7"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736FEA70" w14:textId="19DB767D"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26</w:t>
            </w:r>
          </w:p>
        </w:tc>
      </w:tr>
      <w:tr w:rsidR="00300070" w:rsidRPr="00BC1188" w14:paraId="313EEC23" w14:textId="2781D203"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0E515DA8"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31</w:t>
            </w:r>
          </w:p>
        </w:tc>
        <w:tc>
          <w:tcPr>
            <w:tcW w:w="4826" w:type="dxa"/>
            <w:tcBorders>
              <w:top w:val="nil"/>
              <w:left w:val="nil"/>
              <w:bottom w:val="single" w:sz="4" w:space="0" w:color="000000"/>
              <w:right w:val="single" w:sz="4" w:space="0" w:color="000000"/>
            </w:tcBorders>
            <w:shd w:val="clear" w:color="auto" w:fill="auto"/>
            <w:vAlign w:val="center"/>
            <w:hideMark/>
          </w:tcPr>
          <w:p w14:paraId="62FF3CD1" w14:textId="77777777" w:rsidR="00300070" w:rsidRPr="00680C9C"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пречистача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отпадних</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вода</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Бачу</w:t>
            </w:r>
            <w:proofErr w:type="spellEnd"/>
          </w:p>
          <w:p w14:paraId="48D8FB78" w14:textId="126B2295" w:rsidR="00680C9C" w:rsidRPr="00BC1188" w:rsidRDefault="00680C9C" w:rsidP="00680C9C">
            <w:pPr>
              <w:spacing w:after="0" w:line="240" w:lineRule="auto"/>
              <w:jc w:val="both"/>
              <w:rPr>
                <w:rFonts w:ascii="Arial" w:eastAsia="Times New Roman" w:hAnsi="Arial" w:cs="Arial"/>
                <w:color w:val="000000"/>
              </w:rPr>
            </w:pPr>
            <w:r w:rsidRPr="00535157">
              <w:rPr>
                <w:lang w:val="sr-Cyrl-RS"/>
              </w:rPr>
              <w:t xml:space="preserve">Унапређење капацитета локалне самоуправе за управљање </w:t>
            </w:r>
            <w:proofErr w:type="spellStart"/>
            <w:r>
              <w:rPr>
                <w:lang w:val="sr-Cyrl-RS"/>
              </w:rPr>
              <w:t>фекалним</w:t>
            </w:r>
            <w:proofErr w:type="spellEnd"/>
            <w:r w:rsidRPr="00535157">
              <w:rPr>
                <w:lang w:val="sr-Cyrl-RS"/>
              </w:rPr>
              <w:t xml:space="preserve"> водама</w:t>
            </w:r>
            <w:r>
              <w:rPr>
                <w:lang w:val="sr-Cyrl-RS"/>
              </w:rPr>
              <w:t xml:space="preserve"> односно да постојећи пречистач у систему градске </w:t>
            </w:r>
            <w:proofErr w:type="spellStart"/>
            <w:r>
              <w:rPr>
                <w:lang w:val="sr-Cyrl-RS"/>
              </w:rPr>
              <w:t>фекалне</w:t>
            </w:r>
            <w:proofErr w:type="spellEnd"/>
            <w:r>
              <w:rPr>
                <w:lang w:val="sr-Cyrl-RS"/>
              </w:rPr>
              <w:t xml:space="preserve"> канализације ради у пуном-пројектованом капацитету</w:t>
            </w:r>
            <w:r w:rsidRPr="00535157">
              <w:rPr>
                <w:lang w:val="sr-Cyrl-RS"/>
              </w:rPr>
              <w:t>.</w:t>
            </w:r>
          </w:p>
        </w:tc>
        <w:tc>
          <w:tcPr>
            <w:tcW w:w="2124" w:type="dxa"/>
            <w:tcBorders>
              <w:top w:val="nil"/>
              <w:left w:val="nil"/>
              <w:bottom w:val="single" w:sz="4" w:space="0" w:color="000000"/>
              <w:right w:val="single" w:sz="4" w:space="0" w:color="000000"/>
            </w:tcBorders>
            <w:shd w:val="clear" w:color="auto" w:fill="auto"/>
            <w:noWrap/>
            <w:vAlign w:val="center"/>
          </w:tcPr>
          <w:p w14:paraId="47340209" w14:textId="0DFC0855"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3A62725D" w14:textId="01D37EAB"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25</w:t>
            </w:r>
          </w:p>
        </w:tc>
      </w:tr>
      <w:tr w:rsidR="00300070" w:rsidRPr="00BC1188" w14:paraId="4294A225" w14:textId="6DCA393E"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5F5BE86"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lastRenderedPageBreak/>
              <w:t>32</w:t>
            </w:r>
          </w:p>
        </w:tc>
        <w:tc>
          <w:tcPr>
            <w:tcW w:w="4826" w:type="dxa"/>
            <w:tcBorders>
              <w:top w:val="nil"/>
              <w:left w:val="nil"/>
              <w:bottom w:val="single" w:sz="4" w:space="0" w:color="000000"/>
              <w:right w:val="single" w:sz="4" w:space="0" w:color="000000"/>
            </w:tcBorders>
            <w:shd w:val="clear" w:color="auto" w:fill="auto"/>
            <w:vAlign w:val="center"/>
            <w:hideMark/>
          </w:tcPr>
          <w:p w14:paraId="14CC183E" w14:textId="77777777" w:rsidR="00300070" w:rsidRPr="00680C9C"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јавне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расвете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Бачком</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Новом</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Селу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Бођанима</w:t>
            </w:r>
            <w:proofErr w:type="spellEnd"/>
          </w:p>
          <w:p w14:paraId="08D9AA84" w14:textId="57AB4090" w:rsidR="00680C9C" w:rsidRPr="00BC1188" w:rsidRDefault="00680C9C" w:rsidP="00680C9C">
            <w:pPr>
              <w:spacing w:after="0" w:line="240" w:lineRule="auto"/>
              <w:jc w:val="both"/>
              <w:rPr>
                <w:rFonts w:ascii="Arial" w:eastAsia="Times New Roman" w:hAnsi="Arial" w:cs="Arial"/>
                <w:color w:val="000000"/>
              </w:rPr>
            </w:pPr>
            <w:r w:rsidRPr="00437982">
              <w:rPr>
                <w:lang w:val="sr-Cyrl-RS"/>
              </w:rPr>
              <w:t>На местима где је уочена слаба јавна расвета неопходно је поставити нову</w:t>
            </w:r>
            <w:r>
              <w:rPr>
                <w:lang w:val="sr-Cyrl-RS"/>
              </w:rPr>
              <w:t xml:space="preserve"> јавну-лед</w:t>
            </w:r>
            <w:r w:rsidRPr="00437982">
              <w:rPr>
                <w:lang w:val="sr-Cyrl-RS"/>
              </w:rPr>
              <w:t xml:space="preserve"> расвету</w:t>
            </w:r>
            <w:r>
              <w:rPr>
                <w:lang w:val="sr-Cyrl-RS"/>
              </w:rPr>
              <w:t xml:space="preserve"> што ће допринети побољшању видљивости и уштеди електричне енергије</w:t>
            </w:r>
            <w:r w:rsidRPr="00437982">
              <w:rPr>
                <w:lang w:val="sr-Cyrl-RS"/>
              </w:rPr>
              <w:t>.</w:t>
            </w:r>
          </w:p>
        </w:tc>
        <w:tc>
          <w:tcPr>
            <w:tcW w:w="2124" w:type="dxa"/>
            <w:tcBorders>
              <w:top w:val="nil"/>
              <w:left w:val="nil"/>
              <w:bottom w:val="single" w:sz="4" w:space="0" w:color="000000"/>
              <w:right w:val="single" w:sz="4" w:space="0" w:color="000000"/>
            </w:tcBorders>
            <w:shd w:val="clear" w:color="auto" w:fill="auto"/>
            <w:noWrap/>
            <w:vAlign w:val="center"/>
          </w:tcPr>
          <w:p w14:paraId="216F36C3" w14:textId="18D85A4E"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0202E91A" w14:textId="3ECEC4BD"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25</w:t>
            </w:r>
          </w:p>
        </w:tc>
      </w:tr>
      <w:tr w:rsidR="00300070" w:rsidRPr="00BC1188" w14:paraId="19889A3E" w14:textId="44B53B60"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B1D2DF8"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33</w:t>
            </w:r>
          </w:p>
        </w:tc>
        <w:tc>
          <w:tcPr>
            <w:tcW w:w="4826" w:type="dxa"/>
            <w:tcBorders>
              <w:top w:val="nil"/>
              <w:left w:val="nil"/>
              <w:bottom w:val="single" w:sz="4" w:space="0" w:color="000000"/>
              <w:right w:val="single" w:sz="4" w:space="0" w:color="000000"/>
            </w:tcBorders>
            <w:shd w:val="clear" w:color="auto" w:fill="auto"/>
            <w:vAlign w:val="center"/>
            <w:hideMark/>
          </w:tcPr>
          <w:p w14:paraId="16E89C7B" w14:textId="77777777" w:rsidR="00300070" w:rsidRPr="00680C9C"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јавне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расвете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насељу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Бач</w:t>
            </w:r>
            <w:proofErr w:type="spellEnd"/>
          </w:p>
          <w:p w14:paraId="14B1D7AA" w14:textId="7BF6BAF9" w:rsidR="00680C9C" w:rsidRPr="00BC1188" w:rsidRDefault="00680C9C" w:rsidP="00680C9C">
            <w:pPr>
              <w:spacing w:after="0" w:line="240" w:lineRule="auto"/>
              <w:jc w:val="both"/>
              <w:rPr>
                <w:rFonts w:ascii="Arial" w:eastAsia="Times New Roman" w:hAnsi="Arial" w:cs="Arial"/>
                <w:color w:val="000000"/>
              </w:rPr>
            </w:pPr>
            <w:r w:rsidRPr="00437982">
              <w:rPr>
                <w:lang w:val="sr-Cyrl-RS"/>
              </w:rPr>
              <w:t>На местима где је уочена слаба јавна расвета неопходно је поставити нову</w:t>
            </w:r>
            <w:r>
              <w:rPr>
                <w:lang w:val="sr-Cyrl-RS"/>
              </w:rPr>
              <w:t xml:space="preserve"> јавну-лед</w:t>
            </w:r>
            <w:r w:rsidRPr="00437982">
              <w:rPr>
                <w:lang w:val="sr-Cyrl-RS"/>
              </w:rPr>
              <w:t xml:space="preserve"> расвету како би се створили безбеднији услови за грађане.</w:t>
            </w:r>
          </w:p>
        </w:tc>
        <w:tc>
          <w:tcPr>
            <w:tcW w:w="2124" w:type="dxa"/>
            <w:tcBorders>
              <w:top w:val="nil"/>
              <w:left w:val="nil"/>
              <w:bottom w:val="single" w:sz="4" w:space="0" w:color="000000"/>
              <w:right w:val="single" w:sz="4" w:space="0" w:color="000000"/>
            </w:tcBorders>
            <w:shd w:val="clear" w:color="auto" w:fill="auto"/>
            <w:noWrap/>
            <w:vAlign w:val="center"/>
          </w:tcPr>
          <w:p w14:paraId="05AB592C" w14:textId="3F0D295E"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77B39CCD" w14:textId="46EB5438"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21</w:t>
            </w:r>
          </w:p>
        </w:tc>
      </w:tr>
      <w:tr w:rsidR="00300070" w:rsidRPr="00BC1188" w14:paraId="63BB7903" w14:textId="40936DE4"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8920B46"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34</w:t>
            </w:r>
          </w:p>
        </w:tc>
        <w:tc>
          <w:tcPr>
            <w:tcW w:w="4826" w:type="dxa"/>
            <w:tcBorders>
              <w:top w:val="nil"/>
              <w:left w:val="nil"/>
              <w:bottom w:val="single" w:sz="4" w:space="0" w:color="000000"/>
              <w:right w:val="single" w:sz="4" w:space="0" w:color="000000"/>
            </w:tcBorders>
            <w:shd w:val="clear" w:color="auto" w:fill="auto"/>
            <w:vAlign w:val="center"/>
            <w:hideMark/>
          </w:tcPr>
          <w:p w14:paraId="3357C199" w14:textId="77777777" w:rsidR="00300070" w:rsidRPr="00680C9C" w:rsidRDefault="00300070" w:rsidP="00680C9C">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канализационе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мреже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насељу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Вајска</w:t>
            </w:r>
            <w:proofErr w:type="spellEnd"/>
          </w:p>
          <w:p w14:paraId="4AB88D13" w14:textId="5AB02C42" w:rsidR="00680C9C" w:rsidRPr="00BC1188" w:rsidRDefault="00680C9C" w:rsidP="00680C9C">
            <w:pPr>
              <w:spacing w:after="0" w:line="240" w:lineRule="auto"/>
              <w:jc w:val="both"/>
              <w:rPr>
                <w:rFonts w:ascii="Arial" w:eastAsia="Times New Roman" w:hAnsi="Arial" w:cs="Arial"/>
                <w:color w:val="000000"/>
              </w:rPr>
            </w:pPr>
            <w:r w:rsidRPr="00535157">
              <w:rPr>
                <w:lang w:val="sr-Cyrl-RS"/>
              </w:rPr>
              <w:t>Унапређење капацитета локалне самоуправе за управљање отпадним водама</w:t>
            </w:r>
            <w:r>
              <w:rPr>
                <w:lang w:val="sr-Cyrl-RS"/>
              </w:rPr>
              <w:t xml:space="preserve">, односно ефикасна евакуација </w:t>
            </w:r>
            <w:proofErr w:type="spellStart"/>
            <w:r>
              <w:rPr>
                <w:lang w:val="sr-Cyrl-RS"/>
              </w:rPr>
              <w:t>фекалних</w:t>
            </w:r>
            <w:proofErr w:type="spellEnd"/>
            <w:r>
              <w:rPr>
                <w:lang w:val="sr-Cyrl-RS"/>
              </w:rPr>
              <w:t xml:space="preserve"> вода из насеља </w:t>
            </w:r>
            <w:proofErr w:type="spellStart"/>
            <w:r>
              <w:rPr>
                <w:lang w:val="sr-Cyrl-RS"/>
              </w:rPr>
              <w:t>Вајска</w:t>
            </w:r>
            <w:proofErr w:type="spellEnd"/>
            <w:r>
              <w:rPr>
                <w:lang w:val="sr-Cyrl-RS"/>
              </w:rPr>
              <w:t xml:space="preserve"> до објекта за пречишћавање.</w:t>
            </w:r>
          </w:p>
        </w:tc>
        <w:tc>
          <w:tcPr>
            <w:tcW w:w="2124" w:type="dxa"/>
            <w:tcBorders>
              <w:top w:val="nil"/>
              <w:left w:val="nil"/>
              <w:bottom w:val="single" w:sz="4" w:space="0" w:color="000000"/>
              <w:right w:val="single" w:sz="4" w:space="0" w:color="000000"/>
            </w:tcBorders>
            <w:shd w:val="clear" w:color="auto" w:fill="auto"/>
            <w:noWrap/>
            <w:vAlign w:val="center"/>
          </w:tcPr>
          <w:p w14:paraId="2508F569" w14:textId="76F8DC7A"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72EBA2C2" w14:textId="2EB48EAC"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20</w:t>
            </w:r>
          </w:p>
        </w:tc>
      </w:tr>
      <w:tr w:rsidR="00300070" w:rsidRPr="00BC1188" w14:paraId="706741CC" w14:textId="54CFF1FF"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2A1E46F3"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35</w:t>
            </w:r>
          </w:p>
        </w:tc>
        <w:tc>
          <w:tcPr>
            <w:tcW w:w="4826" w:type="dxa"/>
            <w:tcBorders>
              <w:top w:val="nil"/>
              <w:left w:val="nil"/>
              <w:bottom w:val="single" w:sz="4" w:space="0" w:color="000000"/>
              <w:right w:val="single" w:sz="4" w:space="0" w:color="000000"/>
            </w:tcBorders>
            <w:shd w:val="clear" w:color="auto" w:fill="auto"/>
            <w:vAlign w:val="center"/>
            <w:hideMark/>
          </w:tcPr>
          <w:p w14:paraId="6BF4F0F7" w14:textId="77777777" w:rsidR="00300070" w:rsidRPr="00680C9C" w:rsidRDefault="00300070" w:rsidP="00680C9C">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канализационе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мреже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насељу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Бођани</w:t>
            </w:r>
            <w:proofErr w:type="spellEnd"/>
          </w:p>
          <w:p w14:paraId="7142BD6A" w14:textId="2350B445" w:rsidR="00680C9C" w:rsidRPr="00BC1188" w:rsidRDefault="00680C9C" w:rsidP="00680C9C">
            <w:pPr>
              <w:spacing w:after="0" w:line="240" w:lineRule="auto"/>
              <w:jc w:val="both"/>
              <w:rPr>
                <w:rFonts w:ascii="Arial" w:eastAsia="Times New Roman" w:hAnsi="Arial" w:cs="Arial"/>
                <w:color w:val="000000"/>
              </w:rPr>
            </w:pPr>
            <w:r w:rsidRPr="00535157">
              <w:rPr>
                <w:lang w:val="sr-Cyrl-RS"/>
              </w:rPr>
              <w:t>Унапређење капацитета локалне самоуправе за управљање отпадним водама</w:t>
            </w:r>
            <w:r>
              <w:rPr>
                <w:lang w:val="sr-Cyrl-RS"/>
              </w:rPr>
              <w:t xml:space="preserve">, односно ефикасна евакуација </w:t>
            </w:r>
            <w:proofErr w:type="spellStart"/>
            <w:r>
              <w:rPr>
                <w:lang w:val="sr-Cyrl-RS"/>
              </w:rPr>
              <w:t>фекалних</w:t>
            </w:r>
            <w:proofErr w:type="spellEnd"/>
            <w:r>
              <w:rPr>
                <w:lang w:val="sr-Cyrl-RS"/>
              </w:rPr>
              <w:t xml:space="preserve"> вода из насеља </w:t>
            </w:r>
            <w:proofErr w:type="spellStart"/>
            <w:r>
              <w:rPr>
                <w:lang w:val="sr-Cyrl-RS"/>
              </w:rPr>
              <w:t>Бођани</w:t>
            </w:r>
            <w:proofErr w:type="spellEnd"/>
            <w:r>
              <w:rPr>
                <w:lang w:val="sr-Cyrl-RS"/>
              </w:rPr>
              <w:t xml:space="preserve"> до објекта за пречишћавање.</w:t>
            </w:r>
          </w:p>
        </w:tc>
        <w:tc>
          <w:tcPr>
            <w:tcW w:w="2124" w:type="dxa"/>
            <w:tcBorders>
              <w:top w:val="nil"/>
              <w:left w:val="nil"/>
              <w:bottom w:val="single" w:sz="4" w:space="0" w:color="000000"/>
              <w:right w:val="single" w:sz="4" w:space="0" w:color="000000"/>
            </w:tcBorders>
            <w:shd w:val="clear" w:color="auto" w:fill="auto"/>
            <w:noWrap/>
            <w:vAlign w:val="center"/>
          </w:tcPr>
          <w:p w14:paraId="286972D6" w14:textId="442F32A6"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4883B7DA" w14:textId="1DAEC902"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20</w:t>
            </w:r>
          </w:p>
        </w:tc>
      </w:tr>
      <w:tr w:rsidR="00300070" w:rsidRPr="00BC1188" w14:paraId="2D4EFCCB" w14:textId="0030F579"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445428F1"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36</w:t>
            </w:r>
          </w:p>
        </w:tc>
        <w:tc>
          <w:tcPr>
            <w:tcW w:w="4826" w:type="dxa"/>
            <w:tcBorders>
              <w:top w:val="nil"/>
              <w:left w:val="nil"/>
              <w:bottom w:val="single" w:sz="4" w:space="0" w:color="000000"/>
              <w:right w:val="single" w:sz="4" w:space="0" w:color="000000"/>
            </w:tcBorders>
            <w:shd w:val="clear" w:color="auto" w:fill="auto"/>
            <w:vAlign w:val="center"/>
            <w:hideMark/>
          </w:tcPr>
          <w:p w14:paraId="795A5ADF" w14:textId="77777777" w:rsidR="00300070" w:rsidRPr="00680C9C" w:rsidRDefault="00300070" w:rsidP="00680C9C">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јавне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расвете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насељу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Селенча</w:t>
            </w:r>
            <w:proofErr w:type="spellEnd"/>
          </w:p>
          <w:p w14:paraId="623059B8" w14:textId="40FA6974" w:rsidR="00680C9C" w:rsidRPr="00BC1188" w:rsidRDefault="00680C9C" w:rsidP="00680C9C">
            <w:pPr>
              <w:spacing w:after="0" w:line="240" w:lineRule="auto"/>
              <w:jc w:val="both"/>
              <w:rPr>
                <w:rFonts w:ascii="Arial" w:eastAsia="Times New Roman" w:hAnsi="Arial" w:cs="Arial"/>
                <w:color w:val="000000"/>
              </w:rPr>
            </w:pPr>
            <w:r w:rsidRPr="00437982">
              <w:rPr>
                <w:lang w:val="sr-Cyrl-RS"/>
              </w:rPr>
              <w:t>На местима где је уочена слаба јавна расвета неопходно је поставити нову</w:t>
            </w:r>
            <w:r>
              <w:rPr>
                <w:lang w:val="sr-Cyrl-RS"/>
              </w:rPr>
              <w:t xml:space="preserve"> јавну-лед</w:t>
            </w:r>
            <w:r w:rsidRPr="00437982">
              <w:rPr>
                <w:lang w:val="sr-Cyrl-RS"/>
              </w:rPr>
              <w:t xml:space="preserve"> расвету како би се створили безбеднији услови за грађане.</w:t>
            </w:r>
          </w:p>
        </w:tc>
        <w:tc>
          <w:tcPr>
            <w:tcW w:w="2124" w:type="dxa"/>
            <w:tcBorders>
              <w:top w:val="nil"/>
              <w:left w:val="nil"/>
              <w:bottom w:val="single" w:sz="4" w:space="0" w:color="000000"/>
              <w:right w:val="single" w:sz="4" w:space="0" w:color="000000"/>
            </w:tcBorders>
            <w:shd w:val="clear" w:color="auto" w:fill="auto"/>
            <w:noWrap/>
            <w:vAlign w:val="center"/>
          </w:tcPr>
          <w:p w14:paraId="73EEDADB" w14:textId="61B6EDBC"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7145DD2C" w14:textId="2FF7E4D3"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17</w:t>
            </w:r>
          </w:p>
        </w:tc>
      </w:tr>
      <w:tr w:rsidR="00300070" w:rsidRPr="00BC1188" w14:paraId="27EB04F9" w14:textId="2042E65C"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4A44CDB0"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37</w:t>
            </w:r>
          </w:p>
        </w:tc>
        <w:tc>
          <w:tcPr>
            <w:tcW w:w="4826" w:type="dxa"/>
            <w:tcBorders>
              <w:top w:val="nil"/>
              <w:left w:val="nil"/>
              <w:bottom w:val="single" w:sz="4" w:space="0" w:color="000000"/>
              <w:right w:val="single" w:sz="4" w:space="0" w:color="000000"/>
            </w:tcBorders>
            <w:shd w:val="clear" w:color="auto" w:fill="auto"/>
            <w:vAlign w:val="center"/>
            <w:hideMark/>
          </w:tcPr>
          <w:p w14:paraId="2D1FAE36" w14:textId="77777777" w:rsidR="00300070" w:rsidRPr="00680C9C" w:rsidRDefault="00300070" w:rsidP="00680C9C">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Реконструкција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јавне</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расвете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насељу</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Плавна</w:t>
            </w:r>
            <w:proofErr w:type="spellEnd"/>
          </w:p>
          <w:p w14:paraId="5B355755" w14:textId="10F5F75B" w:rsidR="00680C9C" w:rsidRPr="00BC1188" w:rsidRDefault="00680C9C" w:rsidP="00680C9C">
            <w:pPr>
              <w:spacing w:after="0" w:line="240" w:lineRule="auto"/>
              <w:jc w:val="both"/>
              <w:rPr>
                <w:rFonts w:ascii="Arial" w:eastAsia="Times New Roman" w:hAnsi="Arial" w:cs="Arial"/>
                <w:color w:val="000000"/>
              </w:rPr>
            </w:pPr>
            <w:r w:rsidRPr="00437982">
              <w:rPr>
                <w:lang w:val="sr-Cyrl-RS"/>
              </w:rPr>
              <w:t>На местима где је уочена слаба јавна расвета неопходно је поставити нову</w:t>
            </w:r>
            <w:r>
              <w:rPr>
                <w:lang w:val="sr-Cyrl-RS"/>
              </w:rPr>
              <w:t xml:space="preserve"> јавну-лед</w:t>
            </w:r>
            <w:r w:rsidRPr="00437982">
              <w:rPr>
                <w:lang w:val="sr-Cyrl-RS"/>
              </w:rPr>
              <w:t xml:space="preserve"> расвету како би се створили безбеднији услови за грађане.</w:t>
            </w:r>
          </w:p>
        </w:tc>
        <w:tc>
          <w:tcPr>
            <w:tcW w:w="2124" w:type="dxa"/>
            <w:tcBorders>
              <w:top w:val="nil"/>
              <w:left w:val="nil"/>
              <w:bottom w:val="single" w:sz="4" w:space="0" w:color="000000"/>
              <w:right w:val="single" w:sz="4" w:space="0" w:color="000000"/>
            </w:tcBorders>
            <w:shd w:val="clear" w:color="auto" w:fill="auto"/>
            <w:noWrap/>
            <w:vAlign w:val="center"/>
          </w:tcPr>
          <w:p w14:paraId="286438FD" w14:textId="41CB208F"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418C2593" w14:textId="5DEAA57C"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17</w:t>
            </w:r>
          </w:p>
        </w:tc>
      </w:tr>
      <w:tr w:rsidR="00300070" w:rsidRPr="00BC1188" w14:paraId="0BBC9C17" w14:textId="388A3D30" w:rsidTr="00BC6675">
        <w:trPr>
          <w:trHeight w:val="285"/>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7E2A8DBC"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38</w:t>
            </w:r>
          </w:p>
        </w:tc>
        <w:tc>
          <w:tcPr>
            <w:tcW w:w="4826" w:type="dxa"/>
            <w:tcBorders>
              <w:top w:val="nil"/>
              <w:left w:val="nil"/>
              <w:bottom w:val="single" w:sz="4" w:space="0" w:color="000000"/>
              <w:right w:val="single" w:sz="4" w:space="0" w:color="000000"/>
            </w:tcBorders>
            <w:shd w:val="clear" w:color="auto" w:fill="auto"/>
            <w:vAlign w:val="center"/>
            <w:hideMark/>
          </w:tcPr>
          <w:p w14:paraId="0D07B0EC" w14:textId="77777777" w:rsidR="00300070" w:rsidRPr="00680C9C" w:rsidRDefault="00300070" w:rsidP="00680C9C">
            <w:pPr>
              <w:spacing w:after="0" w:line="240" w:lineRule="auto"/>
              <w:jc w:val="both"/>
              <w:rPr>
                <w:rFonts w:ascii="Arial" w:eastAsia="Times New Roman" w:hAnsi="Arial" w:cs="Arial"/>
                <w:b/>
                <w:color w:val="000000"/>
              </w:rPr>
            </w:pPr>
            <w:proofErr w:type="spellStart"/>
            <w:r w:rsidRPr="00BC1188">
              <w:rPr>
                <w:rFonts w:ascii="Arial" w:eastAsia="Times New Roman" w:hAnsi="Arial" w:cs="Arial"/>
                <w:b/>
                <w:color w:val="000000"/>
              </w:rPr>
              <w:t>Реализација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пројекта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одвођења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атмосферских</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вода</w:t>
            </w:r>
            <w:proofErr w:type="spellEnd"/>
          </w:p>
          <w:p w14:paraId="401388C9" w14:textId="036DC0EC" w:rsidR="00680C9C" w:rsidRPr="00BC1188" w:rsidRDefault="00680C9C" w:rsidP="00680C9C">
            <w:pPr>
              <w:spacing w:after="0" w:line="240" w:lineRule="auto"/>
              <w:jc w:val="both"/>
              <w:rPr>
                <w:rFonts w:ascii="Arial" w:eastAsia="Times New Roman" w:hAnsi="Arial" w:cs="Arial"/>
                <w:color w:val="000000"/>
              </w:rPr>
            </w:pPr>
            <w:r w:rsidRPr="00535157">
              <w:rPr>
                <w:lang w:val="sr-Cyrl-RS"/>
              </w:rPr>
              <w:t xml:space="preserve">Унапређење капацитета локалне самоуправе за </w:t>
            </w:r>
            <w:r>
              <w:rPr>
                <w:lang w:val="sr-Cyrl-RS"/>
              </w:rPr>
              <w:t>превазилажење актуелних проблема везаних за одвођење атмосферских</w:t>
            </w:r>
            <w:r w:rsidRPr="00535157">
              <w:rPr>
                <w:lang w:val="sr-Cyrl-RS"/>
              </w:rPr>
              <w:t xml:space="preserve"> вода.</w:t>
            </w:r>
          </w:p>
        </w:tc>
        <w:tc>
          <w:tcPr>
            <w:tcW w:w="2124" w:type="dxa"/>
            <w:tcBorders>
              <w:top w:val="nil"/>
              <w:left w:val="nil"/>
              <w:bottom w:val="single" w:sz="4" w:space="0" w:color="000000"/>
              <w:right w:val="single" w:sz="4" w:space="0" w:color="000000"/>
            </w:tcBorders>
            <w:shd w:val="clear" w:color="auto" w:fill="auto"/>
            <w:noWrap/>
            <w:vAlign w:val="center"/>
          </w:tcPr>
          <w:p w14:paraId="48735625" w14:textId="28ACF0EE" w:rsidR="00300070" w:rsidRPr="00BC1188" w:rsidRDefault="00300070" w:rsidP="00BC1188">
            <w:pPr>
              <w:spacing w:after="0" w:line="240" w:lineRule="auto"/>
              <w:jc w:val="center"/>
              <w:rPr>
                <w:rFonts w:ascii="Arial" w:eastAsia="Times New Roman" w:hAnsi="Arial" w:cs="Arial"/>
                <w:color w:val="000000"/>
              </w:rPr>
            </w:pPr>
          </w:p>
        </w:tc>
        <w:tc>
          <w:tcPr>
            <w:tcW w:w="2193" w:type="dxa"/>
            <w:tcBorders>
              <w:top w:val="nil"/>
              <w:left w:val="nil"/>
              <w:bottom w:val="single" w:sz="4" w:space="0" w:color="000000"/>
              <w:right w:val="single" w:sz="4" w:space="0" w:color="000000"/>
            </w:tcBorders>
            <w:vAlign w:val="center"/>
          </w:tcPr>
          <w:p w14:paraId="2A5A2A8A" w14:textId="381949AD"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15</w:t>
            </w:r>
          </w:p>
        </w:tc>
      </w:tr>
      <w:tr w:rsidR="00300070" w:rsidRPr="00BC1188" w14:paraId="5F7EE7A4" w14:textId="601EAA47" w:rsidTr="00BC6675">
        <w:trPr>
          <w:trHeight w:val="570"/>
        </w:trPr>
        <w:tc>
          <w:tcPr>
            <w:tcW w:w="1027" w:type="dxa"/>
            <w:tcBorders>
              <w:top w:val="nil"/>
              <w:left w:val="single" w:sz="4" w:space="0" w:color="000000"/>
              <w:bottom w:val="single" w:sz="4" w:space="0" w:color="000000"/>
              <w:right w:val="single" w:sz="4" w:space="0" w:color="000000"/>
            </w:tcBorders>
            <w:shd w:val="clear" w:color="auto" w:fill="auto"/>
            <w:noWrap/>
            <w:vAlign w:val="center"/>
            <w:hideMark/>
          </w:tcPr>
          <w:p w14:paraId="5DBCDF3E" w14:textId="77777777" w:rsidR="00300070" w:rsidRPr="00BC1188" w:rsidRDefault="00300070" w:rsidP="00BC1188">
            <w:pPr>
              <w:spacing w:after="0" w:line="240" w:lineRule="auto"/>
              <w:jc w:val="center"/>
              <w:rPr>
                <w:rFonts w:ascii="Arial" w:eastAsia="Times New Roman" w:hAnsi="Arial" w:cs="Arial"/>
                <w:color w:val="000000"/>
              </w:rPr>
            </w:pPr>
            <w:r w:rsidRPr="00BC1188">
              <w:rPr>
                <w:rFonts w:ascii="Arial" w:eastAsia="Times New Roman" w:hAnsi="Arial" w:cs="Arial"/>
                <w:color w:val="000000"/>
              </w:rPr>
              <w:t>39</w:t>
            </w:r>
          </w:p>
        </w:tc>
        <w:tc>
          <w:tcPr>
            <w:tcW w:w="4826" w:type="dxa"/>
            <w:tcBorders>
              <w:top w:val="nil"/>
              <w:left w:val="nil"/>
              <w:bottom w:val="single" w:sz="4" w:space="0" w:color="000000"/>
              <w:right w:val="single" w:sz="4" w:space="0" w:color="000000"/>
            </w:tcBorders>
            <w:shd w:val="clear" w:color="auto" w:fill="auto"/>
            <w:vAlign w:val="center"/>
            <w:hideMark/>
          </w:tcPr>
          <w:p w14:paraId="139B71B6" w14:textId="77777777" w:rsidR="00300070" w:rsidRPr="00680C9C" w:rsidRDefault="00300070" w:rsidP="00BC1188">
            <w:pPr>
              <w:spacing w:after="0" w:line="240" w:lineRule="auto"/>
              <w:rPr>
                <w:rFonts w:ascii="Arial" w:eastAsia="Times New Roman" w:hAnsi="Arial" w:cs="Arial"/>
                <w:b/>
                <w:color w:val="000000"/>
              </w:rPr>
            </w:pPr>
            <w:proofErr w:type="spellStart"/>
            <w:r w:rsidRPr="00BC1188">
              <w:rPr>
                <w:rFonts w:ascii="Arial" w:eastAsia="Times New Roman" w:hAnsi="Arial" w:cs="Arial"/>
                <w:b/>
                <w:color w:val="000000"/>
              </w:rPr>
              <w:t>Изградња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пута</w:t>
            </w:r>
            <w:proofErr w:type="spellEnd"/>
            <w:r w:rsidRPr="00BC1188">
              <w:rPr>
                <w:rFonts w:ascii="Arial" w:eastAsia="Times New Roman" w:hAnsi="Arial" w:cs="Arial"/>
                <w:b/>
                <w:color w:val="000000"/>
              </w:rPr>
              <w:t xml:space="preserve"> - </w:t>
            </w:r>
            <w:proofErr w:type="spellStart"/>
            <w:r w:rsidRPr="00BC1188">
              <w:rPr>
                <w:rFonts w:ascii="Arial" w:eastAsia="Times New Roman" w:hAnsi="Arial" w:cs="Arial"/>
                <w:b/>
                <w:color w:val="000000"/>
              </w:rPr>
              <w:t>спој</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улица</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Грмечка</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Н.Тесле</w:t>
            </w:r>
            <w:proofErr w:type="spellEnd"/>
            <w:r w:rsidRPr="00BC1188">
              <w:rPr>
                <w:rFonts w:ascii="Arial" w:eastAsia="Times New Roman" w:hAnsi="Arial" w:cs="Arial"/>
                <w:b/>
                <w:color w:val="000000"/>
              </w:rPr>
              <w:t xml:space="preserve"> и </w:t>
            </w:r>
            <w:proofErr w:type="spellStart"/>
            <w:r w:rsidRPr="00BC1188">
              <w:rPr>
                <w:rFonts w:ascii="Arial" w:eastAsia="Times New Roman" w:hAnsi="Arial" w:cs="Arial"/>
                <w:b/>
                <w:color w:val="000000"/>
              </w:rPr>
              <w:t>паркинг</w:t>
            </w:r>
            <w:proofErr w:type="spellEnd"/>
            <w:r w:rsidRPr="00BC1188">
              <w:rPr>
                <w:rFonts w:ascii="Arial" w:eastAsia="Times New Roman" w:hAnsi="Arial" w:cs="Arial"/>
                <w:b/>
                <w:color w:val="000000"/>
              </w:rPr>
              <w:t xml:space="preserve"> </w:t>
            </w:r>
            <w:proofErr w:type="spellStart"/>
            <w:r w:rsidRPr="00BC1188">
              <w:rPr>
                <w:rFonts w:ascii="Arial" w:eastAsia="Times New Roman" w:hAnsi="Arial" w:cs="Arial"/>
                <w:b/>
                <w:color w:val="000000"/>
              </w:rPr>
              <w:t>зоне</w:t>
            </w:r>
            <w:proofErr w:type="spellEnd"/>
            <w:r w:rsidRPr="00BC1188">
              <w:rPr>
                <w:rFonts w:ascii="Arial" w:eastAsia="Times New Roman" w:hAnsi="Arial" w:cs="Arial"/>
                <w:b/>
                <w:color w:val="000000"/>
              </w:rPr>
              <w:t xml:space="preserve"> у </w:t>
            </w:r>
            <w:proofErr w:type="spellStart"/>
            <w:r w:rsidRPr="00BC1188">
              <w:rPr>
                <w:rFonts w:ascii="Arial" w:eastAsia="Times New Roman" w:hAnsi="Arial" w:cs="Arial"/>
                <w:b/>
                <w:color w:val="000000"/>
              </w:rPr>
              <w:t>Бачу</w:t>
            </w:r>
            <w:proofErr w:type="spellEnd"/>
          </w:p>
          <w:p w14:paraId="2826988B" w14:textId="14392E4A" w:rsidR="00680C9C" w:rsidRPr="00BC1188" w:rsidRDefault="00680C9C" w:rsidP="00680C9C">
            <w:pPr>
              <w:jc w:val="both"/>
              <w:rPr>
                <w:lang w:val="sr-Cyrl-RS"/>
              </w:rPr>
            </w:pPr>
            <w:r w:rsidRPr="00C87A8B">
              <w:rPr>
                <w:lang w:val="sr-Cyrl-RS"/>
              </w:rPr>
              <w:t>Стварање претпоставки за побољшање и развој локалне саобраћајне инфраструктуре.</w:t>
            </w:r>
            <w:r>
              <w:rPr>
                <w:lang w:val="sr-Cyrl-RS"/>
              </w:rPr>
              <w:t xml:space="preserve"> </w:t>
            </w:r>
            <w:r w:rsidRPr="00C87A8B">
              <w:rPr>
                <w:lang w:val="sr-Cyrl-RS"/>
              </w:rPr>
              <w:t xml:space="preserve">Стварање предуслова за одвијање стабилног и дугорочно одрживог саобраћаја и унапређење безбедности саобраћаја кроз реконструкцију </w:t>
            </w:r>
            <w:r>
              <w:rPr>
                <w:lang w:val="sr-Cyrl-RS"/>
              </w:rPr>
              <w:t>колских саобраћајница у насељу</w:t>
            </w:r>
          </w:p>
        </w:tc>
        <w:tc>
          <w:tcPr>
            <w:tcW w:w="2124" w:type="dxa"/>
            <w:tcBorders>
              <w:top w:val="nil"/>
              <w:left w:val="nil"/>
              <w:bottom w:val="single" w:sz="4" w:space="0" w:color="000000"/>
              <w:right w:val="single" w:sz="4" w:space="0" w:color="000000"/>
            </w:tcBorders>
            <w:shd w:val="clear" w:color="auto" w:fill="auto"/>
            <w:noWrap/>
            <w:vAlign w:val="center"/>
            <w:hideMark/>
          </w:tcPr>
          <w:p w14:paraId="6BB6D10E" w14:textId="4C7FCB48" w:rsidR="00300070" w:rsidRPr="00242FF9" w:rsidRDefault="00300070" w:rsidP="00BC1188">
            <w:pPr>
              <w:spacing w:after="0" w:line="240" w:lineRule="auto"/>
              <w:jc w:val="center"/>
              <w:rPr>
                <w:rFonts w:ascii="Arial" w:eastAsia="Times New Roman" w:hAnsi="Arial" w:cs="Arial"/>
                <w:color w:val="000000"/>
                <w:lang w:val="sr-Cyrl-RS"/>
              </w:rPr>
            </w:pPr>
          </w:p>
        </w:tc>
        <w:tc>
          <w:tcPr>
            <w:tcW w:w="2193" w:type="dxa"/>
            <w:tcBorders>
              <w:top w:val="nil"/>
              <w:left w:val="nil"/>
              <w:bottom w:val="single" w:sz="4" w:space="0" w:color="000000"/>
              <w:right w:val="single" w:sz="4" w:space="0" w:color="000000"/>
            </w:tcBorders>
            <w:vAlign w:val="center"/>
          </w:tcPr>
          <w:p w14:paraId="13773DD6" w14:textId="64DF6D72" w:rsidR="00300070" w:rsidRPr="005E4953" w:rsidRDefault="005E4953" w:rsidP="00BC1188">
            <w:pPr>
              <w:spacing w:after="0" w:line="240" w:lineRule="auto"/>
              <w:jc w:val="center"/>
              <w:rPr>
                <w:rFonts w:ascii="Arial" w:eastAsia="Times New Roman" w:hAnsi="Arial" w:cs="Arial"/>
                <w:color w:val="000000"/>
                <w:lang w:val="sr-Cyrl-RS"/>
              </w:rPr>
            </w:pPr>
            <w:r>
              <w:rPr>
                <w:rFonts w:ascii="Arial" w:eastAsia="Times New Roman" w:hAnsi="Arial" w:cs="Arial"/>
                <w:color w:val="000000"/>
                <w:lang w:val="sr-Cyrl-RS"/>
              </w:rPr>
              <w:t>15</w:t>
            </w:r>
          </w:p>
        </w:tc>
      </w:tr>
    </w:tbl>
    <w:p w14:paraId="1F63170E" w14:textId="007A4031" w:rsidR="00BC1188" w:rsidRDefault="00BC1188" w:rsidP="00BC1188">
      <w:pPr>
        <w:jc w:val="both"/>
        <w:rPr>
          <w:lang w:val="sr-Cyrl-RS"/>
        </w:rPr>
      </w:pPr>
    </w:p>
    <w:p w14:paraId="6CFD5B62" w14:textId="4EA7B8A9" w:rsidR="00BC6675" w:rsidRDefault="00BC6675" w:rsidP="00BC1188">
      <w:pPr>
        <w:jc w:val="both"/>
        <w:rPr>
          <w:lang w:val="sr-Cyrl-RS"/>
        </w:rPr>
      </w:pPr>
    </w:p>
    <w:p w14:paraId="13640CBB" w14:textId="77777777" w:rsidR="00BC6675" w:rsidRDefault="00BC6675" w:rsidP="00BC1188">
      <w:pPr>
        <w:jc w:val="both"/>
        <w:rPr>
          <w:lang w:val="sr-Cyrl-RS"/>
        </w:rPr>
      </w:pPr>
    </w:p>
    <w:p w14:paraId="7EB9C88D" w14:textId="73A7FC18" w:rsidR="00A34F99" w:rsidRPr="00A34F99" w:rsidRDefault="00A34F99" w:rsidP="00BC1188">
      <w:pPr>
        <w:jc w:val="both"/>
        <w:rPr>
          <w:b/>
        </w:rPr>
      </w:pPr>
      <w:proofErr w:type="spellStart"/>
      <w:r w:rsidRPr="00A34F99">
        <w:rPr>
          <w:b/>
        </w:rPr>
        <w:lastRenderedPageBreak/>
        <w:t>Праћење</w:t>
      </w:r>
      <w:proofErr w:type="spellEnd"/>
      <w:r w:rsidRPr="00A34F99">
        <w:rPr>
          <w:b/>
        </w:rPr>
        <w:t xml:space="preserve"> и </w:t>
      </w:r>
      <w:proofErr w:type="spellStart"/>
      <w:r w:rsidRPr="00A34F99">
        <w:rPr>
          <w:b/>
        </w:rPr>
        <w:t>вредновање</w:t>
      </w:r>
      <w:proofErr w:type="spellEnd"/>
      <w:r w:rsidRPr="00A34F99">
        <w:rPr>
          <w:b/>
        </w:rPr>
        <w:t xml:space="preserve"> </w:t>
      </w:r>
    </w:p>
    <w:p w14:paraId="36278276" w14:textId="0F4E2226" w:rsidR="00A34F99" w:rsidRDefault="00A34F99" w:rsidP="00BC1188">
      <w:pPr>
        <w:jc w:val="both"/>
        <w:rPr>
          <w:lang w:val="sr-Cyrl-RS"/>
        </w:rPr>
      </w:pPr>
      <w:proofErr w:type="spellStart"/>
      <w:r>
        <w:t>Праћење</w:t>
      </w:r>
      <w:proofErr w:type="spellEnd"/>
      <w:r>
        <w:t xml:space="preserve"> (</w:t>
      </w:r>
      <w:proofErr w:type="spellStart"/>
      <w:r>
        <w:t>мониторинг</w:t>
      </w:r>
      <w:proofErr w:type="spellEnd"/>
      <w:r>
        <w:t xml:space="preserve">) </w:t>
      </w:r>
      <w:proofErr w:type="spellStart"/>
      <w:r>
        <w:t>је</w:t>
      </w:r>
      <w:proofErr w:type="spellEnd"/>
      <w:r>
        <w:t xml:space="preserve"> </w:t>
      </w:r>
      <w:proofErr w:type="spellStart"/>
      <w:r>
        <w:t>непрестани</w:t>
      </w:r>
      <w:proofErr w:type="spellEnd"/>
      <w:r>
        <w:t xml:space="preserve"> </w:t>
      </w:r>
      <w:proofErr w:type="spellStart"/>
      <w:r>
        <w:t>процес</w:t>
      </w:r>
      <w:proofErr w:type="spellEnd"/>
      <w:r>
        <w:t xml:space="preserve"> </w:t>
      </w:r>
      <w:proofErr w:type="spellStart"/>
      <w:r>
        <w:t>прикупљања</w:t>
      </w:r>
      <w:proofErr w:type="spellEnd"/>
      <w:r>
        <w:t xml:space="preserve"> </w:t>
      </w:r>
      <w:proofErr w:type="spellStart"/>
      <w:r>
        <w:t>информација</w:t>
      </w:r>
      <w:proofErr w:type="spellEnd"/>
      <w:r>
        <w:t xml:space="preserve"> </w:t>
      </w:r>
      <w:proofErr w:type="spellStart"/>
      <w:r>
        <w:t>преко</w:t>
      </w:r>
      <w:proofErr w:type="spellEnd"/>
      <w:r>
        <w:t xml:space="preserve"> </w:t>
      </w:r>
      <w:proofErr w:type="spellStart"/>
      <w:r>
        <w:t>дефинисаних</w:t>
      </w:r>
      <w:proofErr w:type="spellEnd"/>
      <w:r>
        <w:t xml:space="preserve"> </w:t>
      </w:r>
      <w:proofErr w:type="spellStart"/>
      <w:r>
        <w:t>индикатора</w:t>
      </w:r>
      <w:proofErr w:type="spellEnd"/>
      <w:r>
        <w:t xml:space="preserve"> </w:t>
      </w:r>
      <w:proofErr w:type="spellStart"/>
      <w:r>
        <w:t>за</w:t>
      </w:r>
      <w:proofErr w:type="spellEnd"/>
      <w:r>
        <w:t xml:space="preserve"> </w:t>
      </w:r>
      <w:proofErr w:type="spellStart"/>
      <w:r>
        <w:t>мерење</w:t>
      </w:r>
      <w:proofErr w:type="spellEnd"/>
      <w:r>
        <w:t xml:space="preserve"> </w:t>
      </w:r>
      <w:proofErr w:type="spellStart"/>
      <w:r>
        <w:t>напретка</w:t>
      </w:r>
      <w:proofErr w:type="spellEnd"/>
      <w:r>
        <w:t xml:space="preserve"> у </w:t>
      </w:r>
      <w:proofErr w:type="spellStart"/>
      <w:r>
        <w:t>реализацији</w:t>
      </w:r>
      <w:proofErr w:type="spellEnd"/>
      <w:r>
        <w:t xml:space="preserve"> </w:t>
      </w:r>
      <w:proofErr w:type="spellStart"/>
      <w:r>
        <w:t>стратешких</w:t>
      </w:r>
      <w:proofErr w:type="spellEnd"/>
      <w:r>
        <w:t xml:space="preserve"> </w:t>
      </w:r>
      <w:proofErr w:type="spellStart"/>
      <w:r>
        <w:t>циљева</w:t>
      </w:r>
      <w:proofErr w:type="spellEnd"/>
      <w:r>
        <w:t xml:space="preserve">, </w:t>
      </w:r>
      <w:proofErr w:type="spellStart"/>
      <w:r>
        <w:t>односно</w:t>
      </w:r>
      <w:proofErr w:type="spellEnd"/>
      <w:r>
        <w:t xml:space="preserve"> </w:t>
      </w:r>
      <w:proofErr w:type="spellStart"/>
      <w:r>
        <w:t>мера</w:t>
      </w:r>
      <w:proofErr w:type="spellEnd"/>
      <w:r>
        <w:t xml:space="preserve">. </w:t>
      </w:r>
      <w:proofErr w:type="spellStart"/>
      <w:r>
        <w:t>Наведени</w:t>
      </w:r>
      <w:proofErr w:type="spellEnd"/>
      <w:r>
        <w:t xml:space="preserve"> </w:t>
      </w:r>
      <w:proofErr w:type="spellStart"/>
      <w:r>
        <w:t>процес</w:t>
      </w:r>
      <w:proofErr w:type="spellEnd"/>
      <w:r>
        <w:t xml:space="preserve"> </w:t>
      </w:r>
      <w:proofErr w:type="spellStart"/>
      <w:r>
        <w:t>обезбеђује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ограничена</w:t>
      </w:r>
      <w:proofErr w:type="spellEnd"/>
      <w:r>
        <w:t xml:space="preserve"> </w:t>
      </w:r>
      <w:proofErr w:type="spellStart"/>
      <w:r>
        <w:t>средства</w:t>
      </w:r>
      <w:proofErr w:type="spellEnd"/>
      <w:r>
        <w:t xml:space="preserve"> </w:t>
      </w:r>
      <w:proofErr w:type="spellStart"/>
      <w:r>
        <w:t>искористе</w:t>
      </w:r>
      <w:proofErr w:type="spellEnd"/>
      <w:r>
        <w:t xml:space="preserve"> </w:t>
      </w:r>
      <w:proofErr w:type="spellStart"/>
      <w:r>
        <w:t>на</w:t>
      </w:r>
      <w:proofErr w:type="spellEnd"/>
      <w:r>
        <w:t xml:space="preserve"> </w:t>
      </w:r>
      <w:proofErr w:type="spellStart"/>
      <w:r>
        <w:t>најефикаснији</w:t>
      </w:r>
      <w:proofErr w:type="spellEnd"/>
      <w:r>
        <w:t xml:space="preserve"> </w:t>
      </w:r>
      <w:proofErr w:type="spellStart"/>
      <w:r>
        <w:t>начин</w:t>
      </w:r>
      <w:proofErr w:type="spellEnd"/>
      <w:r>
        <w:t xml:space="preserve">. </w:t>
      </w:r>
      <w:proofErr w:type="spellStart"/>
      <w:r>
        <w:t>Он</w:t>
      </w:r>
      <w:proofErr w:type="spellEnd"/>
      <w:r>
        <w:t xml:space="preserve"> </w:t>
      </w:r>
      <w:proofErr w:type="spellStart"/>
      <w:r>
        <w:t>се</w:t>
      </w:r>
      <w:proofErr w:type="spellEnd"/>
      <w:r>
        <w:t xml:space="preserve"> </w:t>
      </w:r>
      <w:proofErr w:type="spellStart"/>
      <w:r>
        <w:t>усредсређује</w:t>
      </w:r>
      <w:proofErr w:type="spellEnd"/>
      <w:r>
        <w:t xml:space="preserve"> </w:t>
      </w:r>
      <w:proofErr w:type="spellStart"/>
      <w:r>
        <w:t>на</w:t>
      </w:r>
      <w:proofErr w:type="spellEnd"/>
      <w:r>
        <w:t xml:space="preserve"> </w:t>
      </w:r>
      <w:proofErr w:type="spellStart"/>
      <w:r>
        <w:t>испуњавање</w:t>
      </w:r>
      <w:proofErr w:type="spellEnd"/>
      <w:r>
        <w:t xml:space="preserve"> </w:t>
      </w:r>
      <w:proofErr w:type="spellStart"/>
      <w:r>
        <w:t>планираног</w:t>
      </w:r>
      <w:proofErr w:type="spellEnd"/>
      <w:r>
        <w:t xml:space="preserve"> и </w:t>
      </w:r>
      <w:proofErr w:type="spellStart"/>
      <w:r>
        <w:t>обавља</w:t>
      </w:r>
      <w:proofErr w:type="spellEnd"/>
      <w:r>
        <w:t xml:space="preserve"> </w:t>
      </w:r>
      <w:proofErr w:type="spellStart"/>
      <w:r>
        <w:t>се</w:t>
      </w:r>
      <w:proofErr w:type="spellEnd"/>
      <w:r>
        <w:t xml:space="preserve"> </w:t>
      </w:r>
      <w:proofErr w:type="spellStart"/>
      <w:r>
        <w:t>континуирано</w:t>
      </w:r>
      <w:proofErr w:type="spellEnd"/>
      <w:r>
        <w:t xml:space="preserve">, </w:t>
      </w:r>
      <w:proofErr w:type="spellStart"/>
      <w:r>
        <w:t>при</w:t>
      </w:r>
      <w:proofErr w:type="spellEnd"/>
      <w:r>
        <w:t xml:space="preserve"> </w:t>
      </w:r>
      <w:proofErr w:type="spellStart"/>
      <w:r>
        <w:t>чему</w:t>
      </w:r>
      <w:proofErr w:type="spellEnd"/>
      <w:r>
        <w:t xml:space="preserve"> </w:t>
      </w:r>
      <w:proofErr w:type="spellStart"/>
      <w:r>
        <w:t>се</w:t>
      </w:r>
      <w:proofErr w:type="spellEnd"/>
      <w:r>
        <w:t xml:space="preserve"> </w:t>
      </w:r>
      <w:proofErr w:type="spellStart"/>
      <w:r>
        <w:t>прати</w:t>
      </w:r>
      <w:proofErr w:type="spellEnd"/>
      <w:r>
        <w:t xml:space="preserve"> </w:t>
      </w:r>
      <w:proofErr w:type="spellStart"/>
      <w:r>
        <w:t>реализација</w:t>
      </w:r>
      <w:proofErr w:type="spellEnd"/>
      <w:r>
        <w:t xml:space="preserve"> </w:t>
      </w:r>
      <w:proofErr w:type="spellStart"/>
      <w:r>
        <w:t>пројеката</w:t>
      </w:r>
      <w:proofErr w:type="spellEnd"/>
      <w:r>
        <w:t xml:space="preserve"> и </w:t>
      </w:r>
      <w:proofErr w:type="spellStart"/>
      <w:r>
        <w:t>идентификују</w:t>
      </w:r>
      <w:proofErr w:type="spellEnd"/>
      <w:r>
        <w:t xml:space="preserve"> </w:t>
      </w:r>
      <w:proofErr w:type="spellStart"/>
      <w:r>
        <w:t>се</w:t>
      </w:r>
      <w:proofErr w:type="spellEnd"/>
      <w:r>
        <w:t xml:space="preserve"> </w:t>
      </w:r>
      <w:proofErr w:type="spellStart"/>
      <w:r>
        <w:t>успеси</w:t>
      </w:r>
      <w:proofErr w:type="spellEnd"/>
      <w:r>
        <w:t xml:space="preserve"> и </w:t>
      </w:r>
      <w:proofErr w:type="spellStart"/>
      <w:r>
        <w:t>проблеми</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резултата</w:t>
      </w:r>
      <w:proofErr w:type="spellEnd"/>
      <w:r>
        <w:t xml:space="preserve"> </w:t>
      </w:r>
      <w:proofErr w:type="spellStart"/>
      <w:r>
        <w:t>мониторинга</w:t>
      </w:r>
      <w:proofErr w:type="spellEnd"/>
      <w:r>
        <w:t xml:space="preserve">, </w:t>
      </w:r>
      <w:proofErr w:type="spellStart"/>
      <w:r>
        <w:t>прикупљених</w:t>
      </w:r>
      <w:proofErr w:type="spellEnd"/>
      <w:r>
        <w:t xml:space="preserve"> </w:t>
      </w:r>
      <w:proofErr w:type="spellStart"/>
      <w:r>
        <w:t>података</w:t>
      </w:r>
      <w:proofErr w:type="spellEnd"/>
      <w:r>
        <w:t xml:space="preserve">, </w:t>
      </w:r>
      <w:proofErr w:type="spellStart"/>
      <w:r>
        <w:t>информација</w:t>
      </w:r>
      <w:proofErr w:type="spellEnd"/>
      <w:r>
        <w:t xml:space="preserve"> и </w:t>
      </w:r>
      <w:proofErr w:type="spellStart"/>
      <w:r>
        <w:t>извештаја</w:t>
      </w:r>
      <w:proofErr w:type="spellEnd"/>
      <w:r>
        <w:t xml:space="preserve">, </w:t>
      </w:r>
      <w:proofErr w:type="spellStart"/>
      <w:r>
        <w:t>анализира</w:t>
      </w:r>
      <w:proofErr w:type="spellEnd"/>
      <w:r>
        <w:t xml:space="preserve"> </w:t>
      </w:r>
      <w:proofErr w:type="spellStart"/>
      <w:r>
        <w:t>се</w:t>
      </w:r>
      <w:proofErr w:type="spellEnd"/>
      <w:r>
        <w:t xml:space="preserve"> </w:t>
      </w:r>
      <w:proofErr w:type="spellStart"/>
      <w:r>
        <w:t>извршавање</w:t>
      </w:r>
      <w:proofErr w:type="spellEnd"/>
      <w:r>
        <w:t xml:space="preserve"> </w:t>
      </w:r>
      <w:proofErr w:type="spellStart"/>
      <w:r>
        <w:t>пројеката</w:t>
      </w:r>
      <w:proofErr w:type="spellEnd"/>
      <w:r>
        <w:t xml:space="preserve"> у </w:t>
      </w:r>
      <w:proofErr w:type="spellStart"/>
      <w:r>
        <w:t>оквиру</w:t>
      </w:r>
      <w:proofErr w:type="spellEnd"/>
      <w:r>
        <w:t xml:space="preserve"> </w:t>
      </w:r>
      <w:proofErr w:type="spellStart"/>
      <w:r>
        <w:t>дефинисаних</w:t>
      </w:r>
      <w:proofErr w:type="spellEnd"/>
      <w:r>
        <w:t xml:space="preserve"> </w:t>
      </w:r>
      <w:proofErr w:type="spellStart"/>
      <w:r>
        <w:t>циљева</w:t>
      </w:r>
      <w:proofErr w:type="spellEnd"/>
      <w:r>
        <w:t xml:space="preserve">, </w:t>
      </w:r>
      <w:proofErr w:type="spellStart"/>
      <w:r>
        <w:t>односно</w:t>
      </w:r>
      <w:proofErr w:type="spellEnd"/>
      <w:r>
        <w:t xml:space="preserve"> </w:t>
      </w:r>
      <w:proofErr w:type="spellStart"/>
      <w:r>
        <w:t>мера</w:t>
      </w:r>
      <w:proofErr w:type="spellEnd"/>
      <w:r>
        <w:t xml:space="preserve">. У </w:t>
      </w:r>
      <w:proofErr w:type="spellStart"/>
      <w:r>
        <w:t>процес</w:t>
      </w:r>
      <w:proofErr w:type="spellEnd"/>
      <w:r>
        <w:t xml:space="preserve"> </w:t>
      </w:r>
      <w:proofErr w:type="spellStart"/>
      <w:r>
        <w:t>мониторинга</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буду</w:t>
      </w:r>
      <w:proofErr w:type="spellEnd"/>
      <w:r>
        <w:t xml:space="preserve"> </w:t>
      </w:r>
      <w:proofErr w:type="spellStart"/>
      <w:r>
        <w:t>укључени</w:t>
      </w:r>
      <w:proofErr w:type="spellEnd"/>
      <w:r>
        <w:t xml:space="preserve"> </w:t>
      </w:r>
      <w:proofErr w:type="spellStart"/>
      <w:r>
        <w:t>сви</w:t>
      </w:r>
      <w:proofErr w:type="spellEnd"/>
      <w:r>
        <w:t xml:space="preserve"> </w:t>
      </w:r>
      <w:proofErr w:type="spellStart"/>
      <w:r>
        <w:t>актери</w:t>
      </w:r>
      <w:proofErr w:type="spellEnd"/>
      <w:r>
        <w:t xml:space="preserve"> </w:t>
      </w:r>
      <w:proofErr w:type="spellStart"/>
      <w:r>
        <w:t>укључени</w:t>
      </w:r>
      <w:proofErr w:type="spellEnd"/>
      <w:r>
        <w:t xml:space="preserve"> у </w:t>
      </w:r>
      <w:proofErr w:type="spellStart"/>
      <w:r>
        <w:t>имплементацију</w:t>
      </w:r>
      <w:proofErr w:type="spellEnd"/>
      <w:r>
        <w:t xml:space="preserve"> </w:t>
      </w:r>
      <w:proofErr w:type="spellStart"/>
      <w:r>
        <w:t>пројеката</w:t>
      </w:r>
      <w:proofErr w:type="spellEnd"/>
      <w:r>
        <w:t xml:space="preserve">, </w:t>
      </w:r>
      <w:proofErr w:type="spellStart"/>
      <w:r>
        <w:t>представници</w:t>
      </w:r>
      <w:proofErr w:type="spellEnd"/>
      <w:r>
        <w:t xml:space="preserve"> </w:t>
      </w:r>
      <w:proofErr w:type="spellStart"/>
      <w:r>
        <w:t>општинске</w:t>
      </w:r>
      <w:proofErr w:type="spellEnd"/>
      <w:r>
        <w:t xml:space="preserve"> </w:t>
      </w:r>
      <w:proofErr w:type="spellStart"/>
      <w:r>
        <w:t>управе</w:t>
      </w:r>
      <w:proofErr w:type="spellEnd"/>
      <w:r>
        <w:t xml:space="preserve">, </w:t>
      </w:r>
      <w:proofErr w:type="spellStart"/>
      <w:r>
        <w:t>општински</w:t>
      </w:r>
      <w:proofErr w:type="spellEnd"/>
      <w:r>
        <w:t xml:space="preserve"> </w:t>
      </w:r>
      <w:proofErr w:type="spellStart"/>
      <w:r>
        <w:t>савети</w:t>
      </w:r>
      <w:proofErr w:type="spellEnd"/>
      <w:r>
        <w:t xml:space="preserve"> </w:t>
      </w:r>
      <w:proofErr w:type="spellStart"/>
      <w:r>
        <w:t>као</w:t>
      </w:r>
      <w:proofErr w:type="spellEnd"/>
      <w:r>
        <w:t xml:space="preserve"> и </w:t>
      </w:r>
      <w:proofErr w:type="spellStart"/>
      <w:r>
        <w:t>сви</w:t>
      </w:r>
      <w:proofErr w:type="spellEnd"/>
      <w:r>
        <w:t xml:space="preserve"> </w:t>
      </w:r>
      <w:proofErr w:type="spellStart"/>
      <w:r>
        <w:t>значајнији</w:t>
      </w:r>
      <w:proofErr w:type="spellEnd"/>
      <w:r>
        <w:t xml:space="preserve"> </w:t>
      </w:r>
      <w:proofErr w:type="spellStart"/>
      <w:r>
        <w:t>општински</w:t>
      </w:r>
      <w:proofErr w:type="spellEnd"/>
      <w:r>
        <w:t xml:space="preserve"> </w:t>
      </w:r>
      <w:proofErr w:type="spellStart"/>
      <w:r>
        <w:t>актери</w:t>
      </w:r>
      <w:proofErr w:type="spellEnd"/>
      <w:r>
        <w:t xml:space="preserve">. </w:t>
      </w:r>
      <w:proofErr w:type="spellStart"/>
      <w:r>
        <w:t>Вредновање</w:t>
      </w:r>
      <w:proofErr w:type="spellEnd"/>
      <w:r>
        <w:t xml:space="preserve"> (</w:t>
      </w:r>
      <w:proofErr w:type="spellStart"/>
      <w:r>
        <w:t>евалуација</w:t>
      </w:r>
      <w:proofErr w:type="spellEnd"/>
      <w:r>
        <w:t xml:space="preserve">) </w:t>
      </w:r>
      <w:proofErr w:type="spellStart"/>
      <w:r>
        <w:t>се</w:t>
      </w:r>
      <w:proofErr w:type="spellEnd"/>
      <w:r>
        <w:t xml:space="preserve"> </w:t>
      </w:r>
      <w:proofErr w:type="spellStart"/>
      <w:r>
        <w:t>надовезује</w:t>
      </w:r>
      <w:proofErr w:type="spellEnd"/>
      <w:r>
        <w:t xml:space="preserve"> </w:t>
      </w:r>
      <w:proofErr w:type="spellStart"/>
      <w:r>
        <w:t>на</w:t>
      </w:r>
      <w:proofErr w:type="spellEnd"/>
      <w:r>
        <w:t xml:space="preserve"> </w:t>
      </w:r>
      <w:proofErr w:type="spellStart"/>
      <w:r>
        <w:t>мониторинг</w:t>
      </w:r>
      <w:proofErr w:type="spellEnd"/>
      <w:r>
        <w:t xml:space="preserve"> и </w:t>
      </w:r>
      <w:proofErr w:type="spellStart"/>
      <w:r>
        <w:t>неопходно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спроводи</w:t>
      </w:r>
      <w:proofErr w:type="spellEnd"/>
      <w:r>
        <w:t xml:space="preserve"> </w:t>
      </w:r>
      <w:proofErr w:type="spellStart"/>
      <w:r>
        <w:t>на</w:t>
      </w:r>
      <w:proofErr w:type="spellEnd"/>
      <w:r>
        <w:t xml:space="preserve"> </w:t>
      </w:r>
      <w:proofErr w:type="spellStart"/>
      <w:r>
        <w:t>почетку</w:t>
      </w:r>
      <w:proofErr w:type="spellEnd"/>
      <w:r>
        <w:t xml:space="preserve"> (</w:t>
      </w:r>
      <w:proofErr w:type="spellStart"/>
      <w:r>
        <w:t>ex ante</w:t>
      </w:r>
      <w:proofErr w:type="spellEnd"/>
      <w:r>
        <w:t xml:space="preserve">), </w:t>
      </w:r>
      <w:proofErr w:type="spellStart"/>
      <w:r>
        <w:t>на</w:t>
      </w:r>
      <w:proofErr w:type="spellEnd"/>
      <w:r>
        <w:t xml:space="preserve"> </w:t>
      </w:r>
      <w:proofErr w:type="spellStart"/>
      <w:r>
        <w:t>средини</w:t>
      </w:r>
      <w:proofErr w:type="spellEnd"/>
      <w:r>
        <w:t xml:space="preserve"> (on going) и </w:t>
      </w:r>
      <w:proofErr w:type="spellStart"/>
      <w:r>
        <w:t>на</w:t>
      </w:r>
      <w:proofErr w:type="spellEnd"/>
      <w:r>
        <w:t xml:space="preserve"> </w:t>
      </w:r>
      <w:proofErr w:type="spellStart"/>
      <w:r>
        <w:t>крају</w:t>
      </w:r>
      <w:proofErr w:type="spellEnd"/>
      <w:r>
        <w:t xml:space="preserve"> </w:t>
      </w:r>
      <w:proofErr w:type="spellStart"/>
      <w:r>
        <w:t>периода</w:t>
      </w:r>
      <w:proofErr w:type="spellEnd"/>
      <w:r>
        <w:t xml:space="preserve"> </w:t>
      </w:r>
      <w:proofErr w:type="spellStart"/>
      <w:r>
        <w:t>за</w:t>
      </w:r>
      <w:proofErr w:type="spellEnd"/>
      <w:r>
        <w:t xml:space="preserve"> </w:t>
      </w:r>
      <w:proofErr w:type="spellStart"/>
      <w:r>
        <w:t>који</w:t>
      </w:r>
      <w:proofErr w:type="spellEnd"/>
      <w:r>
        <w:t xml:space="preserve"> </w:t>
      </w:r>
      <w:proofErr w:type="spellStart"/>
      <w:r>
        <w:t>је</w:t>
      </w:r>
      <w:proofErr w:type="spellEnd"/>
      <w:r>
        <w:t xml:space="preserve"> </w:t>
      </w:r>
      <w:r>
        <w:rPr>
          <w:lang w:val="sr-Cyrl-RS"/>
        </w:rPr>
        <w:t>План</w:t>
      </w:r>
      <w:r>
        <w:t xml:space="preserve"> </w:t>
      </w:r>
      <w:proofErr w:type="spellStart"/>
      <w:r>
        <w:t>дефинисан</w:t>
      </w:r>
      <w:proofErr w:type="spellEnd"/>
      <w:r>
        <w:t xml:space="preserve"> (ex post). </w:t>
      </w:r>
      <w:proofErr w:type="spellStart"/>
      <w:r>
        <w:t>Евалуацију</w:t>
      </w:r>
      <w:proofErr w:type="spellEnd"/>
      <w:r>
        <w:t xml:space="preserve"> </w:t>
      </w:r>
      <w:proofErr w:type="spellStart"/>
      <w:r>
        <w:t>плана</w:t>
      </w:r>
      <w:proofErr w:type="spellEnd"/>
      <w:r>
        <w:t xml:space="preserve"> </w:t>
      </w:r>
      <w:proofErr w:type="spellStart"/>
      <w:r>
        <w:t>је</w:t>
      </w:r>
      <w:proofErr w:type="spellEnd"/>
      <w:r>
        <w:t xml:space="preserve"> </w:t>
      </w:r>
      <w:proofErr w:type="spellStart"/>
      <w:r>
        <w:t>потребно</w:t>
      </w:r>
      <w:proofErr w:type="spellEnd"/>
      <w:r>
        <w:t xml:space="preserve"> </w:t>
      </w:r>
      <w:proofErr w:type="spellStart"/>
      <w:r>
        <w:t>спроводити</w:t>
      </w:r>
      <w:proofErr w:type="spellEnd"/>
      <w:r>
        <w:t xml:space="preserve"> </w:t>
      </w:r>
      <w:proofErr w:type="spellStart"/>
      <w:r>
        <w:t>једном</w:t>
      </w:r>
      <w:proofErr w:type="spellEnd"/>
      <w:r>
        <w:t xml:space="preserve"> </w:t>
      </w:r>
      <w:proofErr w:type="spellStart"/>
      <w:r>
        <w:t>годишње</w:t>
      </w:r>
      <w:proofErr w:type="spellEnd"/>
      <w:r>
        <w:t xml:space="preserve">, </w:t>
      </w:r>
      <w:proofErr w:type="spellStart"/>
      <w:r>
        <w:t>при</w:t>
      </w:r>
      <w:proofErr w:type="spellEnd"/>
      <w:r>
        <w:t xml:space="preserve"> </w:t>
      </w:r>
      <w:proofErr w:type="spellStart"/>
      <w:r>
        <w:t>чему</w:t>
      </w:r>
      <w:proofErr w:type="spellEnd"/>
      <w:r>
        <w:t xml:space="preserve"> </w:t>
      </w:r>
      <w:proofErr w:type="spellStart"/>
      <w:r>
        <w:t>је</w:t>
      </w:r>
      <w:proofErr w:type="spellEnd"/>
      <w:r>
        <w:t xml:space="preserve"> </w:t>
      </w:r>
      <w:proofErr w:type="spellStart"/>
      <w:r>
        <w:t>неопходно</w:t>
      </w:r>
      <w:proofErr w:type="spellEnd"/>
      <w:r>
        <w:t xml:space="preserve"> </w:t>
      </w:r>
      <w:proofErr w:type="spellStart"/>
      <w:r>
        <w:t>реализовати</w:t>
      </w:r>
      <w:proofErr w:type="spellEnd"/>
      <w:r>
        <w:t xml:space="preserve"> и </w:t>
      </w:r>
      <w:proofErr w:type="spellStart"/>
      <w:r>
        <w:t>евалуацију</w:t>
      </w:r>
      <w:proofErr w:type="spellEnd"/>
      <w:r>
        <w:t xml:space="preserve"> </w:t>
      </w:r>
      <w:proofErr w:type="spellStart"/>
      <w:r>
        <w:t>на</w:t>
      </w:r>
      <w:proofErr w:type="spellEnd"/>
      <w:r>
        <w:t xml:space="preserve"> </w:t>
      </w:r>
      <w:proofErr w:type="spellStart"/>
      <w:r>
        <w:t>половини</w:t>
      </w:r>
      <w:proofErr w:type="spellEnd"/>
      <w:r>
        <w:t xml:space="preserve"> </w:t>
      </w:r>
      <w:proofErr w:type="spellStart"/>
      <w:r>
        <w:t>периода</w:t>
      </w:r>
      <w:proofErr w:type="spellEnd"/>
      <w:r>
        <w:t xml:space="preserve"> </w:t>
      </w:r>
      <w:proofErr w:type="spellStart"/>
      <w:r>
        <w:t>реализације</w:t>
      </w:r>
      <w:proofErr w:type="spellEnd"/>
      <w:r>
        <w:t xml:space="preserve">, </w:t>
      </w:r>
      <w:proofErr w:type="spellStart"/>
      <w:r>
        <w:t>као</w:t>
      </w:r>
      <w:proofErr w:type="spellEnd"/>
      <w:r>
        <w:t xml:space="preserve"> и </w:t>
      </w:r>
      <w:proofErr w:type="spellStart"/>
      <w:r>
        <w:t>на</w:t>
      </w:r>
      <w:proofErr w:type="spellEnd"/>
      <w:r>
        <w:t xml:space="preserve"> </w:t>
      </w:r>
      <w:proofErr w:type="spellStart"/>
      <w:r>
        <w:t>крају</w:t>
      </w:r>
      <w:proofErr w:type="spellEnd"/>
      <w:r>
        <w:rPr>
          <w:lang w:val="sr-Cyrl-RS"/>
        </w:rPr>
        <w:t>.</w:t>
      </w:r>
    </w:p>
    <w:p w14:paraId="039EA871" w14:textId="18ED73DB" w:rsidR="00C147A4" w:rsidRDefault="00A34F99" w:rsidP="00C147A4">
      <w:pPr>
        <w:jc w:val="both"/>
        <w:rPr>
          <w:lang w:val="sr-Cyrl-RS"/>
        </w:rPr>
      </w:pPr>
      <w:r w:rsidRPr="00242FF9">
        <w:rPr>
          <w:lang w:val="sr-Cyrl-RS"/>
        </w:rPr>
        <w:t xml:space="preserve">Процес праћења и вредновања обављаће Одељење за </w:t>
      </w:r>
      <w:r w:rsidR="00C147A4" w:rsidRPr="00C147A4">
        <w:rPr>
          <w:lang w:val="sr-Cyrl-RS"/>
        </w:rPr>
        <w:t>Одељење за урбанизам , заштиту животне средине, имовинско правне послове и комунално стамбене послове</w:t>
      </w:r>
      <w:r w:rsidR="00C147A4">
        <w:rPr>
          <w:lang w:val="sr-Cyrl-RS"/>
        </w:rPr>
        <w:t>.</w:t>
      </w:r>
    </w:p>
    <w:p w14:paraId="6882697B" w14:textId="6E15741D" w:rsidR="004869B8" w:rsidRDefault="004869B8" w:rsidP="00C147A4">
      <w:pPr>
        <w:jc w:val="both"/>
        <w:rPr>
          <w:lang w:val="sr-Cyrl-RS"/>
        </w:rPr>
      </w:pPr>
    </w:p>
    <w:p w14:paraId="48C3691A" w14:textId="7D5A80EF" w:rsidR="00A34F99" w:rsidRPr="00A34F99" w:rsidRDefault="00C147A4" w:rsidP="00BC1188">
      <w:pPr>
        <w:jc w:val="both"/>
        <w:rPr>
          <w:lang w:val="sr-Cyrl-RS"/>
        </w:rPr>
      </w:pPr>
      <w:r>
        <w:rPr>
          <w:noProof/>
          <w:lang w:val="sr-Cyrl-RS"/>
        </w:rPr>
        <mc:AlternateContent>
          <mc:Choice Requires="wps">
            <w:drawing>
              <wp:anchor distT="0" distB="0" distL="114300" distR="114300" simplePos="0" relativeHeight="251665408" behindDoc="0" locked="0" layoutInCell="1" allowOverlap="1" wp14:anchorId="622FAB9C" wp14:editId="5EA360C4">
                <wp:simplePos x="0" y="0"/>
                <wp:positionH relativeFrom="margin">
                  <wp:posOffset>2200275</wp:posOffset>
                </wp:positionH>
                <wp:positionV relativeFrom="paragraph">
                  <wp:posOffset>4662170</wp:posOffset>
                </wp:positionV>
                <wp:extent cx="2038350" cy="847725"/>
                <wp:effectExtent l="0" t="0" r="19050" b="28575"/>
                <wp:wrapNone/>
                <wp:docPr id="5" name="Oval 5"/>
                <wp:cNvGraphicFramePr/>
                <a:graphic xmlns:a="http://schemas.openxmlformats.org/drawingml/2006/main">
                  <a:graphicData uri="http://schemas.microsoft.com/office/word/2010/wordprocessingShape">
                    <wps:wsp>
                      <wps:cNvSpPr/>
                      <wps:spPr>
                        <a:xfrm>
                          <a:off x="0" y="0"/>
                          <a:ext cx="2038350" cy="847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31FBE9" w14:textId="06C0EF62" w:rsidR="00242FF9" w:rsidRPr="00A34F99" w:rsidRDefault="00242FF9" w:rsidP="00C147A4">
                            <w:pPr>
                              <w:jc w:val="center"/>
                              <w:rPr>
                                <w:lang w:val="sr-Cyrl-RS"/>
                              </w:rPr>
                            </w:pPr>
                            <w:r>
                              <w:rPr>
                                <w:lang w:val="sr-Cyrl-RS"/>
                              </w:rPr>
                              <w:t>Носиоци пројектних активност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FAB9C" id="Oval 5" o:spid="_x0000_s1026" style="position:absolute;left:0;text-align:left;margin-left:173.25pt;margin-top:367.1pt;width:160.5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" fillcolor="#4472c4 [3204]" strokecolor="#1f3763 [1604]" strokeweight="1pt">
                <v:stroke joinstyle="miter"/>
                <v:textbox>
                  <w:txbxContent>
                    <w:p w14:paraId="5131FBE9" w14:textId="06C0EF62" w:rsidR="00242FF9" w:rsidRPr="00A34F99" w:rsidRDefault="00242FF9" w:rsidP="00C147A4">
                      <w:pPr>
                        <w:jc w:val="center"/>
                        <w:rPr>
                          <w:lang w:val="sr-Cyrl-RS"/>
                        </w:rPr>
                      </w:pPr>
                      <w:r>
                        <w:rPr>
                          <w:lang w:val="sr-Cyrl-RS"/>
                        </w:rPr>
                        <w:t>Носиоци пројектних активност</w:t>
                      </w:r>
                    </w:p>
                  </w:txbxContent>
                </v:textbox>
                <w10:wrap anchorx="margin"/>
              </v:oval>
            </w:pict>
          </mc:Fallback>
        </mc:AlternateContent>
      </w:r>
      <w:r>
        <w:rPr>
          <w:noProof/>
          <w:lang w:val="sr-Cyrl-RS"/>
        </w:rPr>
        <mc:AlternateContent>
          <mc:Choice Requires="wps">
            <w:drawing>
              <wp:anchor distT="0" distB="0" distL="114300" distR="114300" simplePos="0" relativeHeight="251666432" behindDoc="0" locked="0" layoutInCell="1" allowOverlap="1" wp14:anchorId="7B848B86" wp14:editId="6C7FD4F4">
                <wp:simplePos x="0" y="0"/>
                <wp:positionH relativeFrom="margin">
                  <wp:posOffset>3028950</wp:posOffset>
                </wp:positionH>
                <wp:positionV relativeFrom="paragraph">
                  <wp:posOffset>4100830</wp:posOffset>
                </wp:positionV>
                <wp:extent cx="361950" cy="447675"/>
                <wp:effectExtent l="19050" t="19050" r="38100" b="28575"/>
                <wp:wrapNone/>
                <wp:docPr id="6" name="Arrow: Up 6"/>
                <wp:cNvGraphicFramePr/>
                <a:graphic xmlns:a="http://schemas.openxmlformats.org/drawingml/2006/main">
                  <a:graphicData uri="http://schemas.microsoft.com/office/word/2010/wordprocessingShape">
                    <wps:wsp>
                      <wps:cNvSpPr/>
                      <wps:spPr>
                        <a:xfrm>
                          <a:off x="0" y="0"/>
                          <a:ext cx="361950" cy="4476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38FF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238.5pt;margin-top:322.9pt;width:28.5pt;height:35.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" adj="8732" fillcolor="#4472c4 [3204]" strokecolor="#1f3763 [1604]" strokeweight="1pt">
                <w10:wrap anchorx="margin"/>
              </v:shape>
            </w:pict>
          </mc:Fallback>
        </mc:AlternateContent>
      </w:r>
      <w:r>
        <w:rPr>
          <w:noProof/>
          <w:lang w:val="sr-Cyrl-RS"/>
        </w:rPr>
        <mc:AlternateContent>
          <mc:Choice Requires="wps">
            <w:drawing>
              <wp:anchor distT="0" distB="0" distL="114300" distR="114300" simplePos="0" relativeHeight="251663360" behindDoc="0" locked="0" layoutInCell="1" allowOverlap="1" wp14:anchorId="6289498A" wp14:editId="46F72E00">
                <wp:simplePos x="0" y="0"/>
                <wp:positionH relativeFrom="margin">
                  <wp:posOffset>1676400</wp:posOffset>
                </wp:positionH>
                <wp:positionV relativeFrom="paragraph">
                  <wp:posOffset>2653030</wp:posOffset>
                </wp:positionV>
                <wp:extent cx="2952750" cy="1343025"/>
                <wp:effectExtent l="0" t="0" r="19050" b="28575"/>
                <wp:wrapNone/>
                <wp:docPr id="4" name="Oval 4"/>
                <wp:cNvGraphicFramePr/>
                <a:graphic xmlns:a="http://schemas.openxmlformats.org/drawingml/2006/main">
                  <a:graphicData uri="http://schemas.microsoft.com/office/word/2010/wordprocessingShape">
                    <wps:wsp>
                      <wps:cNvSpPr/>
                      <wps:spPr>
                        <a:xfrm>
                          <a:off x="0" y="0"/>
                          <a:ext cx="2952750" cy="1343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AAEB91" w14:textId="70B7AB42" w:rsidR="00242FF9" w:rsidRPr="00C147A4" w:rsidRDefault="00242FF9" w:rsidP="00A34F99">
                            <w:pPr>
                              <w:jc w:val="center"/>
                              <w:rPr>
                                <w:b/>
                                <w:lang w:val="sr-Cyrl-RS"/>
                              </w:rPr>
                            </w:pPr>
                            <w:r w:rsidRPr="00C147A4">
                              <w:rPr>
                                <w:b/>
                                <w:lang w:val="sr-Cyrl-RS"/>
                              </w:rPr>
                              <w:t>Одељење за урбанизам , заштиту животне средине, имовинско правне послове и комунално стамбене послове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9498A" id="Oval 4" o:spid="_x0000_s1027" style="position:absolute;left:0;text-align:left;margin-left:132pt;margin-top:208.9pt;width:232.5pt;height:10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" fillcolor="#4472c4 [3204]" strokecolor="#1f3763 [1604]" strokeweight="1pt">
                <v:stroke joinstyle="miter"/>
                <v:textbox>
                  <w:txbxContent>
                    <w:p w14:paraId="60AAEB91" w14:textId="70B7AB42" w:rsidR="00242FF9" w:rsidRPr="00C147A4" w:rsidRDefault="00242FF9" w:rsidP="00A34F99">
                      <w:pPr>
                        <w:jc w:val="center"/>
                        <w:rPr>
                          <w:b/>
                          <w:lang w:val="sr-Cyrl-RS"/>
                        </w:rPr>
                      </w:pPr>
                      <w:r w:rsidRPr="00C147A4">
                        <w:rPr>
                          <w:b/>
                          <w:lang w:val="sr-Cyrl-RS"/>
                        </w:rPr>
                        <w:t>Одељење за урбанизам , заштиту животне средине, имовинско правне послове и комунално стамбене послове</w:t>
                      </w:r>
                    </w:p>
                  </w:txbxContent>
                </v:textbox>
                <w10:wrap anchorx="margin"/>
              </v:oval>
            </w:pict>
          </mc:Fallback>
        </mc:AlternateContent>
      </w:r>
      <w:r>
        <w:rPr>
          <w:noProof/>
          <w:lang w:val="sr-Cyrl-RS"/>
        </w:rPr>
        <mc:AlternateContent>
          <mc:Choice Requires="wps">
            <w:drawing>
              <wp:anchor distT="0" distB="0" distL="114300" distR="114300" simplePos="0" relativeHeight="251668480" behindDoc="0" locked="0" layoutInCell="1" allowOverlap="1" wp14:anchorId="27BAAAD0" wp14:editId="5A7CBB08">
                <wp:simplePos x="0" y="0"/>
                <wp:positionH relativeFrom="margin">
                  <wp:posOffset>2962275</wp:posOffset>
                </wp:positionH>
                <wp:positionV relativeFrom="paragraph">
                  <wp:posOffset>2095500</wp:posOffset>
                </wp:positionV>
                <wp:extent cx="361950" cy="447675"/>
                <wp:effectExtent l="19050" t="19050" r="38100" b="28575"/>
                <wp:wrapNone/>
                <wp:docPr id="7" name="Arrow: Up 7"/>
                <wp:cNvGraphicFramePr/>
                <a:graphic xmlns:a="http://schemas.openxmlformats.org/drawingml/2006/main">
                  <a:graphicData uri="http://schemas.microsoft.com/office/word/2010/wordprocessingShape">
                    <wps:wsp>
                      <wps:cNvSpPr/>
                      <wps:spPr>
                        <a:xfrm>
                          <a:off x="0" y="0"/>
                          <a:ext cx="361950" cy="4476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2565AA" id="Arrow: Up 7" o:spid="_x0000_s1026" type="#_x0000_t68" style="position:absolute;margin-left:233.25pt;margin-top:165pt;width:28.5pt;height:35.2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" adj="8732" fillcolor="#4472c4 [3204]" strokecolor="#1f3763 [1604]" strokeweight="1pt">
                <w10:wrap anchorx="margin"/>
              </v:shape>
            </w:pict>
          </mc:Fallback>
        </mc:AlternateContent>
      </w:r>
      <w:r>
        <w:rPr>
          <w:noProof/>
          <w:lang w:val="sr-Cyrl-RS"/>
        </w:rPr>
        <mc:AlternateContent>
          <mc:Choice Requires="wps">
            <w:drawing>
              <wp:anchor distT="0" distB="0" distL="114300" distR="114300" simplePos="0" relativeHeight="251661312" behindDoc="0" locked="0" layoutInCell="1" allowOverlap="1" wp14:anchorId="17AABFE6" wp14:editId="1BBDA542">
                <wp:simplePos x="0" y="0"/>
                <wp:positionH relativeFrom="margin">
                  <wp:posOffset>1962150</wp:posOffset>
                </wp:positionH>
                <wp:positionV relativeFrom="paragraph">
                  <wp:posOffset>1306830</wp:posOffset>
                </wp:positionV>
                <wp:extent cx="2266950" cy="685800"/>
                <wp:effectExtent l="0" t="0" r="19050" b="19050"/>
                <wp:wrapNone/>
                <wp:docPr id="3" name="Oval 3"/>
                <wp:cNvGraphicFramePr/>
                <a:graphic xmlns:a="http://schemas.openxmlformats.org/drawingml/2006/main">
                  <a:graphicData uri="http://schemas.microsoft.com/office/word/2010/wordprocessingShape">
                    <wps:wsp>
                      <wps:cNvSpPr/>
                      <wps:spPr>
                        <a:xfrm>
                          <a:off x="0" y="0"/>
                          <a:ext cx="2266950" cy="68580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0612AF1" w14:textId="21D0C1E3" w:rsidR="00242FF9" w:rsidRPr="00C147A4" w:rsidRDefault="00242FF9" w:rsidP="00A34F99">
                            <w:pPr>
                              <w:jc w:val="center"/>
                              <w:rPr>
                                <w:b/>
                                <w:color w:val="FFFFFF" w:themeColor="background1"/>
                                <w:lang w:val="sr-Cyrl-RS"/>
                              </w:rPr>
                            </w:pPr>
                            <w:r w:rsidRPr="00C147A4">
                              <w:rPr>
                                <w:b/>
                                <w:color w:val="FFFFFF" w:themeColor="background1"/>
                                <w:lang w:val="sr-Cyrl-RS"/>
                              </w:rPr>
                              <w:t>Општинско веће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ABFE6" id="Oval 3" o:spid="_x0000_s1028" style="position:absolute;left:0;text-align:left;margin-left:154.5pt;margin-top:102.9pt;width:178.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" fillcolor="#4472c4" strokecolor="#2f528f" strokeweight="1pt">
                <v:stroke joinstyle="miter"/>
                <v:textbox>
                  <w:txbxContent>
                    <w:p w14:paraId="70612AF1" w14:textId="21D0C1E3" w:rsidR="00242FF9" w:rsidRPr="00C147A4" w:rsidRDefault="00242FF9" w:rsidP="00A34F99">
                      <w:pPr>
                        <w:jc w:val="center"/>
                        <w:rPr>
                          <w:b/>
                          <w:color w:val="FFFFFF" w:themeColor="background1"/>
                          <w:lang w:val="sr-Cyrl-RS"/>
                        </w:rPr>
                      </w:pPr>
                      <w:r w:rsidRPr="00C147A4">
                        <w:rPr>
                          <w:b/>
                          <w:color w:val="FFFFFF" w:themeColor="background1"/>
                          <w:lang w:val="sr-Cyrl-RS"/>
                        </w:rPr>
                        <w:t>Општинско веће</w:t>
                      </w:r>
                    </w:p>
                  </w:txbxContent>
                </v:textbox>
                <w10:wrap anchorx="margin"/>
              </v:oval>
            </w:pict>
          </mc:Fallback>
        </mc:AlternateContent>
      </w:r>
      <w:r>
        <w:rPr>
          <w:noProof/>
          <w:lang w:val="sr-Cyrl-RS"/>
        </w:rPr>
        <mc:AlternateContent>
          <mc:Choice Requires="wps">
            <w:drawing>
              <wp:anchor distT="0" distB="0" distL="114300" distR="114300" simplePos="0" relativeHeight="251670528" behindDoc="0" locked="0" layoutInCell="1" allowOverlap="1" wp14:anchorId="2AABB098" wp14:editId="40B9158A">
                <wp:simplePos x="0" y="0"/>
                <wp:positionH relativeFrom="margin">
                  <wp:posOffset>2924175</wp:posOffset>
                </wp:positionH>
                <wp:positionV relativeFrom="paragraph">
                  <wp:posOffset>719455</wp:posOffset>
                </wp:positionV>
                <wp:extent cx="361950" cy="447675"/>
                <wp:effectExtent l="19050" t="19050" r="38100" b="28575"/>
                <wp:wrapNone/>
                <wp:docPr id="8" name="Arrow: Up 8"/>
                <wp:cNvGraphicFramePr/>
                <a:graphic xmlns:a="http://schemas.openxmlformats.org/drawingml/2006/main">
                  <a:graphicData uri="http://schemas.microsoft.com/office/word/2010/wordprocessingShape">
                    <wps:wsp>
                      <wps:cNvSpPr/>
                      <wps:spPr>
                        <a:xfrm>
                          <a:off x="0" y="0"/>
                          <a:ext cx="361950" cy="4476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3AF9D6" id="Arrow: Up 8" o:spid="_x0000_s1026" type="#_x0000_t68" style="position:absolute;margin-left:230.25pt;margin-top:56.65pt;width:28.5pt;height:35.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" adj="8732" fillcolor="#4472c4 [3204]" strokecolor="#1f3763 [1604]" strokeweight="1pt">
                <w10:wrap anchorx="margin"/>
              </v:shape>
            </w:pict>
          </mc:Fallback>
        </mc:AlternateContent>
      </w:r>
      <w:r>
        <w:rPr>
          <w:noProof/>
          <w:lang w:val="sr-Cyrl-RS"/>
        </w:rPr>
        <mc:AlternateContent>
          <mc:Choice Requires="wps">
            <w:drawing>
              <wp:anchor distT="0" distB="0" distL="114300" distR="114300" simplePos="0" relativeHeight="251659264" behindDoc="0" locked="0" layoutInCell="1" allowOverlap="1" wp14:anchorId="7938E701" wp14:editId="5FB20570">
                <wp:simplePos x="0" y="0"/>
                <wp:positionH relativeFrom="margin">
                  <wp:posOffset>2000250</wp:posOffset>
                </wp:positionH>
                <wp:positionV relativeFrom="paragraph">
                  <wp:posOffset>5081</wp:posOffset>
                </wp:positionV>
                <wp:extent cx="2105025" cy="609600"/>
                <wp:effectExtent l="0" t="0" r="28575" b="19050"/>
                <wp:wrapNone/>
                <wp:docPr id="1" name="Oval 1"/>
                <wp:cNvGraphicFramePr/>
                <a:graphic xmlns:a="http://schemas.openxmlformats.org/drawingml/2006/main">
                  <a:graphicData uri="http://schemas.microsoft.com/office/word/2010/wordprocessingShape">
                    <wps:wsp>
                      <wps:cNvSpPr/>
                      <wps:spPr>
                        <a:xfrm>
                          <a:off x="0" y="0"/>
                          <a:ext cx="2105025" cy="609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3DFB16" w14:textId="047705FA" w:rsidR="00242FF9" w:rsidRPr="00C147A4" w:rsidRDefault="00242FF9" w:rsidP="00A34F99">
                            <w:pPr>
                              <w:jc w:val="center"/>
                              <w:rPr>
                                <w:b/>
                                <w:lang w:val="sr-Cyrl-RS"/>
                              </w:rPr>
                            </w:pPr>
                            <w:r w:rsidRPr="00C147A4">
                              <w:rPr>
                                <w:b/>
                                <w:lang w:val="sr-Cyrl-RS"/>
                              </w:rPr>
                              <w:t>Скупштина општине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8E701" id="Oval 1" o:spid="_x0000_s1029" style="position:absolute;left:0;text-align:left;margin-left:157.5pt;margin-top:.4pt;width:165.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" fillcolor="#4472c4 [3204]" strokecolor="#1f3763 [1604]" strokeweight="1pt">
                <v:stroke joinstyle="miter"/>
                <v:textbox>
                  <w:txbxContent>
                    <w:p w14:paraId="353DFB16" w14:textId="047705FA" w:rsidR="00242FF9" w:rsidRPr="00C147A4" w:rsidRDefault="00242FF9" w:rsidP="00A34F99">
                      <w:pPr>
                        <w:jc w:val="center"/>
                        <w:rPr>
                          <w:b/>
                          <w:lang w:val="sr-Cyrl-RS"/>
                        </w:rPr>
                      </w:pPr>
                      <w:r w:rsidRPr="00C147A4">
                        <w:rPr>
                          <w:b/>
                          <w:lang w:val="sr-Cyrl-RS"/>
                        </w:rPr>
                        <w:t>Скупштина општине</w:t>
                      </w:r>
                    </w:p>
                  </w:txbxContent>
                </v:textbox>
                <w10:wrap anchorx="margin"/>
              </v:oval>
            </w:pict>
          </mc:Fallback>
        </mc:AlternateContent>
      </w:r>
    </w:p>
    <w:sectPr w:rsidR="00A34F99" w:rsidRPr="00A34F99" w:rsidSect="00BC6675">
      <w:footerReference w:type="default" r:id="rId8"/>
      <w:pgSz w:w="11906" w:h="16838" w:code="9"/>
      <w:pgMar w:top="993" w:right="1440" w:bottom="993" w:left="1440"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95C76" w14:textId="77777777" w:rsidR="00701C3F" w:rsidRDefault="00701C3F" w:rsidP="004869B8">
      <w:pPr>
        <w:spacing w:after="0" w:line="240" w:lineRule="auto"/>
      </w:pPr>
      <w:r>
        <w:separator/>
      </w:r>
    </w:p>
  </w:endnote>
  <w:endnote w:type="continuationSeparator" w:id="0">
    <w:p w14:paraId="051B7970" w14:textId="77777777" w:rsidR="00701C3F" w:rsidRDefault="00701C3F" w:rsidP="0048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636878"/>
      <w:docPartObj>
        <w:docPartGallery w:val="Page Numbers (Bottom of Page)"/>
        <w:docPartUnique/>
      </w:docPartObj>
    </w:sdtPr>
    <w:sdtEndPr>
      <w:rPr>
        <w:noProof/>
      </w:rPr>
    </w:sdtEndPr>
    <w:sdtContent>
      <w:p w14:paraId="2634EB73" w14:textId="4D1FBDEA" w:rsidR="00242FF9" w:rsidRDefault="00242F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1243E" w14:textId="77777777" w:rsidR="00242FF9" w:rsidRDefault="00242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954BE" w14:textId="77777777" w:rsidR="00701C3F" w:rsidRDefault="00701C3F" w:rsidP="004869B8">
      <w:pPr>
        <w:spacing w:after="0" w:line="240" w:lineRule="auto"/>
      </w:pPr>
      <w:r>
        <w:separator/>
      </w:r>
    </w:p>
  </w:footnote>
  <w:footnote w:type="continuationSeparator" w:id="0">
    <w:p w14:paraId="0988EB2C" w14:textId="77777777" w:rsidR="00701C3F" w:rsidRDefault="00701C3F" w:rsidP="00486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D1A8B"/>
    <w:multiLevelType w:val="multilevel"/>
    <w:tmpl w:val="1CE019F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A421C1"/>
    <w:multiLevelType w:val="hybridMultilevel"/>
    <w:tmpl w:val="475C01FE"/>
    <w:lvl w:ilvl="0" w:tplc="69F430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402E4"/>
    <w:multiLevelType w:val="multilevel"/>
    <w:tmpl w:val="0C30D57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4D04F72"/>
    <w:multiLevelType w:val="multilevel"/>
    <w:tmpl w:val="21BEC79C"/>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77984DA0"/>
    <w:multiLevelType w:val="multilevel"/>
    <w:tmpl w:val="691A86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A0A1804"/>
    <w:multiLevelType w:val="multilevel"/>
    <w:tmpl w:val="621AEDF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315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A0C70C4"/>
    <w:multiLevelType w:val="multilevel"/>
    <w:tmpl w:val="D5E091D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51"/>
    <w:rsid w:val="001165B3"/>
    <w:rsid w:val="00154013"/>
    <w:rsid w:val="00177A15"/>
    <w:rsid w:val="00242FF9"/>
    <w:rsid w:val="002B2608"/>
    <w:rsid w:val="002D1044"/>
    <w:rsid w:val="00300070"/>
    <w:rsid w:val="00434407"/>
    <w:rsid w:val="004869B8"/>
    <w:rsid w:val="00507653"/>
    <w:rsid w:val="00544DA1"/>
    <w:rsid w:val="005752C4"/>
    <w:rsid w:val="00592539"/>
    <w:rsid w:val="005E4953"/>
    <w:rsid w:val="00610811"/>
    <w:rsid w:val="00680C9C"/>
    <w:rsid w:val="00701C3F"/>
    <w:rsid w:val="00701C91"/>
    <w:rsid w:val="007253B6"/>
    <w:rsid w:val="007B792B"/>
    <w:rsid w:val="007E7E01"/>
    <w:rsid w:val="008164EA"/>
    <w:rsid w:val="00941693"/>
    <w:rsid w:val="009E2B09"/>
    <w:rsid w:val="00A167C8"/>
    <w:rsid w:val="00A34F99"/>
    <w:rsid w:val="00AD0A5D"/>
    <w:rsid w:val="00AE3D0B"/>
    <w:rsid w:val="00B11A2B"/>
    <w:rsid w:val="00B27B92"/>
    <w:rsid w:val="00BB2F51"/>
    <w:rsid w:val="00BC1188"/>
    <w:rsid w:val="00BC6675"/>
    <w:rsid w:val="00C147A4"/>
    <w:rsid w:val="00C32379"/>
    <w:rsid w:val="00CA60FA"/>
    <w:rsid w:val="00CF5642"/>
    <w:rsid w:val="00D01ABF"/>
    <w:rsid w:val="00DE17F1"/>
    <w:rsid w:val="00F9124B"/>
    <w:rsid w:val="00FE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F75B0"/>
  <w15:chartTrackingRefBased/>
  <w15:docId w15:val="{F1124C44-7E3B-4D56-937E-DF61D1ED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92539"/>
    <w:pPr>
      <w:keepNext/>
      <w:numPr>
        <w:numId w:val="4"/>
      </w:numPr>
      <w:spacing w:before="240" w:after="60" w:line="276" w:lineRule="auto"/>
      <w:jc w:val="both"/>
      <w:outlineLvl w:val="0"/>
    </w:pPr>
    <w:rPr>
      <w:rFonts w:ascii="Arial" w:eastAsia="Times New Roman" w:hAnsi="Arial" w:cs="Times New Roman"/>
      <w:b/>
      <w:bCs/>
      <w:kern w:val="32"/>
      <w:sz w:val="28"/>
      <w:szCs w:val="28"/>
    </w:rPr>
  </w:style>
  <w:style w:type="paragraph" w:styleId="Heading2">
    <w:name w:val="heading 2"/>
    <w:basedOn w:val="Normal"/>
    <w:next w:val="Normal"/>
    <w:link w:val="Heading2Char"/>
    <w:autoRedefine/>
    <w:uiPriority w:val="9"/>
    <w:unhideWhenUsed/>
    <w:qFormat/>
    <w:rsid w:val="00592539"/>
    <w:pPr>
      <w:keepNext/>
      <w:numPr>
        <w:ilvl w:val="1"/>
        <w:numId w:val="4"/>
      </w:numPr>
      <w:spacing w:before="240" w:after="60" w:line="276" w:lineRule="auto"/>
      <w:outlineLvl w:val="1"/>
    </w:pPr>
    <w:rPr>
      <w:rFonts w:ascii="Arial" w:eastAsia="Times New Roman" w:hAnsi="Arial" w:cs="Times New Roman"/>
      <w:b/>
      <w:bCs/>
      <w:iCs/>
      <w:sz w:val="20"/>
      <w:szCs w:val="28"/>
      <w:lang w:val="sr-Cyrl-CS"/>
    </w:rPr>
  </w:style>
  <w:style w:type="paragraph" w:styleId="Heading3">
    <w:name w:val="heading 3"/>
    <w:basedOn w:val="Normal"/>
    <w:next w:val="Normal"/>
    <w:link w:val="Heading3Char"/>
    <w:autoRedefine/>
    <w:uiPriority w:val="9"/>
    <w:unhideWhenUsed/>
    <w:qFormat/>
    <w:rsid w:val="00592539"/>
    <w:pPr>
      <w:keepNext/>
      <w:numPr>
        <w:ilvl w:val="2"/>
        <w:numId w:val="4"/>
      </w:numPr>
      <w:spacing w:before="240" w:after="60" w:line="276" w:lineRule="auto"/>
      <w:outlineLvl w:val="2"/>
    </w:pPr>
    <w:rPr>
      <w:rFonts w:ascii="Arial" w:eastAsia="Times New Roman" w:hAnsi="Arial" w:cs="Times New Roman"/>
      <w:b/>
      <w:bCs/>
      <w:sz w:val="20"/>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124B"/>
    <w:pPr>
      <w:spacing w:after="0" w:line="240" w:lineRule="auto"/>
      <w:ind w:left="720"/>
      <w:contextualSpacing/>
    </w:pPr>
    <w:rPr>
      <w:rFonts w:ascii="Times New Roman" w:eastAsia="MS Mincho" w:hAnsi="Times New Roman" w:cs="Times New Roman"/>
      <w:sz w:val="24"/>
      <w:szCs w:val="24"/>
      <w:lang w:val="sr-Latn-RS" w:eastAsia="ja-JP"/>
    </w:rPr>
  </w:style>
  <w:style w:type="character" w:customStyle="1" w:styleId="ListParagraphChar">
    <w:name w:val="List Paragraph Char"/>
    <w:link w:val="ListParagraph"/>
    <w:uiPriority w:val="34"/>
    <w:locked/>
    <w:rsid w:val="00F9124B"/>
    <w:rPr>
      <w:rFonts w:ascii="Times New Roman" w:eastAsia="MS Mincho" w:hAnsi="Times New Roman" w:cs="Times New Roman"/>
      <w:sz w:val="24"/>
      <w:szCs w:val="24"/>
      <w:lang w:val="sr-Latn-RS" w:eastAsia="ja-JP"/>
    </w:rPr>
  </w:style>
  <w:style w:type="paragraph" w:styleId="Caption">
    <w:name w:val="caption"/>
    <w:basedOn w:val="Normal"/>
    <w:next w:val="Normal"/>
    <w:uiPriority w:val="35"/>
    <w:unhideWhenUsed/>
    <w:qFormat/>
    <w:rsid w:val="00F9124B"/>
    <w:pPr>
      <w:spacing w:after="200" w:line="240" w:lineRule="auto"/>
    </w:pPr>
    <w:rPr>
      <w:i/>
      <w:iCs/>
      <w:color w:val="44546A" w:themeColor="text2"/>
      <w:sz w:val="18"/>
      <w:szCs w:val="18"/>
      <w:lang w:val="sr-Latn-RS"/>
    </w:rPr>
  </w:style>
  <w:style w:type="table" w:styleId="TableGrid">
    <w:name w:val="Table Grid"/>
    <w:basedOn w:val="TableNormal"/>
    <w:uiPriority w:val="39"/>
    <w:rsid w:val="00F9124B"/>
    <w:pPr>
      <w:spacing w:after="0" w:line="240" w:lineRule="auto"/>
    </w:pPr>
    <w:rPr>
      <w:rFonts w:ascii="Times New Roman" w:eastAsia="MS Mincho"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2539"/>
    <w:rPr>
      <w:rFonts w:ascii="Arial" w:eastAsia="Times New Roman" w:hAnsi="Arial" w:cs="Times New Roman"/>
      <w:b/>
      <w:bCs/>
      <w:kern w:val="32"/>
      <w:sz w:val="28"/>
      <w:szCs w:val="28"/>
    </w:rPr>
  </w:style>
  <w:style w:type="character" w:customStyle="1" w:styleId="Heading2Char">
    <w:name w:val="Heading 2 Char"/>
    <w:basedOn w:val="DefaultParagraphFont"/>
    <w:link w:val="Heading2"/>
    <w:uiPriority w:val="9"/>
    <w:rsid w:val="00592539"/>
    <w:rPr>
      <w:rFonts w:ascii="Arial" w:eastAsia="Times New Roman" w:hAnsi="Arial" w:cs="Times New Roman"/>
      <w:b/>
      <w:bCs/>
      <w:iCs/>
      <w:sz w:val="20"/>
      <w:szCs w:val="28"/>
      <w:lang w:val="sr-Cyrl-CS"/>
    </w:rPr>
  </w:style>
  <w:style w:type="character" w:customStyle="1" w:styleId="Heading3Char">
    <w:name w:val="Heading 3 Char"/>
    <w:basedOn w:val="DefaultParagraphFont"/>
    <w:link w:val="Heading3"/>
    <w:uiPriority w:val="9"/>
    <w:rsid w:val="00592539"/>
    <w:rPr>
      <w:rFonts w:ascii="Arial" w:eastAsia="Times New Roman" w:hAnsi="Arial" w:cs="Times New Roman"/>
      <w:b/>
      <w:bCs/>
      <w:sz w:val="20"/>
      <w:szCs w:val="26"/>
      <w:lang w:val="sr-Cyrl-CS"/>
    </w:rPr>
  </w:style>
  <w:style w:type="paragraph" w:styleId="Header">
    <w:name w:val="header"/>
    <w:basedOn w:val="Normal"/>
    <w:link w:val="HeaderChar"/>
    <w:uiPriority w:val="99"/>
    <w:unhideWhenUsed/>
    <w:rsid w:val="0048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9B8"/>
  </w:style>
  <w:style w:type="paragraph" w:styleId="Footer">
    <w:name w:val="footer"/>
    <w:basedOn w:val="Normal"/>
    <w:link w:val="FooterChar"/>
    <w:uiPriority w:val="99"/>
    <w:unhideWhenUsed/>
    <w:rsid w:val="0048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27</Pages>
  <Words>10490</Words>
  <Characters>59797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Vatroslava Zagorcic Admin</cp:lastModifiedBy>
  <cp:revision>13</cp:revision>
  <dcterms:created xsi:type="dcterms:W3CDTF">2018-11-15T11:29:00Z</dcterms:created>
  <dcterms:modified xsi:type="dcterms:W3CDTF">2018-11-23T13:07:00Z</dcterms:modified>
</cp:coreProperties>
</file>