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C3" w:rsidRDefault="003054C3">
      <w:pPr>
        <w:rPr>
          <w:color w:val="000000"/>
        </w:rPr>
      </w:pPr>
    </w:p>
    <w:p w:rsidR="008012FC" w:rsidRPr="00C77A0E" w:rsidRDefault="008012FC" w:rsidP="008012FC">
      <w:pPr>
        <w:spacing w:before="100" w:beforeAutospacing="1" w:after="100" w:afterAutospacing="1"/>
        <w:ind w:firstLine="720"/>
        <w:rPr>
          <w:color w:val="000000"/>
        </w:rPr>
      </w:pPr>
      <w:r w:rsidRPr="00C77A0E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77A0E">
        <w:rPr>
          <w:b/>
          <w:bCs/>
          <w:color w:val="000000"/>
          <w:lang w:val="sr-Cyrl-RS"/>
        </w:rPr>
        <w:t>ПРЕДЛОГ</w:t>
      </w:r>
      <w:r w:rsidRPr="00C77A0E">
        <w:rPr>
          <w:b/>
          <w:bCs/>
          <w:color w:val="000000"/>
        </w:rPr>
        <w:t xml:space="preserve"> </w:t>
      </w:r>
    </w:p>
    <w:p w:rsidR="008012FC" w:rsidRDefault="008012FC" w:rsidP="008012FC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8012FC" w:rsidRDefault="008012FC" w:rsidP="008012FC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>
        <w:rPr>
          <w:color w:val="000000"/>
        </w:rPr>
        <w:t xml:space="preserve"> </w:t>
      </w:r>
      <w:r>
        <w:rPr>
          <w:color w:val="000000"/>
          <w:lang w:val="sr-Latn-RS"/>
        </w:rPr>
        <w:t>,</w:t>
      </w:r>
      <w:r>
        <w:rPr>
          <w:color w:val="000000"/>
        </w:rPr>
        <w:t xml:space="preserve">  </w:t>
      </w:r>
      <w:r>
        <w:rPr>
          <w:color w:val="000000"/>
          <w:lang w:val="sr-Cyrl-RS"/>
        </w:rPr>
        <w:t>113/17, 95/18, 31/19, 72/19,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149/20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118/2021) и члана 32. Закона о локалној самоуправи („Службени гласник РС“ бр. 129/07, 83/14-др закон, 101/16-др закон, 47/18 и 118/2021-др закон) и члана 40. Статута Општине Бач („Службени лист Општине Бач“ бр. 2/2019</w:t>
      </w:r>
      <w:r>
        <w:rPr>
          <w:color w:val="000000"/>
        </w:rPr>
        <w:t xml:space="preserve">, 38/2020 </w:t>
      </w:r>
      <w:r>
        <w:rPr>
          <w:color w:val="000000"/>
          <w:lang w:val="sr-Cyrl-RS"/>
        </w:rPr>
        <w:t xml:space="preserve">) на </w:t>
      </w:r>
      <w:r w:rsidR="00DF5CA9">
        <w:rPr>
          <w:color w:val="000000"/>
          <w:lang w:val="sr-Latn-RS"/>
        </w:rPr>
        <w:t>26</w:t>
      </w:r>
      <w:r>
        <w:rPr>
          <w:color w:val="000000"/>
          <w:lang w:val="sr-Cyrl-RS"/>
        </w:rPr>
        <w:t xml:space="preserve">. седници одржаној </w:t>
      </w:r>
      <w:r w:rsidR="00DF5CA9">
        <w:rPr>
          <w:color w:val="000000"/>
          <w:lang w:val="sr-Latn-RS"/>
        </w:rPr>
        <w:t>16</w:t>
      </w:r>
      <w:r>
        <w:rPr>
          <w:color w:val="000000"/>
          <w:lang w:val="sr-Cyrl-RS"/>
        </w:rPr>
        <w:t>. децембра 202</w:t>
      </w:r>
      <w:r>
        <w:rPr>
          <w:color w:val="000000"/>
          <w:lang w:val="sr-Latn-RS"/>
        </w:rPr>
        <w:t>2</w:t>
      </w:r>
      <w:r>
        <w:rPr>
          <w:color w:val="000000"/>
          <w:lang w:val="sr-Cyrl-RS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 године, Скупштина Општине Бач донела је:</w:t>
      </w:r>
      <w:r>
        <w:rPr>
          <w:color w:val="000000"/>
        </w:rPr>
        <w:t xml:space="preserve"> </w:t>
      </w:r>
    </w:p>
    <w:p w:rsidR="008012FC" w:rsidRDefault="008012FC" w:rsidP="008012FC">
      <w:pPr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  <w:lang w:val="sr-Cyrl-RS"/>
        </w:rPr>
        <w:t> </w:t>
      </w:r>
      <w:r>
        <w:rPr>
          <w:color w:val="000000"/>
        </w:rPr>
        <w:t xml:space="preserve"> </w:t>
      </w:r>
    </w:p>
    <w:p w:rsidR="008012FC" w:rsidRDefault="008012FC" w:rsidP="008012F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b/>
          <w:bCs/>
          <w:color w:val="000000"/>
          <w:lang w:val="sr-Cyrl-RS"/>
        </w:rPr>
        <w:t>ОДЛУКУ О БУЏЕТУ ОПШТИНЕ БАЧ ЗА 202</w:t>
      </w:r>
      <w:r>
        <w:rPr>
          <w:b/>
          <w:bCs/>
          <w:color w:val="000000"/>
          <w:lang w:val="sr-Latn-RS"/>
        </w:rPr>
        <w:t>3</w:t>
      </w:r>
      <w:r>
        <w:rPr>
          <w:b/>
          <w:bCs/>
          <w:color w:val="000000"/>
          <w:lang w:val="sr-Cyrl-RS"/>
        </w:rPr>
        <w:t>. ГОДИНУ</w:t>
      </w:r>
    </w:p>
    <w:p w:rsidR="008012FC" w:rsidRDefault="008012FC" w:rsidP="008012F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b/>
          <w:bCs/>
          <w:color w:val="000000"/>
          <w:lang w:val="sr-Latn-RS"/>
        </w:rPr>
        <w:t>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  </w:t>
      </w:r>
      <w:r>
        <w:rPr>
          <w:b/>
          <w:bCs/>
          <w:color w:val="000000"/>
          <w:lang w:val="sr-Cyrl-RS"/>
        </w:rPr>
        <w:t>  ОПШТИ ДЕО</w:t>
      </w:r>
    </w:p>
    <w:p w:rsidR="008012FC" w:rsidRDefault="008012FC" w:rsidP="008012F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1.</w:t>
      </w:r>
    </w:p>
    <w:p w:rsidR="008012FC" w:rsidRDefault="008012FC" w:rsidP="008012FC">
      <w:pPr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  <w:lang w:val="sr-Cyrl-RS"/>
        </w:rPr>
        <w:t>Приходи и примања, расходи и издаци буџета Општине Бач за 202</w:t>
      </w:r>
      <w:r>
        <w:rPr>
          <w:color w:val="000000"/>
          <w:lang w:val="sr-Latn-RS"/>
        </w:rPr>
        <w:t>3</w:t>
      </w:r>
      <w:r>
        <w:rPr>
          <w:color w:val="000000"/>
          <w:lang w:val="sr-Cyrl-RS"/>
        </w:rPr>
        <w:t>. годину (у даљем тексту буџет) састоје се од:</w:t>
      </w:r>
      <w:r>
        <w:rPr>
          <w:color w:val="000000"/>
        </w:rPr>
        <w:t xml:space="preserve"> </w:t>
      </w:r>
    </w:p>
    <w:p w:rsidR="003054C3" w:rsidRDefault="003054C3" w:rsidP="008012FC"/>
    <w:p w:rsidR="008012FC" w:rsidRDefault="008012FC" w:rsidP="008012FC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8012FC" w:rsidTr="00394CA6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012FC" w:rsidTr="00394CA6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8012FC" w:rsidRDefault="008012FC" w:rsidP="00394CA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spacing w:line="1" w:lineRule="auto"/>
            </w:pP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713.917.961,00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711.917.961,00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705.159.161,00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Pr="008012FC" w:rsidRDefault="008012FC" w:rsidP="00394CA6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средства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6.517.800,00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spacing w:line="1" w:lineRule="auto"/>
            </w:pP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659.459.800,00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652.436.000,00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Pr="008012FC" w:rsidRDefault="008012FC" w:rsidP="00394CA6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средства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7.023.800,00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91.049.161,00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91.049.161,00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-139.282.039,00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-139.282.039,00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8012FC" w:rsidRDefault="008012FC" w:rsidP="00394CA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spacing w:line="1" w:lineRule="auto"/>
            </w:pP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139.282.039,00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012FC" w:rsidTr="00394CA6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2FC" w:rsidRDefault="008012FC" w:rsidP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139.282.039,00</w:t>
            </w:r>
          </w:p>
        </w:tc>
      </w:tr>
    </w:tbl>
    <w:p w:rsidR="008012FC" w:rsidRDefault="008012FC" w:rsidP="008012FC">
      <w:pPr>
        <w:sectPr w:rsidR="008012FC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3054C3" w:rsidRDefault="00927CE0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3054C3" w:rsidRDefault="003054C3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3054C3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054C3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713.917.961,00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414.836.837,00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 w:rsidP="008012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</w:t>
            </w:r>
            <w:r w:rsidR="008012FC">
              <w:rPr>
                <w:color w:val="000000"/>
                <w:sz w:val="16"/>
                <w:szCs w:val="16"/>
              </w:rPr>
              <w:t>ак,  добит и капиталне добитке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274.180.837,00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012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108.501.000,00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012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012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163.798.324,00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123.782.800,00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3" w:name="_Toc2"/>
      <w:bookmarkEnd w:id="3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667.958.300,00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170.384.600,00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301.508.700,00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18.225.000,00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53.425.000,00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59.665.000,00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185.241.700,00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36.682.000,00</w:t>
            </w:r>
          </w:p>
        </w:tc>
      </w:tr>
      <w:bookmarkStart w:id="7" w:name="_Toc6"/>
      <w:bookmarkEnd w:id="7"/>
      <w:tr w:rsidR="003054C3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054C3" w:rsidRDefault="003054C3">
      <w:pPr>
        <w:rPr>
          <w:color w:val="000000"/>
        </w:rPr>
      </w:pPr>
    </w:p>
    <w:p w:rsidR="003054C3" w:rsidRDefault="003054C3"/>
    <w:p w:rsidR="008012FC" w:rsidRDefault="008012FC"/>
    <w:p w:rsidR="008012FC" w:rsidRDefault="008012FC" w:rsidP="008012F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2.</w:t>
      </w:r>
    </w:p>
    <w:p w:rsidR="008012FC" w:rsidRDefault="008012FC" w:rsidP="008012FC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139.282.039,00 динара, обезбедиће се из нераспоређеног вишка прихода из ранијих година у износу од 36.682.000,00 динара и пренетих неутрошених средстава за посебне намене у износу од 102.600.039,00 динара.</w:t>
      </w:r>
    </w:p>
    <w:p w:rsidR="008012FC" w:rsidRDefault="008012FC" w:rsidP="008012FC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</w:p>
    <w:p w:rsidR="008012FC" w:rsidRDefault="008012FC" w:rsidP="008012FC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3.</w:t>
      </w:r>
      <w:r>
        <w:rPr>
          <w:color w:val="000000"/>
        </w:rPr>
        <w:t xml:space="preserve"> </w:t>
      </w:r>
    </w:p>
    <w:p w:rsidR="008012FC" w:rsidRDefault="008012FC" w:rsidP="008012FC">
      <w:pPr>
        <w:ind w:firstLine="720"/>
        <w:sectPr w:rsidR="008012FC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Расходи и издаци из члана 1. ове Одлуке користе се за следеће програме</w:t>
      </w:r>
    </w:p>
    <w:p w:rsidR="003054C3" w:rsidRDefault="003054C3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3054C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3054C3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054C3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71765814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41.627.700,00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114.763.000,00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1546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</w:t>
            </w:r>
            <w:r w:rsidR="00927CE0">
              <w:rPr>
                <w:color w:val="000000"/>
                <w:sz w:val="16"/>
                <w:szCs w:val="16"/>
              </w:rPr>
              <w:t>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1546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16.058</w:t>
            </w:r>
            <w:r w:rsidR="00927CE0">
              <w:rPr>
                <w:color w:val="000000"/>
                <w:sz w:val="16"/>
                <w:szCs w:val="16"/>
              </w:rPr>
              <w:t>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76.210.000,00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13.110.000,00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77.027.300,00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64.534.000,00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72.594.000,00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29.375.000,00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27.043.000,00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239.924.000,00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35.119.000,00</w:t>
            </w:r>
          </w:p>
        </w:tc>
      </w:tr>
      <w:tr w:rsidR="003054C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9" w:name="__bookmark_13"/>
            <w:bookmarkEnd w:id="9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0" w:name="__bookmark_15"/>
            <w:bookmarkEnd w:id="10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1" w:name="__bookmark_16"/>
            <w:bookmarkEnd w:id="11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2" w:name="__bookmark_17"/>
            <w:bookmarkEnd w:id="12"/>
          </w:p>
          <w:p w:rsidR="008252B2" w:rsidRDefault="008252B2" w:rsidP="008252B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Члан </w:t>
            </w:r>
            <w:r>
              <w:rPr>
                <w:color w:val="000000"/>
                <w:lang w:val="sr-Cyrl-RS"/>
              </w:rPr>
              <w:t>4</w:t>
            </w:r>
            <w:r>
              <w:rPr>
                <w:color w:val="000000"/>
              </w:rPr>
              <w:t>.</w:t>
            </w:r>
          </w:p>
          <w:p w:rsidR="008252B2" w:rsidRDefault="008252B2" w:rsidP="008252B2">
            <w:pPr>
              <w:spacing w:before="100" w:beforeAutospacing="1" w:after="100" w:afterAutospacing="1"/>
              <w:rPr>
                <w:color w:val="000000"/>
              </w:rPr>
            </w:pPr>
            <w:bookmarkStart w:id="13" w:name="__bookmark_18"/>
            <w:bookmarkEnd w:id="13"/>
            <w:r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8252B2" w:rsidTr="00466EA0">
              <w:trPr>
                <w:tblCellSpacing w:w="0" w:type="dxa"/>
              </w:trPr>
              <w:tc>
                <w:tcPr>
                  <w:tcW w:w="11185" w:type="dxa"/>
                  <w:hideMark/>
                </w:tcPr>
                <w:p w:rsidR="008252B2" w:rsidRDefault="008252B2" w:rsidP="008252B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Издаци за капиталне</w:t>
                  </w:r>
                  <w:r>
                    <w:rPr>
                      <w:lang w:val="sr-Cyrl-RS"/>
                    </w:rPr>
                    <w:t xml:space="preserve"> и стандардне</w:t>
                  </w:r>
                  <w:r>
                    <w:t xml:space="preserve"> пројекте, планирани за буџетску 202</w:t>
                  </w:r>
                  <w:r>
                    <w:rPr>
                      <w:lang w:val="sr-Cyrl-RS"/>
                    </w:rPr>
                    <w:t>3</w:t>
                  </w:r>
                  <w:r>
                    <w:t xml:space="preserve"> годину и наредне две године, исказани су у табели:</w:t>
                  </w:r>
                </w:p>
                <w:p w:rsidR="008252B2" w:rsidRDefault="008252B2" w:rsidP="008252B2">
                  <w:pPr>
                    <w:spacing w:before="100" w:beforeAutospacing="1" w:after="100" w:afterAutospacing="1" w:line="0" w:lineRule="auto"/>
                  </w:pPr>
                  <w:r>
                    <w:t> </w:t>
                  </w:r>
                </w:p>
              </w:tc>
            </w:tr>
            <w:tr w:rsidR="008252B2" w:rsidTr="00466EA0">
              <w:trPr>
                <w:tblCellSpacing w:w="0" w:type="dxa"/>
              </w:trPr>
              <w:tc>
                <w:tcPr>
                  <w:tcW w:w="11185" w:type="dxa"/>
                </w:tcPr>
                <w:p w:rsidR="008252B2" w:rsidRDefault="008252B2" w:rsidP="008252B2">
                  <w:pPr>
                    <w:spacing w:before="100" w:beforeAutospacing="1" w:after="100" w:afterAutospacing="1"/>
                  </w:pPr>
                </w:p>
              </w:tc>
            </w:tr>
          </w:tbl>
          <w:p w:rsidR="008252B2" w:rsidRDefault="008252B2"/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4" w:name="__bookmark_19"/>
            <w:bookmarkEnd w:id="14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5" w:name="__bookmark_20"/>
            <w:bookmarkEnd w:id="15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color w:val="000000"/>
        </w:rPr>
      </w:pPr>
    </w:p>
    <w:p w:rsidR="003054C3" w:rsidRDefault="003054C3">
      <w:pPr>
        <w:sectPr w:rsidR="003054C3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8147A" w:rsidRDefault="004163A3">
            <w:pPr>
              <w:jc w:val="center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94CA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94C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  <w:r w:rsidR="00927CE0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94CA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394CA6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3.460.000,00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3.460.000,00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8252B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94CA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94CA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394CA6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29.619.000,00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 w:rsidP="008252B2">
            <w:r>
              <w:rPr>
                <w:color w:val="000000"/>
                <w:sz w:val="16"/>
                <w:szCs w:val="16"/>
              </w:rPr>
              <w:t>Приходе из буџета: 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26.769.000,00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8252B2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61.470.000,00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59.820.000,00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8252B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Год</w:t>
            </w:r>
            <w:r w:rsidR="008252B2">
              <w:rPr>
                <w:color w:val="000000"/>
                <w:sz w:val="16"/>
                <w:szCs w:val="16"/>
              </w:rPr>
              <w:t>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8252B2">
            <w:pPr>
              <w:ind w:right="20"/>
              <w:jc w:val="right"/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927CE0" w:rsidRPr="008252B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14.484.000,00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Го</w:t>
            </w:r>
            <w:r w:rsidR="008252B2" w:rsidRPr="008252B2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Укупна вредност пројекта: 14.484.000,00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927CE0">
            <w:pPr>
              <w:rPr>
                <w:sz w:val="16"/>
                <w:szCs w:val="16"/>
              </w:rPr>
            </w:pPr>
            <w:r w:rsidRPr="008252B2">
              <w:rPr>
                <w:color w:val="000000"/>
                <w:sz w:val="16"/>
                <w:szCs w:val="16"/>
              </w:rPr>
              <w:t>Приходе из буџета: 14.484.000,00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8252B2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 w:rsidP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2.509.000,00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пољопривреда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пољопривреда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пољопривреда -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друмски саобраћај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4163A3" w:rsidRDefault="004163A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814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становање, урбанизам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30.891.700,00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ОУ – становање, урбанизам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18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ТООБ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НБ Вук Караџић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147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Установа за спорт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8252B2" w:rsidRDefault="008814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8252B2" w:rsidRDefault="008814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52B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Установа за спорт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52B2" w:rsidRPr="008252B2" w:rsidRDefault="008252B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8147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AB5DD5" w:rsidRDefault="00AB5DD5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</w:t>
            </w:r>
            <w:r w:rsidR="0010118A">
              <w:rPr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Default="0088147A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8252B2" w:rsidRDefault="008814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147A" w:rsidRPr="008252B2" w:rsidRDefault="0088147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054C3" w:rsidRDefault="003054C3">
      <w:pPr>
        <w:rPr>
          <w:color w:val="000000"/>
        </w:rPr>
      </w:pPr>
    </w:p>
    <w:p w:rsidR="008252B2" w:rsidRDefault="008252B2"/>
    <w:p w:rsidR="008252B2" w:rsidRPr="008252B2" w:rsidRDefault="008252B2" w:rsidP="008252B2"/>
    <w:p w:rsidR="008252B2" w:rsidRPr="008252B2" w:rsidRDefault="008252B2" w:rsidP="008252B2"/>
    <w:p w:rsidR="008252B2" w:rsidRPr="008252B2" w:rsidRDefault="008252B2" w:rsidP="008252B2"/>
    <w:p w:rsidR="008252B2" w:rsidRPr="008252B2" w:rsidRDefault="008252B2" w:rsidP="008252B2"/>
    <w:p w:rsidR="003054C3" w:rsidRDefault="003054C3">
      <w:pPr>
        <w:rPr>
          <w:vanish/>
        </w:rPr>
      </w:pPr>
    </w:p>
    <w:p w:rsidR="003054C3" w:rsidRDefault="003054C3">
      <w:pPr>
        <w:sectPr w:rsidR="003054C3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  <w:bookmarkStart w:id="17" w:name="__bookmark_26"/>
      <w:bookmarkEnd w:id="17"/>
    </w:p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 w:rsidP="009E6B19">
            <w:pPr>
              <w:divId w:val="1133788958"/>
            </w:pPr>
            <w:bookmarkStart w:id="18" w:name="__bookmark_30"/>
            <w:bookmarkEnd w:id="18"/>
          </w:p>
        </w:tc>
      </w:tr>
    </w:tbl>
    <w:p w:rsidR="003054C3" w:rsidRDefault="003054C3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9E6B19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3.825.000,00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3.325.000,00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Трансфере од других нивоа власти: 3.325.000,00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Смотра рецита</w:t>
            </w:r>
            <w:r w:rsidR="009E6B19">
              <w:rPr>
                <w:color w:val="000000"/>
                <w:sz w:val="16"/>
                <w:szCs w:val="16"/>
              </w:rPr>
              <w:t>тора и фолклорних ансамбала 2023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9E6B19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AB5DD5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AB5DD5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 w:rsidP="00AB5DD5">
            <w:r>
              <w:rPr>
                <w:color w:val="000000"/>
                <w:sz w:val="16"/>
                <w:szCs w:val="16"/>
              </w:rPr>
              <w:t>Дани европске баштине 202</w:t>
            </w:r>
            <w:r w:rsidR="00AB5DD5"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Дани европске баштине 2023</w:t>
            </w:r>
            <w:r w:rsidR="00927CE0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Дани европске баштине 2023</w:t>
            </w:r>
            <w:r w:rsidR="00927CE0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AB5DD5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Бачки котлић 2023</w:t>
            </w:r>
            <w:r w:rsidR="00927CE0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 w:rsidP="00AB5DD5">
            <w:r>
              <w:rPr>
                <w:color w:val="000000"/>
                <w:sz w:val="16"/>
                <w:szCs w:val="16"/>
              </w:rPr>
              <w:t>Бачки котлић 202</w:t>
            </w:r>
            <w:r w:rsidR="00AB5DD5"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 w:rsidP="00AB5DD5">
            <w:r>
              <w:rPr>
                <w:color w:val="000000"/>
                <w:sz w:val="16"/>
                <w:szCs w:val="16"/>
              </w:rPr>
              <w:t>Бачки котлић 202</w:t>
            </w:r>
            <w:r w:rsidR="00AB5DD5"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AB5DD5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Pr="0010118A" w:rsidRDefault="0010118A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927C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AB5DD5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Го</w:t>
            </w:r>
            <w:r w:rsidR="00AB5DD5">
              <w:rPr>
                <w:color w:val="000000"/>
                <w:sz w:val="16"/>
                <w:szCs w:val="16"/>
              </w:rPr>
              <w:t>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Укупна вредност пројекта: 5.848.000,00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Приходе из буџета: 190.816,00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3.375.184,00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054C3" w:rsidRDefault="003054C3">
      <w:pPr>
        <w:rPr>
          <w:color w:val="000000"/>
        </w:rPr>
      </w:pPr>
    </w:p>
    <w:p w:rsidR="003054C3" w:rsidRDefault="003054C3"/>
    <w:p w:rsidR="00261A67" w:rsidRDefault="00261A67" w:rsidP="00261A67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5.</w:t>
      </w:r>
      <w:r>
        <w:rPr>
          <w:color w:val="000000"/>
        </w:rPr>
        <w:t xml:space="preserve"> </w:t>
      </w:r>
    </w:p>
    <w:p w:rsidR="00261A67" w:rsidRDefault="00261A67" w:rsidP="00261A67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853.200.000,00 динара финансирани из свих извора финансирања распоређују се по корисницима и врстама издатака и то:</w:t>
      </w:r>
    </w:p>
    <w:p w:rsidR="00261A67" w:rsidRDefault="00261A67">
      <w:pPr>
        <w:sectPr w:rsidR="00261A67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3054C3" w:rsidRDefault="00927CE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3054C3" w:rsidRDefault="003054C3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054C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3054C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4317043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694202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4429204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4835043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4675096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1845182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1" w:name="_Toc2101"/>
      <w:bookmarkEnd w:id="21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691758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6386077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08787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5466028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4068485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2" w:name="_Toc0902"/>
      <w:bookmarkEnd w:id="22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223638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8.047.144,00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8.047.144,00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27.682.750,00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28.882.750,00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17,86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774682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5138853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9164742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9158948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1470134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3" w:name="_Toc0501"/>
      <w:bookmarkEnd w:id="23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789281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4" w:name="_Toc0101"/>
      <w:bookmarkEnd w:id="24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4776058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5" w:name="_Toc0701"/>
      <w:bookmarkEnd w:id="25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7896224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6" w:name="_Toc1501"/>
      <w:bookmarkEnd w:id="26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1546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Pr="001546E3" w:rsidRDefault="001546E3">
                  <w:pPr>
                    <w:rPr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ТУРИЗМА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5.657.184,00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5.657.184,00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7249859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3.375.184,00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5.657.184,00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6.198.000,00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481060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7" w:name="_Toc0401"/>
      <w:bookmarkEnd w:id="27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1304385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8" w:name="_Toc1101"/>
      <w:bookmarkEnd w:id="28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21.663.345,00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30.891.700,00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4,88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7370184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4,88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5987527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6567634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089801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9" w:name="_Toc1801"/>
      <w:bookmarkEnd w:id="29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929702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0200106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9983110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4351313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5564330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985210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0" w:name="_Toc2003"/>
      <w:bookmarkEnd w:id="30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5,87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2939497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1" w:name="_Toc2004"/>
      <w:bookmarkEnd w:id="31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3840633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96713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3001080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2" w:name="_Toc2002"/>
      <w:bookmarkEnd w:id="32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8.088.300,00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75.227.300,00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8231590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75.227.300,00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2895529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75.227.300,00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3" w:name="_Toc1502"/>
      <w:bookmarkEnd w:id="33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261A6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2023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261A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261A6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2023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261A6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20983997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6201873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4" w:name="_Toc1201"/>
      <w:bookmarkEnd w:id="34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466EA0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2023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466EA0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6305540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2038651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5" w:name="_Toc1301"/>
      <w:bookmarkEnd w:id="35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2446501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5681041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6" w:name="_Toc0602"/>
      <w:bookmarkEnd w:id="36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4824325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37" w:name="_Toc1102"/>
      <w:bookmarkEnd w:id="37"/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054C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731150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4085028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0077096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660.710.161,00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102.450.039,00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660.710.161,00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146.546.839,00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807.257.000,00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94,62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054C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divId w:val="12458009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706.653.161,00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102.450.039,00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3054C3">
            <w:pPr>
              <w:spacing w:line="1" w:lineRule="auto"/>
              <w:jc w:val="right"/>
            </w:pPr>
          </w:p>
        </w:tc>
      </w:tr>
      <w:tr w:rsidR="003054C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706.653.161,00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146.546.839,00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054C3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3054C3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</w:tr>
            <w:tr w:rsidR="003054C3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54C3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54C3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</w:tr>
            <w:tr w:rsidR="003054C3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38" w:name="__bookmark_36"/>
            <w:bookmarkEnd w:id="38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3054C3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17534310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40_Породица_и_деца"/>
      <w:bookmarkEnd w:id="41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42" w:name="_Toc060_Становање"/>
      <w:bookmarkEnd w:id="42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26.769.000,00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26.769.000,00</w:t>
            </w:r>
          </w:p>
        </w:tc>
      </w:tr>
      <w:bookmarkStart w:id="43" w:name="_Toc070_Социјална_помоћ_угроженом_станов"/>
      <w:bookmarkEnd w:id="43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</w:tr>
      <w:bookmarkStart w:id="44" w:name="_Toc090_Социјална_заштита_некласификован"/>
      <w:bookmarkEnd w:id="44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1_Извршни_и_законодавни_органи"/>
      <w:bookmarkEnd w:id="45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47" w:name="_Toc160_Опште_јавне_услуге_некласификова"/>
      <w:bookmarkEnd w:id="47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220_Цивилна_одбрана"/>
      <w:bookmarkEnd w:id="48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10_Услуге_полиције"/>
      <w:bookmarkEnd w:id="49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20_Услуге_противпожарне_заштите"/>
      <w:bookmarkEnd w:id="50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330_Судови"/>
      <w:bookmarkEnd w:id="51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11_Општи_економски_и_комерцијални_п"/>
      <w:bookmarkEnd w:id="52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53" w:name="_Toc421_Пољопривреда"/>
      <w:bookmarkEnd w:id="53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</w:tr>
      <w:bookmarkStart w:id="54" w:name="_Toc451_Друмски_саобраћај"/>
      <w:bookmarkEnd w:id="54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</w:tr>
      <w:bookmarkStart w:id="55" w:name="_Toc473_Туризам"/>
      <w:bookmarkEnd w:id="55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5.657.184,00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5.657.184,00</w:t>
            </w:r>
          </w:p>
        </w:tc>
      </w:tr>
      <w:bookmarkStart w:id="56" w:name="_Toc530_Смањење_загадености"/>
      <w:bookmarkEnd w:id="56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560_Заштита_животне_средине_некласиф"/>
      <w:bookmarkEnd w:id="57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20_Развој_заједнице"/>
      <w:bookmarkEnd w:id="58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32.399.345,00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9.228.355,00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32.399.345,00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9.228.355,00</w:t>
            </w:r>
          </w:p>
        </w:tc>
      </w:tr>
      <w:bookmarkStart w:id="59" w:name="_Toc630_Водоснабдевање"/>
      <w:bookmarkEnd w:id="59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61.470.000,00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</w:tr>
      <w:bookmarkStart w:id="60" w:name="_Toc640_Улична_расвета"/>
      <w:bookmarkEnd w:id="60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61" w:name="_Toc660_Послови_становања_и_заједнице_не"/>
      <w:bookmarkEnd w:id="61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29.793.000,00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29.793.000,00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29.793.000,00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29.793.000,00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740_Услуге_јавног_здравства"/>
      <w:bookmarkEnd w:id="62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10_Услуге_рекреације_и_спорта"/>
      <w:bookmarkEnd w:id="63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27.043.000,00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820_Услуге_културе"/>
      <w:bookmarkEnd w:id="64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</w:tr>
      <w:bookmarkStart w:id="65" w:name="_Toc830_Услуге_емитовања_и_штампања"/>
      <w:bookmarkEnd w:id="65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840_Верске_и_остале_услуге_заједнице"/>
      <w:bookmarkEnd w:id="66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911_Предшколско_образовање"/>
      <w:bookmarkEnd w:id="67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77.027.300,00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7.867.300,00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77.027.300,00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7.867.300,00</w:t>
            </w:r>
          </w:p>
        </w:tc>
      </w:tr>
      <w:bookmarkStart w:id="68" w:name="_Toc912_Основно_образовање"/>
      <w:bookmarkEnd w:id="68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20_Средње_образовање"/>
      <w:bookmarkEnd w:id="69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50_Образовање_које_није_дефинисано_"/>
      <w:bookmarkEnd w:id="70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960_Помоћне_услуге_образовању"/>
      <w:bookmarkEnd w:id="71"/>
      <w:tr w:rsidR="003054C3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72" w:name="__bookmark_42"/>
            <w:bookmarkEnd w:id="72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73" w:name="__bookmark_46"/>
      <w:bookmarkEnd w:id="7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3054C3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3054C3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054C3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9127354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4" w:name="_Toc0701_ОРГАНИЗАЦИЈА_САОБРАЋАЈА_И_САОБР"/>
      <w:bookmarkEnd w:id="74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3.460.000,00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3.460.000,00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75" w:name="_Toc0902_СОЦИЈАЛНА_И_ДЕЧЈА_ЗАШТИТА"/>
      <w:bookmarkEnd w:id="75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29.619.000,00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33.444.000,00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76" w:name="_Toc1102_КОМУНАЛНЕ_ДЕЛАТНОСТИ"/>
      <w:bookmarkEnd w:id="76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61.470.000,00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61.470.000,00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77" w:name="_Toc1201_РАЗВОЈ_КУЛТУРЕ_И_ИНФОРМИСАЊА"/>
      <w:bookmarkEnd w:id="77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8C5B53">
              <w:rPr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78" w:name="_Toc1502_РАЗВОЈ_ТУРИЗМА"/>
      <w:bookmarkEnd w:id="78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8C5B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8C5B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8C5B5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5.848.000,00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8.148.000,00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79" w:name="_Toc2002_ПРЕДШКОЛСКО_ВАСПИТАЊЕ"/>
      <w:bookmarkEnd w:id="79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80" w:name="_Toc2003_ОСНОВНО_ОБРАЗОВАЊЕ"/>
      <w:bookmarkEnd w:id="80"/>
      <w:tr w:rsidR="003054C3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3054C3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14.484.000,00</w:t>
            </w: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14.484.000,00</w:t>
            </w:r>
          </w:p>
        </w:tc>
      </w:tr>
      <w:tr w:rsidR="003054C3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123.006.000,00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054C3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81" w:name="__bookmark_47"/>
            <w:bookmarkEnd w:id="81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3054C3" w:rsidRDefault="00927CE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3054C3" w:rsidRDefault="00927CE0">
      <w:pPr>
        <w:jc w:val="center"/>
        <w:rPr>
          <w:color w:val="000000"/>
        </w:rPr>
      </w:pPr>
      <w:r>
        <w:rPr>
          <w:color w:val="000000"/>
        </w:rPr>
        <w:t xml:space="preserve">Члан </w:t>
      </w:r>
      <w:r w:rsidR="00466EA0">
        <w:rPr>
          <w:color w:val="000000"/>
          <w:lang w:val="sr-Cyrl-RS"/>
        </w:rPr>
        <w:t>6</w:t>
      </w:r>
      <w:r>
        <w:rPr>
          <w:color w:val="000000"/>
        </w:rPr>
        <w:t>.</w:t>
      </w:r>
    </w:p>
    <w:p w:rsidR="003054C3" w:rsidRDefault="003054C3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51" w:rsidRDefault="00927CE0">
            <w:pPr>
              <w:jc w:val="center"/>
              <w:divId w:val="234050260"/>
              <w:rPr>
                <w:color w:val="000000"/>
              </w:rPr>
            </w:pPr>
            <w:bookmarkStart w:id="82" w:name="__bookmark_50"/>
            <w:bookmarkEnd w:id="82"/>
            <w:r>
              <w:rPr>
                <w:color w:val="000000"/>
              </w:rPr>
              <w:t xml:space="preserve">Средства буџета у </w:t>
            </w:r>
            <w:r w:rsidR="00466EA0">
              <w:rPr>
                <w:color w:val="000000"/>
              </w:rPr>
              <w:t>износу од 706.653.161,00 динара</w:t>
            </w:r>
            <w:r>
              <w:rPr>
                <w:color w:val="000000"/>
              </w:rPr>
              <w:t xml:space="preserve"> и средства из осталих извора у износу од 146.546.839,00 динара, утврђена су и распоређена по програмској класификацији, и то:</w:t>
            </w:r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3054C3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3" w:name="__bookmark_51"/>
            <w:bookmarkEnd w:id="8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54C3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59286474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54C3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65926924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54C3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08857499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54C3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7810741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54C3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8352036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3054C3" w:rsidRDefault="003054C3">
                  <w:pPr>
                    <w:spacing w:line="1" w:lineRule="auto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3054C3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4" w:name="_Toc1_-_СТАНОВАЊЕ,_УРБАНИЗАМ_И_ПРОСТОРНО"/>
      <w:bookmarkEnd w:id="84"/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32.399.345,00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41.627.700,00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32.399.345,00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41.627.700,00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5" w:name="_Toc2_-_КОМУНАЛНЕ_ДЕЛАТНОСТИ"/>
      <w:bookmarkEnd w:id="85"/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48.293.000,00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114.763.000,00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B6A0B" w:rsidRDefault="00CB6A0B" w:rsidP="00CB6A0B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B6A0B" w:rsidRDefault="00CB6A0B" w:rsidP="00CB6A0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493C03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493C03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493C03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493C03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83619F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CB6A0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B6A0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spacing w:line="1" w:lineRule="auto"/>
            </w:pP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20C42" w:rsidRDefault="00CB6A0B" w:rsidP="00CB6A0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20C42" w:rsidRDefault="00CB6A0B" w:rsidP="00CB6A0B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20C42" w:rsidRDefault="00CB6A0B" w:rsidP="00CB6A0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20C42" w:rsidRDefault="00CB6A0B" w:rsidP="00CB6A0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20C42" w:rsidRDefault="00CB6A0B" w:rsidP="00CB6A0B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1F2B66" w:rsidRDefault="00CB6A0B" w:rsidP="00CB6A0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1F2B66" w:rsidRDefault="00CB6A0B" w:rsidP="00CB6A0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1F2B66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1F2B66" w:rsidRDefault="00CB6A0B" w:rsidP="00CB6A0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B6A0B" w:rsidRDefault="00CB6A0B" w:rsidP="00CB6A0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B6A0B" w:rsidRDefault="00CB6A0B" w:rsidP="00CB6A0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6" w:name="_Toc3_-_ЛОКАЛНИ_ЕКОНОМСКИ_РАЗВОЈ"/>
      <w:bookmarkEnd w:id="86"/>
      <w:tr w:rsidR="00CB6A0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Default="00CB6A0B" w:rsidP="00CB6A0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A0B" w:rsidRPr="00CB6A0B" w:rsidRDefault="00CB6A0B" w:rsidP="00CB6A0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Јелена Ковачевић</w:t>
            </w:r>
          </w:p>
        </w:tc>
      </w:tr>
      <w:tr w:rsidR="0026609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E83DF4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Уредба о средствима за подстицање програма или недостајућег дела средстава за финансирање програма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од јавног интереса која реализују удружења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E83DF4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E83DF4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Додела средстава удружењима грађана по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расписаном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E83DF4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BF4F52" w:rsidRDefault="00266091" w:rsidP="0026609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BF4F52" w:rsidRDefault="00266091" w:rsidP="002660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BF4F52" w:rsidRDefault="00266091" w:rsidP="0026609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BF4F52" w:rsidRDefault="00266091" w:rsidP="0026609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BF4F52" w:rsidRDefault="00266091" w:rsidP="0026609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1F2B66" w:rsidRDefault="00266091" w:rsidP="0026609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1F2B66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26609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D2043" w:rsidRDefault="00266091" w:rsidP="0026609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D2043" w:rsidRDefault="00266091" w:rsidP="0026609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D2043" w:rsidRDefault="00266091" w:rsidP="0026609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D2043" w:rsidRDefault="00266091" w:rsidP="0026609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D2043" w:rsidRDefault="00266091" w:rsidP="0026609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bookmarkStart w:id="87" w:name="_Toc4_-_РАЗВОЈ_ТУРИЗМА"/>
      <w:bookmarkEnd w:id="87"/>
      <w:tr w:rsidR="0026609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266091" w:rsidRDefault="00266091" w:rsidP="002660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Одлука о оснивању Туристичке организације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Општини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  <w:p w:rsidR="00266091" w:rsidRDefault="00266091" w:rsidP="0026609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10.050.816,00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5.657.184,00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15.708.000,00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266091" w:rsidRDefault="00266091" w:rsidP="0026609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6609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</w:tr>
      <w:tr w:rsidR="0026609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броја регистрованих пружалаца услуга ноћења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</w:tr>
      <w:tr w:rsidR="0026609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266091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6609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</w:tr>
      <w:tr w:rsidR="0026609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266091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6609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spacing w:line="1" w:lineRule="auto"/>
            </w:pPr>
          </w:p>
        </w:tc>
      </w:tr>
      <w:tr w:rsidR="0026609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266091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6609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5B100E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266091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6609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9721AA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9721AA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DB2DC2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DB2DC2" w:rsidRDefault="00266091" w:rsidP="0026609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5.657.184,00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Default="00266091" w:rsidP="0026609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57048" w:rsidRDefault="00266091" w:rsidP="0026609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091" w:rsidRPr="00757048" w:rsidRDefault="00266091" w:rsidP="0026609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88" w:name="_Toc5_-_ПОЉОПРИВРЕДА_И_РУРАЛНИ_РАЗВОЈ"/>
      <w:bookmarkEnd w:id="88"/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89" w:name="_Toc6_-_ЗАШТИТА_ЖИВОТНЕ_СРЕДИНЕ"/>
      <w:bookmarkEnd w:id="89"/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E2654F" w:rsidRDefault="00E2654F" w:rsidP="00E2654F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E2654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E2654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spacing w:line="1" w:lineRule="auto"/>
            </w:pPr>
          </w:p>
        </w:tc>
      </w:tr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C20C42" w:rsidRDefault="00E2654F" w:rsidP="00E2654F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90" w:name="_Toc7_-_ОРГАНИЗАЦИЈА_САОБРАЋАЈА_И_САОБРА"/>
      <w:bookmarkEnd w:id="90"/>
      <w:tr w:rsidR="00E2654F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Програм коришћења средстава за финансирање унапређења безбедности саобраћаја на путевима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Дужина изграђених саобраћајница које су у надлежности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Pr="00B525B7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54F" w:rsidRDefault="00E2654F" w:rsidP="00E2654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Санирање ударних 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424A62" w:rsidRDefault="00B904AC" w:rsidP="00B904AC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424A62" w:rsidRDefault="00B904AC" w:rsidP="00B904AC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424A62" w:rsidRDefault="00B904AC" w:rsidP="00B904AC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424A62" w:rsidRDefault="00B904AC" w:rsidP="00B904AC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424A62" w:rsidRDefault="00B904AC" w:rsidP="00B904AC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километара пута где су саниране ударне 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 w:rsidT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AC" w:rsidRDefault="00B904AC" w:rsidP="00B904AC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F4F52" w:rsidRDefault="00B904AC" w:rsidP="00B904A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F4F52" w:rsidRDefault="00B904AC" w:rsidP="00B904A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F4F52" w:rsidRDefault="00B904AC" w:rsidP="00B904A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F4F52" w:rsidRDefault="00B904AC" w:rsidP="00B904AC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1" w:name="_Toc8_-_ПРЕДШКОЛСКО_ВАСПИТАЊЕ"/>
      <w:bookmarkEnd w:id="91"/>
      <w:tr w:rsid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E37743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E37743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12920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12920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12920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12920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12920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7.867.300,00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77.027.300,00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1E212C" w:rsidRDefault="00B904AC" w:rsidP="00B904AC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1E212C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B904AC" w:rsidT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D3CC5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B904AC" w:rsidRDefault="00B904AC" w:rsidP="00B904AC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AC" w:rsidRDefault="00B904AC" w:rsidP="00B904AC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AC" w:rsidRDefault="00B904AC" w:rsidP="00B904AC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04AC" w:rsidRDefault="00B904AC" w:rsidP="00B904AC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7.867.300,00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75.227.300,00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794E86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866B07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2" w:name="_Toc9_-_ОСНОВНО_ОБРАЗОВАЊЕ"/>
      <w:bookmarkEnd w:id="92"/>
      <w:tr w:rsid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E12D15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E12D15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2F307A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2F307A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2F307A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2F307A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2F307A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64.534.000,00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64.534.000,00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E12D15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1.2м, 5ж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2.0м, 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3.2м, 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4.3м, 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5.5м, 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6.6м, 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7.2м, 3ж</w:t>
            </w:r>
          </w:p>
          <w:p w:rsidR="00B904AC" w:rsidRPr="00205E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8.3м, 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</w:t>
            </w:r>
            <w:r>
              <w:rPr>
                <w:color w:val="000000"/>
                <w:sz w:val="12"/>
                <w:szCs w:val="12"/>
                <w:lang w:val="sr-Cyrl-RS"/>
              </w:rPr>
              <w:t>, 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</w:t>
            </w:r>
            <w:r>
              <w:rPr>
                <w:color w:val="000000"/>
                <w:sz w:val="12"/>
                <w:szCs w:val="12"/>
                <w:lang w:val="sr-Cyrl-RS"/>
              </w:rPr>
              <w:t>, 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3.2м, 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B904AC" w:rsidRPr="00B03E63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D70D5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Број ученика који су уписали први разред у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односу на број деце који су завршили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6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1141D8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9908E9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9908E9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(9м,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(11м, 11ж)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D70D5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1.13м,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6.14м, 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7.14м, 7ж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7.15м, 5ж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2.11м,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3.13м,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8.15м, 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3.11м,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4.13м,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7.12м,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8.10м, 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4.11м,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5.13м, 13ж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10ж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8.12м, 12ж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18ж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2.14м,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3.19м,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21ж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6.20м,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7.17м,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1141D8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D17FF1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8/3м/5ж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D70D5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B904A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F13AEF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spacing w:line="1" w:lineRule="auto"/>
            </w:pPr>
          </w:p>
        </w:tc>
      </w:tr>
      <w:tr w:rsid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4249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B904AC" w:rsidRPr="0004249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4249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4249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4249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04249C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866B07" w:rsidRDefault="00B904AC" w:rsidP="00B904A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904AC" w:rsidRDefault="00B904AC" w:rsidP="00B904A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3" w:name="_Toc10_-_СРЕДЊЕ_ОБРАЗОВАЊЕ"/>
      <w:bookmarkEnd w:id="93"/>
      <w:tr w:rsidR="00B904A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A4125" w:rsidRDefault="00B904AC" w:rsidP="00B904A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Pr="00BA4125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(21ж, 31м)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B904AC" w:rsidRPr="00BA4125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B904AC" w:rsidRDefault="00B904AC" w:rsidP="00B904A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4AC" w:rsidRDefault="00B904AC" w:rsidP="00B904A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F1649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F1649E" w:rsidRDefault="00F1649E" w:rsidP="00F1649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632702" w:rsidRDefault="00F1649E" w:rsidP="00F1649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632702" w:rsidRDefault="00F1649E" w:rsidP="00F1649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632702" w:rsidRDefault="00F1649E" w:rsidP="00F1649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632702" w:rsidRDefault="00F1649E" w:rsidP="00F1649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632702" w:rsidRDefault="00F1649E" w:rsidP="00F1649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Pr="008514DB" w:rsidRDefault="00F1649E" w:rsidP="00F1649E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F1649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49E" w:rsidRDefault="00F1649E" w:rsidP="00F1649E">
            <w:pPr>
              <w:spacing w:line="1" w:lineRule="auto"/>
            </w:pPr>
          </w:p>
        </w:tc>
      </w:tr>
      <w:bookmarkStart w:id="94" w:name="_Toc11_-_СОЦИЈАЛНА_И_ДЕЧЈА_ЗАШТИТА"/>
      <w:bookmarkEnd w:id="94"/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37.194.000,00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72.594.000,00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B52F6" w:rsidRDefault="00C9145A" w:rsidP="00C9145A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B52F6" w:rsidRDefault="00C9145A" w:rsidP="00C9145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C9145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514D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C9145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4A62" w:rsidRDefault="00C9145A" w:rsidP="00C9145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C9145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358F5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358F5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358F5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358F5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358F5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C9145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9145A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</w:tr>
      <w:tr w:rsidR="00C9145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9145A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spacing w:line="1" w:lineRule="auto"/>
            </w:pP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514DB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514D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91A2D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91A2D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91A2D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91A2D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91A2D" w:rsidRDefault="00C9145A" w:rsidP="00C9145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514DB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8514D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344B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9145A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C9145A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0165F0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0165F0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1A67B2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BF4F52" w:rsidRDefault="00C9145A" w:rsidP="00C9145A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2F8B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422F8B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29.619.000,00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AF5DE2" w:rsidRDefault="00C9145A" w:rsidP="00C9145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AF5DE2" w:rsidRDefault="00C9145A" w:rsidP="00C9145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5" w:name="_Toc12_-_ЗДРАВСТВЕНА_ЗАШТИТА"/>
      <w:bookmarkEnd w:id="95"/>
      <w:tr w:rsidR="00C9145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Pr="0037780A" w:rsidRDefault="00C9145A" w:rsidP="00C9145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45A" w:rsidRDefault="00C9145A" w:rsidP="00C9145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C64B7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DE200D" w:rsidRDefault="00C64B7A" w:rsidP="00C64B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DE200D" w:rsidRDefault="00C64B7A" w:rsidP="00C64B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DE200D" w:rsidRDefault="00C64B7A" w:rsidP="00C64B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DE200D" w:rsidRDefault="00C64B7A" w:rsidP="00C64B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DE200D" w:rsidRDefault="00C64B7A" w:rsidP="00C64B7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8514DB" w:rsidRDefault="00C64B7A" w:rsidP="00C64B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C64B7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spacing w:line="1" w:lineRule="auto"/>
            </w:pPr>
          </w:p>
        </w:tc>
      </w:tr>
      <w:tr w:rsidR="00C64B7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Default="00C64B7A" w:rsidP="00C64B7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B7A" w:rsidRPr="008514DB" w:rsidRDefault="00C64B7A" w:rsidP="00C64B7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6" w:name="_Toc13_-_РАЗВОЈ_КУЛТУРЕ_И_ИНФОРМИСАЊА"/>
      <w:bookmarkEnd w:id="96"/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28.995.000,00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Републички завод за статистику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Мирослава Паравина</w:t>
            </w:r>
          </w:p>
        </w:tc>
      </w:tr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F4F52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F4F52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F4F52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F4F52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F4F52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6E3A28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6E3A28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6E3A28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6E3A28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6E3A28" w:rsidRDefault="005510A4" w:rsidP="005510A4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5510A4" w:rsidRDefault="005510A4" w:rsidP="005510A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5510A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5510A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5510A4" w:rsidRDefault="005510A4" w:rsidP="005510A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spacing w:line="1" w:lineRule="auto"/>
            </w:pPr>
          </w:p>
        </w:tc>
      </w:tr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B03BF7" w:rsidRDefault="005510A4" w:rsidP="005510A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bookmarkStart w:id="97" w:name="_Toc14_-_РАЗВОЈ_СПОРТА_И_ОМЛАДИНЕ"/>
      <w:bookmarkEnd w:id="97"/>
      <w:tr w:rsidR="005510A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Pr="000B47D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A4" w:rsidRDefault="005510A4" w:rsidP="005510A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6E3A28" w:rsidRDefault="00380C2B" w:rsidP="00380C2B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6E3A28" w:rsidRDefault="00380C2B" w:rsidP="00380C2B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6E3A28" w:rsidRDefault="00380C2B" w:rsidP="00380C2B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6E3A28" w:rsidRDefault="00380C2B" w:rsidP="00380C2B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6E3A28" w:rsidRDefault="00380C2B" w:rsidP="00380C2B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9776CE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8" w:name="_Toc15_-_ОПШТЕ_УСЛУГЕ_ЛОКАЛНЕ_САМОУПРАВЕ"/>
      <w:bookmarkEnd w:id="98"/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7780A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7780A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7780A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7780A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233.924.000,00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239.924.000,00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DC5102" w:rsidRDefault="00380C2B" w:rsidP="00380C2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AC09FE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Амиџић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решених предмета 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AC09FE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AC09FE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>
              <w:rPr>
                <w:color w:val="000000"/>
                <w:sz w:val="12"/>
                <w:szCs w:val="12"/>
              </w:rPr>
              <w:t>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  <w:p w:rsidR="00380C2B" w:rsidRPr="00380C2B" w:rsidRDefault="00380C2B" w:rsidP="00380C2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AC09FE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  <w:p w:rsidR="00380C2B" w:rsidRPr="00380C2B" w:rsidRDefault="00380C2B" w:rsidP="00380C2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99" w:name="_Toc16_-_ПОЛИТИЧКИ_СИСТЕМ_ЛОКАЛНЕ_САМОУП"/>
      <w:bookmarkEnd w:id="99"/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86C88" w:rsidRDefault="00380C2B" w:rsidP="00380C2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bookmarkStart w:id="100" w:name="_Toc17_-_ЕНЕРГЕТСКА_ЕФИКАСНОСТ_И_ОБНОВЉИ"/>
      <w:bookmarkEnd w:id="100"/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ове програмске активности локална самоуправа спроводи пројекте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380C2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993158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993158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993158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993158" w:rsidRDefault="00380C2B" w:rsidP="00380C2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24A62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24A62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24A62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24A62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424A62" w:rsidRDefault="00380C2B" w:rsidP="00380C2B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Default="00380C2B" w:rsidP="00380C2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2B" w:rsidRPr="00380C2B" w:rsidRDefault="00380C2B" w:rsidP="00380C2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01" w:name="__bookmark_52"/>
            <w:bookmarkEnd w:id="101"/>
          </w:p>
          <w:p w:rsidR="003054C3" w:rsidRDefault="003054C3">
            <w:pPr>
              <w:spacing w:line="1" w:lineRule="auto"/>
            </w:pPr>
          </w:p>
        </w:tc>
      </w:tr>
    </w:tbl>
    <w:p w:rsidR="00466EA0" w:rsidRDefault="00466EA0" w:rsidP="00466EA0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lastRenderedPageBreak/>
        <w:t>Члан 7.</w:t>
      </w:r>
      <w:r>
        <w:rPr>
          <w:color w:val="000000"/>
        </w:rPr>
        <w:t xml:space="preserve"> </w:t>
      </w:r>
    </w:p>
    <w:p w:rsidR="00466EA0" w:rsidRDefault="00466EA0" w:rsidP="00466EA0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3054C3" w:rsidRDefault="003054C3">
      <w:pPr>
        <w:sectPr w:rsidR="003054C3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02" w:name="__bookmark_56"/>
      <w:bookmarkEnd w:id="10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3054C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3" w:name="_Toc0"/>
      <w:bookmarkEnd w:id="103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4" w:name="_Toc311000"/>
          <w:bookmarkEnd w:id="104"/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102.600.039,00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102.600.039,00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102.600.039,00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102.600.039,00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12,03</w:t>
            </w:r>
          </w:p>
        </w:tc>
      </w:tr>
      <w:bookmarkStart w:id="105" w:name="_Toc321000"/>
      <w:bookmarkEnd w:id="105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bookmarkStart w:id="106" w:name="_Toc711000"/>
      <w:bookmarkEnd w:id="106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32,14</w:t>
            </w:r>
          </w:p>
        </w:tc>
      </w:tr>
      <w:bookmarkStart w:id="107" w:name="_Toc712000"/>
      <w:bookmarkEnd w:id="107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8" w:name="_Toc713000"/>
      <w:bookmarkEnd w:id="108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12,72</w:t>
            </w:r>
          </w:p>
        </w:tc>
      </w:tr>
      <w:bookmarkStart w:id="109" w:name="_Toc714000"/>
      <w:bookmarkEnd w:id="109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bookmarkStart w:id="110" w:name="_Toc716000"/>
      <w:bookmarkEnd w:id="110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bookmarkStart w:id="111" w:name="_Toc733000"/>
      <w:bookmarkEnd w:id="111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123.782.800,00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14,51</w:t>
            </w:r>
          </w:p>
        </w:tc>
      </w:tr>
      <w:bookmarkStart w:id="112" w:name="_Toc741000"/>
      <w:bookmarkEnd w:id="112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8,84</w:t>
            </w:r>
          </w:p>
        </w:tc>
      </w:tr>
      <w:bookmarkStart w:id="113" w:name="_Toc742000"/>
      <w:bookmarkEnd w:id="113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bookmarkStart w:id="114" w:name="_Toc743000"/>
      <w:bookmarkEnd w:id="114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15" w:name="_Toc744000"/>
      <w:bookmarkEnd w:id="115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16" w:name="_Toc745000"/>
      <w:bookmarkEnd w:id="116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70.972.324,00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70.972.324,00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70.982.324,00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70.982.324,00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</w:tr>
      <w:bookmarkStart w:id="117" w:name="_Toc772000"/>
      <w:bookmarkEnd w:id="117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18" w:name="_Toc811000"/>
      <w:bookmarkEnd w:id="118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706.653.161,00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146.546.839,00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19" w:name="__bookmark_57"/>
            <w:bookmarkEnd w:id="119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20" w:name="__bookmark_61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3054C3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1" w:name="_Toc410000_РАСХОДИ_ЗА_ЗАПОСЛЕНЕ"/>
          <w:bookmarkEnd w:id="121"/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131.341.836,00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20.586.464,00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169.511.300,00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170.384.600,00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19,97</w:t>
            </w:r>
          </w:p>
        </w:tc>
      </w:tr>
      <w:bookmarkStart w:id="122" w:name="_Toc420000_КОРИШЋЕЊЕ_УСЛУГА_И_РОБА"/>
      <w:bookmarkEnd w:id="122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72.226.750,00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82.418.250,00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13.588.700,00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19.724.700,00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272.484.700,00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301.508.700,00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35,34</w:t>
            </w:r>
          </w:p>
        </w:tc>
      </w:tr>
      <w:bookmarkStart w:id="123" w:name="_Toc450000_СУБВЕНЦИЈЕ"/>
      <w:bookmarkEnd w:id="123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2,14</w:t>
            </w:r>
          </w:p>
        </w:tc>
      </w:tr>
      <w:bookmarkStart w:id="124" w:name="_Toc460000_ДОНАЦИЈЕ,_ДОТАЦИЈЕ_И_ТРАНСФЕР"/>
      <w:bookmarkEnd w:id="124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8,96</w:t>
            </w:r>
          </w:p>
        </w:tc>
      </w:tr>
      <w:bookmarkStart w:id="125" w:name="_Toc470000_СОЦИЈАЛНО_ОСИГУРАЊЕ_И_СОЦИЈАЛ"/>
      <w:bookmarkEnd w:id="125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6,26</w:t>
            </w:r>
          </w:p>
        </w:tc>
      </w:tr>
      <w:bookmarkStart w:id="126" w:name="_Toc480000_ОСТАЛИ_РАСХОДИ"/>
      <w:bookmarkEnd w:id="126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</w:tr>
      <w:bookmarkStart w:id="127" w:name="_Toc490000_АДМИНИСТРАТИВНИ_ТРАНСФЕРИ_ИЗ_"/>
      <w:bookmarkEnd w:id="127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28" w:name="_Toc510000_ОСНОВНА_СРЕДСТВА"/>
      <w:bookmarkEnd w:id="128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64.588.161,00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43.304.539,00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12,65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74.667.161,00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104.224.539,00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178.891.700,00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20,97</w:t>
            </w:r>
          </w:p>
        </w:tc>
      </w:tr>
      <w:bookmarkStart w:id="129" w:name="_Toc520000_ЗАЛИХЕ"/>
      <w:bookmarkEnd w:id="129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0" w:name="_Toc540000_ПРИРОДНА_ИМОВИНА"/>
      <w:bookmarkEnd w:id="130"/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706.653.161,00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146.546.839,00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31" w:name="__bookmark_62"/>
            <w:bookmarkEnd w:id="131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32" w:name="__bookmark_66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054C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3054C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3054C3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73.666.750,00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19.724.700,00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19.724.700,00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33" w:name="__bookmark_67"/>
            <w:bookmarkEnd w:id="133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34" w:name="__bookmark_71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054C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-"/>
      <w:bookmarkEnd w:id="135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5.308.064,00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5.308.064,00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16.432.750,00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21.663.345,00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532.384.161,00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138.299.539,00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670.683.700,00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93,59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578.327.161,00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138.299.539,00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716.626.700,00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136" w:name="__bookmark_72"/>
            <w:bookmarkEnd w:id="136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37" w:name="__bookmark_76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4799394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  <w:jc w:val="center"/>
            </w:pPr>
          </w:p>
        </w:tc>
      </w:tr>
      <w:tr w:rsidR="003054C3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8" w:name="_Toc411000_ПЛАТЕ,_ДОДАЦИ_И_НАКНАДЕ_ЗАПОС"/>
      <w:bookmarkEnd w:id="138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63.701.106,00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8,89</w:t>
            </w:r>
          </w:p>
        </w:tc>
      </w:tr>
      <w:bookmarkStart w:id="139" w:name="_Toc412000_СОЦИЈАЛНИ_ДОПРИНОСИ_НА_ТЕРЕТ_"/>
      <w:bookmarkEnd w:id="13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6.361.564,00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6.361.564,00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6.361.564,00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3.282.580,00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3.282.580,00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3.282.580,00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9.644.144,00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40" w:name="_Toc413000_НАКНАДЕ_У_НАТУРИ"/>
      <w:bookmarkEnd w:id="14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1" w:name="_Toc414000_СОЦИЈАЛНА_ДАВАЊА_ЗАПОСЛЕНИМА"/>
      <w:bookmarkEnd w:id="141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bookmarkStart w:id="142" w:name="_Toc415000_НАКНАДЕ_ТРОШКОВА_ЗА_ЗАПОСЛЕНЕ"/>
      <w:bookmarkEnd w:id="142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43" w:name="_Toc416000_НАГРАДЕ_ЗАПОСЛЕНИМА_И_ОСТАЛИ_"/>
      <w:bookmarkEnd w:id="14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44" w:name="_Toc421000_СТАЛНИ_ТРОШКОВИ"/>
      <w:bookmarkEnd w:id="14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6,53</w:t>
            </w:r>
          </w:p>
        </w:tc>
      </w:tr>
      <w:bookmarkStart w:id="145" w:name="_Toc422000_ТРОШКОВИ_ПУТОВАЊА"/>
      <w:bookmarkEnd w:id="14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4,67</w:t>
            </w:r>
          </w:p>
        </w:tc>
      </w:tr>
      <w:bookmarkStart w:id="146" w:name="_Toc423000_УСЛУГЕ_ПО_УГОВОРУ"/>
      <w:bookmarkEnd w:id="14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58.742.750,00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57.542.750,00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58.742.750,00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bookmarkStart w:id="147" w:name="_Toc424000_СПЕЦИЈАЛИЗОВАНЕ_УСЛУГЕ"/>
      <w:bookmarkEnd w:id="147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12,49</w:t>
            </w:r>
          </w:p>
        </w:tc>
      </w:tr>
      <w:bookmarkStart w:id="148" w:name="_Toc425000_ТЕКУЋЕ_ПОПРАВКЕ_И_ОДРЖАВАЊЕ"/>
      <w:bookmarkEnd w:id="148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49" w:name="_Toc426000_МАТЕРИЈАЛ"/>
      <w:bookmarkEnd w:id="14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50" w:name="_Toc451000_СУБВЕНЦИЈЕ_ЈАВНИМ_НЕФИНАНСИЈС"/>
      <w:bookmarkEnd w:id="15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51" w:name="_Toc454000_СУБВЕНЦИЈЕ_ПРИВАТНИМ_ПРЕДУЗЕЋ"/>
      <w:bookmarkEnd w:id="151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bookmarkStart w:id="152" w:name="_Toc463000_ТРАНСФЕРИ_ОСТАЛИМ_НИВОИМА_ВЛА"/>
      <w:bookmarkEnd w:id="152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9,04</w:t>
            </w:r>
          </w:p>
        </w:tc>
      </w:tr>
      <w:bookmarkStart w:id="153" w:name="_Toc464000_ДОТАЦИЈЕ_ОРГАНИЗАЦИЈАМА_ЗА_ОБ"/>
      <w:bookmarkEnd w:id="15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154" w:name="_Toc472000_НАКНАДЕ_ЗА_СОЦИЈАЛНУ_ЗАШТИТУ_"/>
      <w:bookmarkEnd w:id="15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7,46</w:t>
            </w:r>
          </w:p>
        </w:tc>
      </w:tr>
      <w:bookmarkStart w:id="155" w:name="_Toc481000_ДОТАЦИЈЕ_НЕВЛАДИНИМ_ОРГАНИЗАЦ"/>
      <w:bookmarkEnd w:id="15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56" w:name="_Toc482000_ПОРЕЗИ,_ОБАВЕЗНЕ_ТАКСЕ,_КАЗНЕ"/>
      <w:bookmarkEnd w:id="15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7" w:name="_Toc483000_НОВЧАНЕ_КАЗНЕ_И_ПЕНАЛИ_ПО_РЕШ"/>
      <w:bookmarkEnd w:id="157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58" w:name="_Toc485000_НАКНАДА_ШТЕТЕ_ЗА_ПОВРЕДЕ_ИЛИ_"/>
      <w:bookmarkEnd w:id="158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59" w:name="_Toc499000_СРЕДСТВА_РЕЗЕРВЕ"/>
      <w:bookmarkEnd w:id="15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bookmarkStart w:id="160" w:name="_Toc511000_ЗГРАДЕ_И_ГРАЂЕВИНСКИ_ОБЈЕКТИ"/>
      <w:bookmarkEnd w:id="16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29.088.161,00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11.069.539,00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64.588.161,00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43.304.539,00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15,06</w:t>
            </w:r>
          </w:p>
        </w:tc>
      </w:tr>
      <w:bookmarkStart w:id="161" w:name="_Toc512000_МАШИНЕ_И_ОПРЕМА"/>
      <w:bookmarkEnd w:id="161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62" w:name="_Toc513000_ОСТАЛЕ_НЕКРЕТНИНЕ_И_ОПРЕМА"/>
      <w:bookmarkEnd w:id="162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9,01</w:t>
            </w:r>
          </w:p>
        </w:tc>
      </w:tr>
      <w:bookmarkStart w:id="163" w:name="_Toc514000_КУЛТИВИСАНА_ИМОВИНА"/>
      <w:bookmarkEnd w:id="16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64" w:name="_Toc515000_НЕМАТЕРИЈАЛНА_ИМОВИНА"/>
      <w:bookmarkEnd w:id="16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65" w:name="_Toc541000_ЗЕМЉИШТЕ"/>
      <w:bookmarkEnd w:id="16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716.626.700,00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578.327.161,00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138.299.539,00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716.626.700,00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054C3" w:rsidRDefault="003054C3">
      <w:pPr>
        <w:sectPr w:rsidR="003054C3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166" w:name="__bookmark_77"/>
      <w:bookmarkEnd w:id="16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7350088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67" w:name="_Toc1_Скупштина_општине"/>
      <w:bookmarkEnd w:id="167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</w:tbl>
    <w:p w:rsidR="003054C3" w:rsidRDefault="003054C3">
      <w:pPr>
        <w:sectPr w:rsidR="003054C3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78808572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68" w:name="_Toc2_Општинско_јавно_правобранилаштво"/>
      <w:bookmarkEnd w:id="168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9" w:name="_Toc483000"/>
      <w:bookmarkEnd w:id="16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70" w:name="_Toc485000"/>
      <w:bookmarkEnd w:id="17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</w:tbl>
    <w:p w:rsidR="003054C3" w:rsidRDefault="003054C3">
      <w:pPr>
        <w:sectPr w:rsidR="003054C3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4809246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71" w:name="_Toc3_Председник_општине"/>
      <w:bookmarkEnd w:id="171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</w:tbl>
    <w:p w:rsidR="003054C3" w:rsidRDefault="003054C3">
      <w:pPr>
        <w:sectPr w:rsidR="003054C3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9343632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72" w:name="_Toc4_Општинско_веће"/>
      <w:bookmarkEnd w:id="172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</w:tbl>
    <w:p w:rsidR="003054C3" w:rsidRDefault="003054C3">
      <w:pPr>
        <w:sectPr w:rsidR="003054C3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3856443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3" w:name="_Toc411000"/>
      <w:bookmarkEnd w:id="17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53.141.106,00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7,42</w:t>
            </w:r>
          </w:p>
        </w:tc>
      </w:tr>
      <w:bookmarkStart w:id="174" w:name="_Toc412000"/>
      <w:bookmarkEnd w:id="17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5.308.064,00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5.308.064,00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5.308.064,00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2.739.080,00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8.047.144,00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8.047.144,00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8.047.144,00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bookmarkStart w:id="175" w:name="_Toc413000"/>
      <w:bookmarkEnd w:id="17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6" w:name="_Toc414000"/>
      <w:bookmarkEnd w:id="17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7" w:name="_Toc415000"/>
      <w:bookmarkEnd w:id="177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78" w:name="_Toc416000"/>
      <w:bookmarkEnd w:id="178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79" w:name="_Toc421000"/>
      <w:bookmarkEnd w:id="17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6,53</w:t>
            </w:r>
          </w:p>
        </w:tc>
      </w:tr>
      <w:bookmarkStart w:id="180" w:name="_Toc422000"/>
      <w:bookmarkEnd w:id="18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4,66</w:t>
            </w:r>
          </w:p>
        </w:tc>
      </w:tr>
      <w:bookmarkStart w:id="181" w:name="_Toc423000"/>
      <w:bookmarkEnd w:id="181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35.392.750,00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34.192.750,00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35.392.750,00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4,94</w:t>
            </w:r>
          </w:p>
        </w:tc>
      </w:tr>
      <w:bookmarkStart w:id="182" w:name="_Toc424000"/>
      <w:bookmarkEnd w:id="182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12,49</w:t>
            </w:r>
          </w:p>
        </w:tc>
      </w:tr>
      <w:bookmarkStart w:id="183" w:name="_Toc425000"/>
      <w:bookmarkEnd w:id="18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84" w:name="_Toc426000"/>
      <w:bookmarkEnd w:id="18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85" w:name="_Toc451000"/>
      <w:bookmarkEnd w:id="18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86" w:name="_Toc454000"/>
      <w:bookmarkEnd w:id="18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bookmarkStart w:id="187" w:name="_Toc472000"/>
      <w:bookmarkEnd w:id="187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7,46</w:t>
            </w:r>
          </w:p>
        </w:tc>
      </w:tr>
      <w:bookmarkStart w:id="188" w:name="_Toc481000"/>
      <w:bookmarkEnd w:id="188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</w:t>
            </w:r>
          </w:p>
        </w:tc>
      </w:tr>
      <w:bookmarkStart w:id="189" w:name="_Toc482000"/>
      <w:bookmarkEnd w:id="189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90" w:name="_Toc499000"/>
      <w:bookmarkEnd w:id="190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bookmarkStart w:id="191" w:name="_Toc511000"/>
      <w:bookmarkEnd w:id="191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29.088.161,00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11.069.539,00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40.157.700,00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64.588.161,00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43.304.539,00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15,06</w:t>
            </w:r>
          </w:p>
        </w:tc>
      </w:tr>
      <w:bookmarkStart w:id="192" w:name="_Toc512000"/>
      <w:bookmarkEnd w:id="192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193" w:name="_Toc513000"/>
      <w:bookmarkEnd w:id="193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9,01</w:t>
            </w:r>
          </w:p>
        </w:tc>
      </w:tr>
      <w:bookmarkStart w:id="194" w:name="_Toc514000"/>
      <w:bookmarkEnd w:id="19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95" w:name="_Toc515000"/>
      <w:bookmarkEnd w:id="195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96" w:name="_Toc541000"/>
      <w:bookmarkEnd w:id="19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599.518.700,00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461.219.161,00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138.299.539,00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599.518.700,00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83,66</w:t>
            </w:r>
          </w:p>
        </w:tc>
      </w:tr>
    </w:tbl>
    <w:p w:rsidR="003054C3" w:rsidRDefault="003054C3">
      <w:pPr>
        <w:sectPr w:rsidR="003054C3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2169351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97" w:name="_Toc5.00.01_Основна_школа_Вук_Караџић_Ба"/>
      <w:bookmarkEnd w:id="197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</w:tbl>
    <w:p w:rsidR="003054C3" w:rsidRDefault="003054C3">
      <w:pPr>
        <w:sectPr w:rsidR="003054C3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9982643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98" w:name="_Toc5.00.02_Основна_школа_Јан_Колар_Селе"/>
      <w:bookmarkEnd w:id="198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</w:tbl>
    <w:p w:rsidR="003054C3" w:rsidRDefault="003054C3">
      <w:pPr>
        <w:sectPr w:rsidR="003054C3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9334409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199" w:name="_Toc5.00.03_Основна_школа_Алекса_Шантић_"/>
      <w:bookmarkEnd w:id="199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</w:tbl>
    <w:p w:rsidR="003054C3" w:rsidRDefault="003054C3">
      <w:pPr>
        <w:sectPr w:rsidR="003054C3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35183451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00" w:name="_Toc5.00.04_Основна_школа_Свети_Сава_Пла"/>
      <w:bookmarkEnd w:id="200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:rsidR="003054C3" w:rsidRDefault="003054C3">
      <w:pPr>
        <w:sectPr w:rsidR="003054C3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2495805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01" w:name="_Toc5.00.05_Основна_школа_Моше_Пијаде_Ба"/>
      <w:bookmarkEnd w:id="201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</w:tbl>
    <w:p w:rsidR="003054C3" w:rsidRDefault="003054C3">
      <w:pPr>
        <w:sectPr w:rsidR="003054C3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1214149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02" w:name="_Toc5.00.06_Средња_пољопривредна_школа_Б"/>
      <w:bookmarkEnd w:id="202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</w:tbl>
    <w:p w:rsidR="003054C3" w:rsidRDefault="003054C3">
      <w:pPr>
        <w:sectPr w:rsidR="003054C3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59385076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03" w:name="_Toc5.00.07_Центар_за_социјални_рад"/>
      <w:bookmarkEnd w:id="203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4" w:name="_Toc463000"/>
      <w:bookmarkEnd w:id="204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</w:tbl>
    <w:p w:rsidR="003054C3" w:rsidRDefault="003054C3">
      <w:pPr>
        <w:sectPr w:rsidR="003054C3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054C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054C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54C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051" w:rsidRDefault="00927CE0">
                  <w:pPr>
                    <w:jc w:val="center"/>
                    <w:divId w:val="16724141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054C3" w:rsidRDefault="003054C3"/>
              </w:tc>
            </w:tr>
          </w:tbl>
          <w:p w:rsidR="003054C3" w:rsidRDefault="003054C3">
            <w:pPr>
              <w:spacing w:line="1" w:lineRule="auto"/>
            </w:pPr>
          </w:p>
        </w:tc>
      </w:tr>
      <w:bookmarkStart w:id="205" w:name="_Toc5.00.08_Дом_здравља_Бач"/>
      <w:bookmarkEnd w:id="205"/>
      <w:tr w:rsidR="003054C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3054C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4000"/>
      <w:bookmarkEnd w:id="206"/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3054C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</w:tbl>
    <w:p w:rsidR="003054C3" w:rsidRDefault="003054C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054C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bookmarkStart w:id="207" w:name="__bookmark_78"/>
            <w:bookmarkEnd w:id="207"/>
          </w:p>
          <w:p w:rsidR="003054C3" w:rsidRDefault="003054C3">
            <w:pPr>
              <w:spacing w:line="1" w:lineRule="auto"/>
            </w:pPr>
          </w:p>
        </w:tc>
      </w:tr>
    </w:tbl>
    <w:p w:rsidR="003054C3" w:rsidRDefault="003054C3">
      <w:pPr>
        <w:sectPr w:rsidR="003054C3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054C3" w:rsidRDefault="003054C3">
      <w:pPr>
        <w:rPr>
          <w:vanish/>
        </w:rPr>
      </w:pPr>
      <w:bookmarkStart w:id="208" w:name="__bookmark_82"/>
      <w:bookmarkEnd w:id="20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3054C3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054C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3054C3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927C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54C3" w:rsidRDefault="003054C3">
                  <w:pPr>
                    <w:spacing w:line="1" w:lineRule="auto"/>
                    <w:jc w:val="center"/>
                  </w:pPr>
                </w:p>
              </w:tc>
            </w:tr>
          </w:tbl>
          <w:p w:rsidR="003054C3" w:rsidRDefault="003054C3">
            <w:pPr>
              <w:spacing w:line="1" w:lineRule="auto"/>
            </w:pPr>
          </w:p>
        </w:tc>
      </w:tr>
      <w:tr w:rsidR="003054C3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0_БУЏЕТ_ОПШТИНЕ_БАЧ"/>
      <w:bookmarkEnd w:id="209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0" w:name="_Toc5_Општинска_управа"/>
          <w:bookmarkEnd w:id="210"/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1" w:name="_Toc5.01_Предшколска_установа_Колибри"/>
      <w:bookmarkEnd w:id="211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2" w:name="_Toc5.01"/>
      <w:bookmarkEnd w:id="212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36,63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7.867.300,00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75.227.300,00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55,08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bookmarkStart w:id="213" w:name="_Toc5.02_Туристичка_организација_општине"/>
      <w:bookmarkEnd w:id="213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4" w:name="_Toc5.02"/>
      <w:bookmarkEnd w:id="214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bookmarkStart w:id="215" w:name="_Toc5.03_Народна_библиотека_Бук_Караџић_"/>
      <w:bookmarkEnd w:id="215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6" w:name="_Toc5.03"/>
      <w:bookmarkEnd w:id="216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bookmarkStart w:id="217" w:name="_Toc5.04_Установа_за_спорт_и_рекреацију_"/>
      <w:bookmarkEnd w:id="217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18" w:name="_Toc5.04"/>
      <w:bookmarkEnd w:id="218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14.643.000,00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10,72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bookmarkStart w:id="219" w:name="_Toc5.05_Месне_заједнице"/>
      <w:bookmarkEnd w:id="219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0" w:name="_Toc5.05.01"/>
      <w:bookmarkEnd w:id="220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221" w:name="_Toc5.05.02"/>
      <w:bookmarkEnd w:id="221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222" w:name="_Toc5.05.03"/>
      <w:bookmarkEnd w:id="222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223" w:name="_Toc5.05.04"/>
      <w:bookmarkEnd w:id="223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224" w:name="_Toc5.05.05"/>
      <w:bookmarkEnd w:id="224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bookmarkStart w:id="225" w:name="_Toc5.05.06"/>
      <w:bookmarkEnd w:id="225"/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054C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18.493.000,00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13,54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136.573.300,00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054C3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4C3" w:rsidRDefault="003054C3">
            <w:pPr>
              <w:spacing w:line="1" w:lineRule="auto"/>
            </w:pPr>
          </w:p>
        </w:tc>
      </w:tr>
      <w:tr w:rsidR="003054C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3054C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128.326.000,00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8.247.300,00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136.573.300,00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3054C3" w:rsidRDefault="00927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27CE0" w:rsidRDefault="00927CE0"/>
    <w:p w:rsidR="00466EA0" w:rsidRDefault="00466EA0"/>
    <w:p w:rsidR="00466EA0" w:rsidRDefault="00466EA0"/>
    <w:p w:rsidR="00466EA0" w:rsidRDefault="00466EA0"/>
    <w:p w:rsidR="00466EA0" w:rsidRDefault="00466EA0"/>
    <w:p w:rsidR="00466EA0" w:rsidRDefault="00466EA0"/>
    <w:p w:rsidR="00466EA0" w:rsidRDefault="00466EA0"/>
    <w:p w:rsidR="00466EA0" w:rsidRDefault="00466EA0"/>
    <w:p w:rsidR="00466EA0" w:rsidRDefault="00466EA0"/>
    <w:p w:rsidR="00466EA0" w:rsidRPr="00D62001" w:rsidRDefault="00466EA0" w:rsidP="00466EA0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466EA0" w:rsidRPr="00845F6D" w:rsidRDefault="00466EA0" w:rsidP="00466EA0">
      <w:pPr>
        <w:jc w:val="center"/>
        <w:rPr>
          <w:b/>
          <w:sz w:val="22"/>
          <w:szCs w:val="22"/>
          <w:lang w:val="ru-RU"/>
        </w:rPr>
      </w:pPr>
    </w:p>
    <w:p w:rsidR="00466EA0" w:rsidRPr="00845F6D" w:rsidRDefault="00466EA0" w:rsidP="00466EA0">
      <w:pPr>
        <w:jc w:val="center"/>
        <w:rPr>
          <w:sz w:val="22"/>
          <w:szCs w:val="22"/>
          <w:lang w:val="ru-RU"/>
        </w:rPr>
      </w:pPr>
    </w:p>
    <w:p w:rsidR="00466EA0" w:rsidRPr="00D62001" w:rsidRDefault="00466EA0" w:rsidP="00466EA0">
      <w:pPr>
        <w:rPr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8</w:t>
      </w:r>
      <w:r w:rsidRPr="00845F6D">
        <w:rPr>
          <w:b/>
          <w:sz w:val="22"/>
          <w:szCs w:val="22"/>
          <w:lang w:val="ru-RU"/>
        </w:rPr>
        <w:t>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466EA0" w:rsidRPr="00D62001" w:rsidRDefault="00466EA0" w:rsidP="00466EA0">
      <w:pPr>
        <w:jc w:val="center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845F6D" w:rsidRDefault="00466EA0" w:rsidP="00466EA0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466EA0" w:rsidRPr="00D62001" w:rsidRDefault="00466EA0" w:rsidP="00466EA0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466EA0" w:rsidRPr="00D62001" w:rsidRDefault="00466EA0" w:rsidP="00466EA0">
      <w:pPr>
        <w:ind w:firstLine="708"/>
        <w:rPr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1</w:t>
      </w:r>
      <w:r w:rsidRPr="00D62001">
        <w:rPr>
          <w:b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466EA0" w:rsidRPr="00D62001" w:rsidRDefault="00466EA0" w:rsidP="00466EA0">
      <w:pPr>
        <w:ind w:firstLine="708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466EA0" w:rsidRPr="00D62001" w:rsidRDefault="00466EA0" w:rsidP="00466EA0">
      <w:pPr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3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466EA0" w:rsidRPr="00D62001" w:rsidRDefault="00466EA0" w:rsidP="00466EA0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466EA0" w:rsidRPr="00D62001" w:rsidRDefault="00466EA0" w:rsidP="00466EA0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466EA0" w:rsidRPr="00D62001" w:rsidRDefault="00466EA0" w:rsidP="00466EA0">
      <w:pPr>
        <w:jc w:val="center"/>
        <w:rPr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5</w:t>
      </w:r>
      <w:r w:rsidRPr="000070B0">
        <w:rPr>
          <w:b/>
          <w:sz w:val="22"/>
          <w:szCs w:val="22"/>
          <w:lang w:val="ru-RU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466EA0" w:rsidRPr="00845F6D" w:rsidRDefault="00466EA0" w:rsidP="00466EA0">
      <w:pPr>
        <w:jc w:val="both"/>
        <w:rPr>
          <w:bCs/>
          <w:sz w:val="22"/>
          <w:szCs w:val="22"/>
          <w:lang w:val="ru-RU"/>
        </w:rPr>
      </w:pPr>
    </w:p>
    <w:p w:rsidR="00466EA0" w:rsidRPr="00845F6D" w:rsidRDefault="00466EA0" w:rsidP="00466EA0">
      <w:pPr>
        <w:jc w:val="both"/>
        <w:rPr>
          <w:bCs/>
          <w:sz w:val="22"/>
          <w:szCs w:val="22"/>
          <w:lang w:val="ru-RU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lastRenderedPageBreak/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6</w:t>
      </w:r>
      <w:r w:rsidRPr="00D62001">
        <w:rPr>
          <w:b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3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466EA0" w:rsidRPr="00D62001" w:rsidRDefault="00466EA0" w:rsidP="00466EA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466EA0" w:rsidRPr="00D62001" w:rsidRDefault="00466EA0" w:rsidP="00466EA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466EA0" w:rsidRPr="00D62001" w:rsidRDefault="00466EA0" w:rsidP="00466EA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466EA0" w:rsidRPr="00D62001" w:rsidRDefault="00466EA0" w:rsidP="00466EA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466EA0" w:rsidRPr="00D62001" w:rsidRDefault="00466EA0" w:rsidP="00466EA0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18</w:t>
      </w:r>
      <w:r w:rsidRPr="00D62001">
        <w:rPr>
          <w:b/>
          <w:sz w:val="22"/>
          <w:szCs w:val="22"/>
        </w:rPr>
        <w:t>.</w:t>
      </w:r>
    </w:p>
    <w:p w:rsidR="00466EA0" w:rsidRPr="00845F6D" w:rsidRDefault="00466EA0" w:rsidP="00466EA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466EA0" w:rsidRPr="000070B0" w:rsidRDefault="00466EA0" w:rsidP="00466EA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466EA0" w:rsidRPr="00845F6D" w:rsidRDefault="00466EA0" w:rsidP="00466EA0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22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19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466EA0" w:rsidRPr="00D62001" w:rsidRDefault="00466EA0" w:rsidP="00466EA0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466EA0" w:rsidRPr="00F2077F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466EA0" w:rsidRPr="00F2077F" w:rsidRDefault="00466EA0" w:rsidP="00466EA0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466EA0" w:rsidRDefault="00466EA0" w:rsidP="00466EA0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466EA0" w:rsidRPr="00D62001" w:rsidRDefault="00466EA0" w:rsidP="00466EA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466EA0" w:rsidRPr="00845F6D" w:rsidRDefault="00466EA0" w:rsidP="00466EA0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466EA0" w:rsidRPr="00D62001" w:rsidRDefault="00466EA0" w:rsidP="00466EA0">
      <w:pPr>
        <w:jc w:val="both"/>
        <w:rPr>
          <w:bCs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466EA0" w:rsidRPr="00D62001" w:rsidRDefault="00466EA0" w:rsidP="00466EA0">
      <w:pPr>
        <w:rPr>
          <w:b/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7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466EA0" w:rsidRPr="000070B0" w:rsidRDefault="00466EA0" w:rsidP="00466EA0">
      <w:pPr>
        <w:rPr>
          <w:bCs/>
          <w:sz w:val="22"/>
          <w:szCs w:val="22"/>
          <w:lang w:val="ru-RU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28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466EA0" w:rsidRPr="000070B0" w:rsidRDefault="00466EA0" w:rsidP="00466EA0">
      <w:pPr>
        <w:ind w:firstLine="708"/>
        <w:jc w:val="both"/>
        <w:rPr>
          <w:bCs/>
          <w:sz w:val="22"/>
          <w:szCs w:val="22"/>
          <w:lang w:val="ru-RU"/>
        </w:rPr>
      </w:pPr>
    </w:p>
    <w:p w:rsidR="00466EA0" w:rsidRPr="000070B0" w:rsidRDefault="00466EA0" w:rsidP="00466EA0">
      <w:pPr>
        <w:ind w:firstLine="708"/>
        <w:jc w:val="both"/>
        <w:rPr>
          <w:bCs/>
          <w:sz w:val="22"/>
          <w:szCs w:val="22"/>
          <w:lang w:val="ru-RU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29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</w:t>
      </w:r>
      <w:r w:rsidRPr="00D62001">
        <w:rPr>
          <w:bCs/>
          <w:sz w:val="22"/>
          <w:szCs w:val="22"/>
          <w:lang w:val="sr-Cyrl-CS"/>
        </w:rPr>
        <w:lastRenderedPageBreak/>
        <w:t>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466EA0" w:rsidRPr="00D62001" w:rsidRDefault="00466EA0" w:rsidP="00466EA0">
      <w:pPr>
        <w:jc w:val="center"/>
        <w:rPr>
          <w:bCs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466EA0" w:rsidRPr="00D62001" w:rsidRDefault="00466EA0" w:rsidP="00466EA0">
      <w:pPr>
        <w:ind w:firstLine="708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466EA0" w:rsidRPr="00D62001" w:rsidRDefault="00466EA0" w:rsidP="00466EA0">
      <w:pPr>
        <w:jc w:val="center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466EA0" w:rsidRPr="00D62001" w:rsidRDefault="00466EA0" w:rsidP="00466EA0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466EA0" w:rsidRPr="00D62001" w:rsidRDefault="00466EA0" w:rsidP="00466EA0">
      <w:pPr>
        <w:rPr>
          <w:bCs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66EA0" w:rsidRPr="00D62001" w:rsidRDefault="00466EA0" w:rsidP="00466EA0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lastRenderedPageBreak/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466EA0" w:rsidRPr="00D62001" w:rsidRDefault="00466EA0" w:rsidP="00466EA0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466EA0" w:rsidRPr="00D62001" w:rsidRDefault="00466EA0" w:rsidP="00466EA0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466EA0" w:rsidRPr="00D62001" w:rsidRDefault="00466EA0" w:rsidP="00466EA0">
      <w:pPr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466EA0" w:rsidRPr="000070B0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01.01.2023. године.</w:t>
      </w: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466EA0" w:rsidRPr="00D62001" w:rsidRDefault="00466EA0" w:rsidP="00466EA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466EA0" w:rsidRPr="00D62001" w:rsidRDefault="00466EA0" w:rsidP="00466EA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66EA0" w:rsidRPr="00D62001" w:rsidRDefault="00466EA0" w:rsidP="00466EA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66EA0" w:rsidRPr="004A1481" w:rsidRDefault="00466EA0" w:rsidP="00466EA0">
      <w:pPr>
        <w:autoSpaceDE w:val="0"/>
        <w:autoSpaceDN w:val="0"/>
        <w:adjustRightInd w:val="0"/>
        <w:rPr>
          <w:sz w:val="22"/>
          <w:szCs w:val="22"/>
          <w:lang w:val="sr-Latn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4A1481">
        <w:rPr>
          <w:sz w:val="22"/>
          <w:szCs w:val="22"/>
          <w:lang w:val="sr-Latn-RS"/>
        </w:rPr>
        <w:t>011-72/2022-I</w:t>
      </w:r>
    </w:p>
    <w:p w:rsidR="00466EA0" w:rsidRPr="00296B87" w:rsidRDefault="00466EA0" w:rsidP="00466EA0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4A1481">
        <w:rPr>
          <w:sz w:val="22"/>
          <w:szCs w:val="22"/>
          <w:lang w:val="sr-Cyrl-RS"/>
        </w:rPr>
        <w:t>16. децембра 2022. године</w:t>
      </w:r>
      <w:bookmarkStart w:id="226" w:name="_GoBack"/>
      <w:bookmarkEnd w:id="226"/>
    </w:p>
    <w:p w:rsidR="00466EA0" w:rsidRPr="00D62001" w:rsidRDefault="00466EA0" w:rsidP="00466EA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66EA0" w:rsidRPr="00D62001" w:rsidRDefault="00466EA0" w:rsidP="00466EA0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466EA0" w:rsidRPr="00D62001" w:rsidRDefault="00466EA0" w:rsidP="00466EA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466EA0" w:rsidRPr="00D62001" w:rsidRDefault="00466EA0" w:rsidP="00466EA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466EA0" w:rsidRPr="00D62001" w:rsidRDefault="00466EA0" w:rsidP="00466EA0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Default="00466EA0" w:rsidP="00466EA0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466EA0" w:rsidRPr="000070B0" w:rsidRDefault="00466EA0" w:rsidP="00466EA0">
      <w:pPr>
        <w:ind w:firstLine="708"/>
        <w:jc w:val="both"/>
        <w:rPr>
          <w:sz w:val="22"/>
          <w:szCs w:val="22"/>
          <w:lang w:val="ru-RU"/>
        </w:rPr>
      </w:pPr>
    </w:p>
    <w:p w:rsidR="00466EA0" w:rsidRPr="000070B0" w:rsidRDefault="00466EA0" w:rsidP="00466EA0">
      <w:pPr>
        <w:rPr>
          <w:color w:val="000000"/>
          <w:sz w:val="22"/>
          <w:szCs w:val="22"/>
          <w:lang w:val="ru-RU"/>
        </w:rPr>
      </w:pPr>
    </w:p>
    <w:p w:rsidR="00466EA0" w:rsidRPr="00667457" w:rsidRDefault="00466EA0" w:rsidP="00466EA0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466EA0" w:rsidRPr="00667457" w:rsidRDefault="00466EA0" w:rsidP="00466EA0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 xml:space="preserve">уз Одлуку о </w:t>
      </w:r>
      <w:r>
        <w:rPr>
          <w:b/>
          <w:color w:val="000000" w:themeColor="text1"/>
          <w:sz w:val="24"/>
          <w:szCs w:val="24"/>
          <w:lang w:val="sr-Cyrl-RS"/>
        </w:rPr>
        <w:t>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3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466EA0" w:rsidRPr="00667457" w:rsidRDefault="00466EA0" w:rsidP="00466EA0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466EA0" w:rsidRPr="00667457" w:rsidRDefault="00466EA0" w:rsidP="00466EA0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466EA0" w:rsidRPr="00667457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466EA0" w:rsidRPr="00667457" w:rsidRDefault="00466EA0" w:rsidP="00466EA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3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>
        <w:rPr>
          <w:color w:val="000000"/>
          <w:sz w:val="22"/>
          <w:szCs w:val="22"/>
          <w:lang w:val="sr-Cyrl-RS"/>
        </w:rPr>
        <w:t>853.200.000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>
        <w:rPr>
          <w:color w:val="000000"/>
          <w:sz w:val="22"/>
          <w:szCs w:val="22"/>
          <w:lang w:val="sr-Cyrl-RS"/>
        </w:rPr>
        <w:t>853.200.000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15.081.000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27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27"/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>
        <w:rPr>
          <w:color w:val="000000"/>
          <w:sz w:val="22"/>
          <w:szCs w:val="22"/>
          <w:lang w:val="sr-Cyrl-RS"/>
        </w:rPr>
        <w:t>10.824.000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15.686.000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1D2329">
        <w:rPr>
          <w:color w:val="000000"/>
          <w:sz w:val="22"/>
          <w:szCs w:val="22"/>
          <w:lang w:val="sr-Cyrl-RS"/>
        </w:rPr>
        <w:t>4.352.000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9.000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 w:rsidR="001D2329">
        <w:rPr>
          <w:color w:val="000000"/>
          <w:sz w:val="22"/>
          <w:szCs w:val="22"/>
          <w:lang w:val="sr-Cyrl-RS"/>
        </w:rPr>
        <w:t>29.619.000</w:t>
      </w:r>
      <w:r>
        <w:rPr>
          <w:color w:val="000000"/>
          <w:sz w:val="22"/>
          <w:szCs w:val="22"/>
          <w:lang w:val="sr-Cyrl-RS"/>
        </w:rPr>
        <w:t>,00 динара (дао сопственог учешћа, део средстава пренетих из прошле го</w:t>
      </w:r>
      <w:r w:rsidR="001D2329">
        <w:rPr>
          <w:color w:val="000000"/>
          <w:sz w:val="22"/>
          <w:szCs w:val="22"/>
          <w:lang w:val="sr-Cyrl-RS"/>
        </w:rPr>
        <w:t>дине – од стране АПВ Војводине</w:t>
      </w:r>
      <w:r>
        <w:rPr>
          <w:color w:val="000000"/>
          <w:sz w:val="22"/>
          <w:szCs w:val="22"/>
          <w:lang w:val="sr-Cyrl-RS"/>
        </w:rPr>
        <w:t>).</w:t>
      </w:r>
    </w:p>
    <w:p w:rsidR="00466EA0" w:rsidRDefault="00466EA0" w:rsidP="001D2329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1D2329">
        <w:rPr>
          <w:color w:val="000000"/>
          <w:sz w:val="22"/>
          <w:szCs w:val="22"/>
          <w:lang w:val="sr-Cyrl-RS"/>
        </w:rPr>
        <w:t>15.000.000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</w:t>
      </w:r>
      <w:r w:rsidR="001D2329">
        <w:rPr>
          <w:color w:val="000000"/>
          <w:sz w:val="22"/>
          <w:szCs w:val="22"/>
          <w:lang w:val="sr-Cyrl-RS"/>
        </w:rPr>
        <w:t>– 8.400.000,00</w:t>
      </w:r>
      <w:r w:rsidRPr="00D62001">
        <w:rPr>
          <w:color w:val="000000"/>
          <w:sz w:val="22"/>
          <w:szCs w:val="22"/>
          <w:lang w:val="sr-Cyrl-RS"/>
        </w:rPr>
        <w:t xml:space="preserve"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 и закуп кућа/станова за лица која су остала без крова у пожару који је избио у стамбеној заједници у износу од </w:t>
      </w:r>
      <w:r w:rsidR="001D2329">
        <w:rPr>
          <w:color w:val="000000"/>
          <w:sz w:val="22"/>
          <w:szCs w:val="22"/>
          <w:lang w:val="sr-Cyrl-RS"/>
        </w:rPr>
        <w:t>6.600.000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466EA0" w:rsidRPr="00D62001" w:rsidRDefault="00466EA0" w:rsidP="00466EA0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 w:rsidR="001D2329">
        <w:rPr>
          <w:color w:val="000000" w:themeColor="text1"/>
          <w:sz w:val="22"/>
          <w:szCs w:val="22"/>
          <w:lang w:val="sr-Cyrl-RS"/>
        </w:rPr>
        <w:t>200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 w:rsidR="001D2329">
        <w:rPr>
          <w:color w:val="000000"/>
          <w:sz w:val="22"/>
          <w:szCs w:val="22"/>
          <w:lang w:val="sr-Cyrl-RS"/>
        </w:rPr>
        <w:t>10.600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 w:rsidR="001D2329">
        <w:rPr>
          <w:color w:val="000000"/>
          <w:sz w:val="22"/>
          <w:szCs w:val="22"/>
          <w:lang w:val="sr-Cyrl-RS"/>
        </w:rPr>
        <w:t>3.825.000,00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 w:rsidR="001D2329">
        <w:rPr>
          <w:color w:val="000000"/>
          <w:sz w:val="22"/>
          <w:szCs w:val="22"/>
          <w:lang w:val="sr-Cyrl-RS"/>
        </w:rPr>
        <w:t>3.500.000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 w:rsidR="001D2329">
        <w:rPr>
          <w:color w:val="000000"/>
          <w:sz w:val="22"/>
          <w:szCs w:val="22"/>
          <w:lang w:val="sr-Cyrl-RS"/>
        </w:rPr>
        <w:t xml:space="preserve"> износу од 85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466EA0" w:rsidRPr="00D62001" w:rsidRDefault="00466EA0" w:rsidP="00466EA0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9D0316">
        <w:rPr>
          <w:color w:val="000000"/>
          <w:sz w:val="22"/>
          <w:szCs w:val="22"/>
          <w:lang w:val="sr-Cyrl-RS"/>
        </w:rPr>
        <w:t>152.400.000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 w:rsidR="009D0316">
        <w:rPr>
          <w:color w:val="000000"/>
          <w:sz w:val="22"/>
          <w:szCs w:val="22"/>
          <w:lang w:val="sr-Cyrl-RS"/>
        </w:rPr>
        <w:t>14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9D0316" w:rsidRDefault="009D0316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9D0316" w:rsidRDefault="009D0316" w:rsidP="009D0316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1.000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 w:rsidR="009D0316">
        <w:rPr>
          <w:color w:val="000000"/>
          <w:sz w:val="22"/>
          <w:szCs w:val="22"/>
          <w:lang w:val="sr-Cyrl-RS"/>
        </w:rPr>
        <w:t>2.00</w:t>
      </w:r>
      <w:r>
        <w:rPr>
          <w:color w:val="000000"/>
          <w:sz w:val="22"/>
          <w:szCs w:val="22"/>
          <w:lang w:val="sr-Cyrl-RS"/>
        </w:rPr>
        <w:t>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9D0316" w:rsidRDefault="009D0316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9D0316" w:rsidRPr="00D62001" w:rsidRDefault="009D0316" w:rsidP="004E434B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</w:t>
      </w:r>
      <w:r w:rsidR="004E434B">
        <w:rPr>
          <w:color w:val="000000"/>
          <w:sz w:val="22"/>
          <w:szCs w:val="22"/>
          <w:lang w:val="sr-Cyrl-RS"/>
        </w:rPr>
        <w:t xml:space="preserve">0602 - </w:t>
      </w:r>
      <w:r w:rsidR="004E434B"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 w:rsidR="004E434B"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400.000,00 динара.</w:t>
      </w: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 w:rsidR="004E434B">
        <w:rPr>
          <w:color w:val="000000" w:themeColor="text1"/>
          <w:sz w:val="22"/>
          <w:szCs w:val="22"/>
          <w:lang w:val="sr-Cyrl-RS"/>
        </w:rPr>
        <w:t>11.500.000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466EA0" w:rsidRPr="00D62001" w:rsidRDefault="00466EA0" w:rsidP="00466EA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 w:rsidR="004E434B">
        <w:rPr>
          <w:color w:val="000000"/>
          <w:sz w:val="22"/>
          <w:szCs w:val="22"/>
          <w:lang w:val="sr-Cyrl-RS"/>
        </w:rPr>
        <w:t>рају се средства у износу од 6.7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466EA0" w:rsidRPr="00D62001" w:rsidRDefault="00466EA0" w:rsidP="00466EA0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4E434B">
        <w:rPr>
          <w:color w:val="000000"/>
          <w:sz w:val="22"/>
          <w:szCs w:val="22"/>
          <w:lang w:val="sr-Cyrl-RS"/>
        </w:rPr>
        <w:t>68.210.000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8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8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 w:rsidR="004E434B">
        <w:rPr>
          <w:color w:val="000000"/>
          <w:sz w:val="22"/>
          <w:szCs w:val="22"/>
          <w:lang w:val="sr-Cyrl-RS"/>
        </w:rPr>
        <w:t>9.650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466EA0" w:rsidRDefault="00466EA0" w:rsidP="004E434B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 w:rsidR="00656B17">
        <w:rPr>
          <w:color w:val="000000" w:themeColor="text1"/>
          <w:sz w:val="22"/>
          <w:szCs w:val="22"/>
          <w:lang w:val="sr-Latn-RS"/>
        </w:rPr>
        <w:t>3.460.000</w:t>
      </w:r>
      <w:r>
        <w:rPr>
          <w:color w:val="000000" w:themeColor="text1"/>
          <w:sz w:val="22"/>
          <w:szCs w:val="22"/>
          <w:lang w:val="sr-Cyrl-RS"/>
        </w:rPr>
        <w:t>,00 динара.</w:t>
      </w:r>
    </w:p>
    <w:p w:rsidR="00656B17" w:rsidRDefault="00656B17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56B17" w:rsidRDefault="00656B17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0701 - Организација саобраћаја и саобраћајне инфраструктуре, програмска активност 0003 – Одржавање чистоће на површинама јавне намене планирана су средства у износу од 5.000.000,00 динара као субјенција ЈКП „Тврђава“ Бач за капиталну инвестицију.</w:t>
      </w: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3</w:t>
      </w:r>
      <w:r w:rsidRPr="00D62001">
        <w:rPr>
          <w:color w:val="000000"/>
          <w:sz w:val="22"/>
          <w:szCs w:val="22"/>
          <w:lang w:val="sr-Cyrl-RS"/>
        </w:rPr>
        <w:t>50.000,00 – за реализацију пројеката удружења грађана путем конкурса из области туризма.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1502 – пројекат 15002-4003 - Бач у фокусу 2022 – планирана су средства у износу од </w:t>
      </w:r>
      <w:r w:rsidR="00656B17">
        <w:rPr>
          <w:color w:val="000000"/>
          <w:sz w:val="22"/>
          <w:szCs w:val="22"/>
          <w:lang w:val="sr-Latn-RS"/>
        </w:rPr>
        <w:t xml:space="preserve">5.848.000,00 </w:t>
      </w:r>
      <w:r>
        <w:rPr>
          <w:color w:val="000000"/>
          <w:sz w:val="22"/>
          <w:szCs w:val="22"/>
          <w:lang w:val="sr-Cyrl-RS"/>
        </w:rPr>
        <w:t>динара (</w:t>
      </w:r>
      <w:r w:rsidR="00656B17">
        <w:rPr>
          <w:color w:val="000000"/>
          <w:sz w:val="22"/>
          <w:szCs w:val="22"/>
          <w:lang w:val="sr-Cyrl-RS"/>
        </w:rPr>
        <w:t>рекнструкција Дон жон куле</w:t>
      </w:r>
      <w:r>
        <w:rPr>
          <w:color w:val="000000"/>
          <w:sz w:val="22"/>
          <w:szCs w:val="22"/>
          <w:lang w:val="sr-Cyrl-RS"/>
        </w:rPr>
        <w:t>).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9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29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3.05</w:t>
      </w:r>
      <w:r>
        <w:rPr>
          <w:color w:val="000000"/>
          <w:sz w:val="22"/>
          <w:szCs w:val="22"/>
          <w:lang w:val="sr-Cyrl-RS"/>
        </w:rPr>
        <w:t>0.000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11.550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41.627.700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 w:rsidR="00656B17"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466EA0" w:rsidRDefault="00466EA0" w:rsidP="00656B17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1102-5007 Изградња пречистача во</w:t>
      </w:r>
      <w:r w:rsidR="00656B17">
        <w:rPr>
          <w:color w:val="000000"/>
          <w:sz w:val="22"/>
          <w:szCs w:val="22"/>
          <w:lang w:val="sr-Cyrl-RS"/>
        </w:rPr>
        <w:t>д</w:t>
      </w:r>
      <w:r>
        <w:rPr>
          <w:color w:val="000000"/>
          <w:sz w:val="22"/>
          <w:szCs w:val="22"/>
          <w:lang w:val="sr-Cyrl-RS"/>
        </w:rPr>
        <w:t>е у Бачком Новом селу – планирана су средства у износу од 61.470.000,00 динара за побољшање квалитета воде становника Бачког Новог Села.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18.500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15.100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0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30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</w:t>
      </w:r>
      <w:r w:rsidR="00656B17">
        <w:rPr>
          <w:color w:val="000000"/>
          <w:sz w:val="22"/>
          <w:szCs w:val="22"/>
          <w:lang w:val="sr-Cyrl-RS"/>
        </w:rPr>
        <w:t>.300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 xml:space="preserve"> 4.800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7.015.000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судске трошкове и вансудска поравнања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12.400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 xml:space="preserve">нирана су средства у износу од </w:t>
      </w:r>
      <w:r w:rsidR="00656B17">
        <w:rPr>
          <w:color w:val="000000"/>
          <w:sz w:val="22"/>
          <w:szCs w:val="22"/>
          <w:lang w:val="sr-Cyrl-RS"/>
        </w:rPr>
        <w:t>3.800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466EA0" w:rsidRPr="00D62001" w:rsidRDefault="00466EA0" w:rsidP="00466EA0">
      <w:pPr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4.725.000,00 динара за реализацију пројеката путем конкурса за медијске куће.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 w:rsidR="00656B17">
        <w:rPr>
          <w:color w:val="000000"/>
          <w:sz w:val="22"/>
          <w:szCs w:val="22"/>
          <w:lang w:val="sr-Cyrl-RS"/>
        </w:rPr>
        <w:t>2.500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656B17" w:rsidRDefault="00656B17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56B17" w:rsidRPr="00D62001" w:rsidRDefault="00656B17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 – Предшколско васпитање, пројекат 2002-5002 – Доградња и проширење ПУ „Колибри“ Вајска, планирана су средства у износу од 1.800.000,00 динара за надзор и технички пријем за радове које би требала да изводи Фондација Новак Ђоковић.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EB131B">
        <w:rPr>
          <w:color w:val="000000"/>
          <w:sz w:val="22"/>
          <w:szCs w:val="22"/>
          <w:lang w:val="sr-Cyrl-RS"/>
        </w:rPr>
        <w:t>50.050.000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 w:rsidR="00EB131B">
        <w:rPr>
          <w:color w:val="000000" w:themeColor="text1"/>
          <w:sz w:val="22"/>
          <w:szCs w:val="22"/>
          <w:lang w:val="sr-Cyrl-RS"/>
        </w:rPr>
        <w:t>14.484.000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466EA0" w:rsidRPr="00EA141B" w:rsidRDefault="00466EA0" w:rsidP="00466EA0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 w:rsidR="00EB131B"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 w:rsidR="00EB131B">
        <w:rPr>
          <w:color w:val="000000"/>
          <w:sz w:val="22"/>
          <w:szCs w:val="22"/>
          <w:lang w:val="sr-Cyrl-RS"/>
        </w:rPr>
        <w:t>11.400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EB131B">
        <w:rPr>
          <w:color w:val="000000"/>
          <w:sz w:val="22"/>
          <w:szCs w:val="22"/>
          <w:lang w:val="sr-Cyrl-RS"/>
        </w:rPr>
        <w:t>33.550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EB131B">
        <w:rPr>
          <w:color w:val="000000"/>
          <w:sz w:val="22"/>
          <w:szCs w:val="22"/>
          <w:lang w:val="sr-Cyrl-RS"/>
        </w:rPr>
        <w:t>75.227.300</w:t>
      </w:r>
      <w:r w:rsidRPr="00D62001">
        <w:rPr>
          <w:color w:val="000000"/>
          <w:sz w:val="22"/>
          <w:szCs w:val="22"/>
          <w:lang w:val="sr-Cyrl-RS"/>
        </w:rPr>
        <w:t xml:space="preserve"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</w:t>
      </w:r>
      <w:r w:rsidRPr="00D62001">
        <w:rPr>
          <w:color w:val="000000"/>
          <w:sz w:val="22"/>
          <w:szCs w:val="22"/>
          <w:lang w:val="sr-Cyrl-RS"/>
        </w:rPr>
        <w:lastRenderedPageBreak/>
        <w:t>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 w:rsidR="00EB131B">
        <w:rPr>
          <w:color w:val="000000" w:themeColor="text1"/>
          <w:sz w:val="22"/>
          <w:szCs w:val="22"/>
          <w:lang w:val="sr-Cyrl-RS"/>
        </w:rPr>
        <w:t>6.060.000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</w:t>
      </w:r>
      <w:r w:rsidR="00EB131B">
        <w:rPr>
          <w:color w:val="000000"/>
          <w:sz w:val="22"/>
          <w:szCs w:val="22"/>
          <w:lang w:val="sr-Cyrl-RS"/>
        </w:rPr>
        <w:t>500.000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 w:rsidR="00EB131B">
        <w:rPr>
          <w:color w:val="000000"/>
          <w:sz w:val="22"/>
          <w:szCs w:val="22"/>
          <w:lang w:val="sr-Cyrl-RS"/>
        </w:rPr>
        <w:t xml:space="preserve">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 w:rsidR="00EB131B">
        <w:rPr>
          <w:color w:val="000000"/>
          <w:sz w:val="22"/>
          <w:szCs w:val="22"/>
          <w:lang w:val="sr-Cyrl-RS"/>
        </w:rPr>
        <w:t>анирана су средства у износу од 1.800.000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</w:t>
      </w:r>
      <w:r w:rsidR="00EB131B"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 w:rsidR="00EB131B"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 w:rsidR="00EB131B">
        <w:rPr>
          <w:color w:val="000000" w:themeColor="text1"/>
          <w:sz w:val="22"/>
          <w:szCs w:val="22"/>
          <w:lang w:val="sr-Cyrl-RS"/>
        </w:rPr>
        <w:t>18.150.000,00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EA141B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</w:t>
      </w:r>
      <w:r w:rsidR="00EB131B">
        <w:rPr>
          <w:color w:val="000000"/>
          <w:sz w:val="22"/>
          <w:szCs w:val="22"/>
          <w:lang w:val="sr-Cyrl-RS"/>
        </w:rPr>
        <w:t>тора и фолклорних ансамбала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 xml:space="preserve">предвиђено </w:t>
      </w:r>
      <w:r w:rsidR="00EB131B">
        <w:rPr>
          <w:color w:val="000000" w:themeColor="text1"/>
          <w:sz w:val="22"/>
          <w:szCs w:val="22"/>
          <w:lang w:val="sr-Cyrl-RS"/>
        </w:rPr>
        <w:t>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466EA0" w:rsidRPr="00EA141B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Pr="00EA141B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466EA0" w:rsidRPr="00D62001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 w:rsidR="00EB131B">
        <w:rPr>
          <w:color w:val="000000"/>
          <w:sz w:val="22"/>
          <w:szCs w:val="22"/>
          <w:lang w:val="sr-Cyrl-RS"/>
        </w:rPr>
        <w:t>14.643.000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466EA0" w:rsidRDefault="00466EA0" w:rsidP="00466EA0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466EA0" w:rsidRPr="005153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31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31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EB131B">
        <w:rPr>
          <w:color w:val="000000" w:themeColor="text1"/>
          <w:sz w:val="22"/>
          <w:szCs w:val="22"/>
          <w:lang w:val="sr-Cyrl-RS"/>
        </w:rPr>
        <w:t>13.900.000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466EA0" w:rsidRPr="005153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466EA0" w:rsidRPr="005153A0" w:rsidRDefault="00466EA0" w:rsidP="00466EA0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</w:t>
      </w:r>
      <w:r w:rsidR="00EB131B">
        <w:rPr>
          <w:color w:val="000000" w:themeColor="text1"/>
          <w:sz w:val="22"/>
          <w:szCs w:val="22"/>
          <w:lang w:val="sr-Cyrl-RS"/>
        </w:rPr>
        <w:t>593.000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466EA0" w:rsidRDefault="00466EA0" w:rsidP="00466EA0"/>
    <w:p w:rsidR="00466EA0" w:rsidRDefault="00466EA0" w:rsidP="00466EA0"/>
    <w:p w:rsidR="00466EA0" w:rsidRPr="005C5F36" w:rsidRDefault="00466EA0" w:rsidP="00466EA0">
      <w:pPr>
        <w:rPr>
          <w:lang w:val="sr-Cyrl-RS"/>
        </w:rPr>
      </w:pPr>
    </w:p>
    <w:p w:rsidR="00466EA0" w:rsidRPr="000070B0" w:rsidRDefault="00466EA0" w:rsidP="00466EA0">
      <w:pPr>
        <w:ind w:firstLine="708"/>
        <w:jc w:val="both"/>
        <w:rPr>
          <w:sz w:val="22"/>
          <w:szCs w:val="22"/>
          <w:lang w:val="ru-RU"/>
        </w:rPr>
      </w:pPr>
    </w:p>
    <w:p w:rsidR="00466EA0" w:rsidRPr="000070B0" w:rsidRDefault="00466EA0" w:rsidP="00466EA0">
      <w:pPr>
        <w:rPr>
          <w:color w:val="000000"/>
          <w:sz w:val="22"/>
          <w:szCs w:val="22"/>
          <w:lang w:val="ru-RU"/>
        </w:rPr>
      </w:pPr>
    </w:p>
    <w:p w:rsidR="00466EA0" w:rsidRPr="001D54DE" w:rsidRDefault="00466EA0" w:rsidP="00466EA0">
      <w:pPr>
        <w:rPr>
          <w:lang w:val="sr-Latn-RS"/>
        </w:rPr>
      </w:pPr>
    </w:p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/>
    <w:p w:rsidR="00466EA0" w:rsidRDefault="00466EA0" w:rsidP="00466EA0">
      <w:pPr>
        <w:jc w:val="center"/>
        <w:rPr>
          <w:color w:val="000000"/>
          <w:sz w:val="24"/>
          <w:szCs w:val="24"/>
          <w:lang w:val="sr-Cyrl-RS"/>
        </w:rPr>
      </w:pPr>
    </w:p>
    <w:p w:rsidR="00466EA0" w:rsidRDefault="00466EA0" w:rsidP="00466EA0">
      <w:pPr>
        <w:jc w:val="center"/>
        <w:rPr>
          <w:color w:val="000000"/>
          <w:sz w:val="24"/>
          <w:szCs w:val="24"/>
          <w:lang w:val="sr-Cyrl-RS"/>
        </w:rPr>
      </w:pPr>
    </w:p>
    <w:p w:rsidR="00466EA0" w:rsidRDefault="00466EA0" w:rsidP="00466EA0">
      <w:pPr>
        <w:jc w:val="center"/>
        <w:rPr>
          <w:color w:val="000000"/>
          <w:sz w:val="24"/>
          <w:szCs w:val="24"/>
          <w:lang w:val="sr-Cyrl-RS"/>
        </w:rPr>
      </w:pPr>
    </w:p>
    <w:p w:rsidR="00466EA0" w:rsidRPr="00D62001" w:rsidRDefault="00466EA0" w:rsidP="00466EA0">
      <w:pPr>
        <w:rPr>
          <w:color w:val="000000"/>
          <w:sz w:val="24"/>
          <w:szCs w:val="24"/>
          <w:lang w:val="sr-Cyrl-RS"/>
        </w:rPr>
      </w:pPr>
    </w:p>
    <w:p w:rsidR="00466EA0" w:rsidRDefault="00466EA0"/>
    <w:sectPr w:rsidR="00466EA0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17" w:rsidRDefault="00526D17">
      <w:r>
        <w:separator/>
      </w:r>
    </w:p>
  </w:endnote>
  <w:endnote w:type="continuationSeparator" w:id="0">
    <w:p w:rsidR="00526D17" w:rsidRDefault="0052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8EB3F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8188382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782D9A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8884152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D95AC9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6742634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B57358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7758600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D0B1E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3765419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B53CBF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3236313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3AB8D3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4450849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80EFE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8972038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773FF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5749009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B2353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8206860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5AB657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7394751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4EA9EF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4969222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91CC4B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2230269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212339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3600103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87AB0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5964780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F9A58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2360198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2803A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4851192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E7791C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8602384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4C2E2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4711654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7CEFFA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20155710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907039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0148394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D8B1E4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3596712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5D54BD" id="AutoShape 5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42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l2/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6" name="Picture 6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6739894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1C3C0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2004232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11E4A452" wp14:editId="0B8099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53A303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 wp14:anchorId="5F8DE126" wp14:editId="61034F3C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7970695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04D208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18989763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450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04AC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97939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04AC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5408258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A3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450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04A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4A1481">
                <w:hyperlink r:id="rId1" w:tooltip="Zavod za unapređenje poslovanja">
                  <w:r w:rsidR="00B904AC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AAF3B9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B904AC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5" name="Picture 7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04AC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divId w:val="9298922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04AC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38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A1481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17" w:rsidRDefault="00526D17">
      <w:r>
        <w:separator/>
      </w:r>
    </w:p>
  </w:footnote>
  <w:footnote w:type="continuationSeparator" w:id="0">
    <w:p w:rsidR="00526D17" w:rsidRDefault="0052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3271032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20275181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848276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8500974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450289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31194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5888797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7466059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2611828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3870017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90356011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234264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429360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2761770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332581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5758663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5511183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3709614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6288283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7341575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9499743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04AC">
      <w:trPr>
        <w:trHeight w:val="375"/>
        <w:hidden/>
      </w:trPr>
      <w:tc>
        <w:tcPr>
          <w:tcW w:w="11400" w:type="dxa"/>
        </w:tcPr>
        <w:p w:rsidR="00B904AC" w:rsidRDefault="00B904AC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04A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04AC">
      <w:trPr>
        <w:trHeight w:val="375"/>
        <w:hidden/>
      </w:trPr>
      <w:tc>
        <w:tcPr>
          <w:tcW w:w="16332" w:type="dxa"/>
        </w:tcPr>
        <w:p w:rsidR="00B904AC" w:rsidRDefault="00B904A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04A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04AC" w:rsidRDefault="00B904A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04AC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04AC" w:rsidRDefault="00B904AC">
                      <w:pPr>
                        <w:jc w:val="right"/>
                        <w:divId w:val="18692186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07.12.2022 14:39:02</w:t>
                      </w:r>
                    </w:p>
                    <w:p w:rsidR="00B904AC" w:rsidRDefault="00B904AC">
                      <w:pPr>
                        <w:spacing w:line="1" w:lineRule="auto"/>
                      </w:pPr>
                    </w:p>
                  </w:tc>
                </w:tr>
              </w:tbl>
              <w:p w:rsidR="00B904AC" w:rsidRDefault="00B904AC">
                <w:pPr>
                  <w:spacing w:line="1" w:lineRule="auto"/>
                </w:pPr>
              </w:p>
            </w:tc>
          </w:tr>
        </w:tbl>
        <w:p w:rsidR="00B904AC" w:rsidRDefault="00B904A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3"/>
    <w:rsid w:val="0010118A"/>
    <w:rsid w:val="001546E3"/>
    <w:rsid w:val="001D2329"/>
    <w:rsid w:val="00261A67"/>
    <w:rsid w:val="00266091"/>
    <w:rsid w:val="003054C3"/>
    <w:rsid w:val="00316D2B"/>
    <w:rsid w:val="00380C2B"/>
    <w:rsid w:val="00394CA6"/>
    <w:rsid w:val="004163A3"/>
    <w:rsid w:val="00466EA0"/>
    <w:rsid w:val="004A1481"/>
    <w:rsid w:val="004E434B"/>
    <w:rsid w:val="00526D17"/>
    <w:rsid w:val="005510A4"/>
    <w:rsid w:val="005A4C93"/>
    <w:rsid w:val="00656B17"/>
    <w:rsid w:val="008012FC"/>
    <w:rsid w:val="008252B2"/>
    <w:rsid w:val="008317F4"/>
    <w:rsid w:val="00873A31"/>
    <w:rsid w:val="0088147A"/>
    <w:rsid w:val="008C5B53"/>
    <w:rsid w:val="00927CE0"/>
    <w:rsid w:val="009D0316"/>
    <w:rsid w:val="009E6B19"/>
    <w:rsid w:val="00A252FD"/>
    <w:rsid w:val="00AB5DD5"/>
    <w:rsid w:val="00B904AC"/>
    <w:rsid w:val="00C06051"/>
    <w:rsid w:val="00C64B7A"/>
    <w:rsid w:val="00C77A0E"/>
    <w:rsid w:val="00C9145A"/>
    <w:rsid w:val="00CB6A0B"/>
    <w:rsid w:val="00DF5CA9"/>
    <w:rsid w:val="00E2654F"/>
    <w:rsid w:val="00EB131B"/>
    <w:rsid w:val="00F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3ABD0"/>
  <w15:docId w15:val="{35AD61FE-37C3-4414-86A0-0CFCA56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86</Pages>
  <Words>38196</Words>
  <Characters>217718</Characters>
  <Application>Microsoft Office Word</Application>
  <DocSecurity>0</DocSecurity>
  <Lines>1814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21</cp:revision>
  <cp:lastPrinted>2022-12-08T06:36:00Z</cp:lastPrinted>
  <dcterms:created xsi:type="dcterms:W3CDTF">2022-12-08T06:21:00Z</dcterms:created>
  <dcterms:modified xsi:type="dcterms:W3CDTF">2022-12-28T06:13:00Z</dcterms:modified>
</cp:coreProperties>
</file>