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A" w:rsidRPr="00007662" w:rsidRDefault="002301DA">
      <w:pPr>
        <w:rPr>
          <w:color w:val="000000"/>
          <w:lang w:val="sr-Cyrl-RS"/>
        </w:rPr>
      </w:pPr>
    </w:p>
    <w:p w:rsidR="00E4063A" w:rsidRDefault="00E4063A" w:rsidP="00E4063A">
      <w:pPr>
        <w:spacing w:before="100" w:beforeAutospacing="1" w:after="100" w:afterAutospacing="1"/>
        <w:ind w:firstLine="720"/>
        <w:jc w:val="righ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  <w:t>Предлог</w:t>
      </w:r>
    </w:p>
    <w:p w:rsidR="00E4063A" w:rsidRPr="00F135DE" w:rsidRDefault="00E4063A" w:rsidP="00E4063A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F135DE">
        <w:rPr>
          <w:color w:val="000000" w:themeColor="text1"/>
          <w:lang w:val="sr-Cyrl-RS"/>
        </w:rPr>
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</w:r>
      <w:r w:rsidRPr="00F135DE">
        <w:rPr>
          <w:color w:val="000000" w:themeColor="text1"/>
          <w:lang w:val="sr-Latn-RS"/>
        </w:rPr>
        <w:t>,</w:t>
      </w:r>
      <w:r w:rsidRPr="00F135DE">
        <w:rPr>
          <w:color w:val="000000" w:themeColor="text1"/>
          <w:lang w:val="ru-RU"/>
        </w:rPr>
        <w:t xml:space="preserve"> </w:t>
      </w:r>
      <w:r w:rsidRPr="00F135DE">
        <w:rPr>
          <w:color w:val="000000" w:themeColor="text1"/>
          <w:lang w:val="sr-Cyrl-RS"/>
        </w:rPr>
        <w:t>1</w:t>
      </w:r>
      <w:r>
        <w:rPr>
          <w:color w:val="000000" w:themeColor="text1"/>
          <w:lang w:val="sr-Cyrl-RS"/>
        </w:rPr>
        <w:t>13/17, 95/18, 31/19, 72/19, 149</w:t>
      </w:r>
      <w:r w:rsidRPr="00F135DE">
        <w:rPr>
          <w:color w:val="000000" w:themeColor="text1"/>
          <w:lang w:val="sr-Cyrl-RS"/>
        </w:rPr>
        <w:t>/2020</w:t>
      </w:r>
      <w:r>
        <w:rPr>
          <w:color w:val="000000" w:themeColor="text1"/>
          <w:lang w:val="sr-Cyrl-RS"/>
        </w:rPr>
        <w:t xml:space="preserve"> и 118/2021</w:t>
      </w:r>
      <w:r w:rsidRPr="00F135DE">
        <w:rPr>
          <w:color w:val="000000" w:themeColor="text1"/>
          <w:lang w:val="sr-Cyrl-RS"/>
        </w:rPr>
        <w:t>) и члана 32. Закона о локалној самоуправи („Службени гласник РС“ бр. 129/07, 8</w:t>
      </w:r>
      <w:r>
        <w:rPr>
          <w:color w:val="000000" w:themeColor="text1"/>
          <w:lang w:val="sr-Cyrl-RS"/>
        </w:rPr>
        <w:t>3/14-др закон, 101/16-др закон,</w:t>
      </w:r>
      <w:r w:rsidRPr="00F135DE">
        <w:rPr>
          <w:color w:val="000000" w:themeColor="text1"/>
          <w:lang w:val="sr-Cyrl-RS"/>
        </w:rPr>
        <w:t xml:space="preserve"> 47/18</w:t>
      </w:r>
      <w:r>
        <w:rPr>
          <w:color w:val="000000" w:themeColor="text1"/>
          <w:lang w:val="sr-Cyrl-RS"/>
        </w:rPr>
        <w:t xml:space="preserve"> и 111/2021 – др закон</w:t>
      </w:r>
      <w:r w:rsidRPr="00F135DE">
        <w:rPr>
          <w:color w:val="000000" w:themeColor="text1"/>
          <w:lang w:val="sr-Cyrl-RS"/>
        </w:rPr>
        <w:t>) и члана 40. Статута Општине Бач („Службени лист Општине Бач“ бр. 2/2019</w:t>
      </w:r>
      <w:r w:rsidRPr="00F135DE">
        <w:rPr>
          <w:color w:val="000000" w:themeColor="text1"/>
          <w:lang w:val="ru-RU"/>
        </w:rPr>
        <w:t>, 38/2020</w:t>
      </w:r>
      <w:r w:rsidRPr="00F135DE">
        <w:rPr>
          <w:color w:val="000000" w:themeColor="text1"/>
          <w:lang w:val="sr-Cyrl-RS"/>
        </w:rPr>
        <w:t xml:space="preserve">) на </w:t>
      </w:r>
      <w:r w:rsidR="00007662">
        <w:rPr>
          <w:color w:val="000000" w:themeColor="text1"/>
          <w:lang w:val="sr-Latn-RS"/>
        </w:rPr>
        <w:t>36.</w:t>
      </w:r>
      <w:r>
        <w:rPr>
          <w:color w:val="000000" w:themeColor="text1"/>
          <w:lang w:val="sr-Cyrl-RS"/>
        </w:rPr>
        <w:t xml:space="preserve"> седници одржаној </w:t>
      </w:r>
      <w:r w:rsidR="00007662">
        <w:rPr>
          <w:color w:val="000000" w:themeColor="text1"/>
          <w:lang w:val="sr-Latn-RS"/>
        </w:rPr>
        <w:t>09. новембра</w:t>
      </w:r>
      <w:r>
        <w:rPr>
          <w:color w:val="000000" w:themeColor="text1"/>
          <w:lang w:val="sr-Cyrl-RS"/>
        </w:rPr>
        <w:t xml:space="preserve"> 2023</w:t>
      </w:r>
      <w:r w:rsidRPr="00F135DE">
        <w:rPr>
          <w:color w:val="000000" w:themeColor="text1"/>
          <w:lang w:val="sr-Cyrl-RS"/>
        </w:rPr>
        <w:t>. године, Скупштина Општине Бач донела је:</w:t>
      </w:r>
    </w:p>
    <w:p w:rsidR="00E4063A" w:rsidRPr="00F135DE" w:rsidRDefault="00E4063A" w:rsidP="00E4063A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</w:p>
    <w:p w:rsidR="00E4063A" w:rsidRPr="00F135DE" w:rsidRDefault="00E4063A" w:rsidP="00E4063A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Cyrl-RS"/>
        </w:rPr>
        <w:t>ОДЛУКУ О РЕБАЛАНСУ БУЏЕТА ОПШТИНЕ БАЧ ЗА 202</w:t>
      </w:r>
      <w:r>
        <w:rPr>
          <w:b/>
          <w:bCs/>
          <w:color w:val="000000" w:themeColor="text1"/>
          <w:lang w:val="sr-Latn-RS"/>
        </w:rPr>
        <w:t>3</w:t>
      </w:r>
      <w:r w:rsidRPr="00F135DE">
        <w:rPr>
          <w:b/>
          <w:bCs/>
          <w:color w:val="000000" w:themeColor="text1"/>
          <w:lang w:val="sr-Cyrl-RS"/>
        </w:rPr>
        <w:t>. ГОДИНУ</w:t>
      </w:r>
    </w:p>
    <w:p w:rsidR="00E4063A" w:rsidRPr="00F135DE" w:rsidRDefault="00E4063A" w:rsidP="00E4063A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Latn-RS"/>
        </w:rPr>
        <w:t>I</w:t>
      </w:r>
      <w:r w:rsidRPr="00F135DE">
        <w:rPr>
          <w:b/>
          <w:bCs/>
          <w:color w:val="000000" w:themeColor="text1"/>
          <w:lang w:val="ru-RU"/>
        </w:rPr>
        <w:t xml:space="preserve"> </w:t>
      </w:r>
      <w:r w:rsidRPr="00F135DE">
        <w:rPr>
          <w:b/>
          <w:bCs/>
          <w:color w:val="000000" w:themeColor="text1"/>
          <w:lang w:val="sr-Cyrl-RS"/>
        </w:rPr>
        <w:t>  ОПШТИ ДЕО</w:t>
      </w:r>
      <w:r w:rsidRPr="00F135DE">
        <w:rPr>
          <w:b/>
          <w:bCs/>
          <w:color w:val="000000" w:themeColor="text1"/>
          <w:lang w:val="ru-RU"/>
        </w:rPr>
        <w:t xml:space="preserve"> </w:t>
      </w:r>
    </w:p>
    <w:p w:rsidR="00E4063A" w:rsidRPr="00F135DE" w:rsidRDefault="00E4063A" w:rsidP="00E4063A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color w:val="000000" w:themeColor="text1"/>
          <w:lang w:val="sr-Cyrl-RS"/>
        </w:rPr>
        <w:t xml:space="preserve"> Члан 1.</w:t>
      </w:r>
      <w:r w:rsidRPr="00F135DE">
        <w:rPr>
          <w:color w:val="000000" w:themeColor="text1"/>
          <w:lang w:val="ru-RU"/>
        </w:rPr>
        <w:t xml:space="preserve"> </w:t>
      </w:r>
    </w:p>
    <w:p w:rsidR="00E4063A" w:rsidRDefault="00E4063A" w:rsidP="00E4063A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F135DE">
        <w:rPr>
          <w:color w:val="000000" w:themeColor="text1"/>
          <w:lang w:val="sr-Cyrl-RS"/>
        </w:rPr>
        <w:t>У Одлуци о</w:t>
      </w:r>
      <w:r>
        <w:rPr>
          <w:color w:val="000000" w:themeColor="text1"/>
          <w:lang w:val="sr-Cyrl-RS"/>
        </w:rPr>
        <w:t xml:space="preserve"> ребалансу</w:t>
      </w:r>
      <w:r w:rsidRPr="00F135DE">
        <w:rPr>
          <w:color w:val="000000" w:themeColor="text1"/>
          <w:lang w:val="sr-Cyrl-RS"/>
        </w:rPr>
        <w:t xml:space="preserve"> буџет</w:t>
      </w:r>
      <w:r>
        <w:rPr>
          <w:color w:val="000000" w:themeColor="text1"/>
          <w:lang w:val="sr-Cyrl-RS"/>
        </w:rPr>
        <w:t>а</w:t>
      </w:r>
      <w:r w:rsidRPr="00F135DE">
        <w:rPr>
          <w:color w:val="000000" w:themeColor="text1"/>
          <w:lang w:val="sr-Cyrl-RS"/>
        </w:rPr>
        <w:t xml:space="preserve"> општине Бач за 202</w:t>
      </w:r>
      <w:r>
        <w:rPr>
          <w:color w:val="000000" w:themeColor="text1"/>
          <w:lang w:val="sr-Cyrl-RS"/>
        </w:rPr>
        <w:t>3</w:t>
      </w:r>
      <w:r w:rsidRPr="00F135DE">
        <w:rPr>
          <w:color w:val="000000" w:themeColor="text1"/>
          <w:lang w:val="sr-Cyrl-RS"/>
        </w:rPr>
        <w:t>. годи</w:t>
      </w:r>
      <w:r>
        <w:rPr>
          <w:color w:val="000000" w:themeColor="text1"/>
          <w:lang w:val="sr-Cyrl-RS"/>
        </w:rPr>
        <w:t>ну („Службени лист Општине Бач 24</w:t>
      </w:r>
      <w:r w:rsidRPr="00F135DE">
        <w:rPr>
          <w:color w:val="000000" w:themeColor="text1"/>
          <w:lang w:val="sr-Cyrl-RS"/>
        </w:rPr>
        <w:t>/202</w:t>
      </w:r>
      <w:r>
        <w:rPr>
          <w:color w:val="000000" w:themeColor="text1"/>
          <w:lang w:val="sr-Cyrl-RS"/>
        </w:rPr>
        <w:t>3</w:t>
      </w:r>
      <w:r w:rsidRPr="00F135DE">
        <w:rPr>
          <w:color w:val="000000" w:themeColor="text1"/>
          <w:lang w:val="sr-Cyrl-RS"/>
        </w:rPr>
        <w:t>) мењају се чланови и гласе:</w:t>
      </w:r>
    </w:p>
    <w:p w:rsidR="002301DA" w:rsidRDefault="002301DA"/>
    <w:p w:rsidR="00E4063A" w:rsidRDefault="00E4063A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E4063A" w:rsidTr="00E4063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4063A" w:rsidTr="00E4063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4063A" w:rsidRDefault="00E4063A" w:rsidP="00E4063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spacing w:line="1" w:lineRule="auto"/>
            </w:pP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835.233.029,00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831.733.029,00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676.584.652,00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4063A" w:rsidRDefault="00E4063A" w:rsidP="00E4063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154.521.177,00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spacing w:line="1" w:lineRule="auto"/>
            </w:pP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680.898.799,00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631.456.862,00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4063A" w:rsidRDefault="00E4063A" w:rsidP="00E4063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49.441.937,00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181.057.456,00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75.257.216,00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4063A" w:rsidRDefault="00E4063A" w:rsidP="00E4063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105.800.240,00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-127.066.971,00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-127.066.971,00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4063A" w:rsidRDefault="00E4063A" w:rsidP="00E4063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spacing w:line="1" w:lineRule="auto"/>
            </w:pP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127.066.971,00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063A" w:rsidTr="00E406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Default="00E4063A" w:rsidP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127.066.971,00</w:t>
            </w:r>
          </w:p>
        </w:tc>
      </w:tr>
    </w:tbl>
    <w:p w:rsidR="00E4063A" w:rsidRDefault="00E4063A">
      <w:pPr>
        <w:sectPr w:rsidR="00E4063A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2301DA" w:rsidRDefault="000A4A80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2301DA" w:rsidRDefault="002301DA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301D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8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301D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1" w:name="_Toc1"/>
      <w:bookmarkEnd w:id="1"/>
      <w:tr w:rsidR="002301D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835.233.029,00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387.598.389,00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255.942.389,00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E40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1.505.000</w:t>
            </w:r>
            <w:r w:rsidR="000A4A80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103.501.000,00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162.348.463,00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271.490.706,00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bookmarkStart w:id="2" w:name="_Toc2"/>
      <w:bookmarkEnd w:id="2"/>
      <w:tr w:rsidR="002301D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962.300.000,00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691.205.173,00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166.860.806,00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312.565.583,00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20.689.394,00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78.979.000,00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46.599.390,00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65.511.000,00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271.094.827,00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3" w:name="_Toc3"/>
      <w:bookmarkEnd w:id="3"/>
      <w:tr w:rsidR="002301D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4"/>
      <w:bookmarkEnd w:id="4"/>
      <w:tr w:rsidR="002301D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5"/>
      <w:bookmarkEnd w:id="5"/>
      <w:tr w:rsidR="002301D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</w:tr>
      <w:bookmarkStart w:id="6" w:name="_Toc6"/>
      <w:bookmarkEnd w:id="6"/>
      <w:tr w:rsidR="002301D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301DA" w:rsidRDefault="002301DA">
      <w:pPr>
        <w:rPr>
          <w:color w:val="000000"/>
        </w:rPr>
      </w:pPr>
    </w:p>
    <w:p w:rsidR="00E4063A" w:rsidRPr="000070B0" w:rsidRDefault="00E4063A" w:rsidP="00E4063A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bookmarkStart w:id="7" w:name="__bookmark_2"/>
      <w:bookmarkEnd w:id="7"/>
      <w:r>
        <w:rPr>
          <w:color w:val="000000"/>
          <w:lang w:val="sr-Cyrl-RS"/>
        </w:rPr>
        <w:t>Члан 2.</w:t>
      </w:r>
    </w:p>
    <w:p w:rsidR="00E4063A" w:rsidRDefault="00E4063A" w:rsidP="00E4063A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127.066.971,00 динара, обезбедиће се из нераспоређеног вишка прихода из ранијих година у износу од 27.200.426,00 динара и пренетих неутрошених средстава за посебне намене  у износу од 99.866.545,00 динара</w:t>
      </w:r>
    </w:p>
    <w:p w:rsidR="00E4063A" w:rsidRPr="000070B0" w:rsidRDefault="00E4063A" w:rsidP="00E4063A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</w:p>
    <w:p w:rsidR="00E4063A" w:rsidRPr="000070B0" w:rsidRDefault="00E4063A" w:rsidP="00E4063A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3.</w:t>
      </w:r>
      <w:r w:rsidRPr="000070B0">
        <w:rPr>
          <w:color w:val="000000"/>
          <w:lang w:val="ru-RU"/>
        </w:rPr>
        <w:t xml:space="preserve"> </w:t>
      </w:r>
    </w:p>
    <w:p w:rsidR="00E4063A" w:rsidRPr="00E27E4C" w:rsidRDefault="00E4063A" w:rsidP="00E4063A">
      <w:pPr>
        <w:ind w:firstLine="720"/>
        <w:rPr>
          <w:lang w:val="sr-Cyrl-RS"/>
        </w:rPr>
        <w:sectPr w:rsidR="00E4063A" w:rsidRPr="00E27E4C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Расходи и издаци користе се за следеће програме</w:t>
      </w:r>
    </w:p>
    <w:p w:rsidR="00E4063A" w:rsidRDefault="00E4063A" w:rsidP="00E4063A">
      <w:pPr>
        <w:tabs>
          <w:tab w:val="left" w:pos="1163"/>
        </w:tabs>
      </w:pPr>
    </w:p>
    <w:p w:rsidR="002301DA" w:rsidRDefault="002301DA">
      <w:pPr>
        <w:rPr>
          <w:vanish/>
        </w:rPr>
      </w:pPr>
      <w:bookmarkStart w:id="8" w:name="__bookmark_12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301D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301D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301D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17784484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21.464.000,00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109.401.687,00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10.772.342,00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13.077.000,00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94.524.000,00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16.150.000,00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111.341.042,00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78.923.000,00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66.425.000,00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99.578.000,00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5.740.915,00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33.717.937,00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220.402.077,00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34.260.000,00</w:t>
            </w:r>
          </w:p>
        </w:tc>
      </w:tr>
      <w:tr w:rsidR="002301D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962.300.000,00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9" w:name="__bookmark_15"/>
            <w:bookmarkEnd w:id="9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0" w:name="__bookmark_17"/>
            <w:bookmarkEnd w:id="10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1" w:name="__bookmark_18"/>
            <w:bookmarkEnd w:id="11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2" w:name="__bookmark_19"/>
            <w:bookmarkEnd w:id="12"/>
          </w:p>
          <w:p w:rsidR="002301DA" w:rsidRDefault="002301DA">
            <w:pPr>
              <w:spacing w:line="1" w:lineRule="auto"/>
            </w:pPr>
          </w:p>
        </w:tc>
      </w:tr>
      <w:tr w:rsidR="00E4063A" w:rsidTr="00E4063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DA4EC2" w:rsidRDefault="00E4063A" w:rsidP="00E4063A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DA4EC2">
              <w:rPr>
                <w:color w:val="000000" w:themeColor="text1"/>
                <w:lang w:val="sr-Cyrl-RS"/>
              </w:rPr>
              <w:t>Члан 4.</w:t>
            </w:r>
            <w:r w:rsidRPr="00DA4EC2">
              <w:rPr>
                <w:color w:val="000000" w:themeColor="text1"/>
                <w:lang w:val="ru-RU"/>
              </w:rPr>
              <w:t xml:space="preserve"> </w:t>
            </w:r>
          </w:p>
          <w:p w:rsidR="00E4063A" w:rsidRPr="003B0F46" w:rsidRDefault="00E4063A" w:rsidP="00E4063A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Latn-RS"/>
              </w:rPr>
            </w:pPr>
            <w:r w:rsidRPr="00DA4EC2">
              <w:rPr>
                <w:color w:val="000000" w:themeColor="text1"/>
                <w:lang w:val="sr-Cyrl-RS"/>
              </w:rPr>
              <w:t> У 202</w:t>
            </w:r>
            <w:r>
              <w:rPr>
                <w:color w:val="000000" w:themeColor="text1"/>
                <w:lang w:val="sr-Cyrl-RS"/>
              </w:rPr>
              <w:t>3</w:t>
            </w:r>
            <w:r w:rsidRPr="00DA4EC2">
              <w:rPr>
                <w:color w:val="000000" w:themeColor="text1"/>
                <w:lang w:val="sr-Cyrl-RS"/>
              </w:rPr>
              <w:t xml:space="preserve">. години општина очекује донацију у износу од </w:t>
            </w:r>
            <w:r>
              <w:rPr>
                <w:color w:val="000000" w:themeColor="text1"/>
                <w:lang w:val="sr-Latn-RS"/>
              </w:rPr>
              <w:t>295.471</w:t>
            </w:r>
            <w:r>
              <w:rPr>
                <w:color w:val="000000" w:themeColor="text1"/>
                <w:lang w:val="sr-Cyrl-RS"/>
              </w:rPr>
              <w:t>,00 динара за Опремање дома културе у Селенчи и прославу дана Селенче. Средства су обезбеђена од стране Канцеларије за словаке који живе у дијаспори, и планирна у финансијском плану МЗ Селенча.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235"/>
              <w:gridCol w:w="2235"/>
              <w:gridCol w:w="2235"/>
              <w:gridCol w:w="2235"/>
            </w:tblGrid>
            <w:tr w:rsidR="00E4063A" w:rsidTr="00E4063A">
              <w:tc>
                <w:tcPr>
                  <w:tcW w:w="1000" w:type="pct"/>
                  <w:vMerge w:val="restart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2000" w:type="pct"/>
                  <w:gridSpan w:val="2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2001" w:type="pct"/>
                  <w:gridSpan w:val="2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023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</w:tr>
            <w:tr w:rsidR="00E4063A" w:rsidTr="00E4063A">
              <w:tc>
                <w:tcPr>
                  <w:tcW w:w="1000" w:type="pct"/>
                  <w:vMerge/>
                </w:tcPr>
                <w:p w:rsidR="00E4063A" w:rsidRDefault="00E4063A" w:rsidP="00E4063A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донатора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E4063A" w:rsidRPr="009371C3" w:rsidRDefault="00E4063A" w:rsidP="00E4063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</w:tr>
            <w:tr w:rsidR="00E4063A" w:rsidTr="00E4063A">
              <w:tc>
                <w:tcPr>
                  <w:tcW w:w="1000" w:type="pct"/>
                </w:tcPr>
                <w:p w:rsidR="00E4063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Опремање дома културе у Селенчи и прослава дана Селенче</w:t>
                  </w:r>
                </w:p>
              </w:tc>
              <w:tc>
                <w:tcPr>
                  <w:tcW w:w="1000" w:type="pct"/>
                </w:tcPr>
                <w:p w:rsidR="00E4063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E4063A" w:rsidRPr="00BA7994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2.525,39</w:t>
                  </w:r>
                </w:p>
              </w:tc>
              <w:tc>
                <w:tcPr>
                  <w:tcW w:w="1000" w:type="pct"/>
                </w:tcPr>
                <w:p w:rsidR="00E4063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E4063A" w:rsidRPr="00BA7994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0,00</w:t>
                  </w:r>
                </w:p>
              </w:tc>
              <w:tc>
                <w:tcPr>
                  <w:tcW w:w="1000" w:type="pct"/>
                </w:tcPr>
                <w:p w:rsidR="00E4063A" w:rsidRPr="000756F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E4063A" w:rsidRPr="000756F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2.525,39</w:t>
                  </w:r>
                </w:p>
              </w:tc>
              <w:tc>
                <w:tcPr>
                  <w:tcW w:w="1000" w:type="pct"/>
                </w:tcPr>
                <w:p w:rsidR="00E4063A" w:rsidRPr="000756F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E4063A" w:rsidRPr="000756FA" w:rsidRDefault="00E4063A" w:rsidP="00E4063A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295.471,00</w:t>
                  </w:r>
                </w:p>
              </w:tc>
            </w:tr>
          </w:tbl>
          <w:p w:rsidR="00E4063A" w:rsidRDefault="00E4063A" w:rsidP="00E4063A">
            <w:pPr>
              <w:spacing w:before="100" w:beforeAutospacing="1" w:after="100" w:afterAutospacing="1"/>
              <w:ind w:firstLine="720"/>
              <w:jc w:val="both"/>
              <w:rPr>
                <w:color w:val="FF0000"/>
                <w:lang w:val="sr-Cyrl-RS"/>
              </w:rPr>
            </w:pPr>
          </w:p>
          <w:p w:rsidR="00E4063A" w:rsidRDefault="00E4063A" w:rsidP="00E4063A"/>
          <w:p w:rsidR="00E4063A" w:rsidRDefault="00E4063A" w:rsidP="00E4063A">
            <w:pPr>
              <w:spacing w:line="1" w:lineRule="auto"/>
            </w:pPr>
          </w:p>
        </w:tc>
      </w:tr>
    </w:tbl>
    <w:p w:rsidR="00E4063A" w:rsidRDefault="00E4063A" w:rsidP="00E4063A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rPr>
          <w:color w:val="000000"/>
          <w:lang w:val="sr-Cyrl-RS"/>
        </w:rPr>
        <w:t>5</w:t>
      </w:r>
      <w:r>
        <w:rPr>
          <w:color w:val="000000"/>
        </w:rPr>
        <w:t>.</w:t>
      </w:r>
    </w:p>
    <w:p w:rsidR="00E4063A" w:rsidRPr="003B0F46" w:rsidRDefault="00E4063A" w:rsidP="00E4063A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 2023. години планирана је капитална инвестиција – ЈПП за замену, рационализацију и одржавање дела система јавног осветљења применом мера уштеде енергије на територији Општине Бач. Укупна вредност услуга, радова, материјала и опреме потребне за реконструкцију система јавног осветљења износи 670.000,00 еура (без ПДВ-а), што по курсу од 117,00 дин за 1 еур износи 94.068.000,00 динара.</w:t>
      </w:r>
    </w:p>
    <w:tbl>
      <w:tblPr>
        <w:tblW w:w="111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</w:tblGrid>
      <w:tr w:rsidR="00E4063A" w:rsidTr="00E4063A">
        <w:trPr>
          <w:tblCellSpacing w:w="0" w:type="dxa"/>
        </w:trPr>
        <w:tc>
          <w:tcPr>
            <w:tcW w:w="11190" w:type="dxa"/>
            <w:hideMark/>
          </w:tcPr>
          <w:p w:rsidR="00E4063A" w:rsidRDefault="00E4063A" w:rsidP="00E40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 </w:t>
            </w:r>
            <w:r>
              <w:t>Издаци за капиталне</w:t>
            </w:r>
            <w:r>
              <w:rPr>
                <w:lang w:val="sr-Cyrl-RS"/>
              </w:rPr>
              <w:t xml:space="preserve"> и стандардне</w:t>
            </w:r>
            <w:r>
              <w:t xml:space="preserve"> пројекте, планирани за буџетску 202</w:t>
            </w:r>
            <w:r>
              <w:rPr>
                <w:lang w:val="sr-Cyrl-RS"/>
              </w:rPr>
              <w:t>3</w:t>
            </w:r>
            <w:r>
              <w:t xml:space="preserve"> годину и наредне две године, исказани су у табели:</w:t>
            </w:r>
          </w:p>
          <w:p w:rsidR="00E4063A" w:rsidRDefault="00E4063A" w:rsidP="00E4063A">
            <w:pPr>
              <w:spacing w:before="100" w:beforeAutospacing="1" w:after="100" w:afterAutospacing="1" w:line="0" w:lineRule="auto"/>
            </w:pPr>
            <w:r>
              <w:t> </w:t>
            </w:r>
          </w:p>
        </w:tc>
      </w:tr>
    </w:tbl>
    <w:p w:rsidR="002301DA" w:rsidRDefault="002301D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3" w:name="__bookmark_21"/>
            <w:bookmarkEnd w:id="13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4" w:name="__bookmark_22"/>
            <w:bookmarkEnd w:id="14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color w:val="000000"/>
        </w:rPr>
      </w:pPr>
    </w:p>
    <w:p w:rsidR="002301DA" w:rsidRDefault="002301DA">
      <w:pPr>
        <w:sectPr w:rsidR="002301DA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5" w:name="__bookmark_25"/>
      <w:bookmarkEnd w:id="1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511, 513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2.955.000,</w:t>
            </w:r>
            <w:r w:rsidRPr="005E445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 xml:space="preserve"> 2022-2023</w:t>
            </w:r>
            <w:r w:rsidRPr="005E445D">
              <w:rPr>
                <w:color w:val="000000" w:themeColor="text1"/>
                <w:sz w:val="16"/>
                <w:szCs w:val="16"/>
              </w:rPr>
              <w:t xml:space="preserve">: 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10.320.947,00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Извори финансирања u 2023. 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години</w:t>
            </w:r>
            <w:r w:rsidRPr="005E445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2.733.000,00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Нераспоређен вишак прихода из ранијих година: 222.000,00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5E445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C72542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31.949.000,00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C72542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 xml:space="preserve"> 2021-2023</w:t>
            </w:r>
            <w:r w:rsidRPr="005E445D">
              <w:rPr>
                <w:color w:val="000000" w:themeColor="text1"/>
                <w:sz w:val="16"/>
                <w:szCs w:val="16"/>
              </w:rPr>
              <w:t xml:space="preserve">: 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175.</w:t>
            </w:r>
            <w:r w:rsidR="00C72542">
              <w:rPr>
                <w:color w:val="000000" w:themeColor="text1"/>
                <w:sz w:val="16"/>
                <w:szCs w:val="16"/>
                <w:lang w:val="sr-Cyrl-RS"/>
              </w:rPr>
              <w:t>440.876,17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5E445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25.883.145,00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C72542">
            <w:pPr>
              <w:rPr>
                <w:color w:val="000000" w:themeColor="text1"/>
                <w:sz w:val="16"/>
                <w:szCs w:val="16"/>
                <w:lang w:val="sr-Latn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="00C72542">
              <w:rPr>
                <w:color w:val="000000" w:themeColor="text1"/>
                <w:sz w:val="16"/>
                <w:szCs w:val="16"/>
                <w:lang w:val="sr-Cyrl-RS"/>
              </w:rPr>
              <w:t>6.065.855,00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2C07E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2C07E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Укупна вредност пројекта: 61.469.687,00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Приходи из буџета: 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1.</w:t>
            </w:r>
            <w:r w:rsidR="00CF1BED">
              <w:rPr>
                <w:color w:val="000000" w:themeColor="text1"/>
                <w:sz w:val="16"/>
                <w:szCs w:val="16"/>
                <w:lang w:val="sr-Cyrl-RS"/>
              </w:rPr>
              <w:t>58</w:t>
            </w:r>
            <w:r w:rsidRPr="00EE51B3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CF1BED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Укупна вредност пројекта: 1.</w:t>
            </w:r>
            <w:r w:rsidR="00CF1BED">
              <w:rPr>
                <w:color w:val="000000" w:themeColor="text1"/>
                <w:sz w:val="16"/>
                <w:szCs w:val="16"/>
                <w:lang w:val="sr-Cyrl-RS"/>
              </w:rPr>
              <w:t>58</w:t>
            </w:r>
            <w:r w:rsidRPr="00EE51B3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CF1BED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Приходи из буџета: 1.</w:t>
            </w:r>
            <w:r w:rsidR="00CF1BED">
              <w:rPr>
                <w:color w:val="000000" w:themeColor="text1"/>
                <w:sz w:val="16"/>
                <w:szCs w:val="16"/>
                <w:lang w:val="sr-Cyrl-RS"/>
              </w:rPr>
              <w:t>58</w:t>
            </w:r>
            <w:r w:rsidRPr="00EE51B3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CF1BED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16.034.000</w:t>
            </w:r>
            <w:r w:rsidR="00E4063A"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CF1BED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 xml:space="preserve"> 2022-2023</w:t>
            </w:r>
            <w:r w:rsidRPr="00EE51B3">
              <w:rPr>
                <w:color w:val="000000" w:themeColor="text1"/>
                <w:sz w:val="16"/>
                <w:szCs w:val="16"/>
              </w:rPr>
              <w:t xml:space="preserve">: </w:t>
            </w:r>
            <w:r w:rsidR="00CF1BED">
              <w:rPr>
                <w:color w:val="000000" w:themeColor="text1"/>
                <w:sz w:val="16"/>
                <w:szCs w:val="16"/>
                <w:lang w:val="sr-Cyrl-RS"/>
              </w:rPr>
              <w:t>16.072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EE51B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CF1BED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="00CF1BED">
              <w:rPr>
                <w:color w:val="000000" w:themeColor="text1"/>
                <w:sz w:val="16"/>
                <w:szCs w:val="16"/>
                <w:lang w:val="sr-Cyrl-RS"/>
              </w:rPr>
              <w:t>16.034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EE51B3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90.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510.042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90.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510.042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Приходи</w:t>
            </w:r>
            <w:r>
              <w:rPr>
                <w:color w:val="000000" w:themeColor="text1"/>
                <w:sz w:val="16"/>
                <w:szCs w:val="16"/>
              </w:rPr>
              <w:t xml:space="preserve"> из буџета: 750</w:t>
            </w:r>
            <w:r w:rsidRPr="005E445D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Трансфери од других нивоа власти: 89.760.042,00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5E445D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Бач у фокусу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1.319.000,00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 xml:space="preserve"> 2022-2023</w:t>
            </w:r>
            <w:r w:rsidRPr="002C07EB">
              <w:rPr>
                <w:color w:val="000000" w:themeColor="text1"/>
                <w:sz w:val="16"/>
                <w:szCs w:val="16"/>
              </w:rPr>
              <w:t xml:space="preserve">: 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6.833.904,00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2C07EB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268.816,00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Неутрошена средства трансфера од других нивоа власти: 59.184,00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4063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Нераспоређен вишак прихода из ранијих година: 991.000,00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63A" w:rsidRPr="002C07EB" w:rsidRDefault="00E4063A" w:rsidP="00E4063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CF1BED" w:rsidRDefault="00CF1BED" w:rsidP="00E4063A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CF1BED" w:rsidRDefault="00CF1BED" w:rsidP="00E4063A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E4063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Замена прозора у ОШ Моша Пијаде у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CF1BED" w:rsidRDefault="00CF1BED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CF1BED" w:rsidRDefault="00CF1BED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CF1BED" w:rsidRDefault="00CF1BED" w:rsidP="00E4063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2C07EB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2C07EB" w:rsidRDefault="00CF1BED" w:rsidP="00CF1BE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5E445D" w:rsidRDefault="00CF1BED" w:rsidP="00CF1B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5E445D" w:rsidRDefault="00CF1BED" w:rsidP="00CF1BED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5E445D" w:rsidRDefault="00CF1BED" w:rsidP="00CF1BED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5E445D" w:rsidRDefault="00CF1BED" w:rsidP="00CF1BED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5E445D" w:rsidRDefault="00CF1BED" w:rsidP="00CF1BED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5E445D" w:rsidRDefault="00CF1BED" w:rsidP="00CF1BED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596D77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1.1</w:t>
            </w:r>
            <w:r w:rsidR="00CF1BED" w:rsidRPr="00EE51B3">
              <w:rPr>
                <w:color w:val="000000" w:themeColor="text1"/>
                <w:sz w:val="16"/>
                <w:szCs w:val="16"/>
                <w:lang w:val="sr-Cyrl-RS"/>
              </w:rPr>
              <w:t>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596D77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="00CF1BED" w:rsidRPr="00EE51B3">
              <w:rPr>
                <w:color w:val="000000" w:themeColor="text1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909.000,00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услуге полиције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услуге полиције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изградња атарских путева и надзор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Latn-RS"/>
              </w:rPr>
              <w:t>38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  <w:r w:rsidRPr="00EE51B3">
              <w:rPr>
                <w:color w:val="000000" w:themeColor="text1"/>
                <w:sz w:val="16"/>
                <w:szCs w:val="16"/>
                <w:lang w:val="sr-Latn-RS"/>
              </w:rPr>
              <w:t>2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14.00,00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2.245.000,00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управљање и одржавање саобраћајне инфраструктуре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ОУ – 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596D77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18.748.000</w:t>
            </w:r>
            <w:r w:rsidR="00CF1BED" w:rsidRPr="00EE51B3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20.000.000,00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ПУ Колибри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EE51B3">
              <w:rPr>
                <w:color w:val="000000" w:themeColor="text1"/>
                <w:sz w:val="16"/>
                <w:szCs w:val="16"/>
                <w:lang w:val="sr-Latn-RS"/>
              </w:rPr>
              <w:t>14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EE51B3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596D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D77" w:rsidRPr="00596D77" w:rsidRDefault="00596D77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D77" w:rsidRPr="00EE51B3" w:rsidRDefault="00596D77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D77" w:rsidRPr="00EE51B3" w:rsidRDefault="00596D77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Туристичка организација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D77" w:rsidRPr="00EE51B3" w:rsidRDefault="00596D77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D77" w:rsidRPr="00EE51B3" w:rsidRDefault="00596D77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D77" w:rsidRPr="00EE51B3" w:rsidRDefault="00596D77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НБ „Вук Караџић“ Бач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lastRenderedPageBreak/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НБ „Вук Караџић“ Бач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и рекреацију Бачка тврђава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rPr>
                <w:color w:val="000000" w:themeColor="text1"/>
                <w:sz w:val="16"/>
                <w:szCs w:val="16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и рекреацију Бачка тврђава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232.198,00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F1BE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Основно и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131.000,00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D" w:rsidRPr="008B4DCA" w:rsidRDefault="00CF1BED" w:rsidP="00CF1BE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B4DCA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</w:tbl>
    <w:p w:rsidR="002301DA" w:rsidRDefault="002301DA">
      <w:pPr>
        <w:sectPr w:rsidR="002301DA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p w:rsidR="00E4063A" w:rsidRDefault="00E4063A">
      <w:bookmarkStart w:id="16" w:name="__bookmark_28"/>
      <w:bookmarkEnd w:id="16"/>
    </w:p>
    <w:p w:rsidR="002301DA" w:rsidRDefault="002301D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96" w:rsidRDefault="000A4A80">
            <w:pPr>
              <w:divId w:val="1973248539"/>
              <w:rPr>
                <w:color w:val="000000"/>
              </w:rPr>
            </w:pPr>
            <w:bookmarkStart w:id="17" w:name="__bookmark_32"/>
            <w:bookmarkEnd w:id="17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33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217515">
              <w:rPr>
                <w:color w:val="000000" w:themeColor="text1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Укупна вредност пројекта: 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5E445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Приходи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EE51B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63.584</w:t>
            </w:r>
            <w:r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</w:rPr>
              <w:t>63.584</w:t>
            </w:r>
            <w:r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>
              <w:rPr>
                <w:color w:val="000000" w:themeColor="text1"/>
                <w:sz w:val="16"/>
                <w:szCs w:val="16"/>
              </w:rPr>
              <w:t>63.584</w:t>
            </w:r>
            <w:r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Приходи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8D169B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5E445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1.991.894</w:t>
            </w:r>
            <w:r w:rsidRPr="005E445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8D169B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5E445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C72542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121.354</w:t>
            </w:r>
            <w:r w:rsidR="00252DC0" w:rsidRPr="005E445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8D169B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5E445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8D169B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5E445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25.130</w:t>
            </w:r>
            <w:r w:rsidRPr="005E445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8D169B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5E445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3.032.964</w:t>
            </w:r>
            <w:r w:rsidRPr="005E445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5.170.236,00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5E445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1.770.342,00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2.321.000</w:t>
            </w: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rPr>
                <w:color w:val="000000" w:themeColor="text1"/>
                <w:sz w:val="16"/>
                <w:szCs w:val="16"/>
                <w:lang w:val="sr-Latn-RS"/>
              </w:rPr>
            </w:pPr>
            <w:r w:rsidRPr="005E445D">
              <w:rPr>
                <w:color w:val="000000" w:themeColor="text1"/>
                <w:sz w:val="16"/>
                <w:szCs w:val="16"/>
                <w:lang w:val="sr-Cyrl-RS"/>
              </w:rPr>
              <w:t>Нераспоређен вишак прихода из ранијих година: 1.081.000,00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E445D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Дани европске баштине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180</w:t>
            </w:r>
            <w:r w:rsidRPr="00EE51B3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Дани европске баштине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1.300.000</w:t>
            </w:r>
            <w:r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EE51B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EE51B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1.168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.000</w:t>
            </w:r>
            <w:r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 xml:space="preserve">5. 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EE51B3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2.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898.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000</w:t>
            </w:r>
            <w:r w:rsidRPr="00EE51B3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Приходи из буџета: 1.</w:t>
            </w:r>
            <w:r>
              <w:rPr>
                <w:color w:val="000000" w:themeColor="text1"/>
                <w:sz w:val="16"/>
                <w:szCs w:val="16"/>
              </w:rPr>
              <w:t>95</w:t>
            </w:r>
            <w:r w:rsidRPr="00EE51B3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Трансфери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EC622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EC622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6B44E9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EC622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17515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B7ADC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B7ADC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B7ADC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5B7ADC" w:rsidRDefault="00252DC0" w:rsidP="00252D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E51B3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Pr="00EE51B3"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EE51B3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="00EC622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6.000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14.400.000,00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14.400.000,00</w:t>
            </w: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завршетка финансирања: 2038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 xml:space="preserve"> 2023-2038</w:t>
            </w:r>
            <w:r w:rsidRPr="002C07EB">
              <w:rPr>
                <w:color w:val="000000" w:themeColor="text1"/>
                <w:sz w:val="16"/>
                <w:szCs w:val="16"/>
              </w:rPr>
              <w:t xml:space="preserve">: 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215.963.952,75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 xml:space="preserve"> за 2023. годину</w:t>
            </w:r>
            <w:r w:rsidRPr="002C07EB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52D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6.000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C0" w:rsidRPr="002C07EB" w:rsidRDefault="00252DC0" w:rsidP="00252DC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725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C72542" w:rsidRDefault="00C72542" w:rsidP="00252DC0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lastRenderedPageBreak/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C72542" w:rsidRDefault="00C72542" w:rsidP="00252DC0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="00EC622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C72542" w:rsidRDefault="00C72542" w:rsidP="00252DC0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Куповина сеоских кућа са окућницом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C72542" w:rsidRDefault="00C72542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25.283.000,00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C72542" w:rsidRDefault="00C72542" w:rsidP="00C72542">
            <w:pPr>
              <w:tabs>
                <w:tab w:val="left" w:pos="1262"/>
              </w:tabs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C72542" w:rsidRDefault="00C72542" w:rsidP="00252DC0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C725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725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 xml:space="preserve">Година завршетка </w:t>
            </w:r>
            <w:r>
              <w:rPr>
                <w:color w:val="000000" w:themeColor="text1"/>
                <w:sz w:val="16"/>
                <w:szCs w:val="16"/>
              </w:rPr>
              <w:t>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725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: 25.283.000,00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725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rPr>
                <w:color w:val="000000" w:themeColor="text1"/>
                <w:sz w:val="16"/>
                <w:szCs w:val="16"/>
              </w:rPr>
            </w:pPr>
            <w:r w:rsidRPr="002C07EB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2C07EB">
              <w:rPr>
                <w:color w:val="000000" w:themeColor="text1"/>
                <w:sz w:val="16"/>
                <w:szCs w:val="16"/>
                <w:lang w:val="sr-Cyrl-RS"/>
              </w:rPr>
              <w:t xml:space="preserve"> за 2023. годину</w:t>
            </w:r>
            <w:r w:rsidRPr="002C07EB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725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E445D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25.283.000,00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542" w:rsidRPr="002C07EB" w:rsidRDefault="00C72542" w:rsidP="00C7254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96D77" w:rsidRDefault="00596D77"/>
    <w:p w:rsidR="00596D77" w:rsidRPr="00596D77" w:rsidRDefault="00596D77" w:rsidP="00596D77"/>
    <w:p w:rsidR="00596D77" w:rsidRPr="00596D77" w:rsidRDefault="00596D77" w:rsidP="00596D77"/>
    <w:p w:rsidR="00596D77" w:rsidRPr="00596D77" w:rsidRDefault="00596D77" w:rsidP="00596D77"/>
    <w:p w:rsidR="00596D77" w:rsidRDefault="00596D77" w:rsidP="00596D77"/>
    <w:p w:rsidR="00596D77" w:rsidRDefault="00596D77" w:rsidP="00596D77">
      <w:pPr>
        <w:tabs>
          <w:tab w:val="left" w:pos="1683"/>
        </w:tabs>
      </w:pPr>
      <w:r>
        <w:tab/>
      </w:r>
    </w:p>
    <w:p w:rsidR="00596D77" w:rsidRDefault="00596D77" w:rsidP="00596D77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tab/>
      </w:r>
      <w:r>
        <w:rPr>
          <w:color w:val="000000"/>
          <w:lang w:val="sr-Cyrl-RS"/>
        </w:rPr>
        <w:t>Члан 6.</w:t>
      </w:r>
      <w:r>
        <w:rPr>
          <w:color w:val="000000"/>
        </w:rPr>
        <w:t xml:space="preserve"> </w:t>
      </w:r>
    </w:p>
    <w:p w:rsidR="00596D77" w:rsidRPr="00E93C53" w:rsidRDefault="00596D77" w:rsidP="00596D77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 у износу од 962.300.000,00 динара финансирани из свих извора финансирања распоређују се по корисницима и врстама издатака и то:</w:t>
      </w:r>
    </w:p>
    <w:p w:rsidR="002301DA" w:rsidRPr="00596D77" w:rsidRDefault="002301DA" w:rsidP="00596D77">
      <w:pPr>
        <w:tabs>
          <w:tab w:val="left" w:pos="1683"/>
        </w:tabs>
        <w:sectPr w:rsidR="002301DA" w:rsidRPr="00596D77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2301DA" w:rsidRDefault="000A4A8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2301DA" w:rsidRDefault="002301DA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301D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7"/>
                  <w:bookmarkEnd w:id="1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2301D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12.177.480,00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12.177.480,00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7393263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683165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21054184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9676620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8.532.498,00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8.532.498,00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908548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514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" w:name="_Toc2101"/>
      <w:bookmarkEnd w:id="20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9629282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5847309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8146420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6.065.855,00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31.949.000,00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6.065.855,00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31.949.000,00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сеоских кућа са окућницом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4857536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6.065.855,00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6.065.855,00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51.166.145,00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5,95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8.390.742,00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8.390.742,00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10.146.000,00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8736910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20.940.742,00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20.940.742,00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9.205.258,00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30.146.000,00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1" w:name="_Toc0902"/>
      <w:bookmarkEnd w:id="21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7029026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7.302.910,00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7.302.910,00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29.603.189,00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4.717.426,00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34.320.615,00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1.941.303,00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1.941.303,00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139.249.040,00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6.373.426,00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145.622.466,00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6650903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4.580.426,00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144.349.040,00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6.373.426,00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150.722.466,00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3270978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407537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2.033.440,00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282112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2.033.440,00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21231894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2" w:name="_Toc0501"/>
      <w:bookmarkEnd w:id="22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5.767.183,00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5.767.183,00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bookmarkStart w:id="23" w:name="_Toc1501"/>
      <w:bookmarkEnd w:id="23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Иновативан и одржив приступ тржишту рада за рањиве групе у општини Бач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3.032.964,00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3.032.964,00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5.172.342,00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5.172.342,00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2026711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13.632.817,00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3.537.525,00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13.632.817,00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10.939.525,00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24.572.342,00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4" w:name="_Toc0101"/>
      <w:bookmarkEnd w:id="24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62.810.000,00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86.524.000,00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8183809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94.524.000,00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bookmarkStart w:id="25" w:name="_Toc0701"/>
      <w:bookmarkEnd w:id="25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2.733.000,00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саобраћајница у насељеним местима Бач и Вајска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90.510.042,00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9,41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90.510.042,00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4678233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93.232.042,00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116.341.042,00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596D77" w:rsidP="00596D7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596D7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Бач у фокусу 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268.816,00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1.050.184,00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2890181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468.816,00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468.816,00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1.050.184,00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1499004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6" w:name="_Toc0401"/>
      <w:bookmarkEnd w:id="26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2495838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7" w:name="_Toc1101"/>
      <w:bookmarkEnd w:id="27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12.743.645,00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15.459.645,00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6469373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15.459.645,00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4.228.355,00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15.459.645,00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4187926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Замена, рационализација и одржавање дела система јавног осветљења путем ЈПП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9909885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9172514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8" w:name="_Toc1801"/>
      <w:bookmarkEnd w:id="28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8066575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5871564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7396425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8969355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710689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2790287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9" w:name="_Toc2003"/>
      <w:bookmarkEnd w:id="29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прозора у ОШ Моше Пијаде Бачко Ново Село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прозора у ОШ Моше Пијаде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2552394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0" w:name="_Toc2004"/>
      <w:bookmarkEnd w:id="30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7407125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8261697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26.762.784,00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9696289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1" w:name="_Toc2002"/>
      <w:bookmarkEnd w:id="31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49.833.700,00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826.002,00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50.659.702,00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7.606.300,00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7.733.592,00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1.155.582,00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1.155.582,00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3.199.394,00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4.087.894,00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822.738,00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1.389.738,00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6.741.768,00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6.751.768,00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61.875,00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61.875,00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9.617.762,00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77.343.000,00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7267559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8.010.750,00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9.617.762,00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77.343.000,00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6758854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8.010.750,00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9.617.762,00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77.343.000,00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2" w:name="_Toc1502"/>
      <w:bookmarkEnd w:id="32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596D7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2023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596D7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596D7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2023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596D7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2980272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9712805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3" w:name="_Toc1201"/>
      <w:bookmarkEnd w:id="33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1.913.837,00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9.266.837,00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2.833.837,00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21.056.837,00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рецитатора и фолклорних анс</w:t>
                  </w:r>
                  <w:r w:rsidR="00596D77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амбала 2023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596D77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0076307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18.386.600,00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18.386.600,00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2.833.837,00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21.220.437,00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6271532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18.386.600,00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18.386.600,00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2.833.837,00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21.220.437,00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4" w:name="_Toc1301"/>
      <w:bookmarkEnd w:id="34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6443134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8625476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5" w:name="_Toc0602"/>
      <w:bookmarkEnd w:id="35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784.700,00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7.514.773,00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232.198,00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18.220.700,00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18.526.171,00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6546754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18.220.700,00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18.220.700,00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18.526.171,00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36" w:name="_Toc1102"/>
      <w:bookmarkEnd w:id="36"/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2301DA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7497653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6487041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22.752.700,00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22.752.700,00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23.058.171,00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891305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637.789.652,00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154.225.706,00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99.716.545,00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637.789.652,00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282.980.348,00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95,68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2301DA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divId w:val="1523058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679.319.652,00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154.225.706,00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99.716.545,00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2301DA">
            <w:pPr>
              <w:spacing w:line="1" w:lineRule="auto"/>
              <w:jc w:val="right"/>
            </w:pPr>
          </w:p>
        </w:tc>
      </w:tr>
      <w:tr w:rsidR="002301DA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679.319.652,00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282.980.348,00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301DA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2301DA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</w:tr>
            <w:tr w:rsidR="002301D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01D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01DA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</w:tr>
            <w:tr w:rsidR="002301DA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37" w:name="__bookmark_38"/>
            <w:bookmarkEnd w:id="37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38" w:name="__bookmark_42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2301DA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61304936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9" w:name="__bookmark_43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40_Породица_и_деца"/>
      <w:bookmarkEnd w:id="40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1" w:name="_Toc060_Становање"/>
      <w:bookmarkEnd w:id="41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6.065.855,00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51.166.145,00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6.065.855,00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51.166.145,00</w:t>
            </w:r>
          </w:p>
        </w:tc>
      </w:tr>
      <w:bookmarkStart w:id="42" w:name="_Toc070_Социјална_помоћ_угроженом_станов"/>
      <w:bookmarkEnd w:id="42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20.940.742,00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9.205.258,00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20.940.742,00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9.205.258,00</w:t>
            </w:r>
          </w:p>
        </w:tc>
      </w:tr>
      <w:bookmarkStart w:id="43" w:name="_Toc090_Социјална_заштита_некласификован"/>
      <w:bookmarkEnd w:id="43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1_Извршни_и_законодавни_органи"/>
      <w:bookmarkEnd w:id="44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30_Опште_услуге"/>
      <w:bookmarkEnd w:id="45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150.722.466,00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6.373.426,00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150.722.466,00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6.373.426,00</w:t>
            </w:r>
          </w:p>
        </w:tc>
      </w:tr>
      <w:bookmarkStart w:id="46" w:name="_Toc160_Опште_јавне_услуге_некласификова"/>
      <w:bookmarkEnd w:id="46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18.726.171,00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18.420.700,00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305.471,00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18.726.171,00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18.420.700,00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305.471,00</w:t>
            </w:r>
          </w:p>
        </w:tc>
      </w:tr>
      <w:bookmarkStart w:id="47" w:name="_Toc220_Цивилна_одбрана"/>
      <w:bookmarkEnd w:id="47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10_Услуге_полиције"/>
      <w:bookmarkEnd w:id="48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33.440,00</w:t>
            </w:r>
          </w:p>
        </w:tc>
      </w:tr>
      <w:bookmarkStart w:id="49" w:name="_Toc320_Услуге_противпожарне_заштите"/>
      <w:bookmarkEnd w:id="49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30_Судови"/>
      <w:bookmarkEnd w:id="50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11_Општи_економски_и_комерцијални_п"/>
      <w:bookmarkEnd w:id="51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24.572.342,00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13.632.817,00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10.939.525,00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24.572.342,00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13.632.817,00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10.939.525,00</w:t>
            </w:r>
          </w:p>
        </w:tc>
      </w:tr>
      <w:bookmarkStart w:id="52" w:name="_Toc421_Пољопривреда"/>
      <w:bookmarkEnd w:id="52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23.714.000,00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94.524.000,00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23.714.000,00</w:t>
            </w:r>
          </w:p>
        </w:tc>
      </w:tr>
      <w:bookmarkStart w:id="53" w:name="_Toc451_Друмски_саобраћај"/>
      <w:bookmarkEnd w:id="53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116.341.042,00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93.232.042,00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116.341.042,00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93.232.042,00</w:t>
            </w:r>
          </w:p>
        </w:tc>
      </w:tr>
      <w:bookmarkStart w:id="54" w:name="_Toc473_Туризам"/>
      <w:bookmarkEnd w:id="54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11.078.816,00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1.998.184,00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11.078.816,00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1.998.184,00</w:t>
            </w:r>
          </w:p>
        </w:tc>
      </w:tr>
      <w:bookmarkStart w:id="55" w:name="_Toc530_Смањење_загадености"/>
      <w:bookmarkEnd w:id="55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560_Заштита_животне_средине_некласиф"/>
      <w:bookmarkEnd w:id="56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</w:tr>
      <w:bookmarkStart w:id="57" w:name="_Toc620_Развој_заједнице"/>
      <w:bookmarkEnd w:id="57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15.459.645,00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6.004.355,00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15.459.645,00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6.004.355,00</w:t>
            </w:r>
          </w:p>
        </w:tc>
      </w:tr>
      <w:bookmarkStart w:id="58" w:name="_Toc630_Водоснабдевање"/>
      <w:bookmarkEnd w:id="58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</w:tr>
      <w:bookmarkStart w:id="59" w:name="_Toc640_Улична_расвета"/>
      <w:bookmarkEnd w:id="59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60" w:name="_Toc660_Послови_становања_и_заједнице_не"/>
      <w:bookmarkEnd w:id="60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740_Услуге_јавног_здравства"/>
      <w:bookmarkEnd w:id="61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5.740.915,00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10_Услуге_рекреације_и_спорта"/>
      <w:bookmarkEnd w:id="62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20_Услуге_културе"/>
      <w:bookmarkEnd w:id="63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25.020.437,00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22.186.600,00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2.833.837,00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25.020.437,00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22.186.600,00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2.833.837,00</w:t>
            </w:r>
          </w:p>
        </w:tc>
      </w:tr>
      <w:bookmarkStart w:id="64" w:name="_Toc830_Услуге_емитовања_и_штампања"/>
      <w:bookmarkEnd w:id="64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840_Верске_и_остале_услуге_заједнице"/>
      <w:bookmarkEnd w:id="65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11_Предшколско_образовање"/>
      <w:bookmarkEnd w:id="66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69.305.238,00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9.617.762,00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69.305.238,00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9.617.762,00</w:t>
            </w:r>
          </w:p>
        </w:tc>
      </w:tr>
      <w:bookmarkStart w:id="67" w:name="_Toc912_Основно_образовање"/>
      <w:bookmarkEnd w:id="67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920_Средње_образовање"/>
      <w:bookmarkEnd w:id="68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50_Образовање_које_није_дефинисано_"/>
      <w:bookmarkEnd w:id="69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60_Помоћне_услуге_образовању"/>
      <w:bookmarkEnd w:id="70"/>
      <w:tr w:rsidR="002301D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</w:tr>
      <w:tr w:rsidR="002301D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71" w:name="__bookmark_44"/>
            <w:bookmarkEnd w:id="71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72" w:name="__bookmark_48"/>
      <w:bookmarkEnd w:id="7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2301D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2301D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301D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9717874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3" w:name="_Toc0701_ОРГАНИЗАЦИЈА_САОБРАЋАЈА_И_САОБР"/>
      <w:bookmarkEnd w:id="73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саобраћајница у насељеним местима Бач 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90.510.042,00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93.465.042,00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74" w:name="_Toc0902_СОЦИЈАЛНА_И_ДЕЧЈА_ЗАШТИТА"/>
      <w:bookmarkEnd w:id="74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25.283.000,00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31.949.000,00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61.082.000,00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75" w:name="_Toc1102_КОМУНАЛНЕ_ДЕЛАТНОСТИ"/>
      <w:bookmarkEnd w:id="75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67.469.687,00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76" w:name="_Toc1201_РАЗВОЈ_КУЛТУРЕ_И_ИНФОРМИСАЊА"/>
      <w:bookmarkEnd w:id="76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596D77">
              <w:rPr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163.600,00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77" w:name="_Toc1501_ЛОКАЛНИ_ЕКОНОМСКИ_РАЗВОЈ"/>
      <w:bookmarkEnd w:id="77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5.172.342,00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5.172.342,00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78" w:name="_Toc1502_РАЗВОЈ_ТУРИЗМА"/>
      <w:bookmarkEnd w:id="78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596D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2.898.000,00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596D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596D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Бач у фокусу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1.319.000,00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4.717.000,00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79" w:name="_Toc2002_ПРЕДШКОЛСКО_ВАСПИТАЊЕ"/>
      <w:bookmarkEnd w:id="79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80" w:name="_Toc2003_ОСНОВНО_ОБРАЗОВАЊЕ"/>
      <w:bookmarkEnd w:id="80"/>
      <w:tr w:rsidR="002301D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16.034.000,00</w:t>
            </w:r>
          </w:p>
        </w:tc>
      </w:tr>
      <w:tr w:rsidR="0023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прозора у ОШ Моше Пијаде Бачко Ново Село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16.234.000,00</w:t>
            </w:r>
          </w:p>
        </w:tc>
      </w:tr>
      <w:tr w:rsidR="002301D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249.883.671,00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301D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81" w:name="__bookmark_49"/>
            <w:bookmarkEnd w:id="81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2301DA" w:rsidRDefault="000A4A8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2301DA" w:rsidRDefault="000A4A80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2301DA" w:rsidRDefault="002301DA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96" w:rsidRDefault="000A4A80">
            <w:pPr>
              <w:jc w:val="center"/>
              <w:divId w:val="1710643367"/>
              <w:rPr>
                <w:color w:val="000000"/>
              </w:rPr>
            </w:pPr>
            <w:bookmarkStart w:id="82" w:name="__bookmark_52"/>
            <w:bookmarkEnd w:id="82"/>
            <w:r>
              <w:rPr>
                <w:color w:val="000000"/>
              </w:rPr>
              <w:t>Средства буџета у износу од 679.319.652,00 динара, средства из сопствених извора и износу од 0,00 динара и средства из осталих извора у износу од 282.980.348,00 динара, утврђена су и распоређена по програмској класификацији, и то:</w:t>
            </w:r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2301D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3" w:name="__bookmark_53"/>
            <w:bookmarkEnd w:id="8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301D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40777141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301D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48686800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301D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5428474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301D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8858730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301D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204933589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2301DA" w:rsidRDefault="002301DA">
                  <w:pPr>
                    <w:spacing w:line="1" w:lineRule="auto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2301D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4" w:name="_Toc1_-_СТАНОВАЊЕ,_УРБАНИЗАМ_И_ПРОСТОРНО"/>
      <w:bookmarkEnd w:id="84"/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15.459.645,00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6.004.355,00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15.459.645,00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6.004.355,00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5" w:name="_Toc2_-_КОМУНАЛНЕ_ДЕЛАТНОСТИ"/>
      <w:bookmarkEnd w:id="85"/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B804A1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B804A1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B804A1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B804A1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B804A1" w:rsidRDefault="00005310" w:rsidP="00005310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47.582.000,00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61.819.687,00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109.401.687,00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005310" w:rsidRDefault="00005310" w:rsidP="00005310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  <w:r>
              <w:rPr>
                <w:b/>
                <w:bCs/>
                <w:color w:val="000000"/>
                <w:sz w:val="12"/>
                <w:szCs w:val="12"/>
                <w:lang w:val="sr-Latn-RS"/>
              </w:rPr>
              <w:t xml:space="preserve">/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  <w:lang w:val="sr-Cyrl-RS"/>
              </w:rPr>
              <w:t>2</w:t>
            </w:r>
            <w:r w:rsidRPr="00F525D1">
              <w:rPr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односу на укупан број м2 </w:t>
            </w:r>
            <w:r>
              <w:rPr>
                <w:color w:val="000000"/>
                <w:sz w:val="12"/>
                <w:szCs w:val="12"/>
              </w:rPr>
              <w:lastRenderedPageBreak/>
              <w:t>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</w:rPr>
              <w:lastRenderedPageBreak/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Курдулија Михајло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D15B31" w:rsidRDefault="00005310" w:rsidP="0000531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Закон о комуна</w:t>
            </w:r>
            <w:r w:rsidR="00D15B31">
              <w:rPr>
                <w:color w:val="000000"/>
                <w:sz w:val="12"/>
                <w:szCs w:val="12"/>
              </w:rPr>
              <w:t xml:space="preserve">лним пословима, Одлука МЗ </w:t>
            </w:r>
            <w:r w:rsidR="00D15B31">
              <w:rPr>
                <w:color w:val="000000"/>
                <w:sz w:val="12"/>
                <w:szCs w:val="12"/>
                <w:lang w:val="sr-Cyrl-RS"/>
              </w:rPr>
              <w:t>Селенча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005310" w:rsidRDefault="00005310" w:rsidP="0000531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D15B31" w:rsidRDefault="00005310" w:rsidP="0000531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15B31">
              <w:rPr>
                <w:color w:val="000000" w:themeColor="text1"/>
                <w:sz w:val="12"/>
                <w:szCs w:val="12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D15B31" w:rsidRDefault="00D15B31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D15B31" w:rsidRDefault="00D15B31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D15B31" w:rsidRDefault="00D15B31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D15B31" w:rsidRDefault="00D15B31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Марина </w:t>
            </w:r>
            <w:r>
              <w:rPr>
                <w:color w:val="000000"/>
                <w:sz w:val="12"/>
                <w:szCs w:val="12"/>
              </w:rPr>
              <w:t>Врапчењак</w:t>
            </w:r>
          </w:p>
        </w:tc>
      </w:tr>
      <w:tr w:rsidR="0000531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F525D1" w:rsidRDefault="00005310" w:rsidP="0000531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Pr="00AD043E" w:rsidRDefault="00005310" w:rsidP="00005310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10" w:rsidRDefault="00005310" w:rsidP="0000531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5D1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5D1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5D1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5D1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5D1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9302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C15DB" w:rsidRDefault="009302CA" w:rsidP="009302CA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C15DB" w:rsidRDefault="009302CA" w:rsidP="009302CA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C15DB" w:rsidRDefault="009302CA" w:rsidP="009302CA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C15DB" w:rsidRDefault="009302CA" w:rsidP="009302CA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C15DB" w:rsidRDefault="009302CA" w:rsidP="009302CA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  <w:r>
              <w:rPr>
                <w:color w:val="000000"/>
                <w:sz w:val="12"/>
                <w:szCs w:val="12"/>
                <w:lang w:val="sr-Cyrl-RS"/>
              </w:rPr>
              <w:t>/ Оливера Мишан</w:t>
            </w:r>
          </w:p>
        </w:tc>
      </w:tr>
      <w:tr w:rsidR="009302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Угвовор о ЈПП за замену, рационализацију и одржавање јавног осветљења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F2B66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планирана замена сијалица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F2B66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Смањење трошкова електричне енергије, путем замене сијалица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Проценат смањења трошкова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 w:rsidRPr="00F5274B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5274B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F2B66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1F2B66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59.819.687,00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61.469.687,00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2B6179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6" w:name="_Toc3_-_ЛОКАЛНИ_ЕКОНОМСКИ_РАЗВОЈ"/>
      <w:bookmarkEnd w:id="86"/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1294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5.172.342,00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10.772.342,00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7D2043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7D2043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7D2043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7D2043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7D2043" w:rsidRDefault="009302CA" w:rsidP="009302C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414B17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414B17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спроводиће се обуке и доделити субвенције за теже запошљиве категорије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броја запослених кроз програм субвенција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414B17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лица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која су примила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5.172.342,00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5.172.342,00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87" w:name="_Toc4_-_РАЗВОЈ_ТУРИЗМА"/>
      <w:bookmarkEnd w:id="87"/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Расписивање конкурса за Удружења грађана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  <w:r>
              <w:rPr>
                <w:b/>
                <w:bCs/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11.078.816,00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1.998.184,00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13.077.000,00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E83DF4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E83DF4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E83DF4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E83DF4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BF4F52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BF4F52" w:rsidRDefault="009302CA" w:rsidP="009302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BF4F52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BF4F52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BF4F52" w:rsidRDefault="009302CA" w:rsidP="009302C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9302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583BCB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9302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</w:tr>
      <w:tr w:rsidR="009302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76513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76513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76513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76513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F76513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9302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spacing w:line="1" w:lineRule="auto"/>
            </w:pP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9302C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Бач у фокусу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721A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721A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DB2DC2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DB2DC2" w:rsidRDefault="009302CA" w:rsidP="009302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1.050.184,00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Default="009302CA" w:rsidP="009302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CA" w:rsidRPr="009302CA" w:rsidRDefault="009302CA" w:rsidP="009302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bookmarkStart w:id="88" w:name="_Toc5_-_ПОЉОПРИВРЕДА_И_РУРАЛНИ_РАЗВОЈ"/>
      <w:bookmarkEnd w:id="88"/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Ова активност се спроводи у складу са програмом заштите, уређења и коришћења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Учешће коришћеног пољопривредног земљишта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23.714.000,00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94.524.000,00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Годишњи програм заштите, уређења и коришћења пољопривредног </w:t>
            </w:r>
            <w:r>
              <w:rPr>
                <w:b/>
                <w:bCs/>
                <w:color w:val="000000"/>
                <w:sz w:val="10"/>
                <w:szCs w:val="10"/>
              </w:rPr>
              <w:lastRenderedPageBreak/>
              <w:t>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Јелена Ковачевић</w:t>
            </w: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86.524.000,00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</w:t>
            </w: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  <w:r>
              <w:rPr>
                <w:color w:val="000000"/>
                <w:sz w:val="12"/>
                <w:szCs w:val="12"/>
              </w:rPr>
              <w:t>. годину на који даја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89" w:name="_Toc6_-_ЗАШТИТА_ЖИВОТНЕ_СРЕДИНЕ"/>
      <w:bookmarkEnd w:id="89"/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Петровић</w:t>
            </w: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за 2023. годину.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Јелена Петровић</w:t>
            </w:r>
          </w:p>
        </w:tc>
      </w:tr>
      <w:tr w:rsidR="001D173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1D173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за 20</w:t>
            </w: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  <w:r>
              <w:rPr>
                <w:color w:val="000000"/>
                <w:sz w:val="12"/>
                <w:szCs w:val="12"/>
              </w:rPr>
              <w:t xml:space="preserve"> годину.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90" w:name="_Toc7_-_ОРГАНИЗАЦИЈА_САОБРАЋАЈА_И_САОБРА"/>
      <w:bookmarkEnd w:id="90"/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18.109.000,00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93.232.042,00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111.341.042,00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244246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1D173D" w:rsidTr="00D4722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3D" w:rsidRDefault="001D173D" w:rsidP="001D173D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F4F52" w:rsidRDefault="001D173D" w:rsidP="001D173D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F4F52" w:rsidRDefault="001D173D" w:rsidP="001D173D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F4F52" w:rsidRDefault="001D173D" w:rsidP="001D173D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F4F52" w:rsidRDefault="001D173D" w:rsidP="001D173D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Бадивук/ Оливера Мишан</w:t>
            </w: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саобраћајница у насељеним местима Бач 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FC3716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безбедности на локалним путевима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8E2012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Бр санираних </w:t>
            </w:r>
            <w:r>
              <w:rPr>
                <w:color w:val="000000"/>
                <w:sz w:val="12"/>
                <w:szCs w:val="12"/>
                <w:lang w:val="sr-Latn-RS"/>
              </w:rPr>
              <w:t>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7B254F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8E2012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24096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89.760.042,00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90.510.042,00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Бадивук/ Оливера Мишан</w:t>
            </w:r>
          </w:p>
        </w:tc>
      </w:tr>
      <w:bookmarkStart w:id="91" w:name="_Toc8_-_ПРЕДШКОЛСКО_ВАСПИТАЊЕ"/>
      <w:bookmarkEnd w:id="91"/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E37743" w:rsidRDefault="001D173D" w:rsidP="001D173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E37743" w:rsidRDefault="001D173D" w:rsidP="001D173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012920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012920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334/586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012920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347/586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012920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012920" w:rsidRDefault="001D173D" w:rsidP="001D173D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69.305.238,00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9.617.762,00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78.923.000,00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E212C" w:rsidRDefault="001D173D" w:rsidP="001D173D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E212C" w:rsidRDefault="001D173D" w:rsidP="001D173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1D173D" w:rsidTr="00D4722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F77119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330/800 од тога : Јасле - 408 ( 19 ж и 21 м; Предшк.- 190 ( 89 ж и 101 м, ; ППП - 100 ( 43 ж и 57 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F77119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344/583 од тога: Јасле - 49(21 ж и 28 м) Предшк. - 194 (89 ж и 105 м); ППП - 101 ( 43 ж и 58м)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F77119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347/586 од тога: Јасле - 49(23 ж и 26 м) Предшк. - 197 (95 ж и 102 м); ППП - 101 ( 39 ж и 62м)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F77119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3D" w:rsidRDefault="001D173D" w:rsidP="001D173D">
            <w:pPr>
              <w:jc w:val="center"/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67.725.238,00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9.617.762,00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77.343.000,00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794E86" w:rsidRDefault="001D173D" w:rsidP="001D173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904AC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1D173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извешатј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spacing w:line="1" w:lineRule="auto"/>
            </w:pPr>
          </w:p>
        </w:tc>
      </w:tr>
      <w:tr w:rsidR="001D173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904AC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Споразум са фондациом Новак Ђоковић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904AC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</w:t>
            </w:r>
            <w:r>
              <w:rPr>
                <w:color w:val="000000"/>
                <w:sz w:val="12"/>
                <w:szCs w:val="12"/>
                <w:lang w:val="sr-Cyrl-RS"/>
              </w:rPr>
              <w:t>образовни рад са децом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904AC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Дограђен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B904AC" w:rsidRDefault="001D173D" w:rsidP="001D173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Default="001D173D" w:rsidP="001D173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3D" w:rsidRPr="001D173D" w:rsidRDefault="001D173D" w:rsidP="001D173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2" w:name="_Toc9_-_ОСНОВНО_ОБРАЗОВАЊЕ"/>
      <w:bookmarkEnd w:id="92"/>
      <w:tr w:rsidR="00D4722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D4722F" w:rsidRDefault="00D4722F" w:rsidP="00D4722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E12D15" w:rsidRDefault="00D4722F" w:rsidP="00D4722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E12D15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Проценат деце који се школује у редовним основним школама на основу индивидуалног основног плана (ИОП2) у односу на укупн број деце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2F307A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2F307A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2F307A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2F307A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2F307A" w:rsidRDefault="00D4722F" w:rsidP="00D4722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E12D15" w:rsidRDefault="00D4722F" w:rsidP="00D4722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D4722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</w:t>
            </w:r>
            <w:r>
              <w:rPr>
                <w:color w:val="000000"/>
                <w:sz w:val="12"/>
                <w:szCs w:val="12"/>
                <w:lang w:val="sr-Latn-RS"/>
              </w:rPr>
              <w:t>5</w:t>
            </w:r>
            <w:r>
              <w:rPr>
                <w:color w:val="000000"/>
                <w:sz w:val="12"/>
                <w:szCs w:val="12"/>
                <w:lang w:val="sr-Cyrl-RS"/>
              </w:rPr>
              <w:t>м, 18ж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3.15м, 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18ж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Latn-RS"/>
              </w:rPr>
              <w:t>21</w:t>
            </w:r>
            <w:r>
              <w:rPr>
                <w:color w:val="000000"/>
                <w:sz w:val="12"/>
                <w:szCs w:val="12"/>
                <w:lang w:val="sr-Cyrl-RS"/>
              </w:rPr>
              <w:t>м, 19ж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6.18м, 12ж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</w:t>
            </w: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  <w:r>
              <w:rPr>
                <w:color w:val="000000"/>
                <w:sz w:val="12"/>
                <w:szCs w:val="12"/>
                <w:lang w:val="sr-Cyrl-RS"/>
              </w:rPr>
              <w:t>м, 14ж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D17FF1" w:rsidRDefault="00D4722F" w:rsidP="00D4722F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1141D8" w:rsidRDefault="00D4722F" w:rsidP="00D4722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D4722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Pr="00D4722F" w:rsidRDefault="00D4722F" w:rsidP="00D4722F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22F" w:rsidRDefault="00D4722F" w:rsidP="00D4722F">
            <w:pPr>
              <w:spacing w:line="1" w:lineRule="auto"/>
            </w:pPr>
          </w:p>
        </w:tc>
      </w:tr>
      <w:tr w:rsidR="00BC045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BC0453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BC045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</w:tr>
      <w:tr w:rsidR="00BC045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9908E9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9908E9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 (8м,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4722F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BC045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7.13м, 4ж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11ж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8.13м, 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11ж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1.9м, 11ж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7.11м, 11ж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8.11м,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11ж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10ж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9ж</w:t>
            </w:r>
          </w:p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8.11м, 11ж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</w:tr>
      <w:tr w:rsidR="00BC0453" w:rsidTr="00707F7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642E2D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642E2D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>59 1.раз.15- 9м 6ж, 2. раз. 1м 1ж, 3. раз 3м 5ж, 4.раз. 3м 3ж, 5 раз. 4м 4ж, 6. раз 5м 3ж, 7. раз. 2м 5ж, 8. раз.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642E2D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>59 1.раз.15- 9 6ж, 2. раз. 1м 1ж, 3. раз 3м 5ж, 4.раз. 3м 3ж, 5 раз. 4м 4ж, 6. раз 5м 3ж, 7. раз. 2м 5ж, 8. раз.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642E2D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>59 1.раз.15- 9 6ж, 2. раз. 1м 1ж, 3. раз 3м 5ж, 4.раз. 3м 3ж, 5 раз. 4м 4ж, 6. раз 5м 3ж, 7. раз. 2м 5ж, 8. раз. 3м 3ж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642E2D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BC0453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BC045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35/35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</w:tr>
      <w:tr w:rsidR="00BC045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F13AEF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BC0453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BC045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spacing w:line="1" w:lineRule="auto"/>
            </w:pPr>
          </w:p>
        </w:tc>
      </w:tr>
      <w:tr w:rsidR="00BC045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хидранске мреже </w:t>
            </w:r>
            <w:r>
              <w:rPr>
                <w:color w:val="000000"/>
                <w:sz w:val="12"/>
                <w:szCs w:val="12"/>
              </w:rPr>
              <w:lastRenderedPageBreak/>
              <w:t>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04249C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Доградња и реконструкција хидротехничке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инсталације – хидрантске мреже у објекту школе ОШ „Јан Колар“ Селенча</w:t>
            </w:r>
          </w:p>
          <w:p w:rsidR="00BC0453" w:rsidRPr="0004249C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04249C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Стварање услова за подобност објекта у смислу противпожарне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04249C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04249C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04249C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866B07" w:rsidRDefault="00BC0453" w:rsidP="00BC045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BC0453" w:rsidRDefault="00BC0453" w:rsidP="00BC045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BC0453" w:rsidRDefault="00BC0453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tr w:rsidR="00BC045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прозора у ОШ Моше Пијаде Бачко Ново Село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BC0453" w:rsidP="00BC0453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Уговор о донацији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D15B31" w:rsidP="00BC0453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Замена прозора на објекту ОШ Моша Пијаде у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BC0453" w:rsidP="00BC0453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</w:rPr>
              <w:t>Побољшање енергетске ефикасности</w:t>
            </w:r>
            <w:r w:rsidR="00D15B31" w:rsidRPr="00D15B31">
              <w:rPr>
                <w:color w:val="000000" w:themeColor="text1"/>
                <w:sz w:val="12"/>
                <w:szCs w:val="12"/>
                <w:lang w:val="sr-Cyrl-RS"/>
              </w:rPr>
              <w:t xml:space="preserve"> објекта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D15B31" w:rsidP="00BC045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Замењени прозори на целом објекту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D15B31" w:rsidP="00BC045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D15B31" w:rsidP="00D15B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BC0453" w:rsidP="00BC045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BC0453" w:rsidP="00BC045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BC0453" w:rsidRDefault="00BC0453" w:rsidP="00BC045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Default="00BC0453" w:rsidP="00BC045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D15B31" w:rsidP="00BC045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53" w:rsidRPr="00D15B31" w:rsidRDefault="00D15B31" w:rsidP="00BC045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3" w:name="_Toc10_-_СРЕДЊЕ_ОБРАЗОВАЊЕ"/>
      <w:bookmarkEnd w:id="93"/>
      <w:tr w:rsidR="00ED11D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BA4125" w:rsidRDefault="00ED11D9" w:rsidP="00ED11D9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BA4125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ED11D9" w:rsidRPr="00BA4125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(10ж, 13м)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31 (7ж, 24м)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18 (9ж, 9м)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30 (13ж, 17м)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25 (7ж, 18м)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Зорица</w:t>
            </w:r>
          </w:p>
          <w:p w:rsidR="00ED11D9" w:rsidRPr="00ED11D9" w:rsidRDefault="00ED11D9" w:rsidP="00ED11D9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Суботић</w:t>
            </w:r>
          </w:p>
        </w:tc>
      </w:tr>
      <w:tr w:rsidR="00ED11D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632702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632702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632702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632702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632702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8514DB" w:rsidRDefault="00ED11D9" w:rsidP="00ED11D9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Зорица Суботић</w:t>
            </w:r>
          </w:p>
        </w:tc>
      </w:tr>
      <w:tr w:rsidR="00ED11D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</w:tr>
      <w:bookmarkStart w:id="94" w:name="_Toc11_-_СОЦИЈАЛНА_И_ДЕЧЈА_ЗАШТИТА"/>
      <w:bookmarkEnd w:id="94"/>
      <w:tr w:rsidR="00ED11D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37.706.597,00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61.871.403,00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99.578.000,00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8B52F6" w:rsidRDefault="00ED11D9" w:rsidP="00ED11D9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8B52F6" w:rsidRDefault="00ED11D9" w:rsidP="00ED11D9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ED11D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D3ED7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8514DB" w:rsidRDefault="00ED11D9" w:rsidP="00ED11D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ED11D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</w:tr>
      <w:tr w:rsidR="00ED11D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– брикета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и пакета</w:t>
            </w:r>
            <w:r>
              <w:rPr>
                <w:color w:val="000000"/>
                <w:sz w:val="12"/>
                <w:szCs w:val="12"/>
              </w:rPr>
              <w:t xml:space="preserve">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једнократне помоћи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424A62" w:rsidRDefault="00ED11D9" w:rsidP="00ED11D9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ED11D9" w:rsidRDefault="00ED11D9" w:rsidP="00ED11D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Списак,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ED11D9" w:rsidRDefault="00ED11D9" w:rsidP="00ED11D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ED11D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81268E" w:rsidRDefault="00ED11D9" w:rsidP="00ED11D9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81268E" w:rsidRDefault="00ED11D9" w:rsidP="00ED11D9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C358F5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C358F5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C358F5" w:rsidRDefault="00ED11D9" w:rsidP="00ED11D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ED11D9" w:rsidRDefault="00ED11D9" w:rsidP="00ED11D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ED11D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Pr="00ED11D9" w:rsidRDefault="00ED11D9" w:rsidP="00ED11D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D9" w:rsidRDefault="00ED11D9" w:rsidP="00ED11D9">
            <w:pPr>
              <w:spacing w:line="1" w:lineRule="auto"/>
            </w:pPr>
          </w:p>
        </w:tc>
      </w:tr>
      <w:tr w:rsidR="00E945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514DB" w:rsidRDefault="00E945FE" w:rsidP="00E945F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514DB" w:rsidRDefault="00E945FE" w:rsidP="00E945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E945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</w:t>
            </w:r>
            <w:r>
              <w:rPr>
                <w:color w:val="000000"/>
                <w:sz w:val="12"/>
                <w:szCs w:val="12"/>
              </w:rPr>
              <w:lastRenderedPageBreak/>
              <w:t>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развоју мреже услуга социјалне заштите предвиђене Одлуком о социјалној заштити и </w:t>
            </w:r>
            <w:r>
              <w:rPr>
                <w:color w:val="000000"/>
                <w:sz w:val="12"/>
                <w:szCs w:val="12"/>
              </w:rPr>
              <w:lastRenderedPageBreak/>
              <w:t>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корисника саветодавно-терапијских и социо-</w:t>
            </w:r>
            <w:r>
              <w:rPr>
                <w:color w:val="000000"/>
                <w:sz w:val="12"/>
                <w:szCs w:val="12"/>
              </w:rPr>
              <w:lastRenderedPageBreak/>
              <w:t>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91A2D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lastRenderedPageBreak/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91A2D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91A2D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91A2D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891A2D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8.390.742,00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45FE" w:rsidRDefault="00E945FE" w:rsidP="00E945F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45FE" w:rsidRDefault="00E945FE" w:rsidP="00E945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E945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344B" w:rsidRDefault="00E945FE" w:rsidP="00E945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45FE" w:rsidRDefault="00E945FE" w:rsidP="00E945F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Извешатј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45FE" w:rsidRDefault="00E945FE" w:rsidP="00E945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E945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33F3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33F3" w:rsidRDefault="00E945FE" w:rsidP="00E945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BF4F52" w:rsidRDefault="00E945FE" w:rsidP="00E945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Default="00E945FE" w:rsidP="00E945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45FE" w:rsidRDefault="00E945FE" w:rsidP="00E945F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5FE" w:rsidRPr="00E945FE" w:rsidRDefault="00E945FE" w:rsidP="00E945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Вранешевић</w:t>
            </w:r>
          </w:p>
        </w:tc>
      </w:tr>
      <w:tr w:rsidR="0076736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1A67B2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BF4F52" w:rsidRDefault="0076736D" w:rsidP="007673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BF4F52" w:rsidRDefault="0076736D" w:rsidP="007673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BF4F52" w:rsidRDefault="0076736D" w:rsidP="007673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BF4F52" w:rsidRDefault="0076736D" w:rsidP="0076736D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BF4F52" w:rsidRDefault="0076736D" w:rsidP="0076736D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6736D" w:rsidRDefault="0076736D" w:rsidP="0076736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6736D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76736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сеоских кућа са окућницом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6736D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за бригу о селу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6736D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кућа преко конкурса код Министарства за бригу о селу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07F7A" w:rsidRDefault="0076736D" w:rsidP="0076736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07F7A">
              <w:rPr>
                <w:color w:val="000000" w:themeColor="text1"/>
                <w:sz w:val="12"/>
                <w:szCs w:val="12"/>
              </w:rPr>
              <w:t>Број лица</w:t>
            </w:r>
            <w:r w:rsidRPr="00707F7A">
              <w:rPr>
                <w:color w:val="000000" w:themeColor="text1"/>
                <w:sz w:val="12"/>
                <w:szCs w:val="12"/>
                <w:lang w:val="sr-Cyrl-RS"/>
              </w:rPr>
              <w:t xml:space="preserve"> којима су одобрена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07F7A" w:rsidRDefault="00707F7A" w:rsidP="0076736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07F7A" w:rsidRDefault="00707F7A" w:rsidP="0076736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6736D" w:rsidRDefault="0076736D" w:rsidP="0076736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76736D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76736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37780A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37780A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37780A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37780A" w:rsidRDefault="0076736D" w:rsidP="0076736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37780A" w:rsidRDefault="0076736D" w:rsidP="0076736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6.065.855,00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25.883.145,00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Default="0076736D" w:rsidP="0076736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31.949.000,00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AF5DE2" w:rsidRDefault="0076736D" w:rsidP="0076736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36D" w:rsidRPr="00AF5DE2" w:rsidRDefault="0076736D" w:rsidP="0076736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5" w:name="_Toc12_-_ЗДРАВСТВЕНА_ЗАШТИТА"/>
      <w:bookmarkEnd w:id="95"/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37780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37780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37780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37780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37780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5.740.915,00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5.740.915,00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 и картотека дома здравља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 Красникова</w:t>
            </w:r>
          </w:p>
        </w:tc>
      </w:tr>
      <w:tr w:rsidR="00707F7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DE200D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DE200D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DE200D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DE200D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DE200D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5.440.915,00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5.440.915,00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210E11" w:rsidRDefault="00707F7A" w:rsidP="00707F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 Красникова</w:t>
            </w:r>
          </w:p>
        </w:tc>
      </w:tr>
      <w:tr w:rsidR="00707F7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707F7A" w:rsidRDefault="00707F7A" w:rsidP="00707F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6" w:name="_Toc13_-_РАЗВОЈ_КУЛТУРЕ_И_ИНФОРМИСАЊА"/>
      <w:bookmarkEnd w:id="96"/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30.884.100,00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2.833.837,00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33.717.937,00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2.833.837,00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21.056.837,00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707F7A" w:rsidRDefault="00707F7A" w:rsidP="00707F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F4F52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F4F52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F4F52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F4F52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F4F52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Остваривање и унапређивање </w:t>
            </w:r>
            <w:r>
              <w:rPr>
                <w:color w:val="000000"/>
                <w:sz w:val="12"/>
                <w:szCs w:val="12"/>
              </w:rPr>
              <w:lastRenderedPageBreak/>
              <w:t>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Финансирање медијских садржаја на конкурсу за </w:t>
            </w:r>
            <w:r>
              <w:rPr>
                <w:color w:val="000000"/>
                <w:sz w:val="12"/>
                <w:szCs w:val="12"/>
              </w:rPr>
              <w:lastRenderedPageBreak/>
              <w:t>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Повећана понуда квалитетних медијских </w:t>
            </w:r>
            <w:r>
              <w:rPr>
                <w:color w:val="000000"/>
                <w:sz w:val="12"/>
                <w:szCs w:val="12"/>
              </w:rPr>
              <w:lastRenderedPageBreak/>
              <w:t>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програмских </w:t>
            </w:r>
            <w:r>
              <w:rPr>
                <w:color w:val="000000"/>
                <w:sz w:val="12"/>
                <w:szCs w:val="12"/>
              </w:rPr>
              <w:lastRenderedPageBreak/>
              <w:t>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lastRenderedPageBreak/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707F7A" w:rsidRDefault="00707F7A" w:rsidP="00707F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707F7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707F7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707F7A" w:rsidRDefault="00707F7A" w:rsidP="00707F7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Стручан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spacing w:line="1" w:lineRule="auto"/>
            </w:pP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B03BF7" w:rsidRDefault="00707F7A" w:rsidP="00707F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bookmarkStart w:id="97" w:name="_Toc14_-_РАЗВОЈ_СПОРТА_И_ОМЛАДИНЕ"/>
      <w:bookmarkEnd w:id="97"/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F53C65" w:rsidRDefault="00707F7A" w:rsidP="00707F7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0B47D4" w:rsidRDefault="00707F7A" w:rsidP="00707F7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6E3A28" w:rsidRDefault="00707F7A" w:rsidP="00707F7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Pr="00587994" w:rsidRDefault="00707F7A" w:rsidP="00707F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707F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A" w:rsidRDefault="00707F7A" w:rsidP="00707F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8" w:name="_Toc15_-_ОПШТЕ_УСЛУГЕ_ЛОКАЛНЕ_САМОУПРАВЕ"/>
      <w:bookmarkEnd w:id="98"/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37780A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37780A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37780A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37780A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210.752.524,00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9.649.553,00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220.402.077,00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 / Дражен Веиновић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178.761.824,00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9.344.082,00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188.105.906,00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 / Дражен Веиновић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86,1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3.343.700,00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3.343.700,00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Михајло Курдулија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295.471,00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4.157.471,00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E437F9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78,9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541CB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541CB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10.753.160,00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5000000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541CB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  <w:r>
              <w:rPr>
                <w:color w:val="000000"/>
                <w:sz w:val="12"/>
                <w:szCs w:val="12"/>
              </w:rPr>
              <w:t>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99" w:name="_Toc16_-_ПОЛИТИЧКИ_СИСТЕМ_ЛОКАЛНЕ_САМОУП"/>
      <w:bookmarkEnd w:id="99"/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2608CC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bookmarkStart w:id="100" w:name="_Toc17_-_ЕНЕРГЕТСКА_ЕФИКАСНОСТ_И_ОБНОВЉИ"/>
      <w:bookmarkEnd w:id="100"/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5C2D0E" w:rsidRDefault="00D643B4" w:rsidP="00D643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ове програмске активности локална самоуправа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спроводи конкурс – енергетска санација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8.032.817,00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5.767.183,00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D643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993158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993158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993158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993158" w:rsidRDefault="00D643B4" w:rsidP="00D643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24A62" w:rsidRDefault="00D643B4" w:rsidP="00D643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24A62" w:rsidRDefault="00D643B4" w:rsidP="00D643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24A62" w:rsidRDefault="00D643B4" w:rsidP="00D643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24A62" w:rsidRDefault="00D643B4" w:rsidP="00D643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424A62" w:rsidRDefault="00D643B4" w:rsidP="00D643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8.032.817,00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5.767.183,00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Default="00D643B4" w:rsidP="00D643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3B4" w:rsidRPr="00D643B4" w:rsidRDefault="00D643B4" w:rsidP="00D643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01" w:name="__bookmark_54"/>
            <w:bookmarkEnd w:id="101"/>
          </w:p>
          <w:p w:rsidR="002301DA" w:rsidRDefault="002301DA">
            <w:pPr>
              <w:spacing w:line="1" w:lineRule="auto"/>
            </w:pPr>
          </w:p>
        </w:tc>
      </w:tr>
    </w:tbl>
    <w:p w:rsidR="0031416C" w:rsidRDefault="0031416C" w:rsidP="0031416C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8.</w:t>
      </w:r>
      <w:r>
        <w:rPr>
          <w:color w:val="000000"/>
        </w:rPr>
        <w:t xml:space="preserve"> </w:t>
      </w:r>
    </w:p>
    <w:p w:rsidR="0031416C" w:rsidRDefault="0031416C" w:rsidP="0031416C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Укупна примања буџета и приходи из осталих извора планирају се у следећим износима:</w:t>
      </w:r>
    </w:p>
    <w:p w:rsidR="002301DA" w:rsidRDefault="002301DA">
      <w:pPr>
        <w:sectPr w:rsidR="002301DA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02" w:name="__bookmark_58"/>
      <w:bookmarkEnd w:id="10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2301D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301D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  <w:tr w:rsidR="002301D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3" w:name="_Toc0"/>
      <w:bookmarkEnd w:id="103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4" w:name="_Toc311000"/>
          <w:bookmarkEnd w:id="104"/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10,38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10,38</w:t>
            </w:r>
          </w:p>
        </w:tc>
      </w:tr>
      <w:bookmarkStart w:id="105" w:name="_Toc321000"/>
      <w:bookmarkEnd w:id="105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</w:t>
            </w:r>
          </w:p>
        </w:tc>
      </w:tr>
      <w:bookmarkStart w:id="106" w:name="_Toc711000"/>
      <w:bookmarkEnd w:id="106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66.417.389,00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66.417.389,00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255.942.389,00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255.942.389,00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26,60</w:t>
            </w:r>
          </w:p>
        </w:tc>
      </w:tr>
      <w:bookmarkStart w:id="107" w:name="_Toc712000"/>
      <w:bookmarkEnd w:id="107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8" w:name="_Toc713000"/>
      <w:bookmarkEnd w:id="108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10,76</w:t>
            </w:r>
          </w:p>
        </w:tc>
      </w:tr>
      <w:bookmarkStart w:id="109" w:name="_Toc714000"/>
      <w:bookmarkEnd w:id="109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10" w:name="_Toc716000"/>
      <w:bookmarkEnd w:id="110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bookmarkStart w:id="111" w:name="_Toc732000"/>
      <w:bookmarkEnd w:id="111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2" w:name="_Toc733000"/>
      <w:bookmarkEnd w:id="112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31.468.664,00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31.468.664,00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12,19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90.130.042,00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90.130.042,00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154.225.706,00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271.490.706,00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28,21</w:t>
            </w:r>
          </w:p>
        </w:tc>
      </w:tr>
      <w:bookmarkStart w:id="113" w:name="_Toc741000"/>
      <w:bookmarkEnd w:id="113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7,99</w:t>
            </w:r>
          </w:p>
        </w:tc>
      </w:tr>
      <w:bookmarkStart w:id="114" w:name="_Toc742000"/>
      <w:bookmarkEnd w:id="114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12.222.800,00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15" w:name="_Toc743000"/>
      <w:bookmarkEnd w:id="115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16" w:name="_Toc744000"/>
      <w:bookmarkEnd w:id="116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17" w:name="_Toc745000"/>
      <w:bookmarkEnd w:id="117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67.563.463,00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67.563.463,00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67.573.463,00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67.573.463,00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7,02</w:t>
            </w:r>
          </w:p>
        </w:tc>
      </w:tr>
      <w:bookmarkStart w:id="118" w:name="_Toc772000"/>
      <w:bookmarkEnd w:id="118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19" w:name="_Toc811000"/>
      <w:bookmarkEnd w:id="119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679.319.652,00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282.980.348,00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20" w:name="__bookmark_59"/>
            <w:bookmarkEnd w:id="120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21" w:name="__bookmark_63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2301D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301D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  <w:tr w:rsidR="002301D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2" w:name="_Toc410000_РАСХОДИ_ЗА_ЗАПОСЛЕНЕ"/>
          <w:bookmarkEnd w:id="122"/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127.104.968,00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127.930.970,00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13,29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19.516.208,00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4.900.582,00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10.768.754,00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10.768.754,00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165.907.512,00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166.860.806,00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17,34</w:t>
            </w:r>
          </w:p>
        </w:tc>
      </w:tr>
      <w:bookmarkStart w:id="123" w:name="_Toc420000_КОРИШЋЕЊЕ_УСЛУГА_И_РОБА"/>
      <w:bookmarkEnd w:id="123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51.610.894,00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5.827.467,00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57.438.361,00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27.425.284,00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3.013.616,00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30.438.900,00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77.460.695,00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9.154.663,00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86.615.358,00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81.929.553,00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92.134.553,00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21.663.949,00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25.513.849,00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7.001.562,00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20.424.562,00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273.513.375,00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39.052.208,00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312.565.583,00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32,48</w:t>
            </w:r>
          </w:p>
        </w:tc>
      </w:tr>
      <w:bookmarkStart w:id="124" w:name="_Toc450000_СУБВЕНЦИЈЕ"/>
      <w:bookmarkEnd w:id="124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20.689.394,00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25" w:name="_Toc460000_ДОНАЦИЈЕ,_ДОТАЦИЈЕ_И_ТРАНСФЕР"/>
      <w:bookmarkEnd w:id="125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10.140.915,00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73.551.915,00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75.651.915,00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7,86</w:t>
            </w:r>
          </w:p>
        </w:tc>
      </w:tr>
      <w:bookmarkStart w:id="126" w:name="_Toc470000_СОЦИЈАЛНО_ОСИГУРАЊЕ_И_СОЦИЈАЛ"/>
      <w:bookmarkEnd w:id="126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39.323.559,00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39.655.441,00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8,21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39.323.559,00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39.655.441,00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8,21</w:t>
            </w:r>
          </w:p>
        </w:tc>
      </w:tr>
      <w:bookmarkStart w:id="127" w:name="_Toc480000_ОСТАЛИ_РАСХОДИ"/>
      <w:bookmarkEnd w:id="127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2.714.875,00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2.714.875,00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31.358.475,00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31.358.475,00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bookmarkStart w:id="128" w:name="_Toc490000_АДМИНИСТРАТИВНИ_ТРАНСФЕРИ_ИЗ_"/>
      <w:bookmarkEnd w:id="128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29" w:name="_Toc510000_ОСНОВНА_СРЕДСТВА"/>
      <w:bookmarkEnd w:id="129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62.797.316,00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197.953.413,00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260.750.729,00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70.917.316,00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199.227.511,00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270.144.827,00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28,07</w:t>
            </w:r>
          </w:p>
        </w:tc>
      </w:tr>
      <w:bookmarkStart w:id="130" w:name="_Toc520000_ЗАЛИХЕ"/>
      <w:bookmarkEnd w:id="130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1" w:name="_Toc540000_ПРИРОДНА_ИМОВИНА"/>
      <w:bookmarkEnd w:id="131"/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679.319.652,00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282.980.348,00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32" w:name="__bookmark_64"/>
            <w:bookmarkEnd w:id="132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33" w:name="__bookmark_68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301D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2301D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2301D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127.930.970,00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4.900.582,00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10.768.754,00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57.438.361,00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30.438.900,00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75.565.185,00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86.615.358,00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92.134.553,00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25.513.849,00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19.850.607,00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20.424.562,00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66.972.533,00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10.140.915,00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2.714.875,00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13.477.967,00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260.750.729,00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1.704,74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857.195.342,00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34" w:name="__bookmark_69"/>
            <w:bookmarkEnd w:id="134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35" w:name="__bookmark_73"/>
      <w:bookmarkEnd w:id="13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301D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2301D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9.047.480,00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4.502.498,00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6" w:name="_Toc-"/>
      <w:bookmarkEnd w:id="136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3.699.855,00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4.812.153,00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2.490.757,00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16.612.189,00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3.347.426,00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19.959.615,00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1.941.303,00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1.357.899,00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1.584.065,00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1.584.065,00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12.743.645,00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16.536.130,00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16.536.130,00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26.762.784,00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503.342.114,00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269.275.278,00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772.617.392,00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94,90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544.872.114,00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269.275.278,00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814.147.392,00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137" w:name="__bookmark_74"/>
            <w:bookmarkEnd w:id="137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38" w:name="__bookmark_78"/>
      <w:bookmarkEnd w:id="1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91122908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  <w:jc w:val="center"/>
            </w:pPr>
          </w:p>
        </w:tc>
      </w:tr>
      <w:tr w:rsidR="002301D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39" w:name="_Toc411000_ПЛАТЕ,_ДОДАЦИ_И_НАКНАДЕ_ЗАПОС"/>
      <w:bookmarkEnd w:id="139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7,24</w:t>
            </w:r>
          </w:p>
        </w:tc>
      </w:tr>
      <w:bookmarkStart w:id="140" w:name="_Toc412000_СОЦИЈАЛНИ_ДОПРИНОСИ_НА_ТЕРЕТ_"/>
      <w:bookmarkEnd w:id="140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5.882.303,00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5.882.303,00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5.882.303,00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3.041.885,00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3.041.885,00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3.041.885,00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41" w:name="_Toc413000_НАКНАДЕ_У_НАТУРИ"/>
      <w:bookmarkEnd w:id="141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42" w:name="_Toc414000_СОЦИЈАЛНА_ДАВАЊА_ЗАПОСЛЕНИМА"/>
      <w:bookmarkEnd w:id="142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43" w:name="_Toc415000_НАКНАДЕ_ТРОШКОВА_ЗА_ЗАПОСЛЕНЕ"/>
      <w:bookmarkEnd w:id="143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44" w:name="_Toc416000_НАГРАДЕ_ЗАПОСЛЕНИМА_И_ОСТАЛИ_"/>
      <w:bookmarkEnd w:id="144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5" w:name="_Toc421000_СТАЛНИ_ТРОШКОВИ"/>
      <w:bookmarkEnd w:id="14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36.390.130,00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36.390.130,00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bookmarkStart w:id="146" w:name="_Toc422000_ТРОШКОВИ_ПУТОВАЊА"/>
      <w:bookmarkEnd w:id="146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26.877.784,00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30.183.500,00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27.245.284,00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2.938.216,00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30.183.500,00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bookmarkStart w:id="147" w:name="_Toc423000_УСЛУГЕ_ПО_УГОВОРУ"/>
      <w:bookmarkEnd w:id="147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23.766.533,00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20.812.468,00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2.954.065,00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23.766.533,00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25.728.714,00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21.023.389,00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25.728.714,00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64.971.247,00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57.220.857,00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64.971.247,00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148" w:name="_Toc424000_СПЕЦИЈАЛИЗОВАНЕ_УСЛУГЕ"/>
      <w:bookmarkEnd w:id="148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10,96</w:t>
            </w:r>
          </w:p>
        </w:tc>
      </w:tr>
      <w:bookmarkStart w:id="149" w:name="_Toc425000_ТЕКУЋЕ_ПОПРАВКЕ_И_ОДРЖАВАЊЕ"/>
      <w:bookmarkEnd w:id="149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19.618.800,00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bookmarkStart w:id="150" w:name="_Toc426000_МАТЕРИЈАЛ"/>
      <w:bookmarkEnd w:id="150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11.064.794,00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11.064.794,00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51" w:name="_Toc451000_СУБВЕНЦИЈЕ_ЈАВНИМ_НЕФИНАНСИЈС"/>
      <w:bookmarkEnd w:id="151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52" w:name="_Toc454000_СУБВЕНЦИЈЕ_ПРИВАТНИМ_ПРЕДУЗЕЋ"/>
      <w:bookmarkEnd w:id="152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bookmarkStart w:id="153" w:name="_Toc463000_ТРАНСФЕРИ_ОСТАЛИМ_НИВОИМА_ВЛА"/>
      <w:bookmarkEnd w:id="153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20.071.130,00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20.071.130,00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20.071.130,00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8,05</w:t>
            </w:r>
          </w:p>
        </w:tc>
      </w:tr>
      <w:bookmarkStart w:id="154" w:name="_Toc464000_ДОТАЦИЈЕ_ОРГАНИЗАЦИЈАМА_ЗА_ОБ"/>
      <w:bookmarkEnd w:id="154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55" w:name="_Toc472000_НАКНАДЕ_ЗА_СОЦИЈАЛНУ_ЗАШТИТУ_"/>
      <w:bookmarkEnd w:id="15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15.790.742,00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13.682.817,00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36.400.183,00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39.323.559,00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39.655.441,00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bookmarkStart w:id="156" w:name="_Toc481000_ДОТАЦИЈЕ_НЕВЛАДИНИМ_ОРГАНИЗАЦ"/>
      <w:bookmarkEnd w:id="156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57" w:name="_Toc482000_ПОРЕЗИ,_ОБАВЕЗНЕ_ТАКСЕ,_КАЗНЕ"/>
      <w:bookmarkEnd w:id="157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8" w:name="_Toc483000_НОВЧАНЕ_КАЗНЕ_И_ПЕНАЛИ_ПО_РЕШ"/>
      <w:bookmarkEnd w:id="158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59" w:name="_Toc485000_НАКНАДА_ШТЕТЕ_ЗА_ПОВРЕДЕ_ИЛИ_"/>
      <w:bookmarkEnd w:id="159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60" w:name="_Toc499000_СРЕДСТВА_РЕЗЕРВЕ"/>
      <w:bookmarkEnd w:id="160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61" w:name="_Toc511000_ЗГРАДЕ_И_ГРАЂЕВИНСКИ_ОБЈЕКТИ"/>
      <w:bookmarkEnd w:id="161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25.699.855,00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100.916.832,00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6.147.539,00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260.750.729,00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62.797.316,00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197.953.413,00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260.750.729,00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32,03</w:t>
            </w:r>
          </w:p>
        </w:tc>
      </w:tr>
      <w:bookmarkStart w:id="162" w:name="_Toc512000_МАШИНЕ_И_ОПРЕМА"/>
      <w:bookmarkEnd w:id="162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3" w:name="_Toc513000_ОСТАЛЕ_НЕКРЕТНИНЕ_И_ОПРЕМА"/>
      <w:bookmarkEnd w:id="163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64" w:name="_Toc514000_КУЛТИВИСАНА_ИМОВИНА"/>
      <w:bookmarkEnd w:id="164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65" w:name="_Toc515000_НЕМАТЕРИЈАЛНА_ИМОВИНА"/>
      <w:bookmarkEnd w:id="16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6" w:name="_Toc541000_ЗЕМЉИШТЕ"/>
      <w:bookmarkEnd w:id="166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814.147.392,00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544.872.114,00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269.275.278,00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814.147.392,00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301DA" w:rsidRDefault="002301DA">
      <w:pPr>
        <w:sectPr w:rsidR="002301DA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167" w:name="__bookmark_79"/>
      <w:bookmarkEnd w:id="16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3095571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168" w:name="_Toc1_Скупштина_општине"/>
      <w:bookmarkEnd w:id="168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12.177.480,00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12.177.480,00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12.177.480,00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</w:tbl>
    <w:p w:rsidR="002301DA" w:rsidRDefault="002301DA">
      <w:pPr>
        <w:sectPr w:rsidR="002301DA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9315070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169" w:name="_Toc2_Општинско_јавно_правобранилаштво"/>
      <w:bookmarkEnd w:id="169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0" w:name="_Toc483000"/>
      <w:bookmarkEnd w:id="170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</w:tbl>
    <w:p w:rsidR="002301DA" w:rsidRDefault="002301DA">
      <w:pPr>
        <w:sectPr w:rsidR="002301DA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56946205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171" w:name="_Toc3_Председник_општине"/>
      <w:bookmarkEnd w:id="171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8.532.498,00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</w:tbl>
    <w:p w:rsidR="002301DA" w:rsidRDefault="002301DA">
      <w:pPr>
        <w:sectPr w:rsidR="002301DA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8122820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172" w:name="_Toc4_Општинско_веће"/>
      <w:bookmarkEnd w:id="172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1.408.490,00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</w:tbl>
    <w:p w:rsidR="002301DA" w:rsidRDefault="002301DA">
      <w:pPr>
        <w:sectPr w:rsidR="002301DA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10607762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3" w:name="_Toc411000"/>
      <w:bookmarkEnd w:id="173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</w:tr>
      <w:bookmarkStart w:id="174" w:name="_Toc412000"/>
      <w:bookmarkEnd w:id="174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7.302.910,00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7.302.910,00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7.302.910,00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175" w:name="_Toc413000"/>
      <w:bookmarkEnd w:id="17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76" w:name="_Toc414000"/>
      <w:bookmarkEnd w:id="176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77" w:name="_Toc415000"/>
      <w:bookmarkEnd w:id="177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78" w:name="_Toc416000"/>
      <w:bookmarkEnd w:id="178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9" w:name="_Toc421000"/>
      <w:bookmarkEnd w:id="179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36.390.130,00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36.390.130,00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bookmarkStart w:id="180" w:name="_Toc422000"/>
      <w:bookmarkEnd w:id="180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26.877.784,00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27.133.284,00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2.938.216,00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bookmarkStart w:id="181" w:name="_Toc423000"/>
      <w:bookmarkEnd w:id="181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8.708.065,00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2.954.065,00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8.708.065,00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25.728.714,00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21.023.389,00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25.728.714,00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42.752.779,00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35.002.389,00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42.752.779,00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bookmarkStart w:id="182" w:name="_Toc424000"/>
      <w:bookmarkEnd w:id="182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89.233.303,00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10,96</w:t>
            </w:r>
          </w:p>
        </w:tc>
      </w:tr>
      <w:bookmarkStart w:id="183" w:name="_Toc425000"/>
      <w:bookmarkEnd w:id="183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19.618.800,00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bookmarkStart w:id="184" w:name="_Toc426000"/>
      <w:bookmarkEnd w:id="184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11.064.794,00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11.064.794,00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85" w:name="_Toc451000"/>
      <w:bookmarkEnd w:id="18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86" w:name="_Toc454000"/>
      <w:bookmarkEnd w:id="186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87" w:name="_Toc472000"/>
      <w:bookmarkEnd w:id="187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15.790.742,00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13.682.817,00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36.400.183,00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39.323.559,00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39.655.441,00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bookmarkStart w:id="188" w:name="_Toc481000"/>
      <w:bookmarkEnd w:id="188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bookmarkStart w:id="189" w:name="_Toc482000"/>
      <w:bookmarkEnd w:id="189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0" w:name="_Toc485000"/>
      <w:bookmarkEnd w:id="190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1" w:name="_Toc499000"/>
      <w:bookmarkEnd w:id="191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92" w:name="_Toc511000"/>
      <w:bookmarkEnd w:id="192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25.699.855,00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100.916.832,00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6.147.539,00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260.750.729,00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62.797.316,00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197.953.413,00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260.750.729,00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32,03</w:t>
            </w:r>
          </w:p>
        </w:tc>
      </w:tr>
      <w:bookmarkStart w:id="193" w:name="_Toc512000"/>
      <w:bookmarkEnd w:id="193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94" w:name="_Toc513000"/>
      <w:bookmarkEnd w:id="194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95" w:name="_Toc514000"/>
      <w:bookmarkEnd w:id="19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96" w:name="_Toc515000"/>
      <w:bookmarkEnd w:id="196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97" w:name="_Toc541000"/>
      <w:bookmarkEnd w:id="197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702.485.477,00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435.310.199,00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267.175.278,00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702.485.477,00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86,28</w:t>
            </w:r>
          </w:p>
        </w:tc>
      </w:tr>
    </w:tbl>
    <w:p w:rsidR="002301DA" w:rsidRDefault="002301DA">
      <w:pPr>
        <w:sectPr w:rsidR="002301DA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12100027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198" w:name="_Toc5.00.01_Основна_школа_Вук_Караџић_Ба"/>
      <w:bookmarkEnd w:id="198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</w:tbl>
    <w:p w:rsidR="002301DA" w:rsidRDefault="002301DA">
      <w:pPr>
        <w:sectPr w:rsidR="002301DA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81398322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199" w:name="_Toc5.00.02_Основна_школа_Јан_Колар_Селе"/>
      <w:bookmarkEnd w:id="199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2301DA" w:rsidRDefault="002301DA">
      <w:pPr>
        <w:sectPr w:rsidR="002301DA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2624939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0" w:name="_Toc5.00.03_Основна_школа_Алекса_Шантић_"/>
      <w:bookmarkEnd w:id="200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</w:tbl>
    <w:p w:rsidR="002301DA" w:rsidRDefault="002301DA">
      <w:pPr>
        <w:sectPr w:rsidR="002301DA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7287933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1" w:name="_Toc5.00.04_Основна_школа_Свети_Сава_Пла"/>
      <w:bookmarkEnd w:id="201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</w:tbl>
    <w:p w:rsidR="002301DA" w:rsidRDefault="002301DA">
      <w:pPr>
        <w:sectPr w:rsidR="002301DA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7510499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2" w:name="_Toc5.00.05_Основна_школа_Моше_Пијаде_Ба"/>
      <w:bookmarkEnd w:id="202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</w:tbl>
    <w:p w:rsidR="002301DA" w:rsidRDefault="002301DA">
      <w:pPr>
        <w:sectPr w:rsidR="002301DA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92550332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3" w:name="_Toc5.00.06_Средња_пољопривредна_школа_Б"/>
      <w:bookmarkEnd w:id="203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</w:tbl>
    <w:p w:rsidR="002301DA" w:rsidRDefault="002301DA">
      <w:pPr>
        <w:sectPr w:rsidR="002301DA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0115669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4" w:name="_Toc5.00.07_Центар_за_социјални_рад"/>
      <w:bookmarkEnd w:id="204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5" w:name="_Toc463000"/>
      <w:bookmarkEnd w:id="205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</w:tbl>
    <w:p w:rsidR="002301DA" w:rsidRDefault="002301DA">
      <w:pPr>
        <w:sectPr w:rsidR="002301DA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301D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301D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301D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96" w:rsidRDefault="000A4A80">
                  <w:pPr>
                    <w:jc w:val="center"/>
                    <w:divId w:val="121412035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301DA" w:rsidRDefault="002301DA"/>
              </w:tc>
            </w:tr>
          </w:tbl>
          <w:p w:rsidR="002301DA" w:rsidRDefault="002301DA">
            <w:pPr>
              <w:spacing w:line="1" w:lineRule="auto"/>
            </w:pPr>
          </w:p>
        </w:tc>
      </w:tr>
      <w:bookmarkStart w:id="206" w:name="_Toc5.00.08_Дом_здравља_Бач"/>
      <w:bookmarkEnd w:id="206"/>
      <w:tr w:rsidR="002301D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301D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7" w:name="_Toc464000"/>
      <w:bookmarkEnd w:id="207"/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2301D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2301DA" w:rsidRDefault="002301D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301D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bookmarkStart w:id="208" w:name="__bookmark_80"/>
            <w:bookmarkEnd w:id="208"/>
          </w:p>
          <w:p w:rsidR="002301DA" w:rsidRDefault="002301DA">
            <w:pPr>
              <w:spacing w:line="1" w:lineRule="auto"/>
            </w:pPr>
          </w:p>
        </w:tc>
      </w:tr>
    </w:tbl>
    <w:p w:rsidR="002301DA" w:rsidRDefault="002301DA">
      <w:pPr>
        <w:sectPr w:rsidR="002301DA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301DA" w:rsidRDefault="002301DA">
      <w:pPr>
        <w:rPr>
          <w:vanish/>
        </w:rPr>
      </w:pPr>
      <w:bookmarkStart w:id="209" w:name="__bookmark_84"/>
      <w:bookmarkEnd w:id="20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2301DA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301D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2301D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0A4A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1DA" w:rsidRDefault="002301DA">
                  <w:pPr>
                    <w:spacing w:line="1" w:lineRule="auto"/>
                    <w:jc w:val="center"/>
                  </w:pPr>
                </w:p>
              </w:tc>
            </w:tr>
          </w:tbl>
          <w:p w:rsidR="002301DA" w:rsidRDefault="002301DA">
            <w:pPr>
              <w:spacing w:line="1" w:lineRule="auto"/>
            </w:pPr>
          </w:p>
        </w:tc>
      </w:tr>
      <w:tr w:rsidR="002301DA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0" w:name="_Toc0_БУЏЕТ_ОПШТИНЕ_БАЧ"/>
      <w:bookmarkEnd w:id="210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11" w:name="_Toc5_Општинска_управа"/>
          <w:bookmarkEnd w:id="211"/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2" w:name="_Toc5.01_Предшколска_установа_Колибри"/>
      <w:bookmarkEnd w:id="212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13" w:name="_Toc5.01"/>
      <w:bookmarkEnd w:id="213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49.833.700,00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50.659.702,00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4.987.350,00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5.070.165,00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2.618.950,00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2.663.427,00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1.148.238,00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167.949,00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5.219.768,00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5.219.768,00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67.725.238,00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9.617.762,00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77.343.000,00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52,20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bookmarkStart w:id="214" w:name="_Toc5.02_Туристичка_организација_општине"/>
      <w:bookmarkEnd w:id="214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5" w:name="_Toc5.02"/>
      <w:bookmarkEnd w:id="215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bookmarkStart w:id="216" w:name="_Toc5.03_Народна_библиотека_Бук_Караџић_"/>
      <w:bookmarkEnd w:id="216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7" w:name="_Toc5.03"/>
      <w:bookmarkEnd w:id="217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1.913.837,00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8.713.837,00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F65D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525</w:t>
            </w:r>
            <w:r w:rsidR="000A4A80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F65DFD" w:rsidP="00F65D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</w:t>
            </w:r>
            <w:r w:rsidR="000A4A80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F65D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1100</w:t>
            </w:r>
            <w:r w:rsidR="000A4A80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F65D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110</w:t>
            </w:r>
            <w:r w:rsidR="000A4A80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18.386.600,00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18.386.600,00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21.220.437,00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14,32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bookmarkStart w:id="218" w:name="_Toc5.04_Установа_за_спорт_и_рекреацију_"/>
      <w:bookmarkEnd w:id="218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19" w:name="_Toc5.04"/>
      <w:bookmarkEnd w:id="219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10,11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bookmarkStart w:id="220" w:name="_Toc5.05_Месне_заједнице"/>
      <w:bookmarkEnd w:id="220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1" w:name="_Toc5.05.01"/>
      <w:bookmarkEnd w:id="221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222" w:name="_Toc5.05.02"/>
      <w:bookmarkEnd w:id="222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598.773,00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223" w:name="_Toc5.05.03"/>
      <w:bookmarkEnd w:id="223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4.218.700,00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224" w:name="_Toc5.05.04"/>
      <w:bookmarkEnd w:id="224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225" w:name="_Toc5.05.05"/>
      <w:bookmarkEnd w:id="225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bookmarkStart w:id="226" w:name="_Toc5.05.06"/>
      <w:bookmarkEnd w:id="226"/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1D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22.752.700,00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23.058.171,00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15,56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134.447.538,00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13.705.070,00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148.152.608,00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301D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A" w:rsidRDefault="002301DA">
            <w:pPr>
              <w:spacing w:line="1" w:lineRule="auto"/>
            </w:pPr>
          </w:p>
        </w:tc>
      </w:tr>
      <w:tr w:rsidR="002301D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2301D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134.447.538,00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13.705.070,00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148.152.608,00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301DA" w:rsidRDefault="000A4A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A4A80" w:rsidRDefault="000A4A80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Default="0049258A"/>
    <w:p w:rsidR="0049258A" w:rsidRPr="00D62001" w:rsidRDefault="0049258A" w:rsidP="0049258A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49258A" w:rsidRPr="00845F6D" w:rsidRDefault="0049258A" w:rsidP="0049258A">
      <w:pPr>
        <w:jc w:val="center"/>
        <w:rPr>
          <w:b/>
          <w:sz w:val="22"/>
          <w:szCs w:val="22"/>
          <w:lang w:val="ru-RU"/>
        </w:rPr>
      </w:pPr>
    </w:p>
    <w:p w:rsidR="0049258A" w:rsidRPr="00D62001" w:rsidRDefault="0049258A" w:rsidP="0049258A">
      <w:pPr>
        <w:rPr>
          <w:sz w:val="22"/>
          <w:szCs w:val="22"/>
          <w:lang w:val="sr-Cyrl-RS"/>
        </w:rPr>
      </w:pPr>
    </w:p>
    <w:p w:rsidR="0049258A" w:rsidRDefault="0049258A" w:rsidP="0049258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Члан 9.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 w:rsidRPr="0030085F">
        <w:rPr>
          <w:sz w:val="22"/>
          <w:szCs w:val="22"/>
          <w:lang w:val="sr-Cyrl-RS"/>
        </w:rPr>
        <w:t>Директни буџетски корисници су</w:t>
      </w:r>
      <w:r>
        <w:rPr>
          <w:sz w:val="22"/>
          <w:szCs w:val="22"/>
          <w:lang w:val="sr-Cyrl-RS"/>
        </w:rPr>
        <w:t>: Скпштина Општине, Председник Општине, Општинско веће, Општинско правобранилаштво и Општинска управа. Индиректни буџетски корисници финансирају се у оквиру директног буџетског корисника утврђеног овом Одлуком.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 запослених н неодређено и одређено време код корисника буџетских средстава чије се плате финансирају из буџета износи: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47 запослених у локалној администарцији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 запослених Председник Општине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Скупштина Општине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Општинско веће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Општински правобранилац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48 запослених ПУ „Колибри“ Бач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 запослених Установа за спорт и рекреацију „Бачка тврђава“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Туристичка организација општине Бач</w:t>
      </w:r>
    </w:p>
    <w:p w:rsidR="0049258A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НБ „Вук Караџић“</w:t>
      </w:r>
    </w:p>
    <w:p w:rsidR="0049258A" w:rsidRPr="0030085F" w:rsidRDefault="0049258A" w:rsidP="0049258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Месне заједнице</w:t>
      </w:r>
    </w:p>
    <w:p w:rsidR="0049258A" w:rsidRDefault="0049258A" w:rsidP="0049258A">
      <w:pPr>
        <w:jc w:val="center"/>
        <w:rPr>
          <w:b/>
          <w:sz w:val="22"/>
          <w:szCs w:val="22"/>
          <w:lang w:val="ru-RU"/>
        </w:rPr>
      </w:pPr>
    </w:p>
    <w:p w:rsidR="0049258A" w:rsidRDefault="0049258A" w:rsidP="0049258A">
      <w:pPr>
        <w:jc w:val="center"/>
        <w:rPr>
          <w:b/>
          <w:sz w:val="22"/>
          <w:szCs w:val="22"/>
          <w:lang w:val="ru-RU"/>
        </w:rPr>
      </w:pPr>
    </w:p>
    <w:p w:rsidR="0049258A" w:rsidRPr="00D62001" w:rsidRDefault="0049258A" w:rsidP="0049258A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10</w:t>
      </w:r>
      <w:r w:rsidRPr="00845F6D">
        <w:rPr>
          <w:b/>
          <w:sz w:val="22"/>
          <w:szCs w:val="22"/>
          <w:lang w:val="ru-RU"/>
        </w:rPr>
        <w:t>.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49258A" w:rsidRPr="00D62001" w:rsidRDefault="0049258A" w:rsidP="0049258A">
      <w:pPr>
        <w:jc w:val="center"/>
        <w:rPr>
          <w:bCs/>
          <w:sz w:val="22"/>
          <w:szCs w:val="22"/>
          <w:lang w:val="sr-Cyrl-CS"/>
        </w:rPr>
      </w:pPr>
    </w:p>
    <w:p w:rsidR="0049258A" w:rsidRPr="00043E3C" w:rsidRDefault="0049258A" w:rsidP="0049258A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>Члан 11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845F6D" w:rsidRDefault="0049258A" w:rsidP="0049258A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49258A" w:rsidRPr="00D62001" w:rsidRDefault="0049258A" w:rsidP="0049258A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49258A" w:rsidRPr="00D62001" w:rsidRDefault="0049258A" w:rsidP="0049258A">
      <w:pPr>
        <w:ind w:firstLine="708"/>
        <w:rPr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3</w:t>
      </w:r>
      <w:r w:rsidRPr="00D62001">
        <w:rPr>
          <w:b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49258A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1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49258A" w:rsidRPr="00D62001" w:rsidRDefault="0049258A" w:rsidP="0049258A">
      <w:pPr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49258A" w:rsidRPr="00D62001" w:rsidRDefault="0049258A" w:rsidP="0049258A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49258A" w:rsidRPr="00D62001" w:rsidRDefault="0049258A" w:rsidP="0049258A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49258A" w:rsidRPr="00D62001" w:rsidRDefault="0049258A" w:rsidP="0049258A">
      <w:pPr>
        <w:jc w:val="center"/>
        <w:rPr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7</w:t>
      </w:r>
      <w:r w:rsidRPr="000070B0">
        <w:rPr>
          <w:b/>
          <w:sz w:val="22"/>
          <w:szCs w:val="22"/>
          <w:lang w:val="ru-RU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49258A" w:rsidRPr="00D62001" w:rsidRDefault="0049258A" w:rsidP="0049258A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49258A" w:rsidRPr="00845F6D" w:rsidRDefault="0049258A" w:rsidP="0049258A">
      <w:pPr>
        <w:jc w:val="both"/>
        <w:rPr>
          <w:bCs/>
          <w:sz w:val="22"/>
          <w:szCs w:val="22"/>
          <w:lang w:val="ru-RU"/>
        </w:rPr>
      </w:pPr>
    </w:p>
    <w:p w:rsidR="0049258A" w:rsidRPr="00845F6D" w:rsidRDefault="0049258A" w:rsidP="0049258A">
      <w:pPr>
        <w:jc w:val="both"/>
        <w:rPr>
          <w:bCs/>
          <w:sz w:val="22"/>
          <w:szCs w:val="22"/>
          <w:lang w:val="ru-RU"/>
        </w:rPr>
      </w:pPr>
    </w:p>
    <w:p w:rsidR="0049258A" w:rsidRPr="00D62001" w:rsidRDefault="0049258A" w:rsidP="0049258A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49258A" w:rsidRPr="00D62001" w:rsidRDefault="0049258A" w:rsidP="0049258A">
      <w:pPr>
        <w:jc w:val="both"/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9</w:t>
      </w:r>
      <w:r w:rsidRPr="00D62001">
        <w:rPr>
          <w:b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3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49258A" w:rsidRPr="00D62001" w:rsidRDefault="0049258A" w:rsidP="0049258A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49258A" w:rsidRPr="00D62001" w:rsidRDefault="0049258A" w:rsidP="0049258A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49258A" w:rsidRPr="00D62001" w:rsidRDefault="0049258A" w:rsidP="0049258A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49258A" w:rsidRPr="00D62001" w:rsidRDefault="0049258A" w:rsidP="0049258A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49258A" w:rsidRPr="00D62001" w:rsidRDefault="0049258A" w:rsidP="0049258A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20</w:t>
      </w:r>
      <w:r w:rsidRPr="00D62001">
        <w:rPr>
          <w:b/>
          <w:sz w:val="22"/>
          <w:szCs w:val="22"/>
        </w:rPr>
        <w:t>.</w:t>
      </w:r>
    </w:p>
    <w:p w:rsidR="0049258A" w:rsidRPr="00845F6D" w:rsidRDefault="0049258A" w:rsidP="0049258A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49258A" w:rsidRPr="000070B0" w:rsidRDefault="0049258A" w:rsidP="0049258A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49258A" w:rsidRPr="00845F6D" w:rsidRDefault="0049258A" w:rsidP="0049258A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22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49258A" w:rsidRPr="00D62001" w:rsidRDefault="0049258A" w:rsidP="0049258A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49258A" w:rsidRPr="00D62001" w:rsidRDefault="0049258A" w:rsidP="0049258A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49258A" w:rsidRPr="00F2077F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49258A" w:rsidRPr="00F2077F" w:rsidRDefault="0049258A" w:rsidP="0049258A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49258A" w:rsidRDefault="0049258A" w:rsidP="0049258A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49258A" w:rsidRPr="00D62001" w:rsidRDefault="0049258A" w:rsidP="0049258A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49258A" w:rsidRPr="00845F6D" w:rsidRDefault="0049258A" w:rsidP="0049258A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49258A" w:rsidRPr="00D62001" w:rsidRDefault="0049258A" w:rsidP="0049258A">
      <w:pPr>
        <w:jc w:val="both"/>
        <w:rPr>
          <w:bCs/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49258A" w:rsidRPr="00D62001" w:rsidRDefault="0049258A" w:rsidP="0049258A">
      <w:pPr>
        <w:rPr>
          <w:b/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8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9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49258A" w:rsidRPr="000070B0" w:rsidRDefault="0049258A" w:rsidP="0049258A">
      <w:pPr>
        <w:rPr>
          <w:bCs/>
          <w:sz w:val="22"/>
          <w:szCs w:val="22"/>
          <w:lang w:val="ru-RU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30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49258A" w:rsidRPr="000070B0" w:rsidRDefault="0049258A" w:rsidP="0049258A">
      <w:pPr>
        <w:ind w:firstLine="708"/>
        <w:jc w:val="both"/>
        <w:rPr>
          <w:bCs/>
          <w:sz w:val="22"/>
          <w:szCs w:val="22"/>
          <w:lang w:val="ru-RU"/>
        </w:rPr>
      </w:pPr>
    </w:p>
    <w:p w:rsidR="0049258A" w:rsidRPr="000070B0" w:rsidRDefault="0049258A" w:rsidP="0049258A">
      <w:pPr>
        <w:ind w:firstLine="708"/>
        <w:jc w:val="both"/>
        <w:rPr>
          <w:bCs/>
          <w:sz w:val="22"/>
          <w:szCs w:val="22"/>
          <w:lang w:val="ru-RU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31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49258A" w:rsidRPr="00D62001" w:rsidRDefault="0049258A" w:rsidP="0049258A">
      <w:pPr>
        <w:jc w:val="center"/>
        <w:rPr>
          <w:bCs/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49258A" w:rsidRPr="00D62001" w:rsidRDefault="0049258A" w:rsidP="0049258A">
      <w:pPr>
        <w:ind w:firstLine="708"/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49258A" w:rsidRPr="00D62001" w:rsidRDefault="0049258A" w:rsidP="0049258A">
      <w:pPr>
        <w:jc w:val="center"/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49258A" w:rsidRPr="00D62001" w:rsidRDefault="0049258A" w:rsidP="0049258A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49258A" w:rsidRPr="00D62001" w:rsidRDefault="0049258A" w:rsidP="0049258A">
      <w:pPr>
        <w:rPr>
          <w:bCs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49258A" w:rsidRPr="00D62001" w:rsidRDefault="0049258A" w:rsidP="0049258A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49258A" w:rsidRPr="00D62001" w:rsidRDefault="0049258A" w:rsidP="0049258A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49258A" w:rsidRPr="00D62001" w:rsidRDefault="0049258A" w:rsidP="0049258A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49258A" w:rsidRPr="00D62001" w:rsidRDefault="0049258A" w:rsidP="0049258A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40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49258A" w:rsidRPr="00D62001" w:rsidRDefault="0049258A" w:rsidP="0049258A">
      <w:pPr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>
        <w:rPr>
          <w:b/>
          <w:bCs/>
          <w:color w:val="000000" w:themeColor="text1"/>
          <w:sz w:val="22"/>
          <w:szCs w:val="22"/>
          <w:lang w:val="sr-Cyrl-CS"/>
        </w:rPr>
        <w:t>Члан 41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9258A" w:rsidRPr="000070B0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следећег дана од дана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01.01.2023. године.</w:t>
      </w: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9258A" w:rsidRPr="00D62001" w:rsidRDefault="0049258A" w:rsidP="0049258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49258A" w:rsidRPr="00D62001" w:rsidRDefault="0049258A" w:rsidP="0049258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9258A" w:rsidRPr="00D62001" w:rsidRDefault="0049258A" w:rsidP="0049258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9258A" w:rsidRPr="00007662" w:rsidRDefault="0049258A" w:rsidP="0049258A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007662">
        <w:rPr>
          <w:sz w:val="22"/>
          <w:szCs w:val="22"/>
          <w:lang w:val="sr-Cyrl-RS"/>
        </w:rPr>
        <w:t>011-77/</w:t>
      </w:r>
      <w:r w:rsidR="00007662">
        <w:rPr>
          <w:sz w:val="22"/>
          <w:szCs w:val="22"/>
          <w:lang w:val="sr-Latn-RS"/>
        </w:rPr>
        <w:t>2023-I</w:t>
      </w:r>
    </w:p>
    <w:p w:rsidR="0049258A" w:rsidRPr="00296B87" w:rsidRDefault="0049258A" w:rsidP="0049258A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007662">
        <w:rPr>
          <w:sz w:val="22"/>
          <w:szCs w:val="22"/>
          <w:lang w:val="sr-Cyrl-RS"/>
        </w:rPr>
        <w:t>09. новембра 2023. године</w:t>
      </w:r>
    </w:p>
    <w:p w:rsidR="0049258A" w:rsidRPr="00D62001" w:rsidRDefault="0049258A" w:rsidP="0049258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bookmarkStart w:id="227" w:name="_GoBack"/>
      <w:bookmarkEnd w:id="227"/>
    </w:p>
    <w:p w:rsidR="0049258A" w:rsidRPr="00D62001" w:rsidRDefault="0049258A" w:rsidP="0049258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9258A" w:rsidRPr="00D62001" w:rsidRDefault="0049258A" w:rsidP="0049258A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49258A" w:rsidRPr="00D62001" w:rsidRDefault="0049258A" w:rsidP="0049258A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49258A" w:rsidRPr="00D62001" w:rsidRDefault="0049258A" w:rsidP="0049258A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Default="0049258A" w:rsidP="0049258A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9258A" w:rsidRPr="000070B0" w:rsidRDefault="0049258A" w:rsidP="0049258A">
      <w:pPr>
        <w:ind w:firstLine="708"/>
        <w:jc w:val="both"/>
        <w:rPr>
          <w:sz w:val="22"/>
          <w:szCs w:val="22"/>
          <w:lang w:val="ru-RU"/>
        </w:rPr>
      </w:pPr>
    </w:p>
    <w:p w:rsidR="0049258A" w:rsidRPr="000070B0" w:rsidRDefault="0049258A" w:rsidP="0049258A">
      <w:pPr>
        <w:rPr>
          <w:color w:val="000000"/>
          <w:sz w:val="22"/>
          <w:szCs w:val="22"/>
          <w:lang w:val="ru-RU"/>
        </w:rPr>
      </w:pPr>
    </w:p>
    <w:p w:rsidR="0049258A" w:rsidRPr="00667457" w:rsidRDefault="0049258A" w:rsidP="0049258A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49258A" w:rsidRPr="00667457" w:rsidRDefault="0049258A" w:rsidP="0049258A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уз Одлуку о</w:t>
      </w:r>
      <w:r>
        <w:rPr>
          <w:b/>
          <w:color w:val="000000" w:themeColor="text1"/>
          <w:sz w:val="24"/>
          <w:szCs w:val="24"/>
          <w:lang w:val="sr-Cyrl-RS"/>
        </w:rPr>
        <w:t xml:space="preserve"> ребалансу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b/>
          <w:color w:val="000000" w:themeColor="text1"/>
          <w:sz w:val="24"/>
          <w:szCs w:val="24"/>
          <w:lang w:val="sr-Cyrl-RS"/>
        </w:rPr>
        <w:t>буџета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3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49258A" w:rsidRPr="00667457" w:rsidRDefault="0049258A" w:rsidP="0049258A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49258A" w:rsidRPr="00667457" w:rsidRDefault="0049258A" w:rsidP="0049258A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49258A" w:rsidRPr="00667457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49258A" w:rsidRPr="00667457" w:rsidRDefault="0049258A" w:rsidP="0049258A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 ребалансу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3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31416C">
        <w:rPr>
          <w:color w:val="000000"/>
          <w:sz w:val="22"/>
          <w:szCs w:val="22"/>
          <w:lang w:val="sr-Cyrl-RS"/>
        </w:rPr>
        <w:t>962.300.000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 w:rsidR="0031416C">
        <w:rPr>
          <w:color w:val="000000"/>
          <w:sz w:val="22"/>
          <w:szCs w:val="22"/>
          <w:lang w:val="sr-Latn-RS"/>
        </w:rPr>
        <w:t>9</w:t>
      </w:r>
      <w:r w:rsidR="0031416C">
        <w:rPr>
          <w:color w:val="000000"/>
          <w:sz w:val="22"/>
          <w:szCs w:val="22"/>
          <w:lang w:val="sr-Cyrl-RS"/>
        </w:rPr>
        <w:t>62.300.000,</w:t>
      </w:r>
      <w:r w:rsidRPr="00D62001">
        <w:rPr>
          <w:color w:val="000000"/>
          <w:sz w:val="22"/>
          <w:szCs w:val="22"/>
          <w:lang w:val="sr-Cyrl-RS"/>
        </w:rPr>
        <w:t>00 динара.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 w:rsidR="0031416C">
        <w:rPr>
          <w:color w:val="000000"/>
          <w:sz w:val="22"/>
          <w:szCs w:val="22"/>
          <w:lang w:val="sr-Cyrl-RS"/>
        </w:rPr>
        <w:t>14.770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28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28"/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правобранилаштво  планирана су средства у износу од </w:t>
      </w:r>
      <w:r>
        <w:rPr>
          <w:color w:val="000000"/>
          <w:sz w:val="22"/>
          <w:szCs w:val="22"/>
          <w:lang w:val="sr-Cyrl-RS"/>
        </w:rPr>
        <w:t>7.</w:t>
      </w:r>
      <w:r w:rsidR="0031416C">
        <w:rPr>
          <w:color w:val="000000"/>
          <w:sz w:val="22"/>
          <w:szCs w:val="22"/>
          <w:lang w:val="sr-Cyrl-RS"/>
        </w:rPr>
        <w:t>270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>
        <w:rPr>
          <w:color w:val="000000"/>
          <w:sz w:val="22"/>
          <w:szCs w:val="22"/>
          <w:lang w:val="sr-Cyrl-RS"/>
        </w:rPr>
        <w:t xml:space="preserve"> боловање,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трошкови вештачења,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 w:rsidR="0031416C">
        <w:rPr>
          <w:color w:val="000000"/>
          <w:sz w:val="22"/>
          <w:szCs w:val="22"/>
          <w:lang w:val="sr-Cyrl-RS"/>
        </w:rPr>
        <w:t>15.080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</w:t>
      </w:r>
      <w:r>
        <w:rPr>
          <w:color w:val="000000"/>
          <w:sz w:val="22"/>
          <w:szCs w:val="22"/>
          <w:lang w:val="sr-Cyrl-RS"/>
        </w:rPr>
        <w:t>, шефа кабинета председника Општине</w:t>
      </w:r>
      <w:r w:rsidRPr="00D62001">
        <w:rPr>
          <w:color w:val="000000"/>
          <w:sz w:val="22"/>
          <w:szCs w:val="22"/>
          <w:lang w:val="sr-Cyrl-RS"/>
        </w:rPr>
        <w:t xml:space="preserve">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>
        <w:rPr>
          <w:color w:val="000000"/>
          <w:sz w:val="22"/>
          <w:szCs w:val="22"/>
          <w:lang w:val="sr-Cyrl-RS"/>
        </w:rPr>
        <w:t>4.</w:t>
      </w:r>
      <w:r w:rsidR="0031416C">
        <w:rPr>
          <w:color w:val="000000"/>
          <w:sz w:val="22"/>
          <w:szCs w:val="22"/>
          <w:lang w:val="sr-Cyrl-RS"/>
        </w:rPr>
        <w:t>410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8.000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</w:t>
      </w:r>
      <w:r>
        <w:rPr>
          <w:color w:val="000000"/>
          <w:sz w:val="22"/>
          <w:szCs w:val="22"/>
          <w:lang w:val="sr-Cyrl-RS"/>
        </w:rPr>
        <w:t>ајкама.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 xml:space="preserve">, пројекат 0902-5001 Изградња зграде за социјално становање у општини Бач планирају се средства у износу од </w:t>
      </w:r>
      <w:r w:rsidR="0031416C">
        <w:rPr>
          <w:color w:val="000000"/>
          <w:sz w:val="22"/>
          <w:szCs w:val="22"/>
          <w:lang w:val="sr-Cyrl-RS"/>
        </w:rPr>
        <w:t>31.949</w:t>
      </w:r>
      <w:r>
        <w:rPr>
          <w:color w:val="000000"/>
          <w:sz w:val="22"/>
          <w:szCs w:val="22"/>
          <w:lang w:val="sr-Cyrl-RS"/>
        </w:rPr>
        <w:t>.000,00 динара (дао сопственог учешћа, део средстава пренетих из прошле године – од стране АПВ Војводине).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0902 – Социјална и дечија заштита , пројекат 0902-4011 – Куповина сеоских кућа са окућницом планирају се средства у износу од </w:t>
      </w:r>
      <w:r w:rsidR="0031416C">
        <w:rPr>
          <w:color w:val="000000"/>
          <w:sz w:val="22"/>
          <w:szCs w:val="22"/>
          <w:lang w:val="sr-Cyrl-RS"/>
        </w:rPr>
        <w:t>25.283</w:t>
      </w:r>
      <w:r>
        <w:rPr>
          <w:color w:val="000000"/>
          <w:sz w:val="22"/>
          <w:szCs w:val="22"/>
          <w:lang w:val="sr-Cyrl-RS"/>
        </w:rPr>
        <w:t>.000,00 динара. Средства су додељена од стране Министарства за бригу о селу.</w:t>
      </w:r>
    </w:p>
    <w:p w:rsidR="0049258A" w:rsidRDefault="0049258A" w:rsidP="0049258A">
      <w:pPr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>
        <w:rPr>
          <w:color w:val="000000"/>
          <w:sz w:val="22"/>
          <w:szCs w:val="22"/>
          <w:lang w:val="sr-Cyrl-RS"/>
        </w:rPr>
        <w:t>15.</w:t>
      </w:r>
      <w:r w:rsidR="0031416C">
        <w:rPr>
          <w:color w:val="000000"/>
          <w:sz w:val="22"/>
          <w:szCs w:val="22"/>
          <w:lang w:val="sr-Cyrl-RS"/>
        </w:rPr>
        <w:t>950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</w:t>
      </w:r>
      <w:r>
        <w:rPr>
          <w:color w:val="000000"/>
          <w:sz w:val="22"/>
          <w:szCs w:val="22"/>
          <w:lang w:val="sr-Cyrl-RS"/>
        </w:rPr>
        <w:t xml:space="preserve">– </w:t>
      </w:r>
      <w:r w:rsidR="0031416C">
        <w:rPr>
          <w:color w:val="000000"/>
          <w:sz w:val="22"/>
          <w:szCs w:val="22"/>
          <w:lang w:val="sr-Cyrl-RS"/>
        </w:rPr>
        <w:t>8.800</w:t>
      </w:r>
      <w:r>
        <w:rPr>
          <w:color w:val="000000"/>
          <w:sz w:val="22"/>
          <w:szCs w:val="22"/>
          <w:lang w:val="sr-Cyrl-RS"/>
        </w:rPr>
        <w:t>.000,00</w:t>
      </w:r>
      <w:r w:rsidRPr="00D62001">
        <w:rPr>
          <w:color w:val="000000"/>
          <w:sz w:val="22"/>
          <w:szCs w:val="22"/>
          <w:lang w:val="sr-Cyrl-RS"/>
        </w:rPr>
        <w:t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</w:t>
      </w:r>
      <w:r>
        <w:rPr>
          <w:color w:val="000000"/>
          <w:sz w:val="22"/>
          <w:szCs w:val="22"/>
          <w:lang w:val="sr-Cyrl-RS"/>
        </w:rPr>
        <w:t>пакета</w:t>
      </w:r>
      <w:r w:rsidRPr="00D62001">
        <w:rPr>
          <w:color w:val="000000"/>
          <w:sz w:val="22"/>
          <w:szCs w:val="22"/>
          <w:lang w:val="sr-Cyrl-RS"/>
        </w:rPr>
        <w:t xml:space="preserve"> и закуп кућа/станова за лица која су остала без крова у пожару који је избио у стамбеној заједници у износу од </w:t>
      </w:r>
      <w:r w:rsidR="0031416C">
        <w:rPr>
          <w:color w:val="000000"/>
          <w:sz w:val="22"/>
          <w:szCs w:val="22"/>
          <w:lang w:val="sr-Cyrl-RS"/>
        </w:rPr>
        <w:t>7.150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49258A" w:rsidRPr="00D62001" w:rsidRDefault="0049258A" w:rsidP="0049258A">
      <w:pPr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200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10.146.000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3.850.000,00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2.700.000</w:t>
      </w:r>
      <w:r w:rsidRPr="00D62001">
        <w:rPr>
          <w:color w:val="000000"/>
          <w:sz w:val="22"/>
          <w:szCs w:val="22"/>
          <w:lang w:val="sr-Cyrl-RS"/>
        </w:rPr>
        <w:t>,00 динара – за дотације невладиним организацијама путем конкурса за пројекте из социјалне и дечије заштите.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1.500</w:t>
      </w:r>
      <w:r w:rsidRPr="00D62001">
        <w:rPr>
          <w:color w:val="000000"/>
          <w:sz w:val="22"/>
          <w:szCs w:val="22"/>
          <w:lang w:val="sr-Cyrl-RS"/>
        </w:rPr>
        <w:t>.000,00 динара – за  редовно функционисање Црвеног крста Општине Бач.</w:t>
      </w:r>
    </w:p>
    <w:p w:rsidR="0049258A" w:rsidRPr="00D62001" w:rsidRDefault="0049258A" w:rsidP="0049258A">
      <w:pPr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31416C">
        <w:rPr>
          <w:color w:val="000000"/>
          <w:sz w:val="22"/>
          <w:szCs w:val="22"/>
          <w:lang w:val="sr-Cyrl-RS"/>
        </w:rPr>
        <w:t>145.622.466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</w:t>
      </w:r>
      <w:r>
        <w:rPr>
          <w:color w:val="000000"/>
          <w:sz w:val="22"/>
          <w:szCs w:val="22"/>
          <w:lang w:val="sr-Cyrl-RS"/>
        </w:rPr>
        <w:t>, заменика начелника Општинске управе</w:t>
      </w:r>
      <w:r w:rsidRPr="00D62001">
        <w:rPr>
          <w:color w:val="000000"/>
          <w:sz w:val="22"/>
          <w:szCs w:val="22"/>
          <w:lang w:val="sr-Cyrl-RS"/>
        </w:rPr>
        <w:t xml:space="preserve">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</w:t>
      </w:r>
      <w:r>
        <w:rPr>
          <w:color w:val="000000"/>
          <w:sz w:val="22"/>
          <w:szCs w:val="22"/>
          <w:lang w:val="sr-Cyrl-RS"/>
        </w:rPr>
        <w:t>а</w:t>
      </w:r>
      <w:r w:rsidRPr="00D62001">
        <w:rPr>
          <w:color w:val="000000"/>
          <w:sz w:val="22"/>
          <w:szCs w:val="22"/>
          <w:lang w:val="sr-Cyrl-RS"/>
        </w:rPr>
        <w:t>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5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0010 – Стална буџетска резерва, планирају се средства у износу од </w:t>
      </w:r>
      <w:r w:rsidR="0031416C">
        <w:rPr>
          <w:color w:val="000000"/>
          <w:sz w:val="22"/>
          <w:szCs w:val="22"/>
          <w:lang w:val="sr-Cyrl-RS"/>
        </w:rPr>
        <w:t>100</w:t>
      </w:r>
      <w:r w:rsidRPr="00D62001">
        <w:rPr>
          <w:color w:val="000000"/>
          <w:sz w:val="22"/>
          <w:szCs w:val="22"/>
          <w:lang w:val="sr-Cyrl-RS"/>
        </w:rPr>
        <w:t>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1.000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2.033.440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0602 - </w:t>
      </w:r>
      <w:r w:rsidRPr="00D62001">
        <w:rPr>
          <w:color w:val="000000"/>
          <w:sz w:val="22"/>
          <w:szCs w:val="22"/>
          <w:lang w:val="sr-Cyrl-RS"/>
        </w:rPr>
        <w:t>Опште услуге локалне самоуправе, програмска активност</w:t>
      </w:r>
      <w:r>
        <w:rPr>
          <w:color w:val="000000"/>
          <w:sz w:val="22"/>
          <w:szCs w:val="22"/>
          <w:lang w:val="sr-Cyrl-RS"/>
        </w:rPr>
        <w:t xml:space="preserve"> 0014 – Управљање у ванредним ситуацијама (функционална класификација 320 – Услуге противпожарне заштите) – планирана су средства з износу од </w:t>
      </w:r>
      <w:r w:rsidR="0031416C">
        <w:rPr>
          <w:color w:val="000000"/>
          <w:sz w:val="22"/>
          <w:szCs w:val="22"/>
          <w:lang w:val="sr-Cyrl-RS"/>
        </w:rPr>
        <w:t>200</w:t>
      </w:r>
      <w:r>
        <w:rPr>
          <w:color w:val="000000"/>
          <w:sz w:val="22"/>
          <w:szCs w:val="22"/>
          <w:lang w:val="sr-Cyrl-RS"/>
        </w:rPr>
        <w:t>.000,00 динара.</w:t>
      </w: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13.800.000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49258A" w:rsidRPr="00D62001" w:rsidRDefault="0049258A" w:rsidP="0049258A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>
        <w:rPr>
          <w:color w:val="000000"/>
          <w:sz w:val="22"/>
          <w:szCs w:val="22"/>
          <w:lang w:val="sr-Cyrl-RS"/>
        </w:rPr>
        <w:t>рају се средства у износу од 5.6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Локални економски развој, пројекат 4010 – Иновативан и одржив приступ тржишту рада за рањиве групе у Општини Бач планирана су средства у износу од 5.172.342,00 динара (пројекат је подржан од стране Министарства за рад, запошљавање, борачка и социјална питања).</w:t>
      </w:r>
    </w:p>
    <w:p w:rsidR="0049258A" w:rsidRPr="00D62001" w:rsidRDefault="0049258A" w:rsidP="0049258A">
      <w:pPr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31416C">
        <w:rPr>
          <w:color w:val="000000"/>
          <w:sz w:val="22"/>
          <w:szCs w:val="22"/>
          <w:lang w:val="sr-Latn-RS"/>
        </w:rPr>
        <w:t>86</w:t>
      </w:r>
      <w:r>
        <w:rPr>
          <w:color w:val="000000"/>
          <w:sz w:val="22"/>
          <w:szCs w:val="22"/>
          <w:lang w:val="sr-Latn-RS"/>
        </w:rPr>
        <w:t>.</w:t>
      </w:r>
      <w:r w:rsidR="0031416C">
        <w:rPr>
          <w:color w:val="000000"/>
          <w:sz w:val="22"/>
          <w:szCs w:val="22"/>
          <w:lang w:val="sr-Cyrl-RS"/>
        </w:rPr>
        <w:t>524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Latn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Latn-RS"/>
        </w:rPr>
      </w:pPr>
    </w:p>
    <w:p w:rsidR="0049258A" w:rsidRPr="00C234A3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0003 – Одржавање чистоће на површинама јавне намене – планирају се средства у износу од 5.000.000,00 динара за субвенцију ЈКП „Тврђава“ Бач.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9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9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1</w:t>
      </w:r>
      <w:r w:rsidR="0031416C">
        <w:rPr>
          <w:color w:val="000000"/>
          <w:sz w:val="22"/>
          <w:szCs w:val="22"/>
          <w:lang w:val="sr-Cyrl-RS"/>
        </w:rPr>
        <w:t>7.8</w:t>
      </w:r>
      <w:r>
        <w:rPr>
          <w:color w:val="000000"/>
          <w:sz w:val="22"/>
          <w:szCs w:val="22"/>
          <w:lang w:val="sr-Cyrl-RS"/>
        </w:rPr>
        <w:t>76.000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49258A" w:rsidRDefault="0049258A" w:rsidP="0049258A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2.955.000</w:t>
      </w:r>
      <w:r>
        <w:rPr>
          <w:color w:val="000000" w:themeColor="text1"/>
          <w:sz w:val="22"/>
          <w:szCs w:val="22"/>
          <w:lang w:val="sr-Cyrl-RS"/>
        </w:rPr>
        <w:t>,00 динара.</w:t>
      </w: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0701-</w:t>
      </w:r>
      <w:r w:rsidRPr="00C234A3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Организација саобраћаја и саобраћајне инфраструктуре, пројекат 0701-5017 – санација саобраћајница у насељеним местима Бач и Вајска – опредељена сус редства у износу од 90.510.042,00 динара.</w:t>
      </w: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200</w:t>
      </w:r>
      <w:r w:rsidRPr="00D62001">
        <w:rPr>
          <w:color w:val="000000"/>
          <w:sz w:val="22"/>
          <w:szCs w:val="22"/>
          <w:lang w:val="sr-Cyrl-RS"/>
        </w:rPr>
        <w:t>.000,00 – за реализацију пројеката удружења грађана путем конкурса из области туризма.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1502 – пројекат 15002-4003 - Бач у фокусу 2022 – планирана су средства у износу од </w:t>
      </w:r>
      <w:r>
        <w:rPr>
          <w:color w:val="000000"/>
          <w:sz w:val="22"/>
          <w:szCs w:val="22"/>
          <w:lang w:val="sr-Latn-RS"/>
        </w:rPr>
        <w:t xml:space="preserve">1.319.000,00 </w:t>
      </w:r>
      <w:r>
        <w:rPr>
          <w:color w:val="000000"/>
          <w:sz w:val="22"/>
          <w:szCs w:val="22"/>
          <w:lang w:val="sr-Cyrl-RS"/>
        </w:rPr>
        <w:t>динара.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0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30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4.000.000</w:t>
      </w:r>
      <w:r w:rsidRPr="00D62001">
        <w:rPr>
          <w:color w:val="000000"/>
          <w:sz w:val="22"/>
          <w:szCs w:val="22"/>
          <w:lang w:val="sr-Cyrl-RS"/>
        </w:rPr>
        <w:t>,00 дин</w:t>
      </w:r>
      <w:r>
        <w:rPr>
          <w:color w:val="000000"/>
          <w:sz w:val="22"/>
          <w:szCs w:val="22"/>
          <w:lang w:val="sr-Cyrl-RS"/>
        </w:rPr>
        <w:t>ара за уклањање дивљих депонија и израду аката.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11.950.000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31416C">
        <w:rPr>
          <w:color w:val="000000"/>
          <w:sz w:val="22"/>
          <w:szCs w:val="22"/>
          <w:lang w:val="sr-Cyrl-RS"/>
        </w:rPr>
        <w:t>21.464.000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</w:t>
      </w:r>
      <w:r>
        <w:rPr>
          <w:color w:val="000000"/>
          <w:sz w:val="22"/>
          <w:szCs w:val="22"/>
          <w:lang w:val="sr-Cyrl-RS"/>
        </w:rPr>
        <w:t xml:space="preserve"> земљиште</w:t>
      </w:r>
      <w:r w:rsidRPr="00D62001">
        <w:rPr>
          <w:color w:val="000000"/>
          <w:sz w:val="22"/>
          <w:szCs w:val="22"/>
          <w:lang w:val="sr-Cyrl-RS"/>
        </w:rPr>
        <w:t xml:space="preserve"> и израде пројектно техничке документације.</w:t>
      </w:r>
    </w:p>
    <w:p w:rsidR="0049258A" w:rsidRDefault="0049258A" w:rsidP="0049258A">
      <w:pPr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1102-5007 Изградња пречистача воде у Бачком Новом селу – планирана су средства у износу од 61.469.687,00 динара за побољшање квалитета воде становника Бачког Новог Села.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 xml:space="preserve">ана су средства у износу од </w:t>
      </w:r>
      <w:r w:rsidR="0031416C">
        <w:rPr>
          <w:color w:val="000000"/>
          <w:sz w:val="22"/>
          <w:szCs w:val="22"/>
          <w:lang w:val="sr-Cyrl-RS"/>
        </w:rPr>
        <w:t>9</w:t>
      </w:r>
      <w:r>
        <w:rPr>
          <w:color w:val="000000"/>
          <w:sz w:val="22"/>
          <w:szCs w:val="22"/>
          <w:lang w:val="sr-Latn-RS"/>
        </w:rPr>
        <w:t>.200.000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</w:t>
      </w:r>
      <w:r w:rsidRPr="00D62001">
        <w:rPr>
          <w:color w:val="000000"/>
          <w:sz w:val="22"/>
          <w:szCs w:val="22"/>
          <w:lang w:val="sr-Cyrl-RS"/>
        </w:rPr>
        <w:t>1102 – Комуналне делатности</w:t>
      </w:r>
      <w:r>
        <w:rPr>
          <w:color w:val="000000"/>
          <w:sz w:val="22"/>
          <w:szCs w:val="22"/>
          <w:lang w:val="sr-Cyrl-RS"/>
        </w:rPr>
        <w:t>, пројекат 1102-4006 – Замена, рационализација и одржавање дела система јавног осветљења путем јавно приватног партнерства – планирана су средства у износу од 6.000.000,00 динара (накнада партнеру по Уговору)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15.000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1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31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 w:rsidR="0031416C">
        <w:rPr>
          <w:color w:val="000000"/>
          <w:sz w:val="22"/>
          <w:szCs w:val="22"/>
          <w:lang w:val="sr-Cyrl-RS"/>
        </w:rPr>
        <w:t>4.4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</w:t>
      </w:r>
      <w:r w:rsidR="0031416C">
        <w:rPr>
          <w:color w:val="000000"/>
          <w:sz w:val="22"/>
          <w:szCs w:val="22"/>
          <w:lang w:val="sr-Cyrl-RS"/>
        </w:rPr>
        <w:t>3.8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5.440.915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текуће поправке и одржавања објеката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12.250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</w:t>
      </w:r>
      <w:r w:rsidR="0031416C">
        <w:rPr>
          <w:color w:val="000000"/>
          <w:sz w:val="22"/>
          <w:szCs w:val="22"/>
          <w:lang w:val="sr-Cyrl-RS"/>
        </w:rPr>
        <w:t>рана су средства у износу од 3.8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49258A" w:rsidRPr="00D62001" w:rsidRDefault="0049258A" w:rsidP="0049258A">
      <w:pPr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5.197.500</w:t>
      </w:r>
      <w:r w:rsidRPr="00D62001">
        <w:rPr>
          <w:color w:val="000000"/>
          <w:sz w:val="22"/>
          <w:szCs w:val="22"/>
          <w:lang w:val="sr-Cyrl-RS"/>
        </w:rPr>
        <w:t>,00 динара за реализацију пројеката путем конкурса за медијске куће.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3.500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 – Предшколско васпитање, пројекат 2002-5002 – Доградња и проширење ПУ „Колибри“ Вајска, планирана су средства у износу од 1.</w:t>
      </w:r>
      <w:r w:rsidR="0031416C">
        <w:rPr>
          <w:color w:val="000000"/>
          <w:sz w:val="22"/>
          <w:szCs w:val="22"/>
          <w:lang w:val="sr-Cyrl-RS"/>
        </w:rPr>
        <w:t>580</w:t>
      </w:r>
      <w:r>
        <w:rPr>
          <w:color w:val="000000"/>
          <w:sz w:val="22"/>
          <w:szCs w:val="22"/>
          <w:lang w:val="sr-Cyrl-RS"/>
        </w:rPr>
        <w:t>.000,00 динара за надзор и технички пријем за радове које би требала да изводи Фондација Новак Ђоковић.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 w:rsidR="0031416C">
        <w:rPr>
          <w:color w:val="000000"/>
          <w:sz w:val="22"/>
          <w:szCs w:val="22"/>
          <w:lang w:val="sr-Cyrl-RS"/>
        </w:rPr>
        <w:t>50.191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 w:rsidR="0031416C">
        <w:rPr>
          <w:color w:val="000000" w:themeColor="text1"/>
          <w:sz w:val="22"/>
          <w:szCs w:val="22"/>
          <w:lang w:val="sr-Cyrl-RS"/>
        </w:rPr>
        <w:t>16.034.000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31416C" w:rsidRDefault="0031416C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31416C" w:rsidRDefault="0031416C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2003-5003 – Замена прозора у ОШ Моша Пијаде БНС – за овај пројекат су предвиђена средства у износу од 200.000,</w:t>
      </w:r>
      <w:r w:rsidR="00A1766F">
        <w:rPr>
          <w:color w:val="000000" w:themeColor="text1"/>
          <w:sz w:val="22"/>
          <w:szCs w:val="22"/>
          <w:lang w:val="sr-Cyrl-RS"/>
        </w:rPr>
        <w:t>00 динара за ангажовање надзора (за донацију за замену прозора).</w:t>
      </w:r>
    </w:p>
    <w:p w:rsidR="0049258A" w:rsidRPr="00EA141B" w:rsidRDefault="0049258A" w:rsidP="0049258A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.500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 w:rsidR="00A1766F">
        <w:rPr>
          <w:color w:val="000000"/>
          <w:sz w:val="22"/>
          <w:szCs w:val="22"/>
          <w:lang w:val="sr-Cyrl-RS"/>
        </w:rPr>
        <w:t>9.85</w:t>
      </w:r>
      <w:r>
        <w:rPr>
          <w:color w:val="000000"/>
          <w:sz w:val="22"/>
          <w:szCs w:val="22"/>
          <w:lang w:val="sr-Cyrl-RS"/>
        </w:rPr>
        <w:t>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30.600.000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A1766F">
        <w:rPr>
          <w:color w:val="000000"/>
          <w:sz w:val="22"/>
          <w:szCs w:val="22"/>
          <w:lang w:val="sr-Cyrl-RS"/>
        </w:rPr>
        <w:t>77.343.000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</w:t>
      </w:r>
      <w:r>
        <w:rPr>
          <w:color w:val="000000"/>
          <w:sz w:val="22"/>
          <w:szCs w:val="22"/>
          <w:lang w:val="sr-Cyrl-RS"/>
        </w:rPr>
        <w:t>ед, трошкови одржавања објекта</w:t>
      </w:r>
      <w:r w:rsidRPr="00D62001">
        <w:rPr>
          <w:color w:val="000000"/>
          <w:sz w:val="22"/>
          <w:szCs w:val="22"/>
          <w:lang w:val="sr-Cyrl-RS"/>
        </w:rPr>
        <w:t>, набавка опреме).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6.410.000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</w:t>
      </w:r>
      <w:r>
        <w:rPr>
          <w:color w:val="000000"/>
          <w:sz w:val="22"/>
          <w:szCs w:val="22"/>
          <w:lang w:val="sr-Cyrl-RS"/>
        </w:rPr>
        <w:t>кови репрезентације, промоције</w:t>
      </w:r>
      <w:r w:rsidRPr="00D62001">
        <w:rPr>
          <w:color w:val="000000"/>
          <w:sz w:val="22"/>
          <w:szCs w:val="22"/>
          <w:lang w:val="sr-Cyrl-RS"/>
        </w:rPr>
        <w:t>, текуће поправке и одржавање, материјал, набавка опреме и набавка залиха робе за даљу продају).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Latn-RS"/>
        </w:rPr>
        <w:t>1.</w:t>
      </w:r>
      <w:r>
        <w:rPr>
          <w:color w:val="000000"/>
          <w:sz w:val="22"/>
          <w:szCs w:val="22"/>
          <w:lang w:val="sr-Cyrl-RS"/>
        </w:rPr>
        <w:t>750.000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</w:t>
      </w:r>
      <w:r>
        <w:rPr>
          <w:color w:val="000000"/>
          <w:sz w:val="22"/>
          <w:szCs w:val="22"/>
          <w:lang w:val="sr-Cyrl-RS"/>
        </w:rPr>
        <w:t>анирана су средства у износу од 2.898.000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2023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/>
          <w:sz w:val="22"/>
          <w:szCs w:val="22"/>
          <w:lang w:val="sr-Cyrl-RS"/>
        </w:rPr>
        <w:t>500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21.</w:t>
      </w:r>
      <w:r w:rsidR="00A1766F">
        <w:rPr>
          <w:color w:val="000000" w:themeColor="text1"/>
          <w:sz w:val="22"/>
          <w:szCs w:val="22"/>
          <w:lang w:val="sr-Cyrl-RS"/>
        </w:rPr>
        <w:t>056.837</w:t>
      </w:r>
      <w:r>
        <w:rPr>
          <w:color w:val="000000" w:themeColor="text1"/>
          <w:sz w:val="22"/>
          <w:szCs w:val="22"/>
          <w:lang w:val="sr-Cyrl-RS"/>
        </w:rPr>
        <w:t>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</w:t>
      </w:r>
      <w:r>
        <w:rPr>
          <w:color w:val="000000"/>
          <w:sz w:val="22"/>
          <w:szCs w:val="22"/>
          <w:lang w:val="sr-Cyrl-RS"/>
        </w:rPr>
        <w:t>вање</w:t>
      </w:r>
      <w:r w:rsidRPr="00D62001">
        <w:rPr>
          <w:color w:val="000000"/>
          <w:sz w:val="22"/>
          <w:szCs w:val="22"/>
          <w:lang w:val="sr-Cyrl-RS"/>
        </w:rPr>
        <w:t>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књига).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EA141B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63.</w:t>
      </w:r>
      <w:r w:rsidR="00A1766F">
        <w:rPr>
          <w:color w:val="000000" w:themeColor="text1"/>
          <w:sz w:val="22"/>
          <w:szCs w:val="22"/>
          <w:lang w:val="sr-Cyrl-RS"/>
        </w:rPr>
        <w:t>600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49258A" w:rsidRPr="00EA141B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Pr="00EA141B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49258A" w:rsidRPr="00D62001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14.973.000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</w:t>
      </w:r>
      <w:r>
        <w:rPr>
          <w:color w:val="000000"/>
          <w:sz w:val="22"/>
          <w:szCs w:val="22"/>
          <w:lang w:val="sr-Cyrl-RS"/>
        </w:rPr>
        <w:t>словима</w:t>
      </w:r>
      <w:r w:rsidRPr="00D62001">
        <w:rPr>
          <w:color w:val="000000"/>
          <w:sz w:val="22"/>
          <w:szCs w:val="22"/>
          <w:lang w:val="sr-Cyrl-RS"/>
        </w:rPr>
        <w:t>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49258A" w:rsidRDefault="0049258A" w:rsidP="0049258A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9258A" w:rsidRPr="005153A0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32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32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A1766F">
        <w:rPr>
          <w:color w:val="000000" w:themeColor="text1"/>
          <w:sz w:val="22"/>
          <w:szCs w:val="22"/>
          <w:lang w:val="sr-Cyrl-RS"/>
        </w:rPr>
        <w:t>18.526.171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49258A" w:rsidRPr="005153A0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9258A" w:rsidRPr="005153A0" w:rsidRDefault="0049258A" w:rsidP="0049258A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4.532.000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Селенча, Вајска, Плавна, Бођани и Бачко Ново Село и набавку материјала.</w:t>
      </w:r>
    </w:p>
    <w:p w:rsidR="0049258A" w:rsidRDefault="0049258A" w:rsidP="0049258A"/>
    <w:p w:rsidR="0049258A" w:rsidRDefault="0049258A" w:rsidP="0049258A"/>
    <w:p w:rsidR="0049258A" w:rsidRPr="005C5F36" w:rsidRDefault="0049258A" w:rsidP="0049258A">
      <w:pPr>
        <w:rPr>
          <w:lang w:val="sr-Cyrl-RS"/>
        </w:rPr>
      </w:pPr>
    </w:p>
    <w:p w:rsidR="0049258A" w:rsidRPr="000070B0" w:rsidRDefault="0049258A" w:rsidP="0049258A">
      <w:pPr>
        <w:ind w:firstLine="708"/>
        <w:jc w:val="both"/>
        <w:rPr>
          <w:sz w:val="22"/>
          <w:szCs w:val="22"/>
          <w:lang w:val="ru-RU"/>
        </w:rPr>
      </w:pPr>
    </w:p>
    <w:p w:rsidR="0049258A" w:rsidRPr="000070B0" w:rsidRDefault="0049258A" w:rsidP="0049258A">
      <w:pPr>
        <w:rPr>
          <w:color w:val="000000"/>
          <w:sz w:val="22"/>
          <w:szCs w:val="22"/>
          <w:lang w:val="ru-RU"/>
        </w:rPr>
      </w:pPr>
    </w:p>
    <w:p w:rsidR="0049258A" w:rsidRPr="001D54DE" w:rsidRDefault="0049258A" w:rsidP="0049258A">
      <w:pPr>
        <w:rPr>
          <w:lang w:val="sr-Latn-RS"/>
        </w:rPr>
      </w:pPr>
    </w:p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>
      <w:pPr>
        <w:jc w:val="center"/>
        <w:rPr>
          <w:color w:val="000000"/>
          <w:sz w:val="24"/>
          <w:szCs w:val="24"/>
          <w:lang w:val="sr-Cyrl-RS"/>
        </w:rPr>
      </w:pPr>
    </w:p>
    <w:p w:rsidR="0049258A" w:rsidRDefault="0049258A" w:rsidP="0049258A">
      <w:pPr>
        <w:jc w:val="center"/>
        <w:rPr>
          <w:color w:val="000000"/>
          <w:sz w:val="24"/>
          <w:szCs w:val="24"/>
          <w:lang w:val="sr-Cyrl-RS"/>
        </w:rPr>
      </w:pPr>
    </w:p>
    <w:p w:rsidR="0049258A" w:rsidRDefault="0049258A" w:rsidP="0049258A">
      <w:pPr>
        <w:jc w:val="center"/>
        <w:rPr>
          <w:color w:val="000000"/>
          <w:sz w:val="24"/>
          <w:szCs w:val="24"/>
          <w:lang w:val="sr-Cyrl-RS"/>
        </w:rPr>
      </w:pPr>
    </w:p>
    <w:p w:rsidR="0049258A" w:rsidRPr="00D62001" w:rsidRDefault="0049258A" w:rsidP="0049258A">
      <w:pPr>
        <w:rPr>
          <w:color w:val="000000"/>
          <w:sz w:val="24"/>
          <w:szCs w:val="24"/>
          <w:lang w:val="sr-Cyrl-RS"/>
        </w:rPr>
      </w:pPr>
    </w:p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 w:rsidP="0049258A"/>
    <w:p w:rsidR="0049258A" w:rsidRDefault="0049258A"/>
    <w:sectPr w:rsidR="0049258A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E6" w:rsidRDefault="001C4EE6">
      <w:r>
        <w:separator/>
      </w:r>
    </w:p>
  </w:endnote>
  <w:endnote w:type="continuationSeparator" w:id="0">
    <w:p w:rsidR="001C4EE6" w:rsidRDefault="001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450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07F7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421AA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07F7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8919629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6A17CE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5225466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BF5042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3754252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CF342F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4805861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CD5300" id="AutoShape 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8038859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FE9B7D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9485852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CDC238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21449604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004088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1399994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94084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4917952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5569F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5023547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D611D9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6845254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450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07F7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3B94EF3C" wp14:editId="5BAAAD5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9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C32CFC" id="AutoShape 56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y6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uuMy6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 wp14:anchorId="3DC87C3B" wp14:editId="4F52C1EB">
                        <wp:extent cx="228600" cy="228600"/>
                        <wp:effectExtent l="0" t="0" r="0" b="0"/>
                        <wp:docPr id="60" name="Picture 6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07F7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5DE325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21191764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28B218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6648224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C1551E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4963865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9003E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3728454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CE6A6A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8298606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E1CA1C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20768572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A9F7C0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5819098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99FD0F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8606591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B8D963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0112964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450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07F7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2BF931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07F7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17287207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450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07F7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708ABA" id="AutoShape 5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07F7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6590447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450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07F7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73CB8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07F7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5108801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B8EA84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6446263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35BF08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2052614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450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07F7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EB0C07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07F7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7144280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450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07F7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1C4EE6">
                <w:hyperlink r:id="rId1" w:tooltip="Zavod za unapređenje poslovanja">
                  <w:r w:rsidR="00707F7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AC46CA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07F7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07F7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divId w:val="9963451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7F7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07662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E6" w:rsidRDefault="001C4EE6">
      <w:r>
        <w:separator/>
      </w:r>
    </w:p>
  </w:footnote>
  <w:footnote w:type="continuationSeparator" w:id="0">
    <w:p w:rsidR="001C4EE6" w:rsidRDefault="001C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07F7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2542883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5605997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66632591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610986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4328206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4252278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6559859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6536064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6010650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20368068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07F7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1179177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8113656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0273639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7925994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4231886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4398809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0672203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1578428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719937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07F7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07F7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07F7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5595142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21300067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07F7A">
      <w:trPr>
        <w:trHeight w:val="375"/>
        <w:hidden/>
      </w:trPr>
      <w:tc>
        <w:tcPr>
          <w:tcW w:w="11400" w:type="dxa"/>
        </w:tcPr>
        <w:p w:rsidR="00707F7A" w:rsidRDefault="00707F7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07F7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07F7A">
      <w:trPr>
        <w:trHeight w:val="375"/>
        <w:hidden/>
      </w:trPr>
      <w:tc>
        <w:tcPr>
          <w:tcW w:w="16332" w:type="dxa"/>
        </w:tcPr>
        <w:p w:rsidR="00707F7A" w:rsidRDefault="00707F7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07F7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7F7A" w:rsidRDefault="00707F7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07F7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7F7A" w:rsidRDefault="00707F7A">
                      <w:pPr>
                        <w:jc w:val="right"/>
                        <w:divId w:val="11575276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27.10.2023 11:41:01</w:t>
                      </w:r>
                    </w:p>
                    <w:p w:rsidR="00707F7A" w:rsidRDefault="00707F7A">
                      <w:pPr>
                        <w:spacing w:line="1" w:lineRule="auto"/>
                      </w:pPr>
                    </w:p>
                  </w:tc>
                </w:tr>
              </w:tbl>
              <w:p w:rsidR="00707F7A" w:rsidRDefault="00707F7A">
                <w:pPr>
                  <w:spacing w:line="1" w:lineRule="auto"/>
                </w:pPr>
              </w:p>
            </w:tc>
          </w:tr>
        </w:tbl>
        <w:p w:rsidR="00707F7A" w:rsidRDefault="00707F7A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A"/>
    <w:rsid w:val="00005310"/>
    <w:rsid w:val="00007662"/>
    <w:rsid w:val="00074512"/>
    <w:rsid w:val="00094E2B"/>
    <w:rsid w:val="000A4A80"/>
    <w:rsid w:val="001C4EE6"/>
    <w:rsid w:val="001D173D"/>
    <w:rsid w:val="002301DA"/>
    <w:rsid w:val="00252DC0"/>
    <w:rsid w:val="00286D95"/>
    <w:rsid w:val="0031416C"/>
    <w:rsid w:val="004345BE"/>
    <w:rsid w:val="0049258A"/>
    <w:rsid w:val="00596D77"/>
    <w:rsid w:val="00707F7A"/>
    <w:rsid w:val="0076736D"/>
    <w:rsid w:val="00826C38"/>
    <w:rsid w:val="009302CA"/>
    <w:rsid w:val="00A1766F"/>
    <w:rsid w:val="00BC0453"/>
    <w:rsid w:val="00C72542"/>
    <w:rsid w:val="00C96F96"/>
    <w:rsid w:val="00CF1BED"/>
    <w:rsid w:val="00D15B31"/>
    <w:rsid w:val="00D4722F"/>
    <w:rsid w:val="00D643B4"/>
    <w:rsid w:val="00E4063A"/>
    <w:rsid w:val="00E945FE"/>
    <w:rsid w:val="00EC6223"/>
    <w:rsid w:val="00ED11D9"/>
    <w:rsid w:val="00F204AF"/>
    <w:rsid w:val="00F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E581"/>
  <w15:docId w15:val="{EBA15BBD-0A8D-44C6-ACE1-76A18AC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E4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94</Pages>
  <Words>40786</Words>
  <Characters>232485</Characters>
  <Application>Microsoft Office Word</Application>
  <DocSecurity>0</DocSecurity>
  <Lines>1937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272726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22</cp:revision>
  <cp:lastPrinted>2023-11-13T09:43:00Z</cp:lastPrinted>
  <dcterms:created xsi:type="dcterms:W3CDTF">2023-10-27T09:53:00Z</dcterms:created>
  <dcterms:modified xsi:type="dcterms:W3CDTF">2023-11-13T10:26:00Z</dcterms:modified>
</cp:coreProperties>
</file>