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C2" w:rsidRPr="00905376" w:rsidRDefault="007966C2" w:rsidP="00F54C9D">
      <w:pPr>
        <w:pStyle w:val="Bezrazmaka"/>
        <w:ind w:left="142" w:hanging="142"/>
        <w:rPr>
          <w:rFonts w:ascii="Times New Roman" w:hAnsi="Times New Roman" w:cs="Times New Roman"/>
          <w:b/>
          <w:sz w:val="24"/>
          <w:szCs w:val="24"/>
          <w:lang w:val="sr-Cyrl-RS"/>
        </w:rPr>
      </w:pPr>
      <w:r w:rsidRPr="00905376">
        <w:rPr>
          <w:rFonts w:ascii="Times New Roman" w:hAnsi="Times New Roman" w:cs="Times New Roman"/>
          <w:noProof/>
          <w:sz w:val="24"/>
          <w:szCs w:val="24"/>
          <w:lang w:val="sr-Latn-RS" w:eastAsia="sr-Latn-RS"/>
        </w:rPr>
        <mc:AlternateContent>
          <mc:Choice Requires="wps">
            <w:drawing>
              <wp:anchor distT="0" distB="0" distL="114300" distR="114300" simplePos="0" relativeHeight="251659264" behindDoc="0" locked="0" layoutInCell="1" allowOverlap="1" wp14:anchorId="1BF1F31C" wp14:editId="2C082E5F">
                <wp:simplePos x="0" y="0"/>
                <wp:positionH relativeFrom="column">
                  <wp:posOffset>4445</wp:posOffset>
                </wp:positionH>
                <wp:positionV relativeFrom="paragraph">
                  <wp:posOffset>22225</wp:posOffset>
                </wp:positionV>
                <wp:extent cx="981856" cy="1141095"/>
                <wp:effectExtent l="0" t="0" r="0" b="0"/>
                <wp:wrapNone/>
                <wp:docPr id="1" name="Text Box 1"/>
                <wp:cNvGraphicFramePr/>
                <a:graphic xmlns:a="http://schemas.openxmlformats.org/drawingml/2006/main">
                  <a:graphicData uri="http://schemas.microsoft.com/office/word/2010/wordprocessingShape">
                    <wps:wsp>
                      <wps:cNvSpPr txBox="1"/>
                      <wps:spPr>
                        <a:xfrm>
                          <a:off x="0" y="0"/>
                          <a:ext cx="981856" cy="114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25D" w:rsidRDefault="0059125D" w:rsidP="007966C2">
                            <w:r>
                              <w:rPr>
                                <w:noProof/>
                                <w:lang w:val="sr-Latn-RS" w:eastAsia="sr-Latn-RS"/>
                              </w:rPr>
                              <w:drawing>
                                <wp:inline distT="0" distB="0" distL="0" distR="0" wp14:anchorId="3BAF8D4F" wp14:editId="58CCF095">
                                  <wp:extent cx="9144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bac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506" cy="1098814"/>
                                          </a:xfrm>
                                          <a:prstGeom prst="rect">
                                            <a:avLst/>
                                          </a:prstGeom>
                                        </pic:spPr>
                                      </pic:pic>
                                    </a:graphicData>
                                  </a:graphic>
                                </wp:inline>
                              </w:drawing>
                            </w:r>
                          </w:p>
                        </w:txbxContent>
                      </wps:txbx>
                      <wps:bodyPr rot="0" spcFirstLastPara="0" vertOverflow="overflow" horzOverflow="overflow" vert="horz" wrap="square" lIns="0" tIns="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1.75pt;width:77.3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" filled="f" stroked="f" strokeweight=".5pt">
                <v:textbox inset="0,0,2mm,2mm">
                  <w:txbxContent>
                    <w:p w:rsidR="0059125D" w:rsidRDefault="0059125D" w:rsidP="007966C2">
                      <w:r>
                        <w:rPr>
                          <w:noProof/>
                        </w:rPr>
                        <w:drawing>
                          <wp:inline distT="0" distB="0" distL="0" distR="0" wp14:anchorId="3BAF8D4F" wp14:editId="58CCF095">
                            <wp:extent cx="9144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bac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506" cy="1098814"/>
                                    </a:xfrm>
                                    <a:prstGeom prst="rect">
                                      <a:avLst/>
                                    </a:prstGeom>
                                  </pic:spPr>
                                </pic:pic>
                              </a:graphicData>
                            </a:graphic>
                          </wp:inline>
                        </w:drawing>
                      </w:r>
                    </w:p>
                  </w:txbxContent>
                </v:textbox>
              </v:shape>
            </w:pict>
          </mc:Fallback>
        </mc:AlternateContent>
      </w:r>
      <w:r w:rsidRPr="00905376">
        <w:rPr>
          <w:rFonts w:ascii="Times New Roman" w:hAnsi="Times New Roman" w:cs="Times New Roman"/>
          <w:sz w:val="24"/>
          <w:szCs w:val="24"/>
          <w:lang w:val="en-US"/>
        </w:rPr>
        <w:tab/>
        <w:t xml:space="preserve">  </w:t>
      </w:r>
      <w:r w:rsidR="00DA515E" w:rsidRPr="00905376">
        <w:rPr>
          <w:rFonts w:ascii="Times New Roman" w:hAnsi="Times New Roman" w:cs="Times New Roman"/>
          <w:sz w:val="24"/>
          <w:szCs w:val="24"/>
          <w:lang w:val="sr-Cyrl-RS"/>
        </w:rPr>
        <w:tab/>
      </w:r>
      <w:r w:rsidR="00DA515E" w:rsidRPr="00905376">
        <w:rPr>
          <w:rFonts w:ascii="Times New Roman" w:hAnsi="Times New Roman" w:cs="Times New Roman"/>
          <w:sz w:val="24"/>
          <w:szCs w:val="24"/>
          <w:lang w:val="sr-Cyrl-RS"/>
        </w:rPr>
        <w:tab/>
      </w:r>
      <w:r w:rsidR="00B707B2" w:rsidRPr="00905376">
        <w:rPr>
          <w:rFonts w:ascii="Times New Roman" w:hAnsi="Times New Roman" w:cs="Times New Roman"/>
          <w:sz w:val="24"/>
          <w:szCs w:val="24"/>
          <w:lang w:val="sr-Cyrl-RS"/>
        </w:rPr>
        <w:t xml:space="preserve"> </w:t>
      </w:r>
      <w:r w:rsidRPr="00905376">
        <w:rPr>
          <w:rFonts w:ascii="Times New Roman" w:hAnsi="Times New Roman" w:cs="Times New Roman"/>
          <w:b/>
          <w:sz w:val="24"/>
          <w:szCs w:val="24"/>
          <w:lang w:val="sr-Cyrl-RS"/>
        </w:rPr>
        <w:t>РЕПУБЛИКА СРБИЈА</w:t>
      </w:r>
    </w:p>
    <w:p w:rsidR="007966C2" w:rsidRPr="00905376" w:rsidRDefault="00B707B2" w:rsidP="00F54C9D">
      <w:pPr>
        <w:pStyle w:val="Bezrazmaka"/>
        <w:ind w:left="850" w:firstLine="566"/>
        <w:rPr>
          <w:rFonts w:ascii="Times New Roman" w:hAnsi="Times New Roman" w:cs="Times New Roman"/>
          <w:b/>
          <w:sz w:val="24"/>
          <w:szCs w:val="24"/>
          <w:lang w:val="sr-Cyrl-RS"/>
        </w:rPr>
      </w:pPr>
      <w:r w:rsidRPr="00905376">
        <w:rPr>
          <w:rFonts w:ascii="Times New Roman" w:hAnsi="Times New Roman" w:cs="Times New Roman"/>
          <w:b/>
          <w:sz w:val="24"/>
          <w:szCs w:val="24"/>
          <w:lang w:val="sr-Cyrl-RS"/>
        </w:rPr>
        <w:t xml:space="preserve"> </w:t>
      </w:r>
      <w:r w:rsidR="007966C2" w:rsidRPr="00905376">
        <w:rPr>
          <w:rFonts w:ascii="Times New Roman" w:hAnsi="Times New Roman" w:cs="Times New Roman"/>
          <w:b/>
          <w:sz w:val="24"/>
          <w:szCs w:val="24"/>
          <w:lang w:val="sr-Cyrl-RS"/>
        </w:rPr>
        <w:t>АУТОНОМНА ПОКРАЈИНА ВОЈВОДИНА</w:t>
      </w:r>
    </w:p>
    <w:p w:rsidR="007966C2" w:rsidRPr="00905376" w:rsidRDefault="00DA515E" w:rsidP="00F54C9D">
      <w:pPr>
        <w:pStyle w:val="Bezrazmaka"/>
        <w:ind w:left="142" w:hanging="142"/>
        <w:rPr>
          <w:rFonts w:ascii="Times New Roman" w:hAnsi="Times New Roman" w:cs="Times New Roman"/>
          <w:b/>
          <w:sz w:val="24"/>
          <w:szCs w:val="24"/>
          <w:lang w:val="sr-Latn-RS"/>
        </w:rPr>
      </w:pPr>
      <w:r w:rsidRPr="00905376">
        <w:rPr>
          <w:rFonts w:ascii="Times New Roman" w:hAnsi="Times New Roman" w:cs="Times New Roman"/>
          <w:b/>
          <w:sz w:val="24"/>
          <w:szCs w:val="24"/>
          <w:lang w:val="sr-Cyrl-RS"/>
        </w:rPr>
        <w:tab/>
      </w:r>
      <w:r w:rsidRPr="00905376">
        <w:rPr>
          <w:rFonts w:ascii="Times New Roman" w:hAnsi="Times New Roman" w:cs="Times New Roman"/>
          <w:b/>
          <w:sz w:val="24"/>
          <w:szCs w:val="24"/>
          <w:lang w:val="sr-Cyrl-RS"/>
        </w:rPr>
        <w:tab/>
      </w:r>
      <w:r w:rsidRPr="00905376">
        <w:rPr>
          <w:rFonts w:ascii="Times New Roman" w:hAnsi="Times New Roman" w:cs="Times New Roman"/>
          <w:b/>
          <w:sz w:val="24"/>
          <w:szCs w:val="24"/>
          <w:lang w:val="sr-Cyrl-RS"/>
        </w:rPr>
        <w:tab/>
      </w:r>
      <w:r w:rsidR="00B707B2" w:rsidRPr="00905376">
        <w:rPr>
          <w:rFonts w:ascii="Times New Roman" w:hAnsi="Times New Roman" w:cs="Times New Roman"/>
          <w:b/>
          <w:sz w:val="24"/>
          <w:szCs w:val="24"/>
          <w:lang w:val="sr-Cyrl-RS"/>
        </w:rPr>
        <w:t xml:space="preserve"> </w:t>
      </w:r>
      <w:r w:rsidR="007966C2" w:rsidRPr="00905376">
        <w:rPr>
          <w:rFonts w:ascii="Times New Roman" w:hAnsi="Times New Roman" w:cs="Times New Roman"/>
          <w:b/>
          <w:sz w:val="24"/>
          <w:szCs w:val="24"/>
          <w:lang w:val="sr-Cyrl-RS"/>
        </w:rPr>
        <w:t>ОПШТИНА БАЧ</w:t>
      </w:r>
    </w:p>
    <w:p w:rsidR="00F54C9D" w:rsidRPr="00905376" w:rsidRDefault="00F54C9D" w:rsidP="00F54C9D">
      <w:pPr>
        <w:pStyle w:val="Bezrazmaka"/>
        <w:ind w:left="142" w:hanging="142"/>
        <w:rPr>
          <w:rFonts w:ascii="Times New Roman" w:hAnsi="Times New Roman" w:cs="Times New Roman"/>
          <w:b/>
          <w:sz w:val="24"/>
          <w:szCs w:val="24"/>
          <w:lang w:val="sr-Cyrl-RS"/>
        </w:rPr>
      </w:pPr>
      <w:r w:rsidRPr="00905376">
        <w:rPr>
          <w:rFonts w:ascii="Times New Roman" w:hAnsi="Times New Roman" w:cs="Times New Roman"/>
          <w:b/>
          <w:sz w:val="24"/>
          <w:szCs w:val="24"/>
          <w:lang w:val="sr-Cyrl-RS"/>
        </w:rPr>
        <w:tab/>
      </w:r>
      <w:r w:rsidRPr="00905376">
        <w:rPr>
          <w:rFonts w:ascii="Times New Roman" w:hAnsi="Times New Roman" w:cs="Times New Roman"/>
          <w:b/>
          <w:sz w:val="24"/>
          <w:szCs w:val="24"/>
          <w:lang w:val="sr-Cyrl-RS"/>
        </w:rPr>
        <w:tab/>
      </w:r>
      <w:r w:rsidRPr="00905376">
        <w:rPr>
          <w:rFonts w:ascii="Times New Roman" w:hAnsi="Times New Roman" w:cs="Times New Roman"/>
          <w:b/>
          <w:sz w:val="24"/>
          <w:szCs w:val="24"/>
          <w:lang w:val="sr-Cyrl-RS"/>
        </w:rPr>
        <w:tab/>
        <w:t xml:space="preserve"> Одељење за финасије, буџет и локалне јавне приходе</w:t>
      </w:r>
    </w:p>
    <w:p w:rsidR="00E678DD" w:rsidRPr="00905376" w:rsidRDefault="00DA515E" w:rsidP="00F54C9D">
      <w:pPr>
        <w:pStyle w:val="Bezrazmaka"/>
        <w:ind w:left="142" w:hanging="142"/>
        <w:rPr>
          <w:rFonts w:ascii="Times New Roman" w:hAnsi="Times New Roman" w:cs="Times New Roman"/>
          <w:sz w:val="24"/>
          <w:szCs w:val="24"/>
          <w:lang w:val="sr-Cyrl-RS"/>
        </w:rPr>
      </w:pPr>
      <w:r w:rsidRPr="00905376">
        <w:rPr>
          <w:rFonts w:ascii="Times New Roman" w:hAnsi="Times New Roman" w:cs="Times New Roman"/>
          <w:b/>
          <w:sz w:val="24"/>
          <w:szCs w:val="24"/>
          <w:lang w:val="sr-Cyrl-RS"/>
        </w:rPr>
        <w:tab/>
      </w:r>
      <w:r w:rsidRPr="00905376">
        <w:rPr>
          <w:rFonts w:ascii="Times New Roman" w:hAnsi="Times New Roman" w:cs="Times New Roman"/>
          <w:b/>
          <w:sz w:val="24"/>
          <w:szCs w:val="24"/>
          <w:lang w:val="sr-Cyrl-RS"/>
        </w:rPr>
        <w:tab/>
        <w:t xml:space="preserve">  </w:t>
      </w:r>
      <w:r w:rsidRPr="00905376">
        <w:rPr>
          <w:rFonts w:ascii="Times New Roman" w:hAnsi="Times New Roman" w:cs="Times New Roman"/>
          <w:b/>
          <w:sz w:val="24"/>
          <w:szCs w:val="24"/>
          <w:lang w:val="sr-Cyrl-RS"/>
        </w:rPr>
        <w:tab/>
      </w:r>
      <w:r w:rsidR="00B707B2" w:rsidRPr="00905376">
        <w:rPr>
          <w:rFonts w:ascii="Times New Roman" w:hAnsi="Times New Roman" w:cs="Times New Roman"/>
          <w:b/>
          <w:sz w:val="24"/>
          <w:szCs w:val="24"/>
          <w:lang w:val="sr-Cyrl-RS"/>
        </w:rPr>
        <w:t xml:space="preserve"> </w:t>
      </w:r>
      <w:r w:rsidR="007966C2" w:rsidRPr="00905376">
        <w:rPr>
          <w:rFonts w:ascii="Times New Roman" w:hAnsi="Times New Roman" w:cs="Times New Roman"/>
          <w:sz w:val="24"/>
          <w:szCs w:val="24"/>
          <w:lang w:val="sr-Cyrl-RS"/>
        </w:rPr>
        <w:t>Број:</w:t>
      </w:r>
      <w:r w:rsidR="00D61C44" w:rsidRPr="00905376">
        <w:rPr>
          <w:rFonts w:ascii="Times New Roman" w:hAnsi="Times New Roman" w:cs="Times New Roman"/>
          <w:sz w:val="24"/>
          <w:szCs w:val="24"/>
          <w:lang w:val="en-US"/>
        </w:rPr>
        <w:t xml:space="preserve"> </w:t>
      </w:r>
      <w:r w:rsidR="00783AF5">
        <w:rPr>
          <w:rFonts w:ascii="Times New Roman" w:hAnsi="Times New Roman" w:cs="Times New Roman"/>
          <w:sz w:val="24"/>
          <w:szCs w:val="24"/>
          <w:lang w:val="en-US"/>
        </w:rPr>
        <w:t>401-1-38/2016-IV</w:t>
      </w:r>
      <w:bookmarkStart w:id="0" w:name="_GoBack"/>
      <w:bookmarkEnd w:id="0"/>
    </w:p>
    <w:p w:rsidR="007966C2" w:rsidRPr="00086C45" w:rsidRDefault="00E678DD" w:rsidP="00F54C9D">
      <w:pPr>
        <w:pStyle w:val="Bezrazmaka"/>
        <w:ind w:left="850" w:firstLine="566"/>
        <w:rPr>
          <w:rFonts w:ascii="Times New Roman" w:hAnsi="Times New Roman" w:cs="Times New Roman"/>
          <w:sz w:val="24"/>
          <w:szCs w:val="24"/>
          <w:lang w:val="sr-Cyrl-RS"/>
        </w:rPr>
      </w:pPr>
      <w:r w:rsidRPr="00905376">
        <w:rPr>
          <w:rFonts w:ascii="Times New Roman" w:hAnsi="Times New Roman" w:cs="Times New Roman"/>
          <w:sz w:val="24"/>
          <w:szCs w:val="24"/>
          <w:lang w:val="sr-Cyrl-RS"/>
        </w:rPr>
        <w:t xml:space="preserve"> </w:t>
      </w:r>
      <w:r w:rsidR="00863B11" w:rsidRPr="00905376">
        <w:rPr>
          <w:rFonts w:ascii="Times New Roman" w:hAnsi="Times New Roman" w:cs="Times New Roman"/>
          <w:sz w:val="24"/>
          <w:szCs w:val="24"/>
          <w:lang w:val="sr-Cyrl-RS"/>
        </w:rPr>
        <w:t>Датум:</w:t>
      </w:r>
      <w:r w:rsidR="001730D9" w:rsidRPr="00905376">
        <w:rPr>
          <w:rFonts w:ascii="Times New Roman" w:hAnsi="Times New Roman" w:cs="Times New Roman"/>
          <w:sz w:val="24"/>
          <w:szCs w:val="24"/>
          <w:lang w:val="sr-Cyrl-RS"/>
        </w:rPr>
        <w:t xml:space="preserve"> </w:t>
      </w:r>
      <w:r w:rsidR="00086C45">
        <w:rPr>
          <w:rFonts w:ascii="Times New Roman" w:hAnsi="Times New Roman" w:cs="Times New Roman"/>
          <w:sz w:val="24"/>
          <w:szCs w:val="24"/>
          <w:lang w:val="sr-Latn-RS"/>
        </w:rPr>
        <w:t>30.11.2016.</w:t>
      </w:r>
    </w:p>
    <w:p w:rsidR="00B969FE" w:rsidRPr="00905376" w:rsidRDefault="00905376" w:rsidP="00E678DD">
      <w:pPr>
        <w:pStyle w:val="Bezrazmaka"/>
        <w:ind w:left="850" w:firstLine="566"/>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Koordinatnamreatabele"/>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4478"/>
      </w:tblGrid>
      <w:tr w:rsidR="00B969FE" w:rsidRPr="00905376" w:rsidTr="00905376">
        <w:tc>
          <w:tcPr>
            <w:tcW w:w="3060" w:type="dxa"/>
          </w:tcPr>
          <w:p w:rsidR="00B969FE" w:rsidRPr="00905376" w:rsidRDefault="00B969FE" w:rsidP="00B969FE">
            <w:pPr>
              <w:pStyle w:val="Bezrazmaka"/>
              <w:rPr>
                <w:rFonts w:ascii="Times New Roman" w:hAnsi="Times New Roman" w:cs="Times New Roman"/>
                <w:b/>
                <w:sz w:val="24"/>
                <w:szCs w:val="24"/>
              </w:rPr>
            </w:pPr>
            <w:r w:rsidRPr="00905376">
              <w:rPr>
                <w:rFonts w:ascii="Times New Roman" w:hAnsi="Times New Roman" w:cs="Times New Roman"/>
                <w:sz w:val="24"/>
                <w:szCs w:val="24"/>
                <w:lang w:val="sr-Cyrl-RS"/>
              </w:rPr>
              <w:t>Трг др Зорана Ђинђића 2</w:t>
            </w:r>
          </w:p>
        </w:tc>
        <w:tc>
          <w:tcPr>
            <w:tcW w:w="3060" w:type="dxa"/>
          </w:tcPr>
          <w:p w:rsidR="00B969FE" w:rsidRPr="00905376" w:rsidRDefault="00B969FE" w:rsidP="007C6CD9">
            <w:pPr>
              <w:pStyle w:val="Bezrazmaka"/>
              <w:jc w:val="center"/>
              <w:rPr>
                <w:rFonts w:ascii="Times New Roman" w:hAnsi="Times New Roman" w:cs="Times New Roman"/>
                <w:b/>
                <w:sz w:val="24"/>
                <w:szCs w:val="24"/>
              </w:rPr>
            </w:pPr>
            <w:r w:rsidRPr="00905376">
              <w:rPr>
                <w:rFonts w:ascii="Times New Roman" w:hAnsi="Times New Roman" w:cs="Times New Roman"/>
                <w:sz w:val="24"/>
                <w:szCs w:val="24"/>
                <w:lang w:val="sr-Cyrl-RS"/>
              </w:rPr>
              <w:t>Телефон: (021) 770 075</w:t>
            </w:r>
          </w:p>
        </w:tc>
        <w:tc>
          <w:tcPr>
            <w:tcW w:w="4478" w:type="dxa"/>
          </w:tcPr>
          <w:p w:rsidR="00B969FE" w:rsidRPr="00905376" w:rsidRDefault="00B969FE" w:rsidP="007C6CD9">
            <w:pPr>
              <w:pStyle w:val="Bezrazmaka"/>
              <w:ind w:left="-166"/>
              <w:jc w:val="right"/>
              <w:rPr>
                <w:rFonts w:ascii="Times New Roman" w:hAnsi="Times New Roman" w:cs="Times New Roman"/>
                <w:b/>
                <w:sz w:val="24"/>
                <w:szCs w:val="24"/>
              </w:rPr>
            </w:pPr>
            <w:r w:rsidRPr="00905376">
              <w:rPr>
                <w:rFonts w:ascii="Times New Roman" w:hAnsi="Times New Roman" w:cs="Times New Roman"/>
                <w:sz w:val="24"/>
                <w:szCs w:val="24"/>
                <w:lang w:val="sr-Cyrl-RS"/>
              </w:rPr>
              <w:t>Веб страница</w:t>
            </w:r>
            <w:r w:rsidR="000F451E" w:rsidRPr="00905376">
              <w:rPr>
                <w:rFonts w:ascii="Times New Roman" w:hAnsi="Times New Roman" w:cs="Times New Roman"/>
                <w:sz w:val="24"/>
                <w:szCs w:val="24"/>
                <w:lang w:val="sr-Cyrl-RS"/>
              </w:rPr>
              <w:t xml:space="preserve"> </w:t>
            </w:r>
            <w:r w:rsidRPr="00905376">
              <w:rPr>
                <w:rFonts w:ascii="Times New Roman" w:hAnsi="Times New Roman" w:cs="Times New Roman"/>
                <w:sz w:val="24"/>
                <w:szCs w:val="24"/>
                <w:lang w:val="sr-Cyrl-RS"/>
              </w:rPr>
              <w:t xml:space="preserve">: </w:t>
            </w:r>
            <w:hyperlink r:id="rId11" w:history="1">
              <w:r w:rsidRPr="00905376">
                <w:rPr>
                  <w:rStyle w:val="Hiperveza"/>
                  <w:rFonts w:ascii="Times New Roman" w:hAnsi="Times New Roman" w:cs="Times New Roman"/>
                  <w:sz w:val="24"/>
                  <w:szCs w:val="24"/>
                  <w:lang w:val="sr-Cyrl-RS"/>
                </w:rPr>
                <w:t>http://www.bac.rs/</w:t>
              </w:r>
            </w:hyperlink>
          </w:p>
        </w:tc>
      </w:tr>
      <w:tr w:rsidR="00B969FE" w:rsidRPr="00905376" w:rsidTr="00905376">
        <w:tc>
          <w:tcPr>
            <w:tcW w:w="3060" w:type="dxa"/>
          </w:tcPr>
          <w:p w:rsidR="00B969FE" w:rsidRPr="00905376" w:rsidRDefault="00E36241" w:rsidP="00D05FA3">
            <w:pPr>
              <w:pStyle w:val="Bezrazmaka"/>
              <w:rPr>
                <w:rFonts w:ascii="Times New Roman" w:hAnsi="Times New Roman" w:cs="Times New Roman"/>
                <w:b/>
                <w:sz w:val="24"/>
                <w:szCs w:val="24"/>
                <w:lang w:val="sr-Cyrl-RS"/>
              </w:rPr>
            </w:pPr>
            <w:r w:rsidRPr="00905376">
              <w:rPr>
                <w:rFonts w:ascii="Times New Roman" w:hAnsi="Times New Roman" w:cs="Times New Roman"/>
                <w:sz w:val="24"/>
                <w:szCs w:val="24"/>
                <w:lang w:val="sr-Cyrl-RS"/>
              </w:rPr>
              <w:t>21420 Б</w:t>
            </w:r>
            <w:r w:rsidR="00D05FA3" w:rsidRPr="00905376">
              <w:rPr>
                <w:rFonts w:ascii="Times New Roman" w:hAnsi="Times New Roman" w:cs="Times New Roman"/>
                <w:sz w:val="24"/>
                <w:szCs w:val="24"/>
                <w:lang w:val="sr-Cyrl-RS"/>
              </w:rPr>
              <w:t>ач</w:t>
            </w:r>
          </w:p>
        </w:tc>
        <w:tc>
          <w:tcPr>
            <w:tcW w:w="3060" w:type="dxa"/>
          </w:tcPr>
          <w:p w:rsidR="00B969FE" w:rsidRPr="00905376" w:rsidRDefault="00B969FE" w:rsidP="007C6CD9">
            <w:pPr>
              <w:pStyle w:val="Bezrazmaka"/>
              <w:jc w:val="center"/>
              <w:rPr>
                <w:rFonts w:ascii="Times New Roman" w:hAnsi="Times New Roman" w:cs="Times New Roman"/>
                <w:b/>
                <w:sz w:val="24"/>
                <w:szCs w:val="24"/>
              </w:rPr>
            </w:pPr>
            <w:r w:rsidRPr="00905376">
              <w:rPr>
                <w:rFonts w:ascii="Times New Roman" w:hAnsi="Times New Roman" w:cs="Times New Roman"/>
                <w:sz w:val="24"/>
                <w:szCs w:val="24"/>
                <w:lang w:val="sr-Cyrl-RS"/>
              </w:rPr>
              <w:t>Факс: (021) 770 330</w:t>
            </w:r>
          </w:p>
        </w:tc>
        <w:tc>
          <w:tcPr>
            <w:tcW w:w="4478" w:type="dxa"/>
          </w:tcPr>
          <w:p w:rsidR="00B969FE" w:rsidRPr="00905376" w:rsidRDefault="000F451E" w:rsidP="007C6CD9">
            <w:pPr>
              <w:pStyle w:val="Bezrazmaka"/>
              <w:jc w:val="right"/>
              <w:rPr>
                <w:rFonts w:ascii="Times New Roman" w:hAnsi="Times New Roman" w:cs="Times New Roman"/>
                <w:b/>
                <w:sz w:val="24"/>
                <w:szCs w:val="24"/>
              </w:rPr>
            </w:pPr>
            <w:r w:rsidRPr="00905376">
              <w:rPr>
                <w:rFonts w:ascii="Times New Roman" w:hAnsi="Times New Roman" w:cs="Times New Roman"/>
                <w:sz w:val="24"/>
                <w:szCs w:val="24"/>
                <w:lang w:val="sr-Cyrl-RS"/>
              </w:rPr>
              <w:t>И-мејл адреса</w:t>
            </w:r>
            <w:r w:rsidR="00B969FE" w:rsidRPr="00905376">
              <w:rPr>
                <w:rFonts w:ascii="Times New Roman" w:hAnsi="Times New Roman" w:cs="Times New Roman"/>
                <w:sz w:val="24"/>
                <w:szCs w:val="24"/>
                <w:lang w:val="sr-Cyrl-RS"/>
              </w:rPr>
              <w:t xml:space="preserve">: </w:t>
            </w:r>
            <w:hyperlink r:id="rId12" w:history="1">
              <w:r w:rsidR="00B969FE" w:rsidRPr="00905376">
                <w:rPr>
                  <w:rStyle w:val="Hiperveza"/>
                  <w:rFonts w:ascii="Times New Roman" w:hAnsi="Times New Roman" w:cs="Times New Roman"/>
                  <w:sz w:val="24"/>
                  <w:szCs w:val="24"/>
                  <w:lang w:val="de-AT"/>
                </w:rPr>
                <w:t>info</w:t>
              </w:r>
              <w:r w:rsidR="00B969FE" w:rsidRPr="00905376">
                <w:rPr>
                  <w:rStyle w:val="Hiperveza"/>
                  <w:rFonts w:ascii="Times New Roman" w:hAnsi="Times New Roman" w:cs="Times New Roman"/>
                  <w:sz w:val="24"/>
                  <w:szCs w:val="24"/>
                </w:rPr>
                <w:t>@bac.rs</w:t>
              </w:r>
            </w:hyperlink>
          </w:p>
        </w:tc>
      </w:tr>
    </w:tbl>
    <w:p w:rsidR="003D60F7" w:rsidRDefault="003D60F7" w:rsidP="00905376">
      <w:pPr>
        <w:pStyle w:val="Bezrazmaka"/>
        <w:tabs>
          <w:tab w:val="left" w:pos="5954"/>
        </w:tabs>
        <w:spacing w:line="276" w:lineRule="auto"/>
        <w:rPr>
          <w:rFonts w:ascii="Times New Roman" w:hAnsi="Times New Roman" w:cs="Times New Roman"/>
          <w:noProof/>
          <w:sz w:val="24"/>
          <w:szCs w:val="24"/>
          <w:lang w:val="sr-Latn-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Latn-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Latn-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Latn-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Latn-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Latn-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Latn-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Latn-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Cyrl-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Cyrl-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Cyrl-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Cyrl-RS"/>
        </w:rPr>
      </w:pPr>
    </w:p>
    <w:p w:rsidR="00905376" w:rsidRPr="00905376" w:rsidRDefault="00905376" w:rsidP="00905376">
      <w:pPr>
        <w:pStyle w:val="Bezrazmaka"/>
        <w:tabs>
          <w:tab w:val="left" w:pos="5954"/>
        </w:tabs>
        <w:spacing w:line="276" w:lineRule="auto"/>
        <w:rPr>
          <w:rFonts w:ascii="Times New Roman" w:hAnsi="Times New Roman" w:cs="Times New Roman"/>
          <w:noProof/>
          <w:sz w:val="24"/>
          <w:szCs w:val="24"/>
          <w:lang w:val="sr-Cyrl-RS"/>
        </w:rPr>
      </w:pPr>
    </w:p>
    <w:p w:rsidR="00905376" w:rsidRDefault="00905376" w:rsidP="00905376">
      <w:pPr>
        <w:pStyle w:val="Bezrazmaka"/>
        <w:tabs>
          <w:tab w:val="left" w:pos="5954"/>
        </w:tabs>
        <w:spacing w:line="276" w:lineRule="auto"/>
        <w:rPr>
          <w:rFonts w:ascii="Times New Roman" w:hAnsi="Times New Roman" w:cs="Times New Roman"/>
          <w:noProof/>
          <w:sz w:val="24"/>
          <w:szCs w:val="24"/>
          <w:lang w:val="sr-Latn-RS"/>
        </w:rPr>
      </w:pPr>
    </w:p>
    <w:p w:rsidR="00905376" w:rsidRPr="00905376" w:rsidRDefault="00905376" w:rsidP="00905376">
      <w:pPr>
        <w:pStyle w:val="Bezrazmaka"/>
        <w:tabs>
          <w:tab w:val="left" w:pos="5954"/>
        </w:tabs>
        <w:spacing w:line="276" w:lineRule="auto"/>
        <w:jc w:val="center"/>
        <w:rPr>
          <w:rFonts w:ascii="Times New Roman" w:hAnsi="Times New Roman" w:cs="Times New Roman"/>
          <w:b/>
          <w:noProof/>
          <w:sz w:val="24"/>
          <w:szCs w:val="24"/>
          <w:lang w:val="sr-Cyrl-RS"/>
        </w:rPr>
      </w:pPr>
      <w:r>
        <w:rPr>
          <w:rFonts w:ascii="Times New Roman" w:hAnsi="Times New Roman" w:cs="Times New Roman"/>
          <w:b/>
          <w:noProof/>
          <w:sz w:val="24"/>
          <w:szCs w:val="24"/>
          <w:lang w:val="sr-Cyrl-RS"/>
        </w:rPr>
        <w:t>РЕВИДИРАНО УПУТСТВО ЗА ПРИПРЕМУ ОДЛУКЕ О БУЏЕТУ ОПШТИНЕ БАЧ ЗА 2017. ГОДИНУ И ПРОЈЕКЦИЈА ЗА 2018. И 2019. ГОДИНУ</w:t>
      </w:r>
    </w:p>
    <w:p w:rsidR="003D60F7" w:rsidRPr="00905376" w:rsidRDefault="003D60F7" w:rsidP="00777EB8">
      <w:pPr>
        <w:pStyle w:val="Bezrazmaka"/>
        <w:tabs>
          <w:tab w:val="left" w:pos="5954"/>
        </w:tabs>
        <w:spacing w:line="276" w:lineRule="auto"/>
        <w:ind w:left="6237"/>
        <w:rPr>
          <w:rFonts w:ascii="Times New Roman" w:hAnsi="Times New Roman" w:cs="Times New Roman"/>
          <w:noProof/>
          <w:sz w:val="24"/>
          <w:szCs w:val="24"/>
          <w:lang w:val="sr-Cyrl-CS"/>
        </w:rPr>
      </w:pPr>
    </w:p>
    <w:p w:rsidR="00FD55C6" w:rsidRPr="00905376" w:rsidRDefault="003D60F7" w:rsidP="00905376">
      <w:pPr>
        <w:pStyle w:val="Bezrazmaka"/>
        <w:tabs>
          <w:tab w:val="left" w:pos="851"/>
        </w:tabs>
        <w:spacing w:line="276" w:lineRule="auto"/>
        <w:rPr>
          <w:rFonts w:ascii="Times New Roman" w:hAnsi="Times New Roman" w:cs="Times New Roman"/>
          <w:sz w:val="24"/>
          <w:szCs w:val="24"/>
          <w:lang w:val="sr-Cyrl-RS"/>
        </w:rPr>
      </w:pPr>
      <w:r w:rsidRPr="00905376">
        <w:rPr>
          <w:rFonts w:ascii="Times New Roman" w:hAnsi="Times New Roman" w:cs="Times New Roman"/>
          <w:b/>
          <w:noProof/>
          <w:sz w:val="24"/>
          <w:szCs w:val="24"/>
          <w:lang w:val="sr-Cyrl-RS"/>
        </w:rPr>
        <w:tab/>
      </w:r>
      <w:r w:rsidRPr="00905376">
        <w:rPr>
          <w:rFonts w:ascii="Times New Roman" w:hAnsi="Times New Roman" w:cs="Times New Roman"/>
          <w:b/>
          <w:noProof/>
          <w:sz w:val="24"/>
          <w:szCs w:val="24"/>
          <w:lang w:val="sr-Cyrl-RS"/>
        </w:rPr>
        <w:tab/>
      </w:r>
      <w:r w:rsidRPr="00905376">
        <w:rPr>
          <w:rFonts w:ascii="Times New Roman" w:hAnsi="Times New Roman" w:cs="Times New Roman"/>
          <w:b/>
          <w:noProof/>
          <w:sz w:val="24"/>
          <w:szCs w:val="24"/>
          <w:lang w:val="sr-Cyrl-RS"/>
        </w:rPr>
        <w:tab/>
      </w:r>
      <w:r w:rsidRPr="00905376">
        <w:rPr>
          <w:rFonts w:ascii="Times New Roman" w:hAnsi="Times New Roman" w:cs="Times New Roman"/>
          <w:b/>
          <w:noProof/>
          <w:sz w:val="24"/>
          <w:szCs w:val="24"/>
          <w:lang w:val="sr-Cyrl-RS"/>
        </w:rPr>
        <w:tab/>
      </w:r>
      <w:r w:rsidRPr="00905376">
        <w:rPr>
          <w:rFonts w:ascii="Times New Roman" w:hAnsi="Times New Roman" w:cs="Times New Roman"/>
          <w:b/>
          <w:noProof/>
          <w:sz w:val="24"/>
          <w:szCs w:val="24"/>
          <w:lang w:val="sr-Cyrl-RS"/>
        </w:rPr>
        <w:tab/>
      </w:r>
      <w:r w:rsidRPr="00905376">
        <w:rPr>
          <w:rFonts w:ascii="Times New Roman" w:hAnsi="Times New Roman" w:cs="Times New Roman"/>
          <w:b/>
          <w:noProof/>
          <w:sz w:val="24"/>
          <w:szCs w:val="24"/>
          <w:lang w:val="sr-Cyrl-RS"/>
        </w:rPr>
        <w:tab/>
      </w:r>
    </w:p>
    <w:p w:rsidR="00526B8D" w:rsidRDefault="00526B8D" w:rsidP="00905376">
      <w:pPr>
        <w:pStyle w:val="Bezrazmaka"/>
        <w:rPr>
          <w:rFonts w:ascii="Times New Roman" w:hAnsi="Times New Roman" w:cs="Times New Roman"/>
          <w:i/>
          <w:sz w:val="24"/>
          <w:szCs w:val="24"/>
          <w:lang w:val="sr-Cyrl-RS"/>
        </w:rPr>
      </w:pPr>
    </w:p>
    <w:p w:rsidR="00905376" w:rsidRDefault="00905376" w:rsidP="00905376">
      <w:pPr>
        <w:pStyle w:val="Bezrazmaka"/>
        <w:rPr>
          <w:rFonts w:ascii="Times New Roman" w:hAnsi="Times New Roman" w:cs="Times New Roman"/>
          <w:i/>
          <w:sz w:val="24"/>
          <w:szCs w:val="24"/>
          <w:lang w:val="sr-Cyrl-RS"/>
        </w:rPr>
      </w:pPr>
    </w:p>
    <w:p w:rsidR="00905376" w:rsidRDefault="00905376" w:rsidP="00905376">
      <w:pPr>
        <w:pStyle w:val="Bezrazmaka"/>
        <w:rPr>
          <w:rFonts w:ascii="Times New Roman" w:hAnsi="Times New Roman" w:cs="Times New Roman"/>
          <w:i/>
          <w:sz w:val="24"/>
          <w:szCs w:val="24"/>
          <w:lang w:val="sr-Cyrl-RS"/>
        </w:rPr>
      </w:pPr>
    </w:p>
    <w:p w:rsidR="00905376" w:rsidRDefault="00905376" w:rsidP="00905376">
      <w:pPr>
        <w:pStyle w:val="Bezrazmaka"/>
        <w:rPr>
          <w:rFonts w:ascii="Times New Roman" w:hAnsi="Times New Roman" w:cs="Times New Roman"/>
          <w:i/>
          <w:sz w:val="24"/>
          <w:szCs w:val="24"/>
          <w:lang w:val="sr-Cyrl-RS"/>
        </w:rPr>
      </w:pPr>
    </w:p>
    <w:p w:rsidR="00905376" w:rsidRDefault="00905376" w:rsidP="00905376">
      <w:pPr>
        <w:pStyle w:val="Bezrazmaka"/>
        <w:rPr>
          <w:rFonts w:ascii="Times New Roman" w:hAnsi="Times New Roman" w:cs="Times New Roman"/>
          <w:i/>
          <w:sz w:val="24"/>
          <w:szCs w:val="24"/>
          <w:lang w:val="sr-Cyrl-RS"/>
        </w:rPr>
      </w:pPr>
    </w:p>
    <w:p w:rsidR="00905376" w:rsidRDefault="00905376" w:rsidP="00905376">
      <w:pPr>
        <w:pStyle w:val="Bezrazmaka"/>
        <w:rPr>
          <w:rFonts w:ascii="Times New Roman" w:hAnsi="Times New Roman" w:cs="Times New Roman"/>
          <w:i/>
          <w:sz w:val="24"/>
          <w:szCs w:val="24"/>
          <w:lang w:val="sr-Cyrl-RS"/>
        </w:rPr>
      </w:pPr>
    </w:p>
    <w:p w:rsidR="00905376" w:rsidRDefault="00905376" w:rsidP="00905376">
      <w:pPr>
        <w:pStyle w:val="Bezrazmaka"/>
        <w:rPr>
          <w:rFonts w:ascii="Times New Roman" w:hAnsi="Times New Roman" w:cs="Times New Roman"/>
          <w:i/>
          <w:sz w:val="24"/>
          <w:szCs w:val="24"/>
          <w:lang w:val="sr-Cyrl-RS"/>
        </w:rPr>
      </w:pPr>
    </w:p>
    <w:p w:rsidR="00905376" w:rsidRDefault="00905376" w:rsidP="00905376">
      <w:pPr>
        <w:pStyle w:val="Bezrazmaka"/>
        <w:rPr>
          <w:rFonts w:ascii="Times New Roman" w:hAnsi="Times New Roman" w:cs="Times New Roman"/>
          <w:i/>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pStyle w:val="Bezrazmaka"/>
        <w:rPr>
          <w:rFonts w:ascii="Times New Roman" w:hAnsi="Times New Roman" w:cs="Times New Roman"/>
          <w:sz w:val="24"/>
          <w:szCs w:val="24"/>
          <w:lang w:val="sr-Cyrl-RS"/>
        </w:rPr>
      </w:pPr>
    </w:p>
    <w:p w:rsidR="00905376" w:rsidRDefault="00905376" w:rsidP="00905376">
      <w:pPr>
        <w:rPr>
          <w:rFonts w:ascii="Times New Roman" w:hAnsi="Times New Roman"/>
          <w:b/>
          <w:sz w:val="24"/>
          <w:lang w:val="sr-Cyrl-RS"/>
        </w:rPr>
      </w:pPr>
      <w:r>
        <w:rPr>
          <w:rFonts w:ascii="Times New Roman" w:hAnsi="Times New Roman"/>
          <w:b/>
          <w:sz w:val="24"/>
          <w:lang w:val="sr-Cyrl-RS"/>
        </w:rPr>
        <w:lastRenderedPageBreak/>
        <w:tab/>
        <w:t>САДРЖАЈ</w:t>
      </w:r>
    </w:p>
    <w:p w:rsidR="00905376" w:rsidRDefault="00905376" w:rsidP="00905376">
      <w:pPr>
        <w:rPr>
          <w:rFonts w:ascii="Times New Roman" w:hAnsi="Times New Roman"/>
          <w:b/>
          <w:sz w:val="24"/>
          <w:lang w:val="sr-Cyrl-RS"/>
        </w:rPr>
      </w:pPr>
    </w:p>
    <w:p w:rsidR="00905376" w:rsidRDefault="003E4760" w:rsidP="00905376">
      <w:pPr>
        <w:pStyle w:val="Pasussalistom"/>
        <w:numPr>
          <w:ilvl w:val="0"/>
          <w:numId w:val="34"/>
        </w:numPr>
        <w:spacing w:after="0" w:line="240" w:lineRule="auto"/>
        <w:ind w:left="567" w:hanging="567"/>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Увод и опште напомене </w:t>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sidR="00905376">
        <w:rPr>
          <w:rFonts w:ascii="Times New Roman" w:hAnsi="Times New Roman" w:cs="Times New Roman"/>
          <w:b/>
          <w:sz w:val="24"/>
          <w:szCs w:val="24"/>
          <w:lang w:val="sr-Cyrl-RS"/>
        </w:rPr>
        <w:t>2</w:t>
      </w:r>
    </w:p>
    <w:p w:rsidR="003E4760" w:rsidRDefault="00905376" w:rsidP="00905376">
      <w:pPr>
        <w:pStyle w:val="Pasussalistom"/>
        <w:numPr>
          <w:ilvl w:val="0"/>
          <w:numId w:val="34"/>
        </w:numPr>
        <w:spacing w:after="0" w:line="240" w:lineRule="auto"/>
        <w:ind w:left="567" w:hanging="567"/>
        <w:rPr>
          <w:rFonts w:ascii="Times New Roman" w:hAnsi="Times New Roman" w:cs="Times New Roman"/>
          <w:b/>
          <w:sz w:val="24"/>
          <w:szCs w:val="24"/>
          <w:lang w:val="sr-Cyrl-RS"/>
        </w:rPr>
      </w:pPr>
      <w:r>
        <w:rPr>
          <w:rFonts w:ascii="Times New Roman" w:hAnsi="Times New Roman" w:cs="Times New Roman"/>
          <w:b/>
          <w:sz w:val="24"/>
          <w:szCs w:val="24"/>
          <w:lang w:val="sr-Cyrl-RS"/>
        </w:rPr>
        <w:t>Основне економске претпоставке и смернице за припрему нацрта буџета општи</w:t>
      </w:r>
      <w:r w:rsidR="003E4760">
        <w:rPr>
          <w:rFonts w:ascii="Times New Roman" w:hAnsi="Times New Roman" w:cs="Times New Roman"/>
          <w:b/>
          <w:sz w:val="24"/>
          <w:szCs w:val="24"/>
          <w:lang w:val="sr-Cyrl-RS"/>
        </w:rPr>
        <w:t xml:space="preserve">не </w:t>
      </w:r>
    </w:p>
    <w:p w:rsidR="00905376" w:rsidRDefault="003E4760" w:rsidP="003E4760">
      <w:pPr>
        <w:pStyle w:val="Pasussalistom"/>
        <w:spacing w:after="0" w:line="240" w:lineRule="auto"/>
        <w:ind w:left="567"/>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Бач за 2017. годину </w:t>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t>3</w:t>
      </w:r>
    </w:p>
    <w:p w:rsidR="00905376" w:rsidRDefault="00905376" w:rsidP="00905376">
      <w:pPr>
        <w:pStyle w:val="Pasussalistom"/>
        <w:numPr>
          <w:ilvl w:val="0"/>
          <w:numId w:val="34"/>
        </w:numPr>
        <w:spacing w:after="0" w:line="240" w:lineRule="auto"/>
        <w:ind w:left="567" w:hanging="567"/>
        <w:rPr>
          <w:rFonts w:ascii="Times New Roman" w:hAnsi="Times New Roman" w:cs="Times New Roman"/>
          <w:b/>
          <w:sz w:val="24"/>
          <w:szCs w:val="24"/>
          <w:lang w:val="sr-Cyrl-RS"/>
        </w:rPr>
      </w:pPr>
      <w:r>
        <w:rPr>
          <w:rFonts w:ascii="Times New Roman" w:hAnsi="Times New Roman" w:cs="Times New Roman"/>
          <w:b/>
          <w:sz w:val="24"/>
          <w:szCs w:val="24"/>
          <w:lang w:val="sr-Cyrl-RS"/>
        </w:rPr>
        <w:t>Опис планир</w:t>
      </w:r>
      <w:r w:rsidR="003E4760">
        <w:rPr>
          <w:rFonts w:ascii="Times New Roman" w:hAnsi="Times New Roman" w:cs="Times New Roman"/>
          <w:b/>
          <w:sz w:val="24"/>
          <w:szCs w:val="24"/>
          <w:lang w:val="sr-Cyrl-RS"/>
        </w:rPr>
        <w:t xml:space="preserve">ане политике општине Бач </w:t>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t>4</w:t>
      </w:r>
    </w:p>
    <w:p w:rsidR="003E4760" w:rsidRDefault="00905376" w:rsidP="00905376">
      <w:pPr>
        <w:pStyle w:val="Pasussalistom"/>
        <w:numPr>
          <w:ilvl w:val="0"/>
          <w:numId w:val="34"/>
        </w:numPr>
        <w:spacing w:after="0" w:line="240" w:lineRule="auto"/>
        <w:ind w:left="567" w:hanging="567"/>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Процена прихода и примања и расхода и издатака буџета општине Бач за </w:t>
      </w:r>
    </w:p>
    <w:p w:rsidR="00905376" w:rsidRDefault="00905376" w:rsidP="003E4760">
      <w:pPr>
        <w:pStyle w:val="Pasussalistom"/>
        <w:spacing w:after="0" w:line="240" w:lineRule="auto"/>
        <w:ind w:left="567"/>
        <w:rPr>
          <w:rFonts w:ascii="Times New Roman" w:hAnsi="Times New Roman" w:cs="Times New Roman"/>
          <w:b/>
          <w:sz w:val="24"/>
          <w:szCs w:val="24"/>
          <w:lang w:val="sr-Cyrl-RS"/>
        </w:rPr>
      </w:pPr>
      <w:r>
        <w:rPr>
          <w:rFonts w:ascii="Times New Roman" w:hAnsi="Times New Roman" w:cs="Times New Roman"/>
          <w:b/>
          <w:sz w:val="24"/>
          <w:szCs w:val="24"/>
          <w:lang w:val="sr-Cyrl-RS"/>
        </w:rPr>
        <w:t>2017. годину и пројекциј</w:t>
      </w:r>
      <w:r w:rsidR="003E4760">
        <w:rPr>
          <w:rFonts w:ascii="Times New Roman" w:hAnsi="Times New Roman" w:cs="Times New Roman"/>
          <w:b/>
          <w:sz w:val="24"/>
          <w:szCs w:val="24"/>
          <w:lang w:val="sr-Cyrl-RS"/>
        </w:rPr>
        <w:t xml:space="preserve">а за 2018. и 2019. годину </w:t>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t>6</w:t>
      </w:r>
    </w:p>
    <w:p w:rsidR="003E4760" w:rsidRDefault="00905376" w:rsidP="00905376">
      <w:pPr>
        <w:pStyle w:val="Pasussalistom"/>
        <w:numPr>
          <w:ilvl w:val="0"/>
          <w:numId w:val="34"/>
        </w:numPr>
        <w:spacing w:after="0" w:line="240" w:lineRule="auto"/>
        <w:ind w:left="567" w:hanging="567"/>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Обим средстава који може да садржи предлог финансијског плана буџетских </w:t>
      </w:r>
    </w:p>
    <w:p w:rsidR="00905376" w:rsidRPr="00066424" w:rsidRDefault="00905376" w:rsidP="003E4760">
      <w:pPr>
        <w:pStyle w:val="Pasussalistom"/>
        <w:spacing w:after="0" w:line="240" w:lineRule="auto"/>
        <w:ind w:left="567"/>
        <w:rPr>
          <w:rFonts w:ascii="Times New Roman" w:hAnsi="Times New Roman" w:cs="Times New Roman"/>
          <w:b/>
          <w:sz w:val="24"/>
          <w:szCs w:val="24"/>
          <w:lang w:val="sr-Latn-RS"/>
        </w:rPr>
      </w:pPr>
      <w:r>
        <w:rPr>
          <w:rFonts w:ascii="Times New Roman" w:hAnsi="Times New Roman" w:cs="Times New Roman"/>
          <w:b/>
          <w:sz w:val="24"/>
          <w:szCs w:val="24"/>
          <w:lang w:val="sr-Cyrl-RS"/>
        </w:rPr>
        <w:t xml:space="preserve">корисника за 2017. годину са пројекцијама за 2018. и </w:t>
      </w:r>
      <w:r w:rsidR="003E4760">
        <w:rPr>
          <w:rFonts w:ascii="Times New Roman" w:hAnsi="Times New Roman" w:cs="Times New Roman"/>
          <w:b/>
          <w:sz w:val="24"/>
          <w:szCs w:val="24"/>
          <w:lang w:val="sr-Cyrl-RS"/>
        </w:rPr>
        <w:t>20</w:t>
      </w:r>
      <w:r w:rsidR="00066424">
        <w:rPr>
          <w:rFonts w:ascii="Times New Roman" w:hAnsi="Times New Roman" w:cs="Times New Roman"/>
          <w:b/>
          <w:sz w:val="24"/>
          <w:szCs w:val="24"/>
          <w:lang w:val="sr-Cyrl-RS"/>
        </w:rPr>
        <w:t xml:space="preserve">19. годину </w:t>
      </w:r>
      <w:r w:rsidR="00066424">
        <w:rPr>
          <w:rFonts w:ascii="Times New Roman" w:hAnsi="Times New Roman" w:cs="Times New Roman"/>
          <w:b/>
          <w:sz w:val="24"/>
          <w:szCs w:val="24"/>
          <w:lang w:val="sr-Cyrl-RS"/>
        </w:rPr>
        <w:tab/>
      </w:r>
      <w:r w:rsidR="00066424">
        <w:rPr>
          <w:rFonts w:ascii="Times New Roman" w:hAnsi="Times New Roman" w:cs="Times New Roman"/>
          <w:b/>
          <w:sz w:val="24"/>
          <w:szCs w:val="24"/>
          <w:lang w:val="sr-Cyrl-RS"/>
        </w:rPr>
        <w:tab/>
      </w:r>
      <w:r w:rsidR="00066424">
        <w:rPr>
          <w:rFonts w:ascii="Times New Roman" w:hAnsi="Times New Roman" w:cs="Times New Roman"/>
          <w:b/>
          <w:sz w:val="24"/>
          <w:szCs w:val="24"/>
          <w:lang w:val="sr-Cyrl-RS"/>
        </w:rPr>
        <w:tab/>
      </w:r>
      <w:r w:rsidR="00066424">
        <w:rPr>
          <w:rFonts w:ascii="Times New Roman" w:hAnsi="Times New Roman" w:cs="Times New Roman"/>
          <w:b/>
          <w:sz w:val="24"/>
          <w:szCs w:val="24"/>
          <w:lang w:val="sr-Cyrl-RS"/>
        </w:rPr>
        <w:tab/>
      </w:r>
      <w:r w:rsidR="00066424">
        <w:rPr>
          <w:rFonts w:ascii="Times New Roman" w:hAnsi="Times New Roman" w:cs="Times New Roman"/>
          <w:b/>
          <w:sz w:val="24"/>
          <w:szCs w:val="24"/>
          <w:lang w:val="sr-Latn-RS"/>
        </w:rPr>
        <w:t>7</w:t>
      </w:r>
    </w:p>
    <w:p w:rsidR="00905376" w:rsidRDefault="00905376" w:rsidP="00905376">
      <w:pPr>
        <w:pStyle w:val="Pasussalistom"/>
        <w:numPr>
          <w:ilvl w:val="0"/>
          <w:numId w:val="34"/>
        </w:numPr>
        <w:spacing w:after="0" w:line="240" w:lineRule="auto"/>
        <w:ind w:left="567" w:hanging="567"/>
        <w:rPr>
          <w:rFonts w:ascii="Times New Roman" w:hAnsi="Times New Roman" w:cs="Times New Roman"/>
          <w:b/>
          <w:sz w:val="24"/>
          <w:szCs w:val="24"/>
          <w:lang w:val="sr-Cyrl-RS"/>
        </w:rPr>
      </w:pPr>
      <w:r>
        <w:rPr>
          <w:rFonts w:ascii="Times New Roman" w:hAnsi="Times New Roman" w:cs="Times New Roman"/>
          <w:b/>
          <w:sz w:val="24"/>
          <w:szCs w:val="24"/>
          <w:lang w:val="sr-Cyrl-RS"/>
        </w:rPr>
        <w:t>Смернице за припрему средњорочних пл</w:t>
      </w:r>
      <w:r w:rsidR="003E4760">
        <w:rPr>
          <w:rFonts w:ascii="Times New Roman" w:hAnsi="Times New Roman" w:cs="Times New Roman"/>
          <w:b/>
          <w:sz w:val="24"/>
          <w:szCs w:val="24"/>
          <w:lang w:val="sr-Cyrl-RS"/>
        </w:rPr>
        <w:t xml:space="preserve">анова буџетских корисника </w:t>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t xml:space="preserve">          10</w:t>
      </w:r>
    </w:p>
    <w:p w:rsidR="003E4760" w:rsidRDefault="00905376" w:rsidP="00905376">
      <w:pPr>
        <w:pStyle w:val="Pasussalistom"/>
        <w:numPr>
          <w:ilvl w:val="0"/>
          <w:numId w:val="34"/>
        </w:numPr>
        <w:spacing w:after="0" w:line="240" w:lineRule="auto"/>
        <w:ind w:left="567" w:hanging="567"/>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Поступак и динамика припреме нацрта буџета општине Бач и предлога </w:t>
      </w:r>
    </w:p>
    <w:p w:rsidR="00905376" w:rsidRDefault="00905376" w:rsidP="003E4760">
      <w:pPr>
        <w:pStyle w:val="Pasussalistom"/>
        <w:spacing w:after="0" w:line="240" w:lineRule="auto"/>
        <w:ind w:left="567"/>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финансијских планова буџетских </w:t>
      </w:r>
      <w:r w:rsidR="003E4760">
        <w:rPr>
          <w:rFonts w:ascii="Times New Roman" w:hAnsi="Times New Roman" w:cs="Times New Roman"/>
          <w:b/>
          <w:sz w:val="24"/>
          <w:szCs w:val="24"/>
          <w:lang w:val="sr-Cyrl-RS"/>
        </w:rPr>
        <w:t xml:space="preserve">корисника </w:t>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r>
      <w:r w:rsidR="003E4760">
        <w:rPr>
          <w:rFonts w:ascii="Times New Roman" w:hAnsi="Times New Roman" w:cs="Times New Roman"/>
          <w:b/>
          <w:sz w:val="24"/>
          <w:szCs w:val="24"/>
          <w:lang w:val="sr-Cyrl-RS"/>
        </w:rPr>
        <w:tab/>
        <w:t xml:space="preserve">          11</w:t>
      </w:r>
    </w:p>
    <w:p w:rsidR="00905376" w:rsidRDefault="00905376" w:rsidP="00905376">
      <w:pPr>
        <w:pStyle w:val="Pasussalistom"/>
        <w:numPr>
          <w:ilvl w:val="0"/>
          <w:numId w:val="34"/>
        </w:numPr>
        <w:spacing w:after="0" w:line="240" w:lineRule="auto"/>
        <w:ind w:left="567" w:hanging="567"/>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Начин исказивања родне анализе буџета локалне </w:t>
      </w:r>
      <w:r w:rsidR="00066424">
        <w:rPr>
          <w:rFonts w:ascii="Times New Roman" w:hAnsi="Times New Roman" w:cs="Times New Roman"/>
          <w:b/>
          <w:sz w:val="24"/>
          <w:szCs w:val="24"/>
          <w:lang w:val="sr-Cyrl-RS"/>
        </w:rPr>
        <w:t xml:space="preserve">власти </w:t>
      </w:r>
      <w:r w:rsidR="00066424">
        <w:rPr>
          <w:rFonts w:ascii="Times New Roman" w:hAnsi="Times New Roman" w:cs="Times New Roman"/>
          <w:b/>
          <w:sz w:val="24"/>
          <w:szCs w:val="24"/>
          <w:lang w:val="sr-Cyrl-RS"/>
        </w:rPr>
        <w:tab/>
      </w:r>
      <w:r w:rsidR="00066424">
        <w:rPr>
          <w:rFonts w:ascii="Times New Roman" w:hAnsi="Times New Roman" w:cs="Times New Roman"/>
          <w:b/>
          <w:sz w:val="24"/>
          <w:szCs w:val="24"/>
          <w:lang w:val="sr-Cyrl-RS"/>
        </w:rPr>
        <w:tab/>
      </w:r>
      <w:r w:rsidR="00066424">
        <w:rPr>
          <w:rFonts w:ascii="Times New Roman" w:hAnsi="Times New Roman" w:cs="Times New Roman"/>
          <w:b/>
          <w:sz w:val="24"/>
          <w:szCs w:val="24"/>
          <w:lang w:val="sr-Cyrl-RS"/>
        </w:rPr>
        <w:tab/>
      </w:r>
      <w:r w:rsidR="00066424">
        <w:rPr>
          <w:rFonts w:ascii="Times New Roman" w:hAnsi="Times New Roman" w:cs="Times New Roman"/>
          <w:b/>
          <w:sz w:val="24"/>
          <w:szCs w:val="24"/>
          <w:lang w:val="sr-Cyrl-RS"/>
        </w:rPr>
        <w:tab/>
        <w:t xml:space="preserve">          1</w:t>
      </w:r>
      <w:r w:rsidR="00066424">
        <w:rPr>
          <w:rFonts w:ascii="Times New Roman" w:hAnsi="Times New Roman" w:cs="Times New Roman"/>
          <w:b/>
          <w:sz w:val="24"/>
          <w:szCs w:val="24"/>
          <w:lang w:val="sr-Latn-RS"/>
        </w:rPr>
        <w:t>1</w:t>
      </w: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3E4760" w:rsidRDefault="003E4760"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3E4760" w:rsidRDefault="003E4760" w:rsidP="00905376">
      <w:pPr>
        <w:rPr>
          <w:rFonts w:ascii="Times New Roman" w:hAnsi="Times New Roman"/>
          <w:b/>
          <w:sz w:val="24"/>
          <w:lang w:val="sr-Cyrl-RS"/>
        </w:rPr>
      </w:pPr>
    </w:p>
    <w:p w:rsidR="0046571D" w:rsidRDefault="0046571D" w:rsidP="00905376">
      <w:pPr>
        <w:rPr>
          <w:rFonts w:ascii="Times New Roman" w:hAnsi="Times New Roman"/>
          <w:b/>
          <w:sz w:val="24"/>
          <w:lang w:val="sr-Cyrl-RS"/>
        </w:rPr>
      </w:pPr>
    </w:p>
    <w:p w:rsidR="0046571D" w:rsidRDefault="0046571D" w:rsidP="00905376">
      <w:pPr>
        <w:rPr>
          <w:rFonts w:ascii="Times New Roman" w:hAnsi="Times New Roman"/>
          <w:b/>
          <w:sz w:val="24"/>
          <w:lang w:val="sr-Cyrl-RS"/>
        </w:rPr>
      </w:pPr>
    </w:p>
    <w:p w:rsidR="003E4760" w:rsidRDefault="003E4760" w:rsidP="00905376">
      <w:pPr>
        <w:rPr>
          <w:rFonts w:ascii="Times New Roman" w:hAnsi="Times New Roman"/>
          <w:b/>
          <w:sz w:val="24"/>
          <w:lang w:val="sr-Cyrl-RS"/>
        </w:rPr>
      </w:pPr>
    </w:p>
    <w:p w:rsidR="003E4760" w:rsidRDefault="003E4760" w:rsidP="00905376">
      <w:pPr>
        <w:rPr>
          <w:rFonts w:ascii="Times New Roman" w:hAnsi="Times New Roman"/>
          <w:b/>
          <w:sz w:val="24"/>
          <w:lang w:val="sr-Cyrl-RS"/>
        </w:rPr>
      </w:pPr>
    </w:p>
    <w:p w:rsidR="00905376" w:rsidRPr="00B00785" w:rsidRDefault="00905376" w:rsidP="00905376">
      <w:pPr>
        <w:pStyle w:val="Pasussalistom"/>
        <w:numPr>
          <w:ilvl w:val="0"/>
          <w:numId w:val="35"/>
        </w:num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Увод и опште напомене</w:t>
      </w:r>
    </w:p>
    <w:p w:rsidR="00905376" w:rsidRDefault="00905376" w:rsidP="00905376">
      <w:pPr>
        <w:rPr>
          <w:rFonts w:ascii="Times New Roman" w:hAnsi="Times New Roman"/>
          <w:b/>
          <w:sz w:val="24"/>
          <w:lang w:val="sr-Cyrl-RS"/>
        </w:rPr>
      </w:pPr>
    </w:p>
    <w:p w:rsidR="00905376" w:rsidRDefault="00905376" w:rsidP="00905376">
      <w:pPr>
        <w:rPr>
          <w:rFonts w:ascii="Times New Roman" w:hAnsi="Times New Roman"/>
          <w:b/>
          <w:sz w:val="24"/>
          <w:lang w:val="sr-Cyrl-RS"/>
        </w:rPr>
      </w:pP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На основу члана 31. став 1. тачка 2., члана 36а. и члана 40. Закона о буџетском систему („Службени гласник РС“, бр. 54/2009, 73/2010, 101/2010, 101/2011, 93/2012, 62/2013, 63/2013, 108/2013, 142/2014, 68/2015-др. закон и 103/2015), достављамо Вам Ревидирано упутство за припрему одлуке о буџету општине Бач за 2017. годину.</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Због потребе поштовања буџетског календара, законом прописаних рокова и како би буџетски корисници имали више времена за планирање, припремљено је Упутство за припрему одлуке о буџету општине Бач за 2017. годину које је свим буџетским корисницима постало доступно објављивањем</w:t>
      </w:r>
      <w:r w:rsidR="00847931">
        <w:rPr>
          <w:rFonts w:ascii="Times New Roman" w:hAnsi="Times New Roman"/>
          <w:sz w:val="24"/>
          <w:lang w:val="sr-Cyrl-RS"/>
        </w:rPr>
        <w:t xml:space="preserve"> на сајту општине Бач дана 29.07.2016. године</w:t>
      </w:r>
      <w:r>
        <w:rPr>
          <w:rFonts w:ascii="Times New Roman" w:hAnsi="Times New Roman"/>
          <w:sz w:val="24"/>
          <w:lang w:val="sr-Cyrl-RS"/>
        </w:rPr>
        <w:t>.</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Ревидирано упутство за припрему одлуке о буџету општине Бач за 2017. годину садржи смернице за припрему предлога финансијских планова корисника буџетских средстава у складу са смерницима из Упутства за припрему одлуке о буџету локалне власти за 2017. годину и пројекција за 2018. и 2019. годину објављеног дана 14.11.2016. године које смо у обавези да поштујемо.</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У складу са чланом 112. Закона о буџетском систему, почевши од доношења одлуке о буџету за 2015. годину, све локалне самоуправе и корисници буџетских средстава су у обавези да своје финансијске планове припремају у складу са програмском методологијом. Министарство финансија је у сарадњи са СКГО припремило униформну програмску структуру за ЈЛС која се примењује у изради одлуке о буџету ЈЛС за 2017. годину, која је ревидирана и садржи 17 програма уместо досадашњих 15 као и низ измена на нивоу програмских активности са сходно усклађеним шифрама.</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 xml:space="preserve">Имајући у виду смернице за припрему одлуке о буџету ЈЛС према којима ће организациона класификација да има доминантну улогу, указано је на неопходност поштовања одредаба члана 2. тачка 7. и 8. Закона о буџетском систему којима су дефинисани директни и индиректни корисници буџетских средстава. Дакле, као директни корисници буџетских средстава се могу исказивати само органи и службе локалне власти, а као индиректни корисници буџетских средстава се могу исказивати буџетски фондови, месне заједнице и установе основане од стране локалне власти док се као исти не могу исказивати јавна предузећа, фондови и дирекције основани од стране локалне власти. У складу са чланом 17. Закона о измена и допунама Закона о буџетском систему, ЈЛС су у обавези да до 01.12.2016. године ускладе одлуке о буџету за ту годину јер ће се у супротном сматрати да није доследно спроведена одредба члана 2. тачка 8. Закона о буџетском систему. </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Чланом 47. Закона о изменама и допунама Закона о буџетском систему је уређено да одредбе других закона којима се уређује коришћење и расподела сопствених прихода које остваре установе основане од стране локалне власти над којима оснивач, преко директних корисника буџетских средстава, врши законом утврђена права у погледу управљања и финансирања, престају да важе када се за то створе технички услови. Сходно томе, извршиће се анализа оправданости и основаности постојања рачуна сопствених прихода индиректних корисника буџетских средстава у случајевима када коришћење и расподела тих прихода није уређена посебним законима.</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Јавне приходе остварене по основу пружања услуга боравка деце у предшколским установама треба уплаћивати на прописани уплатни рачун јавних прихода: 840-742156843-87 и у складу са тим планирати на извору 01 – Приходи из буџета. Орган ЈЛС надлежан за послове финансија ће предшколској установи редовно достављати изводе за овај уплатни рачун јавних прихода.</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У складу са чланом 52. Закона о буџетском систему, корисник буџетских средстава који одређени расход и издатак извршава из средстава из буџета и других прихода, обавезан је да измирење тог расхода и издатка прво врши из прихода из других извора.</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У складу са чланом 16. став 1. Закона о изменама и допунама Закона о буџетском систему потребно је да орган надлежан за буџет ЈЛС донесе план за увођење родно одговорног буџетирања којим ће одредити кориснике буџетских средстава који ће у својим финансијским плановима дефинисати најмање један родно одговоран циљ и одговарајуће индикаторе који адекватно мере допринос циља унапређењу равноправности између жена и мушкараца, у окриву једног или више програма или програмских активности.</w:t>
      </w:r>
    </w:p>
    <w:p w:rsidR="0079763F" w:rsidRDefault="00905376" w:rsidP="00276180">
      <w:pPr>
        <w:ind w:firstLine="360"/>
        <w:jc w:val="both"/>
        <w:rPr>
          <w:rFonts w:ascii="Times New Roman" w:hAnsi="Times New Roman"/>
          <w:sz w:val="24"/>
          <w:lang w:val="sr-Cyrl-RS"/>
        </w:rPr>
      </w:pPr>
      <w:r>
        <w:rPr>
          <w:rFonts w:ascii="Times New Roman" w:hAnsi="Times New Roman"/>
          <w:sz w:val="24"/>
          <w:lang w:val="sr-Cyrl-RS"/>
        </w:rPr>
        <w:t xml:space="preserve">У циљу економичног и ефикасног управљања јавним средствима, а полазећи од Извештаја о ревизији сврсисходности формирања комисија и других сталних и привремени радних тела у јавном сектору, неопходно је да се преиспита оправданост формираних комисија и других радних тела, као и потреба оснивања нових, осим оних предвиђених законом. Такође, приликом оснивања комисија и </w:t>
      </w:r>
      <w:r>
        <w:rPr>
          <w:rFonts w:ascii="Times New Roman" w:hAnsi="Times New Roman"/>
          <w:sz w:val="24"/>
          <w:lang w:val="sr-Cyrl-RS"/>
        </w:rPr>
        <w:lastRenderedPageBreak/>
        <w:t>других тела потребно да се јасно дефинишу циљ и задатак, број чланова, рок извршења задатака, висина накнаде, резултат рада комисије, начин извештавања о раду, начин контроле њиховог рада, као и да се успостави јединствена и свеобухватна евиденција о комисијама и другима раднима телима.</w:t>
      </w:r>
    </w:p>
    <w:p w:rsidR="00905376" w:rsidRDefault="00905376" w:rsidP="00905376">
      <w:pPr>
        <w:ind w:firstLine="360"/>
        <w:jc w:val="both"/>
        <w:rPr>
          <w:rFonts w:ascii="Times New Roman" w:hAnsi="Times New Roman"/>
          <w:sz w:val="24"/>
          <w:lang w:val="sr-Cyrl-RS"/>
        </w:rPr>
      </w:pPr>
    </w:p>
    <w:p w:rsidR="00905376" w:rsidRDefault="00905376" w:rsidP="00905376">
      <w:pPr>
        <w:ind w:firstLine="360"/>
        <w:jc w:val="both"/>
        <w:rPr>
          <w:rFonts w:ascii="Times New Roman" w:hAnsi="Times New Roman"/>
          <w:sz w:val="24"/>
          <w:lang w:val="sr-Cyrl-RS"/>
        </w:rPr>
      </w:pPr>
    </w:p>
    <w:p w:rsidR="00905376" w:rsidRPr="00691CEC" w:rsidRDefault="00905376" w:rsidP="00905376">
      <w:pPr>
        <w:pStyle w:val="Pasussalistom"/>
        <w:numPr>
          <w:ilvl w:val="0"/>
          <w:numId w:val="35"/>
        </w:numPr>
        <w:spacing w:after="0" w:line="240" w:lineRule="auto"/>
        <w:jc w:val="both"/>
        <w:rPr>
          <w:rFonts w:ascii="Times New Roman" w:hAnsi="Times New Roman" w:cs="Times New Roman"/>
          <w:sz w:val="24"/>
          <w:szCs w:val="24"/>
          <w:lang w:val="sr-Cyrl-RS"/>
        </w:rPr>
      </w:pPr>
      <w:r w:rsidRPr="00691CEC">
        <w:rPr>
          <w:rFonts w:ascii="Times New Roman" w:hAnsi="Times New Roman" w:cs="Times New Roman"/>
          <w:b/>
          <w:sz w:val="24"/>
          <w:szCs w:val="24"/>
          <w:lang w:val="sr-Cyrl-RS"/>
        </w:rPr>
        <w:t>Основне економске претпоставке и смернице за припрему нацрта буџета општине Бач за 2017. Годину</w:t>
      </w:r>
    </w:p>
    <w:p w:rsidR="00905376" w:rsidRPr="00691CEC" w:rsidRDefault="00905376" w:rsidP="00905376">
      <w:pPr>
        <w:jc w:val="both"/>
        <w:rPr>
          <w:rFonts w:ascii="Times New Roman" w:hAnsi="Times New Roman"/>
          <w:sz w:val="24"/>
          <w:lang w:val="sr-Cyrl-RS"/>
        </w:rPr>
      </w:pPr>
    </w:p>
    <w:p w:rsidR="00905376" w:rsidRDefault="00905376" w:rsidP="00905376">
      <w:pPr>
        <w:ind w:firstLine="360"/>
        <w:jc w:val="both"/>
        <w:rPr>
          <w:rFonts w:ascii="Times New Roman" w:hAnsi="Times New Roman"/>
          <w:sz w:val="24"/>
          <w:lang w:val="sr-Cyrl-RS"/>
        </w:rPr>
      </w:pP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Привредна кретања у 2016. години карактеришу позитивни трендови. Према подацима РЗС, БДП је у првом кварталу 2016. године повећан за 3,8%, док је у другом кварталу већи за 2,0%. Током трећег квартала, настављена су позитивна привредна кретања и забележен је међугодишњи раст БДП од 2,5%. Током четвртог квартала се очекује слична структура раста као и у претходном делу године. Позитиван допринос привредном расту на страни понуде дају сви производни сектори, док су на страни тражње доминантни инвестиције и извоз.</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Раст привредне активности праћен је позитивним кретањима на тржишту рада која се огледају у расту продуктивности рада, стопе запослености и просечне зараде. Просечна нето зарада у периоду јануар-септембар 2016. године реално је повећана за 2,8% м.г. Према Анкети о радној снази стопа незапослености у другом кварталу 2016. године је смањена на међугодишњем нивоу за 2,1% и износила је 15,2%.</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Инфлација се од почетка године налази на ниском и стабилном нивоу. Почетак 2016. године карактеришу ниски инфлаторни притисци, како по основу већине домаћих фактора тако и по основу ниских трошковних притисака из међународног окружења. Тако је међугодишња инфлација смањена за 2,4% у јануару на 0,6% у септембру и креће се и дање испод границе дозвољног одступања од циља (4%±1,5%). Народна банка Србије ће, у сарадњи са Владом Републике Србије, снизити циљану стопу инфлације почевши од 2017. године са 4%±1,5% на 3%±1,5% као резултат већ успостављене макроекономске стабилности и побољшаних економских изгледа за наредни период.</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Платнобиланса позиција земље је значајно побољшана. Због знатног бржег раста извоза од увоза робе и услуга, дефицит текућег рачуна у периоду јануар-август 2016. године је смањен за петину и износио је 753,6 милиона еура.</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Након вишегодишњих неуспешних покушаја да се отклони структурни дефицит, од 2015. године имплементиран је програм консолидације који подразумева трајно отклањање фискалних неравнотежа. Дефицит опште државе смањен је са 6,6% БДП у 2014. години на 3,7% БДП на крају 2015. године. Дефицит опште државе у 2015. години је износио 149,1 милијарди динара што је далеко мање од 232 милијарде динара колико је планирано буџетом за ту годину и од 258,1 милијарду динара колико је износио у 2014. години.</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У наредном средњорочном периоду циљеви фискалне политике су усмерени на даље смањење фискалног дефицита и јавног дуга. Средњорочни фискални оквир предвиђа смањење дефицита опште државе на 1,0% БДП до 2019. године. Предвиђено је да се дуг у 2019. години спусти испод 70% БДП.</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Пројекције фискалних агрегата у периоду од 2017. до 2019. године заснивају се на пројекцијама макроекономских показатеља за наведени пеирод, планираној пореској политици која подразумева даље усаглашавање са законима и директивама ЕУ и одговарајућим мерама на приходној и расходној стани, укључујући и реформе великих јавних предузећа.</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Снажнији раст привредне активности утицаће на опоравак приходне стране буџета. Више стопа раста БДП у периоду од 2017. до 2019. године допринеће динамичнијем расту пореских прихода у односу на претходни период. Опоравак на тржишту рада као и раст расположивог дохотка становништва и приватне потрошње уз наставак борбе против сиве економије и пореске евазије биће фактори који ће определити снажнији раст прихода.</w:t>
      </w:r>
    </w:p>
    <w:p w:rsidR="00905376" w:rsidRDefault="00905376" w:rsidP="00905376">
      <w:pPr>
        <w:ind w:firstLine="360"/>
        <w:jc w:val="both"/>
        <w:rPr>
          <w:rFonts w:ascii="Times New Roman" w:hAnsi="Times New Roman"/>
          <w:sz w:val="24"/>
          <w:lang w:val="sr-Cyrl-RS"/>
        </w:rPr>
      </w:pPr>
      <w:r>
        <w:rPr>
          <w:rFonts w:ascii="Times New Roman" w:hAnsi="Times New Roman"/>
          <w:sz w:val="24"/>
          <w:lang w:val="sr-Cyrl-RS"/>
        </w:rPr>
        <w:t>Ниво јавног дуга ће почети да се смањује већ 2017. године. Смањење дуга је уско везано за снижавање дефицита као главног фактора задуживања, тако да динамика спуштања дефицита опредељује и промену кретања дуга.</w:t>
      </w:r>
    </w:p>
    <w:p w:rsidR="00905376" w:rsidRDefault="00905376" w:rsidP="00905376">
      <w:pPr>
        <w:jc w:val="both"/>
        <w:rPr>
          <w:rFonts w:ascii="Times New Roman" w:hAnsi="Times New Roman"/>
          <w:sz w:val="24"/>
          <w:lang w:val="sr-Cyrl-RS"/>
        </w:rPr>
      </w:pPr>
    </w:p>
    <w:p w:rsidR="00D95CF6" w:rsidRDefault="00D95CF6" w:rsidP="00905376">
      <w:pPr>
        <w:jc w:val="both"/>
        <w:rPr>
          <w:rFonts w:ascii="Times New Roman" w:hAnsi="Times New Roman"/>
          <w:sz w:val="24"/>
          <w:lang w:val="sr-Latn-RS"/>
        </w:rPr>
      </w:pPr>
    </w:p>
    <w:p w:rsidR="00124110" w:rsidRPr="00124110" w:rsidRDefault="00124110" w:rsidP="00905376">
      <w:pPr>
        <w:jc w:val="both"/>
        <w:rPr>
          <w:rFonts w:ascii="Times New Roman" w:hAnsi="Times New Roman"/>
          <w:sz w:val="24"/>
          <w:lang w:val="sr-Cyrl-RS"/>
        </w:rPr>
      </w:pPr>
      <w:r>
        <w:rPr>
          <w:rFonts w:ascii="Times New Roman" w:hAnsi="Times New Roman"/>
          <w:sz w:val="24"/>
          <w:lang w:val="sr-Latn-RS"/>
        </w:rPr>
        <w:lastRenderedPageBreak/>
        <w:t>Ta</w:t>
      </w:r>
      <w:r>
        <w:rPr>
          <w:rFonts w:ascii="Times New Roman" w:hAnsi="Times New Roman"/>
          <w:sz w:val="24"/>
          <w:lang w:val="sr-Cyrl-RS"/>
        </w:rPr>
        <w:t>бела 1. – Основне макроекономске претпоставке за период од 2016.-2019. године</w:t>
      </w:r>
    </w:p>
    <w:tbl>
      <w:tblPr>
        <w:tblW w:w="5000" w:type="pct"/>
        <w:tblLook w:val="04A0" w:firstRow="1" w:lastRow="0" w:firstColumn="1" w:lastColumn="0" w:noHBand="0" w:noVBand="1"/>
      </w:tblPr>
      <w:tblGrid>
        <w:gridCol w:w="6532"/>
        <w:gridCol w:w="1038"/>
        <w:gridCol w:w="1038"/>
        <w:gridCol w:w="1038"/>
        <w:gridCol w:w="1036"/>
      </w:tblGrid>
      <w:tr w:rsidR="00905376" w:rsidRPr="00E37B2F" w:rsidTr="0059125D">
        <w:trPr>
          <w:trHeight w:val="315"/>
        </w:trPr>
        <w:tc>
          <w:tcPr>
            <w:tcW w:w="30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rPr>
                <w:rFonts w:ascii="Times New Roman" w:hAnsi="Times New Roman"/>
                <w:color w:val="000000"/>
                <w:sz w:val="24"/>
              </w:rPr>
            </w:pPr>
            <w:proofErr w:type="spellStart"/>
            <w:r w:rsidRPr="00E37B2F">
              <w:rPr>
                <w:rFonts w:ascii="Times New Roman" w:hAnsi="Times New Roman"/>
                <w:color w:val="000000"/>
                <w:sz w:val="24"/>
              </w:rPr>
              <w:t>Исказано</w:t>
            </w:r>
            <w:proofErr w:type="spellEnd"/>
            <w:r w:rsidRPr="00E37B2F">
              <w:rPr>
                <w:rFonts w:ascii="Times New Roman" w:hAnsi="Times New Roman"/>
                <w:color w:val="000000"/>
                <w:sz w:val="24"/>
              </w:rPr>
              <w:t xml:space="preserve"> у </w:t>
            </w:r>
            <w:proofErr w:type="spellStart"/>
            <w:r w:rsidRPr="00E37B2F">
              <w:rPr>
                <w:rFonts w:ascii="Times New Roman" w:hAnsi="Times New Roman"/>
                <w:color w:val="000000"/>
                <w:sz w:val="24"/>
              </w:rPr>
              <w:t>процентима</w:t>
            </w:r>
            <w:proofErr w:type="spellEnd"/>
            <w:r w:rsidRPr="00E37B2F">
              <w:rPr>
                <w:rFonts w:ascii="Times New Roman" w:hAnsi="Times New Roman"/>
                <w:color w:val="000000"/>
                <w:sz w:val="24"/>
              </w:rPr>
              <w:t xml:space="preserve"> </w:t>
            </w:r>
            <w:proofErr w:type="spellStart"/>
            <w:r w:rsidRPr="00E37B2F">
              <w:rPr>
                <w:rFonts w:ascii="Times New Roman" w:hAnsi="Times New Roman"/>
                <w:color w:val="000000"/>
                <w:sz w:val="24"/>
              </w:rPr>
              <w:t>осим</w:t>
            </w:r>
            <w:proofErr w:type="spellEnd"/>
            <w:r w:rsidRPr="00E37B2F">
              <w:rPr>
                <w:rFonts w:ascii="Times New Roman" w:hAnsi="Times New Roman"/>
                <w:color w:val="000000"/>
                <w:sz w:val="24"/>
              </w:rPr>
              <w:t xml:space="preserve"> </w:t>
            </w:r>
            <w:proofErr w:type="spellStart"/>
            <w:r w:rsidRPr="00E37B2F">
              <w:rPr>
                <w:rFonts w:ascii="Times New Roman" w:hAnsi="Times New Roman"/>
                <w:color w:val="000000"/>
                <w:sz w:val="24"/>
              </w:rPr>
              <w:t>ако</w:t>
            </w:r>
            <w:proofErr w:type="spellEnd"/>
            <w:r w:rsidRPr="00E37B2F">
              <w:rPr>
                <w:rFonts w:ascii="Times New Roman" w:hAnsi="Times New Roman"/>
                <w:color w:val="000000"/>
                <w:sz w:val="24"/>
              </w:rPr>
              <w:t xml:space="preserve"> </w:t>
            </w:r>
            <w:proofErr w:type="spellStart"/>
            <w:r w:rsidRPr="00E37B2F">
              <w:rPr>
                <w:rFonts w:ascii="Times New Roman" w:hAnsi="Times New Roman"/>
                <w:color w:val="000000"/>
                <w:sz w:val="24"/>
              </w:rPr>
              <w:t>није</w:t>
            </w:r>
            <w:proofErr w:type="spellEnd"/>
            <w:r w:rsidRPr="00E37B2F">
              <w:rPr>
                <w:rFonts w:ascii="Times New Roman" w:hAnsi="Times New Roman"/>
                <w:color w:val="000000"/>
                <w:sz w:val="24"/>
              </w:rPr>
              <w:t xml:space="preserve"> </w:t>
            </w:r>
            <w:proofErr w:type="spellStart"/>
            <w:r w:rsidRPr="00E37B2F">
              <w:rPr>
                <w:rFonts w:ascii="Times New Roman" w:hAnsi="Times New Roman"/>
                <w:color w:val="000000"/>
                <w:sz w:val="24"/>
              </w:rPr>
              <w:t>другачије</w:t>
            </w:r>
            <w:proofErr w:type="spellEnd"/>
            <w:r w:rsidRPr="00E37B2F">
              <w:rPr>
                <w:rFonts w:ascii="Times New Roman" w:hAnsi="Times New Roman"/>
                <w:color w:val="000000"/>
                <w:sz w:val="24"/>
              </w:rPr>
              <w:t xml:space="preserve"> </w:t>
            </w:r>
            <w:proofErr w:type="spellStart"/>
            <w:r w:rsidRPr="00E37B2F">
              <w:rPr>
                <w:rFonts w:ascii="Times New Roman" w:hAnsi="Times New Roman"/>
                <w:color w:val="000000"/>
                <w:sz w:val="24"/>
              </w:rPr>
              <w:t>назначено</w:t>
            </w:r>
            <w:proofErr w:type="spellEnd"/>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905376" w:rsidRPr="00E37B2F" w:rsidRDefault="00905376" w:rsidP="0059125D">
            <w:pPr>
              <w:jc w:val="center"/>
              <w:rPr>
                <w:rFonts w:ascii="Times New Roman" w:hAnsi="Times New Roman"/>
                <w:color w:val="000000"/>
                <w:sz w:val="24"/>
              </w:rPr>
            </w:pPr>
            <w:r w:rsidRPr="00E37B2F">
              <w:rPr>
                <w:rFonts w:ascii="Times New Roman" w:hAnsi="Times New Roman"/>
                <w:color w:val="000000"/>
                <w:sz w:val="24"/>
              </w:rPr>
              <w:t>2016</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905376" w:rsidRPr="00E37B2F" w:rsidRDefault="00905376" w:rsidP="0059125D">
            <w:pPr>
              <w:jc w:val="center"/>
              <w:rPr>
                <w:rFonts w:ascii="Times New Roman" w:hAnsi="Times New Roman"/>
                <w:color w:val="000000"/>
                <w:sz w:val="24"/>
              </w:rPr>
            </w:pPr>
            <w:r w:rsidRPr="00E37B2F">
              <w:rPr>
                <w:rFonts w:ascii="Times New Roman" w:hAnsi="Times New Roman"/>
                <w:color w:val="000000"/>
                <w:sz w:val="24"/>
              </w:rPr>
              <w:t>2017</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905376" w:rsidRPr="00E37B2F" w:rsidRDefault="00905376" w:rsidP="0059125D">
            <w:pPr>
              <w:jc w:val="center"/>
              <w:rPr>
                <w:rFonts w:ascii="Times New Roman" w:hAnsi="Times New Roman"/>
                <w:color w:val="000000"/>
                <w:sz w:val="24"/>
              </w:rPr>
            </w:pPr>
            <w:r w:rsidRPr="00E37B2F">
              <w:rPr>
                <w:rFonts w:ascii="Times New Roman" w:hAnsi="Times New Roman"/>
                <w:color w:val="000000"/>
                <w:sz w:val="24"/>
              </w:rPr>
              <w:t>2018</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905376" w:rsidRPr="00E37B2F" w:rsidRDefault="00905376" w:rsidP="0059125D">
            <w:pPr>
              <w:jc w:val="center"/>
              <w:rPr>
                <w:rFonts w:ascii="Times New Roman" w:hAnsi="Times New Roman"/>
                <w:color w:val="000000"/>
                <w:sz w:val="24"/>
              </w:rPr>
            </w:pPr>
            <w:r w:rsidRPr="00E37B2F">
              <w:rPr>
                <w:rFonts w:ascii="Times New Roman" w:hAnsi="Times New Roman"/>
                <w:color w:val="000000"/>
                <w:sz w:val="24"/>
              </w:rPr>
              <w:t>2019</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Стопа</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реалног</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раста</w:t>
            </w:r>
            <w:proofErr w:type="spellEnd"/>
            <w:r w:rsidRPr="00E37B2F">
              <w:rPr>
                <w:rFonts w:ascii="Times New Roman" w:hAnsi="Times New Roman"/>
                <w:i/>
                <w:iCs/>
                <w:color w:val="000000"/>
                <w:sz w:val="24"/>
              </w:rPr>
              <w:t xml:space="preserve"> БДП</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2,7</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3,0</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3,5</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3,5</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r w:rsidRPr="00E37B2F">
              <w:rPr>
                <w:rFonts w:ascii="Times New Roman" w:hAnsi="Times New Roman"/>
                <w:i/>
                <w:iCs/>
                <w:color w:val="000000"/>
                <w:sz w:val="24"/>
              </w:rPr>
              <w:t xml:space="preserve">БДП у </w:t>
            </w:r>
            <w:proofErr w:type="spellStart"/>
            <w:r w:rsidRPr="00E37B2F">
              <w:rPr>
                <w:rFonts w:ascii="Times New Roman" w:hAnsi="Times New Roman"/>
                <w:i/>
                <w:iCs/>
                <w:color w:val="000000"/>
                <w:sz w:val="24"/>
              </w:rPr>
              <w:t>текућим</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тржишним</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ценама</w:t>
            </w:r>
            <w:proofErr w:type="spellEnd"/>
            <w:r w:rsidRPr="00E37B2F">
              <w:rPr>
                <w:rFonts w:ascii="Times New Roman" w:hAnsi="Times New Roman"/>
                <w:i/>
                <w:iCs/>
                <w:color w:val="000000"/>
                <w:sz w:val="24"/>
              </w:rPr>
              <w:t xml:space="preserve"> (у </w:t>
            </w:r>
            <w:proofErr w:type="spellStart"/>
            <w:r w:rsidRPr="00E37B2F">
              <w:rPr>
                <w:rFonts w:ascii="Times New Roman" w:hAnsi="Times New Roman"/>
                <w:i/>
                <w:iCs/>
                <w:color w:val="000000"/>
                <w:sz w:val="24"/>
              </w:rPr>
              <w:t>млрд</w:t>
            </w:r>
            <w:proofErr w:type="spellEnd"/>
            <w:r w:rsidRPr="00E37B2F">
              <w:rPr>
                <w:rFonts w:ascii="Times New Roman" w:hAnsi="Times New Roman"/>
                <w:i/>
                <w:iCs/>
                <w:color w:val="000000"/>
                <w:sz w:val="24"/>
              </w:rPr>
              <w:t xml:space="preserve"> РСД)</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4203</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4397</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4678</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4987</w:t>
            </w:r>
          </w:p>
        </w:tc>
      </w:tr>
      <w:tr w:rsidR="00905376" w:rsidRPr="00E37B2F" w:rsidTr="0059125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376" w:rsidRPr="00E37B2F" w:rsidRDefault="00905376" w:rsidP="0059125D">
            <w:pPr>
              <w:rPr>
                <w:rFonts w:ascii="Times New Roman" w:hAnsi="Times New Roman"/>
                <w:b/>
                <w:bCs/>
                <w:color w:val="000000"/>
                <w:sz w:val="24"/>
              </w:rPr>
            </w:pPr>
            <w:proofErr w:type="spellStart"/>
            <w:r w:rsidRPr="00E37B2F">
              <w:rPr>
                <w:rFonts w:ascii="Times New Roman" w:hAnsi="Times New Roman"/>
                <w:b/>
                <w:bCs/>
                <w:color w:val="000000"/>
                <w:sz w:val="24"/>
              </w:rPr>
              <w:t>Извори</w:t>
            </w:r>
            <w:proofErr w:type="spellEnd"/>
            <w:r w:rsidRPr="00E37B2F">
              <w:rPr>
                <w:rFonts w:ascii="Times New Roman" w:hAnsi="Times New Roman"/>
                <w:b/>
                <w:bCs/>
                <w:color w:val="000000"/>
                <w:sz w:val="24"/>
              </w:rPr>
              <w:t xml:space="preserve"> </w:t>
            </w:r>
            <w:proofErr w:type="spellStart"/>
            <w:r w:rsidRPr="00E37B2F">
              <w:rPr>
                <w:rFonts w:ascii="Times New Roman" w:hAnsi="Times New Roman"/>
                <w:b/>
                <w:bCs/>
                <w:color w:val="000000"/>
                <w:sz w:val="24"/>
              </w:rPr>
              <w:t>раста</w:t>
            </w:r>
            <w:proofErr w:type="spellEnd"/>
            <w:r w:rsidRPr="00E37B2F">
              <w:rPr>
                <w:rFonts w:ascii="Times New Roman" w:hAnsi="Times New Roman"/>
                <w:b/>
                <w:bCs/>
                <w:color w:val="000000"/>
                <w:sz w:val="24"/>
              </w:rPr>
              <w:t xml:space="preserve">: </w:t>
            </w:r>
            <w:proofErr w:type="spellStart"/>
            <w:r w:rsidRPr="00E37B2F">
              <w:rPr>
                <w:rFonts w:ascii="Times New Roman" w:hAnsi="Times New Roman"/>
                <w:b/>
                <w:bCs/>
                <w:color w:val="000000"/>
                <w:sz w:val="24"/>
              </w:rPr>
              <w:t>процентне</w:t>
            </w:r>
            <w:proofErr w:type="spellEnd"/>
            <w:r w:rsidRPr="00E37B2F">
              <w:rPr>
                <w:rFonts w:ascii="Times New Roman" w:hAnsi="Times New Roman"/>
                <w:b/>
                <w:bCs/>
                <w:color w:val="000000"/>
                <w:sz w:val="24"/>
              </w:rPr>
              <w:t xml:space="preserve"> </w:t>
            </w:r>
            <w:proofErr w:type="spellStart"/>
            <w:r w:rsidRPr="00E37B2F">
              <w:rPr>
                <w:rFonts w:ascii="Times New Roman" w:hAnsi="Times New Roman"/>
                <w:b/>
                <w:bCs/>
                <w:color w:val="000000"/>
                <w:sz w:val="24"/>
              </w:rPr>
              <w:t>промене</w:t>
            </w:r>
            <w:proofErr w:type="spellEnd"/>
            <w:r w:rsidRPr="00E37B2F">
              <w:rPr>
                <w:rFonts w:ascii="Times New Roman" w:hAnsi="Times New Roman"/>
                <w:b/>
                <w:bCs/>
                <w:color w:val="000000"/>
                <w:sz w:val="24"/>
              </w:rPr>
              <w:t xml:space="preserve"> у </w:t>
            </w:r>
            <w:proofErr w:type="spellStart"/>
            <w:r w:rsidRPr="00E37B2F">
              <w:rPr>
                <w:rFonts w:ascii="Times New Roman" w:hAnsi="Times New Roman"/>
                <w:b/>
                <w:bCs/>
                <w:color w:val="000000"/>
                <w:sz w:val="24"/>
              </w:rPr>
              <w:t>сталним</w:t>
            </w:r>
            <w:proofErr w:type="spellEnd"/>
            <w:r w:rsidRPr="00E37B2F">
              <w:rPr>
                <w:rFonts w:ascii="Times New Roman" w:hAnsi="Times New Roman"/>
                <w:b/>
                <w:bCs/>
                <w:color w:val="000000"/>
                <w:sz w:val="24"/>
              </w:rPr>
              <w:t xml:space="preserve"> </w:t>
            </w:r>
            <w:proofErr w:type="spellStart"/>
            <w:r w:rsidRPr="00E37B2F">
              <w:rPr>
                <w:rFonts w:ascii="Times New Roman" w:hAnsi="Times New Roman"/>
                <w:b/>
                <w:bCs/>
                <w:color w:val="000000"/>
                <w:sz w:val="24"/>
              </w:rPr>
              <w:t>ценама</w:t>
            </w:r>
            <w:proofErr w:type="spellEnd"/>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Лична</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потрошња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0,6</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1,4</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2,2</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2,9</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Државна</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потрошња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3,9</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1,6</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2,6</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2,3</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Инвестиције</w:t>
            </w:r>
            <w:proofErr w:type="spellEnd"/>
            <w:r w:rsidRPr="00E37B2F">
              <w:rPr>
                <w:rFonts w:ascii="Times New Roman" w:hAnsi="Times New Roman"/>
                <w:i/>
                <w:iCs/>
                <w:color w:val="000000"/>
                <w:sz w:val="24"/>
              </w:rPr>
              <w:t xml:space="preserve"> у </w:t>
            </w:r>
            <w:proofErr w:type="spellStart"/>
            <w:r w:rsidRPr="00E37B2F">
              <w:rPr>
                <w:rFonts w:ascii="Times New Roman" w:hAnsi="Times New Roman"/>
                <w:i/>
                <w:iCs/>
                <w:color w:val="000000"/>
                <w:sz w:val="24"/>
              </w:rPr>
              <w:t>фиксни</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капитал</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6,4</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5,7</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5,7</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4,9</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Извоз</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роба</w:t>
            </w:r>
            <w:proofErr w:type="spellEnd"/>
            <w:r w:rsidRPr="00E37B2F">
              <w:rPr>
                <w:rFonts w:ascii="Times New Roman" w:hAnsi="Times New Roman"/>
                <w:i/>
                <w:iCs/>
                <w:color w:val="000000"/>
                <w:sz w:val="24"/>
              </w:rPr>
              <w:t xml:space="preserve"> и </w:t>
            </w:r>
            <w:proofErr w:type="spellStart"/>
            <w:r w:rsidRPr="00E37B2F">
              <w:rPr>
                <w:rFonts w:ascii="Times New Roman" w:hAnsi="Times New Roman"/>
                <w:i/>
                <w:iCs/>
                <w:color w:val="000000"/>
                <w:sz w:val="24"/>
              </w:rPr>
              <w:t>услуга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9,2</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7,7</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7,7</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7,6</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Увоз</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роба</w:t>
            </w:r>
            <w:proofErr w:type="spellEnd"/>
            <w:r w:rsidRPr="00E37B2F">
              <w:rPr>
                <w:rFonts w:ascii="Times New Roman" w:hAnsi="Times New Roman"/>
                <w:i/>
                <w:iCs/>
                <w:color w:val="000000"/>
                <w:sz w:val="24"/>
              </w:rPr>
              <w:t xml:space="preserve"> и </w:t>
            </w:r>
            <w:proofErr w:type="spellStart"/>
            <w:r w:rsidRPr="00E37B2F">
              <w:rPr>
                <w:rFonts w:ascii="Times New Roman" w:hAnsi="Times New Roman"/>
                <w:i/>
                <w:iCs/>
                <w:color w:val="000000"/>
                <w:sz w:val="24"/>
              </w:rPr>
              <w:t>услуга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6,2</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5,3</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5,8</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6,3</w:t>
            </w:r>
          </w:p>
        </w:tc>
      </w:tr>
      <w:tr w:rsidR="00905376" w:rsidRPr="00E37B2F" w:rsidTr="0059125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376" w:rsidRPr="00E37B2F" w:rsidRDefault="00905376" w:rsidP="0059125D">
            <w:pPr>
              <w:rPr>
                <w:rFonts w:ascii="Times New Roman" w:hAnsi="Times New Roman"/>
                <w:b/>
                <w:bCs/>
                <w:color w:val="000000"/>
                <w:sz w:val="24"/>
              </w:rPr>
            </w:pPr>
            <w:proofErr w:type="spellStart"/>
            <w:r w:rsidRPr="00E37B2F">
              <w:rPr>
                <w:rFonts w:ascii="Times New Roman" w:hAnsi="Times New Roman"/>
                <w:b/>
                <w:bCs/>
                <w:color w:val="000000"/>
                <w:sz w:val="24"/>
              </w:rPr>
              <w:t>Допринос</w:t>
            </w:r>
            <w:proofErr w:type="spellEnd"/>
            <w:r w:rsidRPr="00E37B2F">
              <w:rPr>
                <w:rFonts w:ascii="Times New Roman" w:hAnsi="Times New Roman"/>
                <w:b/>
                <w:bCs/>
                <w:color w:val="000000"/>
                <w:sz w:val="24"/>
              </w:rPr>
              <w:t xml:space="preserve"> </w:t>
            </w:r>
            <w:proofErr w:type="spellStart"/>
            <w:r w:rsidRPr="00E37B2F">
              <w:rPr>
                <w:rFonts w:ascii="Times New Roman" w:hAnsi="Times New Roman"/>
                <w:b/>
                <w:bCs/>
                <w:color w:val="000000"/>
                <w:sz w:val="24"/>
              </w:rPr>
              <w:t>расту</w:t>
            </w:r>
            <w:proofErr w:type="spellEnd"/>
            <w:r w:rsidRPr="00E37B2F">
              <w:rPr>
                <w:rFonts w:ascii="Times New Roman" w:hAnsi="Times New Roman"/>
                <w:b/>
                <w:bCs/>
                <w:color w:val="000000"/>
                <w:sz w:val="24"/>
              </w:rPr>
              <w:t xml:space="preserve"> БДП</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Домаћа</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тражња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2,0</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2,5</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3,2</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3,5</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Инвестициона</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потрошња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0,8</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1,2</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1,2</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1,0</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Лична</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потрошња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0,5</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1,0</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1,6</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2,1</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Државна</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потрошња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0,7</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0,3</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0,5</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0,4</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Спољно-трговински</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биланс</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роба</w:t>
            </w:r>
            <w:proofErr w:type="spellEnd"/>
            <w:r w:rsidRPr="00E37B2F">
              <w:rPr>
                <w:rFonts w:ascii="Times New Roman" w:hAnsi="Times New Roman"/>
                <w:i/>
                <w:iCs/>
                <w:color w:val="000000"/>
                <w:sz w:val="24"/>
              </w:rPr>
              <w:t xml:space="preserve"> и </w:t>
            </w:r>
            <w:proofErr w:type="spellStart"/>
            <w:r w:rsidRPr="00E37B2F">
              <w:rPr>
                <w:rFonts w:ascii="Times New Roman" w:hAnsi="Times New Roman"/>
                <w:i/>
                <w:iCs/>
                <w:color w:val="000000"/>
                <w:sz w:val="24"/>
              </w:rPr>
              <w:t>услуга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0,6</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0,5</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0,3</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0,0</w:t>
            </w:r>
          </w:p>
        </w:tc>
      </w:tr>
      <w:tr w:rsidR="00905376" w:rsidRPr="00E37B2F" w:rsidTr="0059125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376" w:rsidRPr="00E37B2F" w:rsidRDefault="00905376" w:rsidP="0059125D">
            <w:pPr>
              <w:rPr>
                <w:rFonts w:ascii="Times New Roman" w:hAnsi="Times New Roman"/>
                <w:b/>
                <w:bCs/>
                <w:color w:val="000000"/>
                <w:sz w:val="24"/>
              </w:rPr>
            </w:pPr>
            <w:proofErr w:type="spellStart"/>
            <w:r w:rsidRPr="00E37B2F">
              <w:rPr>
                <w:rFonts w:ascii="Times New Roman" w:hAnsi="Times New Roman"/>
                <w:b/>
                <w:bCs/>
                <w:color w:val="000000"/>
                <w:sz w:val="24"/>
              </w:rPr>
              <w:t>Кретање</w:t>
            </w:r>
            <w:proofErr w:type="spellEnd"/>
            <w:r w:rsidRPr="00E37B2F">
              <w:rPr>
                <w:rFonts w:ascii="Times New Roman" w:hAnsi="Times New Roman"/>
                <w:b/>
                <w:bCs/>
                <w:color w:val="000000"/>
                <w:sz w:val="24"/>
              </w:rPr>
              <w:t xml:space="preserve"> </w:t>
            </w:r>
            <w:proofErr w:type="spellStart"/>
            <w:r w:rsidRPr="00E37B2F">
              <w:rPr>
                <w:rFonts w:ascii="Times New Roman" w:hAnsi="Times New Roman"/>
                <w:b/>
                <w:bCs/>
                <w:color w:val="000000"/>
                <w:sz w:val="24"/>
              </w:rPr>
              <w:t>цена</w:t>
            </w:r>
            <w:proofErr w:type="spellEnd"/>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Потрошачке</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цене</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годишњи</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просек</w:t>
            </w:r>
            <w:proofErr w:type="spellEnd"/>
            <w:r w:rsidRPr="00E37B2F">
              <w:rPr>
                <w:rFonts w:ascii="Times New Roman" w:hAnsi="Times New Roman"/>
                <w:i/>
                <w:iCs/>
                <w:color w:val="000000"/>
                <w:sz w:val="24"/>
              </w:rPr>
              <w:t>)</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1,1</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2,4</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3,0</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3,0</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Потрошачке</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цене</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крај</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периода</w:t>
            </w:r>
            <w:proofErr w:type="spellEnd"/>
            <w:r w:rsidRPr="00E37B2F">
              <w:rPr>
                <w:rFonts w:ascii="Times New Roman" w:hAnsi="Times New Roman"/>
                <w:i/>
                <w:iCs/>
                <w:color w:val="000000"/>
                <w:sz w:val="24"/>
              </w:rPr>
              <w:t>)</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1,5</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2,8</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3,0</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3,0</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Дефлатор</w:t>
            </w:r>
            <w:proofErr w:type="spellEnd"/>
            <w:r w:rsidRPr="00E37B2F">
              <w:rPr>
                <w:rFonts w:ascii="Times New Roman" w:hAnsi="Times New Roman"/>
                <w:i/>
                <w:iCs/>
                <w:color w:val="000000"/>
                <w:sz w:val="24"/>
              </w:rPr>
              <w:t xml:space="preserve"> БДП</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1,3</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1,6</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2,8</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3,0</w:t>
            </w:r>
          </w:p>
        </w:tc>
      </w:tr>
      <w:tr w:rsidR="00905376" w:rsidRPr="00E37B2F" w:rsidTr="0059125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376" w:rsidRPr="00E37B2F" w:rsidRDefault="00905376" w:rsidP="0059125D">
            <w:pPr>
              <w:rPr>
                <w:rFonts w:ascii="Times New Roman" w:hAnsi="Times New Roman"/>
                <w:b/>
                <w:bCs/>
                <w:color w:val="000000"/>
                <w:sz w:val="24"/>
              </w:rPr>
            </w:pPr>
            <w:proofErr w:type="spellStart"/>
            <w:r w:rsidRPr="00E37B2F">
              <w:rPr>
                <w:rFonts w:ascii="Times New Roman" w:hAnsi="Times New Roman"/>
                <w:b/>
                <w:bCs/>
                <w:color w:val="000000"/>
                <w:sz w:val="24"/>
              </w:rPr>
              <w:t>Кретања</w:t>
            </w:r>
            <w:proofErr w:type="spellEnd"/>
            <w:r w:rsidRPr="00E37B2F">
              <w:rPr>
                <w:rFonts w:ascii="Times New Roman" w:hAnsi="Times New Roman"/>
                <w:b/>
                <w:bCs/>
                <w:color w:val="000000"/>
                <w:sz w:val="24"/>
              </w:rPr>
              <w:t xml:space="preserve"> у </w:t>
            </w:r>
            <w:proofErr w:type="spellStart"/>
            <w:r w:rsidRPr="00E37B2F">
              <w:rPr>
                <w:rFonts w:ascii="Times New Roman" w:hAnsi="Times New Roman"/>
                <w:b/>
                <w:bCs/>
                <w:color w:val="000000"/>
                <w:sz w:val="24"/>
              </w:rPr>
              <w:t>спољном</w:t>
            </w:r>
            <w:proofErr w:type="spellEnd"/>
            <w:r w:rsidRPr="00E37B2F">
              <w:rPr>
                <w:rFonts w:ascii="Times New Roman" w:hAnsi="Times New Roman"/>
                <w:b/>
                <w:bCs/>
                <w:color w:val="000000"/>
                <w:sz w:val="24"/>
              </w:rPr>
              <w:t xml:space="preserve"> </w:t>
            </w:r>
            <w:proofErr w:type="spellStart"/>
            <w:r w:rsidRPr="00E37B2F">
              <w:rPr>
                <w:rFonts w:ascii="Times New Roman" w:hAnsi="Times New Roman"/>
                <w:b/>
                <w:bCs/>
                <w:color w:val="000000"/>
                <w:sz w:val="24"/>
              </w:rPr>
              <w:t>сектору</w:t>
            </w:r>
            <w:proofErr w:type="spellEnd"/>
            <w:r w:rsidRPr="00E37B2F">
              <w:rPr>
                <w:rFonts w:ascii="Times New Roman" w:hAnsi="Times New Roman"/>
                <w:b/>
                <w:bCs/>
                <w:color w:val="000000"/>
                <w:sz w:val="24"/>
              </w:rPr>
              <w:t xml:space="preserve"> (%БДП)</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Спољно-трговински</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биланс</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роба</w:t>
            </w:r>
            <w:proofErr w:type="spellEnd"/>
            <w:r w:rsidRPr="00E37B2F">
              <w:rPr>
                <w:rFonts w:ascii="Times New Roman" w:hAnsi="Times New Roman"/>
                <w:i/>
                <w:iCs/>
                <w:color w:val="000000"/>
                <w:sz w:val="24"/>
              </w:rPr>
              <w:t xml:space="preserve"> и </w:t>
            </w:r>
            <w:proofErr w:type="spellStart"/>
            <w:r w:rsidRPr="00E37B2F">
              <w:rPr>
                <w:rFonts w:ascii="Times New Roman" w:hAnsi="Times New Roman"/>
                <w:i/>
                <w:iCs/>
                <w:color w:val="000000"/>
                <w:sz w:val="24"/>
              </w:rPr>
              <w:t>услуга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-10,6</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-10,7</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-10,3</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-9,9</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i/>
                <w:iCs/>
                <w:color w:val="000000"/>
                <w:sz w:val="24"/>
              </w:rPr>
            </w:pPr>
            <w:proofErr w:type="spellStart"/>
            <w:r w:rsidRPr="00E37B2F">
              <w:rPr>
                <w:rFonts w:ascii="Times New Roman" w:hAnsi="Times New Roman"/>
                <w:i/>
                <w:iCs/>
                <w:color w:val="000000"/>
                <w:sz w:val="24"/>
              </w:rPr>
              <w:t>Салдо</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текућег</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рачуна</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-4,2</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-3,9</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-3,9</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-3,9</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rPr>
                <w:rFonts w:ascii="Times New Roman" w:hAnsi="Times New Roman"/>
                <w:i/>
                <w:iCs/>
                <w:color w:val="000000"/>
                <w:sz w:val="24"/>
              </w:rPr>
            </w:pPr>
            <w:proofErr w:type="spellStart"/>
            <w:r w:rsidRPr="00E37B2F">
              <w:rPr>
                <w:rFonts w:ascii="Times New Roman" w:hAnsi="Times New Roman"/>
                <w:i/>
                <w:iCs/>
                <w:color w:val="000000"/>
                <w:sz w:val="24"/>
              </w:rPr>
              <w:t>Директне</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инвестиције</w:t>
            </w:r>
            <w:proofErr w:type="spellEnd"/>
            <w:r w:rsidRPr="00E37B2F">
              <w:rPr>
                <w:rFonts w:ascii="Times New Roman" w:hAnsi="Times New Roman"/>
                <w:i/>
                <w:iCs/>
                <w:color w:val="000000"/>
                <w:sz w:val="24"/>
              </w:rPr>
              <w:t xml:space="preserve"> - </w:t>
            </w:r>
            <w:proofErr w:type="spellStart"/>
            <w:r w:rsidRPr="00E37B2F">
              <w:rPr>
                <w:rFonts w:ascii="Times New Roman" w:hAnsi="Times New Roman"/>
                <w:i/>
                <w:iCs/>
                <w:color w:val="000000"/>
                <w:sz w:val="24"/>
              </w:rPr>
              <w:t>нето</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5,2</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4,8</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4,3</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4,2</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rPr>
                <w:rFonts w:ascii="Times New Roman" w:hAnsi="Times New Roman"/>
                <w:b/>
                <w:bCs/>
                <w:color w:val="000000"/>
                <w:sz w:val="24"/>
              </w:rPr>
            </w:pPr>
            <w:proofErr w:type="spellStart"/>
            <w:r w:rsidRPr="00E37B2F">
              <w:rPr>
                <w:rFonts w:ascii="Times New Roman" w:hAnsi="Times New Roman"/>
                <w:b/>
                <w:bCs/>
                <w:color w:val="000000"/>
                <w:sz w:val="24"/>
              </w:rPr>
              <w:t>Јавне</w:t>
            </w:r>
            <w:proofErr w:type="spellEnd"/>
            <w:r w:rsidRPr="00E37B2F">
              <w:rPr>
                <w:rFonts w:ascii="Times New Roman" w:hAnsi="Times New Roman"/>
                <w:b/>
                <w:bCs/>
                <w:color w:val="000000"/>
                <w:sz w:val="24"/>
              </w:rPr>
              <w:t xml:space="preserve"> </w:t>
            </w:r>
            <w:proofErr w:type="spellStart"/>
            <w:r w:rsidRPr="00E37B2F">
              <w:rPr>
                <w:rFonts w:ascii="Times New Roman" w:hAnsi="Times New Roman"/>
                <w:b/>
                <w:bCs/>
                <w:color w:val="000000"/>
                <w:sz w:val="24"/>
              </w:rPr>
              <w:t>финансије</w:t>
            </w:r>
            <w:proofErr w:type="spellEnd"/>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rPr>
                <w:rFonts w:ascii="Times New Roman" w:hAnsi="Times New Roman"/>
                <w:color w:val="000000"/>
                <w:sz w:val="24"/>
              </w:rPr>
            </w:pPr>
            <w:r w:rsidRPr="00E37B2F">
              <w:rPr>
                <w:rFonts w:ascii="Times New Roman" w:hAnsi="Times New Roman"/>
                <w:color w:val="000000"/>
                <w:sz w:val="24"/>
              </w:rPr>
              <w:t> </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rPr>
                <w:rFonts w:ascii="Times New Roman" w:hAnsi="Times New Roman"/>
                <w:color w:val="000000"/>
                <w:sz w:val="24"/>
              </w:rPr>
            </w:pPr>
            <w:r w:rsidRPr="00E37B2F">
              <w:rPr>
                <w:rFonts w:ascii="Times New Roman" w:hAnsi="Times New Roman"/>
                <w:color w:val="000000"/>
                <w:sz w:val="24"/>
              </w:rPr>
              <w:t> </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rPr>
                <w:rFonts w:ascii="Times New Roman" w:hAnsi="Times New Roman"/>
                <w:color w:val="000000"/>
                <w:sz w:val="24"/>
              </w:rPr>
            </w:pPr>
            <w:r w:rsidRPr="00E37B2F">
              <w:rPr>
                <w:rFonts w:ascii="Times New Roman" w:hAnsi="Times New Roman"/>
                <w:color w:val="000000"/>
                <w:sz w:val="24"/>
              </w:rPr>
              <w:t> </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rPr>
                <w:rFonts w:ascii="Times New Roman" w:hAnsi="Times New Roman"/>
                <w:color w:val="000000"/>
                <w:sz w:val="24"/>
              </w:rPr>
            </w:pPr>
            <w:r w:rsidRPr="00E37B2F">
              <w:rPr>
                <w:rFonts w:ascii="Times New Roman" w:hAnsi="Times New Roman"/>
                <w:color w:val="000000"/>
                <w:sz w:val="24"/>
              </w:rPr>
              <w:t> </w:t>
            </w:r>
          </w:p>
        </w:tc>
      </w:tr>
      <w:tr w:rsidR="00905376" w:rsidRPr="00E37B2F" w:rsidTr="0059125D">
        <w:trPr>
          <w:trHeight w:val="315"/>
        </w:trPr>
        <w:tc>
          <w:tcPr>
            <w:tcW w:w="3057" w:type="pct"/>
            <w:tcBorders>
              <w:top w:val="nil"/>
              <w:left w:val="single" w:sz="4" w:space="0" w:color="auto"/>
              <w:bottom w:val="single" w:sz="4" w:space="0" w:color="auto"/>
              <w:right w:val="single" w:sz="4" w:space="0" w:color="auto"/>
            </w:tcBorders>
            <w:shd w:val="clear" w:color="auto" w:fill="auto"/>
            <w:noWrap/>
            <w:vAlign w:val="bottom"/>
            <w:hideMark/>
          </w:tcPr>
          <w:p w:rsidR="00905376" w:rsidRPr="00E37B2F" w:rsidRDefault="00905376" w:rsidP="0059125D">
            <w:pPr>
              <w:rPr>
                <w:rFonts w:ascii="Times New Roman" w:hAnsi="Times New Roman"/>
                <w:i/>
                <w:iCs/>
                <w:color w:val="000000"/>
                <w:sz w:val="24"/>
              </w:rPr>
            </w:pPr>
            <w:proofErr w:type="spellStart"/>
            <w:r w:rsidRPr="00E37B2F">
              <w:rPr>
                <w:rFonts w:ascii="Times New Roman" w:hAnsi="Times New Roman"/>
                <w:i/>
                <w:iCs/>
                <w:color w:val="000000"/>
                <w:sz w:val="24"/>
              </w:rPr>
              <w:t>Дефицит</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опште</w:t>
            </w:r>
            <w:proofErr w:type="spellEnd"/>
            <w:r w:rsidRPr="00E37B2F">
              <w:rPr>
                <w:rFonts w:ascii="Times New Roman" w:hAnsi="Times New Roman"/>
                <w:i/>
                <w:iCs/>
                <w:color w:val="000000"/>
                <w:sz w:val="24"/>
              </w:rPr>
              <w:t xml:space="preserve"> </w:t>
            </w:r>
            <w:proofErr w:type="spellStart"/>
            <w:r w:rsidRPr="00E37B2F">
              <w:rPr>
                <w:rFonts w:ascii="Times New Roman" w:hAnsi="Times New Roman"/>
                <w:i/>
                <w:iCs/>
                <w:color w:val="000000"/>
                <w:sz w:val="24"/>
              </w:rPr>
              <w:t>државе</w:t>
            </w:r>
            <w:proofErr w:type="spellEnd"/>
            <w:r w:rsidRPr="00E37B2F">
              <w:rPr>
                <w:rFonts w:ascii="Times New Roman" w:hAnsi="Times New Roman"/>
                <w:i/>
                <w:iCs/>
                <w:color w:val="000000"/>
                <w:sz w:val="24"/>
              </w:rPr>
              <w:t xml:space="preserve"> (%БДП)</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2,1</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1,7</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1,3</w:t>
            </w:r>
          </w:p>
        </w:tc>
        <w:tc>
          <w:tcPr>
            <w:tcW w:w="486" w:type="pct"/>
            <w:tcBorders>
              <w:top w:val="nil"/>
              <w:left w:val="nil"/>
              <w:bottom w:val="single" w:sz="4" w:space="0" w:color="auto"/>
              <w:right w:val="single" w:sz="4" w:space="0" w:color="auto"/>
            </w:tcBorders>
            <w:shd w:val="clear" w:color="auto" w:fill="auto"/>
            <w:noWrap/>
            <w:vAlign w:val="bottom"/>
            <w:hideMark/>
          </w:tcPr>
          <w:p w:rsidR="00905376" w:rsidRPr="00E37B2F" w:rsidRDefault="00905376" w:rsidP="0059125D">
            <w:pPr>
              <w:jc w:val="right"/>
              <w:rPr>
                <w:rFonts w:ascii="Times New Roman" w:hAnsi="Times New Roman"/>
                <w:color w:val="000000"/>
                <w:sz w:val="24"/>
              </w:rPr>
            </w:pPr>
            <w:r w:rsidRPr="00E37B2F">
              <w:rPr>
                <w:rFonts w:ascii="Times New Roman" w:hAnsi="Times New Roman"/>
                <w:color w:val="000000"/>
                <w:sz w:val="24"/>
              </w:rPr>
              <w:t>1,0</w:t>
            </w:r>
          </w:p>
        </w:tc>
      </w:tr>
    </w:tbl>
    <w:p w:rsidR="00905376" w:rsidRPr="004215F5" w:rsidRDefault="004215F5" w:rsidP="00905376">
      <w:pPr>
        <w:jc w:val="both"/>
        <w:rPr>
          <w:rFonts w:ascii="Times New Roman" w:hAnsi="Times New Roman"/>
          <w:i/>
          <w:sz w:val="20"/>
          <w:szCs w:val="20"/>
          <w:lang w:val="sr-Cyrl-RS"/>
        </w:rPr>
      </w:pPr>
      <w:r>
        <w:rPr>
          <w:rFonts w:ascii="Times New Roman" w:hAnsi="Times New Roman"/>
          <w:i/>
          <w:sz w:val="20"/>
          <w:szCs w:val="20"/>
          <w:lang w:val="sr-Cyrl-RS"/>
        </w:rPr>
        <w:t>Извор: Министарство финансија - Упутство за припрему одлуке о буџету локалне власти за 2017. годину са пројекцијама за 2018. и 2019. годину</w:t>
      </w:r>
    </w:p>
    <w:p w:rsidR="00905376" w:rsidRDefault="00905376" w:rsidP="00905376">
      <w:pPr>
        <w:jc w:val="both"/>
        <w:rPr>
          <w:rFonts w:ascii="Times New Roman" w:hAnsi="Times New Roman"/>
          <w:sz w:val="24"/>
          <w:lang w:val="sr-Cyrl-RS"/>
        </w:rPr>
      </w:pPr>
    </w:p>
    <w:p w:rsidR="004215F5" w:rsidRDefault="004215F5" w:rsidP="00905376">
      <w:pPr>
        <w:jc w:val="both"/>
        <w:rPr>
          <w:rFonts w:ascii="Times New Roman" w:hAnsi="Times New Roman"/>
          <w:sz w:val="24"/>
          <w:lang w:val="sr-Cyrl-RS"/>
        </w:rPr>
      </w:pPr>
    </w:p>
    <w:p w:rsidR="00D95CF6" w:rsidRPr="00D95CF6" w:rsidRDefault="00D95CF6" w:rsidP="00D95CF6">
      <w:pPr>
        <w:pStyle w:val="Pasussalistom"/>
        <w:numPr>
          <w:ilvl w:val="0"/>
          <w:numId w:val="35"/>
        </w:numPr>
        <w:spacing w:after="0" w:line="240" w:lineRule="auto"/>
        <w:jc w:val="both"/>
        <w:rPr>
          <w:rFonts w:ascii="Times New Roman" w:hAnsi="Times New Roman"/>
          <w:sz w:val="24"/>
          <w:lang w:val="sr-Cyrl-RS"/>
        </w:rPr>
      </w:pPr>
      <w:r>
        <w:rPr>
          <w:rFonts w:ascii="Times New Roman" w:hAnsi="Times New Roman"/>
          <w:b/>
          <w:sz w:val="24"/>
          <w:lang w:val="sr-Cyrl-RS"/>
        </w:rPr>
        <w:t>Опис планиране политике општине Бач</w:t>
      </w:r>
    </w:p>
    <w:p w:rsidR="00D95CF6" w:rsidRDefault="00D95CF6" w:rsidP="00D95CF6">
      <w:pPr>
        <w:jc w:val="both"/>
        <w:rPr>
          <w:rFonts w:ascii="Times New Roman" w:hAnsi="Times New Roman"/>
          <w:sz w:val="24"/>
          <w:lang w:val="sr-Cyrl-RS"/>
        </w:rPr>
      </w:pPr>
    </w:p>
    <w:p w:rsidR="00D95CF6" w:rsidRDefault="00D95CF6" w:rsidP="00D95CF6">
      <w:pPr>
        <w:jc w:val="both"/>
        <w:rPr>
          <w:rFonts w:ascii="Times New Roman" w:hAnsi="Times New Roman"/>
          <w:sz w:val="24"/>
          <w:lang w:val="sr-Cyrl-RS"/>
        </w:rPr>
      </w:pPr>
    </w:p>
    <w:p w:rsidR="00905376" w:rsidRDefault="00D95CF6" w:rsidP="00D95CF6">
      <w:pPr>
        <w:ind w:firstLine="360"/>
        <w:jc w:val="both"/>
        <w:rPr>
          <w:rFonts w:ascii="Times New Roman" w:hAnsi="Times New Roman"/>
          <w:sz w:val="24"/>
          <w:lang w:val="sr-Cyrl-RS"/>
        </w:rPr>
      </w:pPr>
      <w:r>
        <w:rPr>
          <w:rFonts w:ascii="Times New Roman" w:hAnsi="Times New Roman"/>
          <w:sz w:val="24"/>
          <w:lang w:val="sr-Cyrl-RS"/>
        </w:rPr>
        <w:t>У периоду од 2017. до 2019. године општина Бач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којима се регулишу надлежности локалних самоуправа у Србији.</w:t>
      </w:r>
    </w:p>
    <w:p w:rsidR="00D95CF6" w:rsidRDefault="006479EA" w:rsidP="00D95CF6">
      <w:pPr>
        <w:ind w:firstLine="360"/>
        <w:jc w:val="both"/>
        <w:rPr>
          <w:rFonts w:ascii="Times New Roman" w:hAnsi="Times New Roman"/>
          <w:sz w:val="24"/>
          <w:lang w:val="sr-Cyrl-RS"/>
        </w:rPr>
      </w:pPr>
      <w:r>
        <w:rPr>
          <w:rFonts w:ascii="Times New Roman" w:hAnsi="Times New Roman"/>
          <w:sz w:val="24"/>
          <w:lang w:val="sr-Cyrl-RS"/>
        </w:rPr>
        <w:t>Приоритети у 2017. години су:</w:t>
      </w:r>
    </w:p>
    <w:p w:rsidR="006479EA" w:rsidRDefault="006479EA"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t>Развој привреде и економије – Уважавајући реалност оснивања малих и средњих предузећа као носиоца развоја у будућности и смањења незапослености, неопходно је подстаћи развој производних предузећа и привлачење домаћих и страних инвеститора. Због тога треба унапредити рад локалне администрације у складу са потребама будућих инвеститора као и завршити комплетно опремање индустријске зоне неопходном инфраструктуром. Упоредо са тим вршиће се и активирање и уређивање постојећих радних објеката за „браунфилд“ инвестиције.</w:t>
      </w:r>
    </w:p>
    <w:p w:rsidR="00D95CF6" w:rsidRDefault="006479EA"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t xml:space="preserve">Буџет и финансије – Сагледаће се комплетно стање нефинансијске имовине општине Бач како би се створила јасна и прецизна слика о јавној својини </w:t>
      </w:r>
      <w:r w:rsidR="00AE475B">
        <w:rPr>
          <w:rFonts w:ascii="Times New Roman" w:hAnsi="Times New Roman"/>
          <w:sz w:val="24"/>
          <w:lang w:val="sr-Cyrl-RS"/>
        </w:rPr>
        <w:t xml:space="preserve">и ажурирала евиденција исте. Успоставиће се адекватан систем финансијског управља и контроле трошења новчаних средстава у складу са Законом о буџетском систему те ће се извршити сагледавање свих могућности уштеда по свим нивоима како на нивоу општине тако и у оквиру јавних предузећа и установа. Акценат ће бити стављен на још бољу наплату потраживања како на нивоу општине тако и у оквиру јавних предузећа </w:t>
      </w:r>
      <w:r w:rsidR="00AE475B">
        <w:rPr>
          <w:rFonts w:ascii="Times New Roman" w:hAnsi="Times New Roman"/>
          <w:sz w:val="24"/>
          <w:lang w:val="sr-Cyrl-RS"/>
        </w:rPr>
        <w:lastRenderedPageBreak/>
        <w:t xml:space="preserve">и установа са циљем повећања прихода односно ликвидности. Неопходно је на адекватан начин успоставити и организовати интерну ревизију. </w:t>
      </w:r>
    </w:p>
    <w:p w:rsidR="00AE475B" w:rsidRDefault="00AE475B"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t>Развој пољопривреде и села – Општина Бач због својих природних карактеристика земљишта и климе има велики потенцијал у пољопривредном сектору који није у потпуности искоришћен. Први предуслов за то јесте побољшање инфраструктуре у селима у ср</w:t>
      </w:r>
      <w:r w:rsidR="003F6855">
        <w:rPr>
          <w:rFonts w:ascii="Times New Roman" w:hAnsi="Times New Roman"/>
          <w:sz w:val="24"/>
          <w:lang w:val="sr-Cyrl-RS"/>
        </w:rPr>
        <w:t>едњорочном периоду (поправак путне мреже, побољшање комуникационих мрежа, унапређење квалитета јавне расвете, повећање доступности и квалитета пијаће воде, развој канализационе мреже, унапређење школских објеката и здравствених амбуланти). Такође је неопходна и припрема избалансираног плана улагања у свим насељима општине Бач чиме би се недвосмислено подржало очување села и живота младих који у њима живе. Будућност којој је неопходно тежити у области пољопривреде јесте развој пољопривредних газдинстава у погледу осавремењивања производње и фокусирања на захтеве тржишта. Посебна пажња ће бити усмерена ка едукацији пољопривредника кроз што је могуће више различитих начина пласирања информација: стручне екскурзије, предавања, издавање публикација, организовање демонстрационих дана и друго.</w:t>
      </w:r>
    </w:p>
    <w:p w:rsidR="003F6855" w:rsidRDefault="003F6855"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t xml:space="preserve">Развој и унапређење инфраструктуре – Наставиће се са унапређивањем </w:t>
      </w:r>
      <w:r w:rsidR="00BC3A3F">
        <w:rPr>
          <w:rFonts w:ascii="Times New Roman" w:hAnsi="Times New Roman"/>
          <w:sz w:val="24"/>
          <w:lang w:val="sr-Cyrl-RS"/>
        </w:rPr>
        <w:t>стања водоводне и канализационе мреже у свим насељима општине Бач, а такође ће се обезбедити и средства за поправак путне мреже. Радиће се на осавремењивању и побољшању квалитета јавне расвете и увођењу видео надзора на важним деловима насеља. Вршиће се уређивање паркова као и уређивање малих и великих спортских терена. Неопходно је извршити изградњу и нових игралишта за децу. Посебан циљ јесте повећање енергетске ефикасности ради остваривања уштеда у потрошњи како топлотне тако и електричне енергије код свих потрошача.</w:t>
      </w:r>
    </w:p>
    <w:p w:rsidR="00BC3A3F" w:rsidRDefault="00BC3A3F"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t>Здравствена заштита</w:t>
      </w:r>
      <w:r w:rsidR="007C33A3">
        <w:rPr>
          <w:rFonts w:ascii="Times New Roman" w:hAnsi="Times New Roman"/>
          <w:sz w:val="24"/>
          <w:lang w:val="sr-Cyrl-RS"/>
        </w:rPr>
        <w:t xml:space="preserve"> – С обзиром да је право на здравље и здравствену заштиту једно од основних људских права, неопходно је усвојити Локални план развоја здравствене заштите који би био у складу са републичким прописима који регулишу ову материју чиме би се дефинисали основни циљеви и правци развоја здравствене заштите на локалном нивоу. Обратиће се пажња на ревитализацију сеоских амбуланти као и на пружање превентивне здравствене заштите.</w:t>
      </w:r>
    </w:p>
    <w:p w:rsidR="007C33A3" w:rsidRDefault="007C33A3"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t>Социјална заштита – У веома тешкој економској и социјалној ситуацији општине Бач, посебно ће се водити рачуна о најугроженијим социјалним категоријама као што су особе са инвалидитетом, социјално угрожене породице, деца, пензионери и Роми. Полазна основа за вођење одговорне социјалне политике општине Бач је пре свега усклађивање са Законом о социјалној заштити кроз Одлуку о правима из области социјалне заштите и социјалне сигурности грађана која се фин</w:t>
      </w:r>
      <w:r w:rsidR="002807B9">
        <w:rPr>
          <w:rFonts w:ascii="Times New Roman" w:hAnsi="Times New Roman"/>
          <w:sz w:val="24"/>
          <w:lang w:val="sr-Cyrl-RS"/>
        </w:rPr>
        <w:t>ансирају из буџета општине Бач. У сагледавању и подизању на виши ниво социјалне заштите на подручју општине биће посебно обезбеђена средства за рад удружења грађана социо-хуманитарног карактера.</w:t>
      </w:r>
    </w:p>
    <w:p w:rsidR="002807B9" w:rsidRDefault="002807B9"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t>Образовање, култура, информисање и верска питања – Општина ће финансирати законом прописане обавезе у вези функционисања предшколског васпитања, основног и средњег образовања као и обавезе из колективних уговора, али и обнову школских зграда и набавку наставних средстава. У области културе ће се наставити са планирањем и реализацијом културних манифестација, а нарочито оних манифестација које имају дугу традицију и афирмативне резултате у својој културној мисији. Подстицаће се развој културног и уметничког стваралаштва као и предузимање мере на обезбеђивању заштите културних добара од значаја са општину Бач. У области информисања и верских заједница, општина Бач ће као и до сад поштовати законске одредбе о њиховом финансирању.</w:t>
      </w:r>
    </w:p>
    <w:p w:rsidR="002807B9" w:rsidRDefault="002807B9"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t xml:space="preserve">Заштита животне средине </w:t>
      </w:r>
      <w:r w:rsidR="00E82F82">
        <w:rPr>
          <w:rFonts w:ascii="Times New Roman" w:hAnsi="Times New Roman"/>
          <w:sz w:val="24"/>
          <w:lang w:val="sr-Cyrl-RS"/>
        </w:rPr>
        <w:t>–</w:t>
      </w:r>
      <w:r>
        <w:rPr>
          <w:rFonts w:ascii="Times New Roman" w:hAnsi="Times New Roman"/>
          <w:sz w:val="24"/>
          <w:lang w:val="sr-Cyrl-RS"/>
        </w:rPr>
        <w:t xml:space="preserve"> </w:t>
      </w:r>
      <w:r w:rsidR="00E82F82">
        <w:rPr>
          <w:rFonts w:ascii="Times New Roman" w:hAnsi="Times New Roman"/>
          <w:sz w:val="24"/>
          <w:lang w:val="sr-Cyrl-RS"/>
        </w:rPr>
        <w:t>општина Бач ће донети Програм заштите животне средине за 2017. годину којим ће да успостави мере заштите и очувања воде, ваздуха, земљишта, јавних зелених површина, хуманог решавања проблема паса луталица као и мере решавања проблема буке, отпада, хемијског загађења земљишта те мере едукације и подизања еколошке свести наших суграђана и исти реализовати са максималном ефикасношћу.</w:t>
      </w:r>
    </w:p>
    <w:p w:rsidR="00E82F82" w:rsidRDefault="00E82F82"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lastRenderedPageBreak/>
        <w:t>Спорт</w:t>
      </w:r>
      <w:r w:rsidR="003C25D8">
        <w:rPr>
          <w:rFonts w:ascii="Times New Roman" w:hAnsi="Times New Roman"/>
          <w:sz w:val="24"/>
          <w:lang w:val="sr-Cyrl-RS"/>
        </w:rPr>
        <w:t xml:space="preserve"> и омладина</w:t>
      </w:r>
      <w:r>
        <w:rPr>
          <w:rFonts w:ascii="Times New Roman" w:hAnsi="Times New Roman"/>
          <w:sz w:val="24"/>
          <w:lang w:val="sr-Cyrl-RS"/>
        </w:rPr>
        <w:t xml:space="preserve"> – Приоритет ће бити масовност бављења спортом свих узраста, а посебно деце и младих. Тежиће се укључивању што већег броја ученика у програме школског спорта. Као и до сад финансираће се и рад спортских организација на територији општине Бач у складу са законским одредбама. Посебно ће се обрати пажња на </w:t>
      </w:r>
      <w:r w:rsidR="003C25D8">
        <w:rPr>
          <w:rFonts w:ascii="Times New Roman" w:hAnsi="Times New Roman"/>
          <w:sz w:val="24"/>
          <w:lang w:val="sr-Cyrl-RS"/>
        </w:rPr>
        <w:t>адекватно опремање спортско-рекреативног центра неопходним спортским справама и реквизитима. У наредном периоду ће се водити рачуна и о изградњи, обележавању и одржавању стази за шетњу, јавних вежбалишта на отвореном и скејт/ролер паркова. Ради што бољег приступа унапређењу квалитета живота омладине и решавања проблема младих на територији општине Бач, неопходно је успоставити и организовати Канцеларију за младе.</w:t>
      </w:r>
    </w:p>
    <w:p w:rsidR="00D105B4" w:rsidRDefault="00D105B4" w:rsidP="006479EA">
      <w:pPr>
        <w:pStyle w:val="Pasussalistom"/>
        <w:numPr>
          <w:ilvl w:val="0"/>
          <w:numId w:val="38"/>
        </w:numPr>
        <w:ind w:left="0" w:firstLine="360"/>
        <w:jc w:val="both"/>
        <w:rPr>
          <w:rFonts w:ascii="Times New Roman" w:hAnsi="Times New Roman"/>
          <w:sz w:val="24"/>
          <w:lang w:val="sr-Cyrl-RS"/>
        </w:rPr>
      </w:pPr>
      <w:r>
        <w:rPr>
          <w:rFonts w:ascii="Times New Roman" w:hAnsi="Times New Roman"/>
          <w:sz w:val="24"/>
          <w:lang w:val="sr-Cyrl-RS"/>
        </w:rPr>
        <w:t xml:space="preserve"> Реформа Општинске управе – Брза, флексибилна и ефикасна Општинска управа један је основних предуслова привредног и друштвеног развоја општине Бач. Управо ефикасност Општинске управе је основни принцип којим ћемо се руководити у будућности. Од рада Општинске управе, јавних предузећа и јавних установа зависи функционисање читаве општине и тај рад мора бити на највишем нивоу.</w:t>
      </w:r>
    </w:p>
    <w:p w:rsidR="00D105B4" w:rsidRDefault="00D105B4" w:rsidP="00D105B4">
      <w:pPr>
        <w:jc w:val="both"/>
        <w:rPr>
          <w:rFonts w:ascii="Times New Roman" w:hAnsi="Times New Roman"/>
          <w:sz w:val="24"/>
          <w:lang w:val="sr-Cyrl-RS"/>
        </w:rPr>
      </w:pPr>
    </w:p>
    <w:p w:rsidR="00D105B4" w:rsidRPr="00D105B4" w:rsidRDefault="00D105B4" w:rsidP="00D105B4">
      <w:pPr>
        <w:pStyle w:val="Pasussalistom"/>
        <w:numPr>
          <w:ilvl w:val="0"/>
          <w:numId w:val="35"/>
        </w:numPr>
        <w:jc w:val="both"/>
        <w:rPr>
          <w:rFonts w:ascii="Times New Roman" w:hAnsi="Times New Roman"/>
          <w:sz w:val="24"/>
          <w:lang w:val="sr-Cyrl-RS"/>
        </w:rPr>
      </w:pPr>
      <w:r>
        <w:rPr>
          <w:rFonts w:ascii="Times New Roman" w:hAnsi="Times New Roman"/>
          <w:b/>
          <w:sz w:val="24"/>
          <w:lang w:val="sr-Cyrl-RS"/>
        </w:rPr>
        <w:t>Процене прихода и примања и расхода и издатака буџета општине Бач за буџетску и наредне две фискалне године</w:t>
      </w:r>
    </w:p>
    <w:p w:rsidR="00D105B4" w:rsidRDefault="00D105B4" w:rsidP="00D105B4">
      <w:pPr>
        <w:jc w:val="both"/>
        <w:rPr>
          <w:rFonts w:ascii="Times New Roman" w:hAnsi="Times New Roman"/>
          <w:sz w:val="24"/>
          <w:lang w:val="sr-Cyrl-RS"/>
        </w:rPr>
      </w:pPr>
    </w:p>
    <w:p w:rsidR="00D105B4" w:rsidRPr="00D105B4" w:rsidRDefault="004215F5" w:rsidP="00D105B4">
      <w:pPr>
        <w:jc w:val="both"/>
        <w:rPr>
          <w:rFonts w:ascii="Times New Roman" w:hAnsi="Times New Roman"/>
          <w:sz w:val="24"/>
          <w:lang w:val="sr-Cyrl-RS"/>
        </w:rPr>
      </w:pPr>
      <w:r>
        <w:rPr>
          <w:rFonts w:ascii="Times New Roman" w:hAnsi="Times New Roman"/>
          <w:sz w:val="24"/>
          <w:lang w:val="sr-Cyrl-RS"/>
        </w:rPr>
        <w:t xml:space="preserve">У наредној табели приказана је процена прихода и примања за 2017. годину са пројекцијама за 2018. и 2019. годину. </w:t>
      </w:r>
    </w:p>
    <w:p w:rsidR="00905376" w:rsidRDefault="00905376" w:rsidP="00D95CF6">
      <w:pPr>
        <w:jc w:val="both"/>
        <w:rPr>
          <w:rFonts w:ascii="Times New Roman" w:hAnsi="Times New Roman"/>
          <w:sz w:val="24"/>
          <w:lang w:val="sr-Cyrl-RS"/>
        </w:rPr>
      </w:pPr>
    </w:p>
    <w:p w:rsidR="00905376" w:rsidRDefault="00905376" w:rsidP="00D95CF6">
      <w:pPr>
        <w:jc w:val="both"/>
        <w:rPr>
          <w:rFonts w:ascii="Times New Roman" w:hAnsi="Times New Roman"/>
          <w:sz w:val="24"/>
          <w:lang w:val="sr-Cyrl-RS"/>
        </w:rPr>
      </w:pPr>
    </w:p>
    <w:p w:rsidR="00905376" w:rsidRDefault="00020664" w:rsidP="00D95CF6">
      <w:pPr>
        <w:jc w:val="both"/>
        <w:rPr>
          <w:rFonts w:ascii="Times New Roman" w:hAnsi="Times New Roman"/>
          <w:sz w:val="24"/>
          <w:lang w:val="sr-Cyrl-RS"/>
        </w:rPr>
      </w:pPr>
      <w:r>
        <w:rPr>
          <w:rFonts w:ascii="Times New Roman" w:hAnsi="Times New Roman"/>
          <w:sz w:val="24"/>
          <w:lang w:val="sr-Cyrl-RS"/>
        </w:rPr>
        <w:t>Табела 2. – Пројекција обима и структуре буџетских прихода и примања у периоду од 2017.-2019. године</w:t>
      </w:r>
    </w:p>
    <w:p w:rsidR="00311C37" w:rsidRDefault="00311C37" w:rsidP="00D95CF6">
      <w:pPr>
        <w:jc w:val="both"/>
        <w:rPr>
          <w:rFonts w:ascii="Times New Roman" w:hAnsi="Times New Roman"/>
          <w:sz w:val="24"/>
          <w:lang w:val="sr-Latn-RS"/>
        </w:rPr>
      </w:pPr>
    </w:p>
    <w:p w:rsidR="00066424" w:rsidRPr="00066424" w:rsidRDefault="00066424" w:rsidP="00D95CF6">
      <w:pPr>
        <w:jc w:val="both"/>
        <w:rPr>
          <w:rFonts w:ascii="Times New Roman" w:hAnsi="Times New Roman"/>
          <w:sz w:val="24"/>
          <w:lang w:val="sr-Latn-RS"/>
        </w:rPr>
      </w:pPr>
    </w:p>
    <w:tbl>
      <w:tblPr>
        <w:tblW w:w="5000" w:type="pct"/>
        <w:tblLook w:val="04A0" w:firstRow="1" w:lastRow="0" w:firstColumn="1" w:lastColumn="0" w:noHBand="0" w:noVBand="1"/>
      </w:tblPr>
      <w:tblGrid>
        <w:gridCol w:w="1288"/>
        <w:gridCol w:w="958"/>
        <w:gridCol w:w="2572"/>
        <w:gridCol w:w="1466"/>
        <w:gridCol w:w="1466"/>
        <w:gridCol w:w="1466"/>
        <w:gridCol w:w="1466"/>
      </w:tblGrid>
      <w:tr w:rsidR="001401D5" w:rsidRPr="001401D5" w:rsidTr="001401D5">
        <w:trPr>
          <w:trHeight w:val="780"/>
        </w:trPr>
        <w:tc>
          <w:tcPr>
            <w:tcW w:w="603" w:type="pct"/>
            <w:tcBorders>
              <w:top w:val="single" w:sz="4" w:space="0" w:color="auto"/>
              <w:left w:val="single" w:sz="4" w:space="0" w:color="auto"/>
              <w:bottom w:val="nil"/>
              <w:right w:val="single" w:sz="4" w:space="0" w:color="auto"/>
            </w:tcBorders>
            <w:shd w:val="clear" w:color="000000" w:fill="E6B8B7"/>
            <w:vAlign w:val="center"/>
            <w:hideMark/>
          </w:tcPr>
          <w:p w:rsidR="001401D5" w:rsidRPr="001401D5" w:rsidRDefault="001401D5" w:rsidP="001401D5">
            <w:pPr>
              <w:jc w:val="center"/>
              <w:rPr>
                <w:rFonts w:ascii="Times New Roman" w:hAnsi="Times New Roman"/>
                <w:b/>
                <w:bCs/>
                <w:color w:val="000000"/>
                <w:sz w:val="20"/>
                <w:szCs w:val="20"/>
              </w:rPr>
            </w:pPr>
            <w:proofErr w:type="spellStart"/>
            <w:r w:rsidRPr="001401D5">
              <w:rPr>
                <w:rFonts w:ascii="Times New Roman" w:hAnsi="Times New Roman"/>
                <w:b/>
                <w:bCs/>
                <w:color w:val="000000"/>
                <w:sz w:val="20"/>
                <w:szCs w:val="20"/>
              </w:rPr>
              <w:t>Класа</w:t>
            </w:r>
            <w:proofErr w:type="spellEnd"/>
            <w:r w:rsidRPr="001401D5">
              <w:rPr>
                <w:rFonts w:ascii="Times New Roman" w:hAnsi="Times New Roman"/>
                <w:b/>
                <w:bCs/>
                <w:color w:val="000000"/>
                <w:sz w:val="20"/>
                <w:szCs w:val="20"/>
              </w:rPr>
              <w:t xml:space="preserve">/   </w:t>
            </w:r>
            <w:proofErr w:type="spellStart"/>
            <w:r w:rsidRPr="001401D5">
              <w:rPr>
                <w:rFonts w:ascii="Times New Roman" w:hAnsi="Times New Roman"/>
                <w:b/>
                <w:bCs/>
                <w:color w:val="000000"/>
                <w:sz w:val="20"/>
                <w:szCs w:val="20"/>
              </w:rPr>
              <w:t>Категорија</w:t>
            </w:r>
            <w:proofErr w:type="spellEnd"/>
            <w:r w:rsidRPr="001401D5">
              <w:rPr>
                <w:rFonts w:ascii="Times New Roman" w:hAnsi="Times New Roman"/>
                <w:b/>
                <w:bCs/>
                <w:color w:val="000000"/>
                <w:sz w:val="20"/>
                <w:szCs w:val="20"/>
              </w:rPr>
              <w:t xml:space="preserve">/ </w:t>
            </w:r>
            <w:proofErr w:type="spellStart"/>
            <w:r w:rsidRPr="001401D5">
              <w:rPr>
                <w:rFonts w:ascii="Times New Roman" w:hAnsi="Times New Roman"/>
                <w:b/>
                <w:bCs/>
                <w:color w:val="000000"/>
                <w:sz w:val="20"/>
                <w:szCs w:val="20"/>
              </w:rPr>
              <w:t>Група</w:t>
            </w:r>
            <w:proofErr w:type="spellEnd"/>
          </w:p>
        </w:tc>
        <w:tc>
          <w:tcPr>
            <w:tcW w:w="448" w:type="pct"/>
            <w:tcBorders>
              <w:top w:val="single" w:sz="4" w:space="0" w:color="auto"/>
              <w:left w:val="nil"/>
              <w:bottom w:val="nil"/>
              <w:right w:val="single" w:sz="4" w:space="0" w:color="auto"/>
            </w:tcBorders>
            <w:shd w:val="clear" w:color="000000" w:fill="E6B8B7"/>
            <w:vAlign w:val="center"/>
            <w:hideMark/>
          </w:tcPr>
          <w:p w:rsidR="001401D5" w:rsidRPr="001401D5" w:rsidRDefault="001401D5" w:rsidP="001401D5">
            <w:pPr>
              <w:jc w:val="center"/>
              <w:rPr>
                <w:rFonts w:ascii="Times New Roman" w:hAnsi="Times New Roman"/>
                <w:b/>
                <w:bCs/>
                <w:color w:val="000000"/>
                <w:sz w:val="20"/>
                <w:szCs w:val="20"/>
              </w:rPr>
            </w:pPr>
            <w:proofErr w:type="spellStart"/>
            <w:r w:rsidRPr="001401D5">
              <w:rPr>
                <w:rFonts w:ascii="Times New Roman" w:hAnsi="Times New Roman"/>
                <w:b/>
                <w:bCs/>
                <w:color w:val="000000"/>
                <w:sz w:val="20"/>
                <w:szCs w:val="20"/>
              </w:rPr>
              <w:t>Конто</w:t>
            </w:r>
            <w:proofErr w:type="spellEnd"/>
          </w:p>
        </w:tc>
        <w:tc>
          <w:tcPr>
            <w:tcW w:w="1204" w:type="pct"/>
            <w:tcBorders>
              <w:top w:val="single" w:sz="4" w:space="0" w:color="auto"/>
              <w:left w:val="nil"/>
              <w:bottom w:val="nil"/>
              <w:right w:val="single" w:sz="4" w:space="0" w:color="auto"/>
            </w:tcBorders>
            <w:shd w:val="clear" w:color="000000" w:fill="E6B8B7"/>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ВРСТЕ ПРИХОДА И ПРИМАЊА</w:t>
            </w:r>
          </w:p>
        </w:tc>
        <w:tc>
          <w:tcPr>
            <w:tcW w:w="686" w:type="pct"/>
            <w:tcBorders>
              <w:top w:val="single" w:sz="4" w:space="0" w:color="auto"/>
              <w:left w:val="nil"/>
              <w:bottom w:val="nil"/>
              <w:right w:val="single" w:sz="4" w:space="0" w:color="auto"/>
            </w:tcBorders>
            <w:shd w:val="clear" w:color="000000" w:fill="E6B8B7"/>
            <w:vAlign w:val="center"/>
            <w:hideMark/>
          </w:tcPr>
          <w:p w:rsidR="001401D5" w:rsidRPr="001401D5" w:rsidRDefault="001401D5" w:rsidP="001401D5">
            <w:pPr>
              <w:jc w:val="center"/>
              <w:rPr>
                <w:rFonts w:ascii="Times New Roman" w:hAnsi="Times New Roman"/>
                <w:b/>
                <w:bCs/>
                <w:color w:val="000000"/>
                <w:sz w:val="20"/>
                <w:szCs w:val="20"/>
              </w:rPr>
            </w:pPr>
            <w:proofErr w:type="spellStart"/>
            <w:r w:rsidRPr="001401D5">
              <w:rPr>
                <w:rFonts w:ascii="Times New Roman" w:hAnsi="Times New Roman"/>
                <w:b/>
                <w:bCs/>
                <w:color w:val="000000"/>
                <w:sz w:val="20"/>
                <w:szCs w:val="20"/>
              </w:rPr>
              <w:t>План</w:t>
            </w:r>
            <w:proofErr w:type="spellEnd"/>
            <w:r w:rsidRPr="001401D5">
              <w:rPr>
                <w:rFonts w:ascii="Times New Roman" w:hAnsi="Times New Roman"/>
                <w:b/>
                <w:bCs/>
                <w:color w:val="000000"/>
                <w:sz w:val="20"/>
                <w:szCs w:val="20"/>
              </w:rPr>
              <w:t xml:space="preserve"> </w:t>
            </w:r>
            <w:proofErr w:type="spellStart"/>
            <w:r w:rsidRPr="001401D5">
              <w:rPr>
                <w:rFonts w:ascii="Times New Roman" w:hAnsi="Times New Roman"/>
                <w:b/>
                <w:bCs/>
                <w:color w:val="000000"/>
                <w:sz w:val="20"/>
                <w:szCs w:val="20"/>
              </w:rPr>
              <w:t>за</w:t>
            </w:r>
            <w:proofErr w:type="spellEnd"/>
            <w:r w:rsidRPr="001401D5">
              <w:rPr>
                <w:rFonts w:ascii="Times New Roman" w:hAnsi="Times New Roman"/>
                <w:b/>
                <w:bCs/>
                <w:color w:val="000000"/>
                <w:sz w:val="20"/>
                <w:szCs w:val="20"/>
              </w:rPr>
              <w:t xml:space="preserve"> 2016. </w:t>
            </w:r>
            <w:proofErr w:type="spellStart"/>
            <w:r w:rsidRPr="001401D5">
              <w:rPr>
                <w:rFonts w:ascii="Times New Roman" w:hAnsi="Times New Roman"/>
                <w:b/>
                <w:bCs/>
                <w:color w:val="000000"/>
                <w:sz w:val="20"/>
                <w:szCs w:val="20"/>
              </w:rPr>
              <w:t>годину</w:t>
            </w:r>
            <w:proofErr w:type="spellEnd"/>
          </w:p>
        </w:tc>
        <w:tc>
          <w:tcPr>
            <w:tcW w:w="686" w:type="pct"/>
            <w:tcBorders>
              <w:top w:val="single" w:sz="4" w:space="0" w:color="auto"/>
              <w:left w:val="nil"/>
              <w:bottom w:val="nil"/>
              <w:right w:val="single" w:sz="4" w:space="0" w:color="auto"/>
            </w:tcBorders>
            <w:shd w:val="clear" w:color="000000" w:fill="E6B8B7"/>
            <w:vAlign w:val="center"/>
            <w:hideMark/>
          </w:tcPr>
          <w:p w:rsidR="001401D5" w:rsidRPr="001401D5" w:rsidRDefault="001401D5" w:rsidP="001401D5">
            <w:pPr>
              <w:jc w:val="center"/>
              <w:rPr>
                <w:rFonts w:ascii="Times New Roman" w:hAnsi="Times New Roman"/>
                <w:b/>
                <w:bCs/>
                <w:color w:val="000000"/>
                <w:sz w:val="20"/>
                <w:szCs w:val="20"/>
              </w:rPr>
            </w:pPr>
            <w:proofErr w:type="spellStart"/>
            <w:r w:rsidRPr="001401D5">
              <w:rPr>
                <w:rFonts w:ascii="Times New Roman" w:hAnsi="Times New Roman"/>
                <w:b/>
                <w:bCs/>
                <w:color w:val="000000"/>
                <w:sz w:val="20"/>
                <w:szCs w:val="20"/>
              </w:rPr>
              <w:t>Пројекција</w:t>
            </w:r>
            <w:proofErr w:type="spellEnd"/>
            <w:r w:rsidRPr="001401D5">
              <w:rPr>
                <w:rFonts w:ascii="Times New Roman" w:hAnsi="Times New Roman"/>
                <w:b/>
                <w:bCs/>
                <w:color w:val="000000"/>
                <w:sz w:val="20"/>
                <w:szCs w:val="20"/>
              </w:rPr>
              <w:t xml:space="preserve"> </w:t>
            </w:r>
            <w:proofErr w:type="spellStart"/>
            <w:r w:rsidRPr="001401D5">
              <w:rPr>
                <w:rFonts w:ascii="Times New Roman" w:hAnsi="Times New Roman"/>
                <w:b/>
                <w:bCs/>
                <w:color w:val="000000"/>
                <w:sz w:val="20"/>
                <w:szCs w:val="20"/>
              </w:rPr>
              <w:t>за</w:t>
            </w:r>
            <w:proofErr w:type="spellEnd"/>
            <w:r w:rsidRPr="001401D5">
              <w:rPr>
                <w:rFonts w:ascii="Times New Roman" w:hAnsi="Times New Roman"/>
                <w:b/>
                <w:bCs/>
                <w:color w:val="000000"/>
                <w:sz w:val="20"/>
                <w:szCs w:val="20"/>
              </w:rPr>
              <w:t xml:space="preserve"> 2017. </w:t>
            </w:r>
            <w:proofErr w:type="spellStart"/>
            <w:r w:rsidRPr="001401D5">
              <w:rPr>
                <w:rFonts w:ascii="Times New Roman" w:hAnsi="Times New Roman"/>
                <w:b/>
                <w:bCs/>
                <w:color w:val="000000"/>
                <w:sz w:val="20"/>
                <w:szCs w:val="20"/>
              </w:rPr>
              <w:t>годину</w:t>
            </w:r>
            <w:proofErr w:type="spellEnd"/>
          </w:p>
        </w:tc>
        <w:tc>
          <w:tcPr>
            <w:tcW w:w="686" w:type="pct"/>
            <w:tcBorders>
              <w:top w:val="single" w:sz="4" w:space="0" w:color="auto"/>
              <w:left w:val="nil"/>
              <w:bottom w:val="nil"/>
              <w:right w:val="single" w:sz="4" w:space="0" w:color="auto"/>
            </w:tcBorders>
            <w:shd w:val="clear" w:color="000000" w:fill="E6B8B7"/>
            <w:vAlign w:val="center"/>
            <w:hideMark/>
          </w:tcPr>
          <w:p w:rsidR="001401D5" w:rsidRPr="001401D5" w:rsidRDefault="001401D5" w:rsidP="001401D5">
            <w:pPr>
              <w:jc w:val="center"/>
              <w:rPr>
                <w:rFonts w:ascii="Times New Roman" w:hAnsi="Times New Roman"/>
                <w:b/>
                <w:bCs/>
                <w:color w:val="000000"/>
                <w:sz w:val="20"/>
                <w:szCs w:val="20"/>
              </w:rPr>
            </w:pPr>
            <w:proofErr w:type="spellStart"/>
            <w:r w:rsidRPr="001401D5">
              <w:rPr>
                <w:rFonts w:ascii="Times New Roman" w:hAnsi="Times New Roman"/>
                <w:b/>
                <w:bCs/>
                <w:color w:val="000000"/>
                <w:sz w:val="20"/>
                <w:szCs w:val="20"/>
              </w:rPr>
              <w:t>Пројекција</w:t>
            </w:r>
            <w:proofErr w:type="spellEnd"/>
            <w:r w:rsidRPr="001401D5">
              <w:rPr>
                <w:rFonts w:ascii="Times New Roman" w:hAnsi="Times New Roman"/>
                <w:b/>
                <w:bCs/>
                <w:color w:val="000000"/>
                <w:sz w:val="20"/>
                <w:szCs w:val="20"/>
              </w:rPr>
              <w:t xml:space="preserve"> </w:t>
            </w:r>
            <w:proofErr w:type="spellStart"/>
            <w:r w:rsidRPr="001401D5">
              <w:rPr>
                <w:rFonts w:ascii="Times New Roman" w:hAnsi="Times New Roman"/>
                <w:b/>
                <w:bCs/>
                <w:color w:val="000000"/>
                <w:sz w:val="20"/>
                <w:szCs w:val="20"/>
              </w:rPr>
              <w:t>за</w:t>
            </w:r>
            <w:proofErr w:type="spellEnd"/>
            <w:r w:rsidRPr="001401D5">
              <w:rPr>
                <w:rFonts w:ascii="Times New Roman" w:hAnsi="Times New Roman"/>
                <w:b/>
                <w:bCs/>
                <w:color w:val="000000"/>
                <w:sz w:val="20"/>
                <w:szCs w:val="20"/>
              </w:rPr>
              <w:t xml:space="preserve"> 2018. </w:t>
            </w:r>
            <w:proofErr w:type="spellStart"/>
            <w:r w:rsidRPr="001401D5">
              <w:rPr>
                <w:rFonts w:ascii="Times New Roman" w:hAnsi="Times New Roman"/>
                <w:b/>
                <w:bCs/>
                <w:color w:val="000000"/>
                <w:sz w:val="20"/>
                <w:szCs w:val="20"/>
              </w:rPr>
              <w:t>годину</w:t>
            </w:r>
            <w:proofErr w:type="spellEnd"/>
          </w:p>
        </w:tc>
        <w:tc>
          <w:tcPr>
            <w:tcW w:w="686" w:type="pct"/>
            <w:tcBorders>
              <w:top w:val="single" w:sz="4" w:space="0" w:color="auto"/>
              <w:left w:val="nil"/>
              <w:bottom w:val="nil"/>
              <w:right w:val="single" w:sz="4" w:space="0" w:color="auto"/>
            </w:tcBorders>
            <w:shd w:val="clear" w:color="000000" w:fill="E6B8B7"/>
            <w:vAlign w:val="center"/>
            <w:hideMark/>
          </w:tcPr>
          <w:p w:rsidR="001401D5" w:rsidRPr="001401D5" w:rsidRDefault="001401D5" w:rsidP="001401D5">
            <w:pPr>
              <w:jc w:val="center"/>
              <w:rPr>
                <w:rFonts w:ascii="Times New Roman" w:hAnsi="Times New Roman"/>
                <w:b/>
                <w:bCs/>
                <w:color w:val="000000"/>
                <w:sz w:val="20"/>
                <w:szCs w:val="20"/>
              </w:rPr>
            </w:pPr>
            <w:proofErr w:type="spellStart"/>
            <w:r w:rsidRPr="001401D5">
              <w:rPr>
                <w:rFonts w:ascii="Times New Roman" w:hAnsi="Times New Roman"/>
                <w:b/>
                <w:bCs/>
                <w:color w:val="000000"/>
                <w:sz w:val="20"/>
                <w:szCs w:val="20"/>
              </w:rPr>
              <w:t>Пројекција</w:t>
            </w:r>
            <w:proofErr w:type="spellEnd"/>
            <w:r w:rsidRPr="001401D5">
              <w:rPr>
                <w:rFonts w:ascii="Times New Roman" w:hAnsi="Times New Roman"/>
                <w:b/>
                <w:bCs/>
                <w:color w:val="000000"/>
                <w:sz w:val="20"/>
                <w:szCs w:val="20"/>
              </w:rPr>
              <w:t xml:space="preserve"> </w:t>
            </w:r>
            <w:proofErr w:type="spellStart"/>
            <w:r w:rsidRPr="001401D5">
              <w:rPr>
                <w:rFonts w:ascii="Times New Roman" w:hAnsi="Times New Roman"/>
                <w:b/>
                <w:bCs/>
                <w:color w:val="000000"/>
                <w:sz w:val="20"/>
                <w:szCs w:val="20"/>
              </w:rPr>
              <w:t>за</w:t>
            </w:r>
            <w:proofErr w:type="spellEnd"/>
            <w:r w:rsidRPr="001401D5">
              <w:rPr>
                <w:rFonts w:ascii="Times New Roman" w:hAnsi="Times New Roman"/>
                <w:b/>
                <w:bCs/>
                <w:color w:val="000000"/>
                <w:sz w:val="20"/>
                <w:szCs w:val="20"/>
              </w:rPr>
              <w:t xml:space="preserve"> 2019. </w:t>
            </w:r>
            <w:proofErr w:type="spellStart"/>
            <w:r w:rsidRPr="001401D5">
              <w:rPr>
                <w:rFonts w:ascii="Times New Roman" w:hAnsi="Times New Roman"/>
                <w:b/>
                <w:bCs/>
                <w:color w:val="000000"/>
                <w:sz w:val="20"/>
                <w:szCs w:val="20"/>
              </w:rPr>
              <w:t>годину</w:t>
            </w:r>
            <w:proofErr w:type="spellEnd"/>
          </w:p>
        </w:tc>
      </w:tr>
      <w:tr w:rsidR="001401D5" w:rsidRPr="001401D5" w:rsidTr="001401D5">
        <w:trPr>
          <w:trHeight w:val="270"/>
        </w:trPr>
        <w:tc>
          <w:tcPr>
            <w:tcW w:w="603" w:type="pct"/>
            <w:tcBorders>
              <w:top w:val="single" w:sz="8" w:space="0" w:color="auto"/>
              <w:left w:val="single" w:sz="4" w:space="0" w:color="auto"/>
              <w:bottom w:val="single" w:sz="8" w:space="0" w:color="auto"/>
              <w:right w:val="single" w:sz="4" w:space="0" w:color="auto"/>
            </w:tcBorders>
            <w:shd w:val="clear" w:color="000000" w:fill="E6B8B7"/>
            <w:noWrap/>
            <w:vAlign w:val="bottom"/>
            <w:hideMark/>
          </w:tcPr>
          <w:p w:rsidR="001401D5" w:rsidRPr="001401D5" w:rsidRDefault="001401D5" w:rsidP="001401D5">
            <w:pPr>
              <w:jc w:val="center"/>
              <w:rPr>
                <w:rFonts w:ascii="Times New Roman" w:hAnsi="Times New Roman"/>
                <w:i/>
                <w:iCs/>
                <w:color w:val="000000"/>
                <w:sz w:val="20"/>
                <w:szCs w:val="20"/>
              </w:rPr>
            </w:pPr>
            <w:r w:rsidRPr="001401D5">
              <w:rPr>
                <w:rFonts w:ascii="Times New Roman" w:hAnsi="Times New Roman"/>
                <w:i/>
                <w:iCs/>
                <w:color w:val="000000"/>
                <w:sz w:val="20"/>
                <w:szCs w:val="20"/>
              </w:rPr>
              <w:t>1</w:t>
            </w:r>
          </w:p>
        </w:tc>
        <w:tc>
          <w:tcPr>
            <w:tcW w:w="448" w:type="pct"/>
            <w:tcBorders>
              <w:top w:val="single" w:sz="8" w:space="0" w:color="auto"/>
              <w:left w:val="nil"/>
              <w:bottom w:val="single" w:sz="8" w:space="0" w:color="auto"/>
              <w:right w:val="single" w:sz="4" w:space="0" w:color="auto"/>
            </w:tcBorders>
            <w:shd w:val="clear" w:color="000000" w:fill="E6B8B7"/>
            <w:noWrap/>
            <w:vAlign w:val="bottom"/>
            <w:hideMark/>
          </w:tcPr>
          <w:p w:rsidR="001401D5" w:rsidRPr="001401D5" w:rsidRDefault="001401D5" w:rsidP="001401D5">
            <w:pPr>
              <w:jc w:val="center"/>
              <w:rPr>
                <w:rFonts w:ascii="Times New Roman" w:hAnsi="Times New Roman"/>
                <w:i/>
                <w:iCs/>
                <w:color w:val="000000"/>
                <w:sz w:val="20"/>
                <w:szCs w:val="20"/>
              </w:rPr>
            </w:pPr>
            <w:r w:rsidRPr="001401D5">
              <w:rPr>
                <w:rFonts w:ascii="Times New Roman" w:hAnsi="Times New Roman"/>
                <w:i/>
                <w:iCs/>
                <w:color w:val="000000"/>
                <w:sz w:val="20"/>
                <w:szCs w:val="20"/>
              </w:rPr>
              <w:t>2</w:t>
            </w:r>
          </w:p>
        </w:tc>
        <w:tc>
          <w:tcPr>
            <w:tcW w:w="1204" w:type="pct"/>
            <w:tcBorders>
              <w:top w:val="single" w:sz="8" w:space="0" w:color="auto"/>
              <w:left w:val="nil"/>
              <w:bottom w:val="single" w:sz="8" w:space="0" w:color="auto"/>
              <w:right w:val="single" w:sz="4" w:space="0" w:color="auto"/>
            </w:tcBorders>
            <w:shd w:val="clear" w:color="000000" w:fill="E6B8B7"/>
            <w:vAlign w:val="bottom"/>
            <w:hideMark/>
          </w:tcPr>
          <w:p w:rsidR="001401D5" w:rsidRPr="001401D5" w:rsidRDefault="001401D5" w:rsidP="001401D5">
            <w:pPr>
              <w:jc w:val="center"/>
              <w:rPr>
                <w:rFonts w:ascii="Times New Roman" w:hAnsi="Times New Roman"/>
                <w:i/>
                <w:iCs/>
                <w:color w:val="000000"/>
                <w:sz w:val="20"/>
                <w:szCs w:val="20"/>
              </w:rPr>
            </w:pPr>
            <w:r w:rsidRPr="001401D5">
              <w:rPr>
                <w:rFonts w:ascii="Times New Roman" w:hAnsi="Times New Roman"/>
                <w:i/>
                <w:iCs/>
                <w:color w:val="000000"/>
                <w:sz w:val="20"/>
                <w:szCs w:val="20"/>
              </w:rPr>
              <w:t>3</w:t>
            </w:r>
          </w:p>
        </w:tc>
        <w:tc>
          <w:tcPr>
            <w:tcW w:w="686" w:type="pct"/>
            <w:tcBorders>
              <w:top w:val="single" w:sz="8" w:space="0" w:color="auto"/>
              <w:left w:val="nil"/>
              <w:bottom w:val="single" w:sz="8" w:space="0" w:color="auto"/>
              <w:right w:val="single" w:sz="4" w:space="0" w:color="auto"/>
            </w:tcBorders>
            <w:shd w:val="clear" w:color="000000" w:fill="E6B8B7"/>
            <w:noWrap/>
            <w:vAlign w:val="bottom"/>
            <w:hideMark/>
          </w:tcPr>
          <w:p w:rsidR="001401D5" w:rsidRPr="001401D5" w:rsidRDefault="001401D5" w:rsidP="001401D5">
            <w:pPr>
              <w:jc w:val="center"/>
              <w:rPr>
                <w:rFonts w:ascii="Times New Roman" w:hAnsi="Times New Roman"/>
                <w:i/>
                <w:iCs/>
                <w:color w:val="000000"/>
                <w:sz w:val="20"/>
                <w:szCs w:val="20"/>
              </w:rPr>
            </w:pPr>
            <w:r w:rsidRPr="001401D5">
              <w:rPr>
                <w:rFonts w:ascii="Times New Roman" w:hAnsi="Times New Roman"/>
                <w:i/>
                <w:iCs/>
                <w:color w:val="000000"/>
                <w:sz w:val="20"/>
                <w:szCs w:val="20"/>
              </w:rPr>
              <w:t>4</w:t>
            </w:r>
          </w:p>
        </w:tc>
        <w:tc>
          <w:tcPr>
            <w:tcW w:w="686" w:type="pct"/>
            <w:tcBorders>
              <w:top w:val="single" w:sz="8" w:space="0" w:color="auto"/>
              <w:left w:val="nil"/>
              <w:bottom w:val="single" w:sz="8" w:space="0" w:color="auto"/>
              <w:right w:val="single" w:sz="4" w:space="0" w:color="auto"/>
            </w:tcBorders>
            <w:shd w:val="clear" w:color="000000" w:fill="E6B8B7"/>
            <w:noWrap/>
            <w:vAlign w:val="bottom"/>
            <w:hideMark/>
          </w:tcPr>
          <w:p w:rsidR="001401D5" w:rsidRPr="001401D5" w:rsidRDefault="001401D5" w:rsidP="001401D5">
            <w:pPr>
              <w:jc w:val="center"/>
              <w:rPr>
                <w:rFonts w:ascii="Times New Roman" w:hAnsi="Times New Roman"/>
                <w:i/>
                <w:iCs/>
                <w:color w:val="000000"/>
                <w:sz w:val="20"/>
                <w:szCs w:val="20"/>
              </w:rPr>
            </w:pPr>
            <w:r w:rsidRPr="001401D5">
              <w:rPr>
                <w:rFonts w:ascii="Times New Roman" w:hAnsi="Times New Roman"/>
                <w:i/>
                <w:iCs/>
                <w:color w:val="000000"/>
                <w:sz w:val="20"/>
                <w:szCs w:val="20"/>
              </w:rPr>
              <w:t>5</w:t>
            </w:r>
          </w:p>
        </w:tc>
        <w:tc>
          <w:tcPr>
            <w:tcW w:w="686" w:type="pct"/>
            <w:tcBorders>
              <w:top w:val="single" w:sz="8" w:space="0" w:color="auto"/>
              <w:left w:val="nil"/>
              <w:bottom w:val="single" w:sz="8" w:space="0" w:color="auto"/>
              <w:right w:val="single" w:sz="4" w:space="0" w:color="auto"/>
            </w:tcBorders>
            <w:shd w:val="clear" w:color="000000" w:fill="E6B8B7"/>
            <w:noWrap/>
            <w:vAlign w:val="bottom"/>
            <w:hideMark/>
          </w:tcPr>
          <w:p w:rsidR="001401D5" w:rsidRPr="001401D5" w:rsidRDefault="001401D5" w:rsidP="001401D5">
            <w:pPr>
              <w:jc w:val="center"/>
              <w:rPr>
                <w:rFonts w:ascii="Times New Roman" w:hAnsi="Times New Roman"/>
                <w:i/>
                <w:iCs/>
                <w:color w:val="000000"/>
                <w:sz w:val="20"/>
                <w:szCs w:val="20"/>
              </w:rPr>
            </w:pPr>
            <w:r w:rsidRPr="001401D5">
              <w:rPr>
                <w:rFonts w:ascii="Times New Roman" w:hAnsi="Times New Roman"/>
                <w:i/>
                <w:iCs/>
                <w:color w:val="000000"/>
                <w:sz w:val="20"/>
                <w:szCs w:val="20"/>
              </w:rPr>
              <w:t>6</w:t>
            </w:r>
          </w:p>
        </w:tc>
        <w:tc>
          <w:tcPr>
            <w:tcW w:w="686" w:type="pct"/>
            <w:tcBorders>
              <w:top w:val="single" w:sz="8" w:space="0" w:color="auto"/>
              <w:left w:val="nil"/>
              <w:bottom w:val="single" w:sz="8" w:space="0" w:color="auto"/>
              <w:right w:val="single" w:sz="4" w:space="0" w:color="auto"/>
            </w:tcBorders>
            <w:shd w:val="clear" w:color="000000" w:fill="E6B8B7"/>
            <w:noWrap/>
            <w:vAlign w:val="bottom"/>
            <w:hideMark/>
          </w:tcPr>
          <w:p w:rsidR="001401D5" w:rsidRPr="001401D5" w:rsidRDefault="001401D5" w:rsidP="001401D5">
            <w:pPr>
              <w:jc w:val="center"/>
              <w:rPr>
                <w:rFonts w:ascii="Times New Roman" w:hAnsi="Times New Roman"/>
                <w:i/>
                <w:iCs/>
                <w:color w:val="000000"/>
                <w:sz w:val="20"/>
                <w:szCs w:val="20"/>
              </w:rPr>
            </w:pPr>
            <w:r w:rsidRPr="001401D5">
              <w:rPr>
                <w:rFonts w:ascii="Times New Roman" w:hAnsi="Times New Roman"/>
                <w:i/>
                <w:iCs/>
                <w:color w:val="000000"/>
                <w:sz w:val="20"/>
                <w:szCs w:val="20"/>
              </w:rPr>
              <w:t>7</w:t>
            </w:r>
          </w:p>
        </w:tc>
      </w:tr>
      <w:tr w:rsidR="001401D5" w:rsidRPr="001401D5" w:rsidTr="001401D5">
        <w:trPr>
          <w:trHeight w:val="510"/>
        </w:trPr>
        <w:tc>
          <w:tcPr>
            <w:tcW w:w="603" w:type="pct"/>
            <w:tcBorders>
              <w:top w:val="nil"/>
              <w:left w:val="single" w:sz="4" w:space="0" w:color="auto"/>
              <w:bottom w:val="nil"/>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color w:val="000000"/>
                <w:sz w:val="20"/>
                <w:szCs w:val="20"/>
              </w:rPr>
            </w:pPr>
            <w:r w:rsidRPr="001401D5">
              <w:rPr>
                <w:rFonts w:ascii="Times New Roman" w:hAnsi="Times New Roman"/>
                <w:color w:val="000000"/>
                <w:sz w:val="20"/>
                <w:szCs w:val="20"/>
              </w:rPr>
              <w:t>3/32/321</w:t>
            </w:r>
          </w:p>
        </w:tc>
        <w:tc>
          <w:tcPr>
            <w:tcW w:w="448" w:type="pct"/>
            <w:tcBorders>
              <w:top w:val="nil"/>
              <w:left w:val="nil"/>
              <w:bottom w:val="nil"/>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color w:val="000000"/>
                <w:sz w:val="20"/>
                <w:szCs w:val="20"/>
              </w:rPr>
            </w:pPr>
            <w:r w:rsidRPr="001401D5">
              <w:rPr>
                <w:rFonts w:ascii="Times New Roman" w:hAnsi="Times New Roman"/>
                <w:color w:val="000000"/>
                <w:sz w:val="20"/>
                <w:szCs w:val="20"/>
              </w:rPr>
              <w:t>321311</w:t>
            </w:r>
          </w:p>
        </w:tc>
        <w:tc>
          <w:tcPr>
            <w:tcW w:w="1204" w:type="pct"/>
            <w:tcBorders>
              <w:top w:val="nil"/>
              <w:left w:val="nil"/>
              <w:bottom w:val="nil"/>
              <w:right w:val="single" w:sz="4" w:space="0" w:color="auto"/>
            </w:tcBorders>
            <w:shd w:val="clear" w:color="auto" w:fill="auto"/>
            <w:vAlign w:val="center"/>
            <w:hideMark/>
          </w:tcPr>
          <w:p w:rsidR="001401D5" w:rsidRPr="001401D5" w:rsidRDefault="001401D5" w:rsidP="001401D5">
            <w:pPr>
              <w:rPr>
                <w:rFonts w:ascii="Times New Roman" w:hAnsi="Times New Roman"/>
                <w:color w:val="000000"/>
                <w:sz w:val="20"/>
                <w:szCs w:val="20"/>
              </w:rPr>
            </w:pPr>
            <w:proofErr w:type="spellStart"/>
            <w:r w:rsidRPr="001401D5">
              <w:rPr>
                <w:rFonts w:ascii="Times New Roman" w:hAnsi="Times New Roman"/>
                <w:color w:val="000000"/>
                <w:sz w:val="20"/>
                <w:szCs w:val="20"/>
              </w:rPr>
              <w:t>Нераспоређен</w:t>
            </w:r>
            <w:proofErr w:type="spellEnd"/>
            <w:r w:rsidRPr="001401D5">
              <w:rPr>
                <w:rFonts w:ascii="Times New Roman" w:hAnsi="Times New Roman"/>
                <w:color w:val="000000"/>
                <w:sz w:val="20"/>
                <w:szCs w:val="20"/>
              </w:rPr>
              <w:t xml:space="preserve"> </w:t>
            </w:r>
            <w:proofErr w:type="spellStart"/>
            <w:r w:rsidRPr="001401D5">
              <w:rPr>
                <w:rFonts w:ascii="Times New Roman" w:hAnsi="Times New Roman"/>
                <w:color w:val="000000"/>
                <w:sz w:val="20"/>
                <w:szCs w:val="20"/>
              </w:rPr>
              <w:t>вишак</w:t>
            </w:r>
            <w:proofErr w:type="spellEnd"/>
            <w:r w:rsidRPr="001401D5">
              <w:rPr>
                <w:rFonts w:ascii="Times New Roman" w:hAnsi="Times New Roman"/>
                <w:color w:val="000000"/>
                <w:sz w:val="20"/>
                <w:szCs w:val="20"/>
              </w:rPr>
              <w:t xml:space="preserve"> </w:t>
            </w:r>
            <w:proofErr w:type="spellStart"/>
            <w:r w:rsidRPr="001401D5">
              <w:rPr>
                <w:rFonts w:ascii="Times New Roman" w:hAnsi="Times New Roman"/>
                <w:color w:val="000000"/>
                <w:sz w:val="20"/>
                <w:szCs w:val="20"/>
              </w:rPr>
              <w:t>прихода</w:t>
            </w:r>
            <w:proofErr w:type="spellEnd"/>
            <w:r w:rsidRPr="001401D5">
              <w:rPr>
                <w:rFonts w:ascii="Times New Roman" w:hAnsi="Times New Roman"/>
                <w:color w:val="000000"/>
                <w:sz w:val="20"/>
                <w:szCs w:val="20"/>
              </w:rPr>
              <w:t xml:space="preserve"> и </w:t>
            </w:r>
            <w:proofErr w:type="spellStart"/>
            <w:r w:rsidRPr="001401D5">
              <w:rPr>
                <w:rFonts w:ascii="Times New Roman" w:hAnsi="Times New Roman"/>
                <w:color w:val="000000"/>
                <w:sz w:val="20"/>
                <w:szCs w:val="20"/>
              </w:rPr>
              <w:t>примања</w:t>
            </w:r>
            <w:proofErr w:type="spellEnd"/>
            <w:r w:rsidRPr="001401D5">
              <w:rPr>
                <w:rFonts w:ascii="Times New Roman" w:hAnsi="Times New Roman"/>
                <w:color w:val="000000"/>
                <w:sz w:val="20"/>
                <w:szCs w:val="20"/>
              </w:rPr>
              <w:t xml:space="preserve"> </w:t>
            </w:r>
            <w:proofErr w:type="spellStart"/>
            <w:r w:rsidRPr="001401D5">
              <w:rPr>
                <w:rFonts w:ascii="Times New Roman" w:hAnsi="Times New Roman"/>
                <w:color w:val="000000"/>
                <w:sz w:val="20"/>
                <w:szCs w:val="20"/>
              </w:rPr>
              <w:t>из</w:t>
            </w:r>
            <w:proofErr w:type="spellEnd"/>
            <w:r w:rsidRPr="001401D5">
              <w:rPr>
                <w:rFonts w:ascii="Times New Roman" w:hAnsi="Times New Roman"/>
                <w:color w:val="000000"/>
                <w:sz w:val="20"/>
                <w:szCs w:val="20"/>
              </w:rPr>
              <w:t xml:space="preserve"> </w:t>
            </w:r>
            <w:proofErr w:type="spellStart"/>
            <w:r w:rsidRPr="001401D5">
              <w:rPr>
                <w:rFonts w:ascii="Times New Roman" w:hAnsi="Times New Roman"/>
                <w:color w:val="000000"/>
                <w:sz w:val="20"/>
                <w:szCs w:val="20"/>
              </w:rPr>
              <w:t>претходне</w:t>
            </w:r>
            <w:proofErr w:type="spellEnd"/>
            <w:r w:rsidRPr="001401D5">
              <w:rPr>
                <w:rFonts w:ascii="Times New Roman" w:hAnsi="Times New Roman"/>
                <w:color w:val="000000"/>
                <w:sz w:val="20"/>
                <w:szCs w:val="20"/>
              </w:rPr>
              <w:t xml:space="preserve"> </w:t>
            </w:r>
            <w:proofErr w:type="spellStart"/>
            <w:r w:rsidRPr="001401D5">
              <w:rPr>
                <w:rFonts w:ascii="Times New Roman" w:hAnsi="Times New Roman"/>
                <w:color w:val="000000"/>
                <w:sz w:val="20"/>
                <w:szCs w:val="20"/>
              </w:rPr>
              <w:t>године</w:t>
            </w:r>
            <w:proofErr w:type="spellEnd"/>
          </w:p>
        </w:tc>
        <w:tc>
          <w:tcPr>
            <w:tcW w:w="686" w:type="pct"/>
            <w:tcBorders>
              <w:top w:val="single" w:sz="4" w:space="0" w:color="auto"/>
              <w:left w:val="nil"/>
              <w:bottom w:val="single" w:sz="4" w:space="0" w:color="auto"/>
              <w:right w:val="single" w:sz="4" w:space="0" w:color="auto"/>
            </w:tcBorders>
            <w:shd w:val="clear" w:color="000000" w:fill="FFFFFF"/>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140.405.000,00      </w:t>
            </w:r>
          </w:p>
        </w:tc>
        <w:tc>
          <w:tcPr>
            <w:tcW w:w="686" w:type="pct"/>
            <w:tcBorders>
              <w:top w:val="single" w:sz="4" w:space="0" w:color="auto"/>
              <w:left w:val="nil"/>
              <w:bottom w:val="single" w:sz="4" w:space="0" w:color="auto"/>
              <w:right w:val="single" w:sz="4" w:space="0" w:color="auto"/>
            </w:tcBorders>
            <w:shd w:val="clear" w:color="000000" w:fill="FFFFFF"/>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159.000.000,00      </w:t>
            </w:r>
          </w:p>
        </w:tc>
        <w:tc>
          <w:tcPr>
            <w:tcW w:w="686" w:type="pct"/>
            <w:tcBorders>
              <w:top w:val="single" w:sz="4" w:space="0" w:color="auto"/>
              <w:left w:val="nil"/>
              <w:bottom w:val="single" w:sz="4" w:space="0" w:color="auto"/>
              <w:right w:val="single" w:sz="4" w:space="0" w:color="auto"/>
            </w:tcBorders>
            <w:shd w:val="clear" w:color="000000" w:fill="FFFFFF"/>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106.000.000,00      </w:t>
            </w:r>
          </w:p>
        </w:tc>
        <w:tc>
          <w:tcPr>
            <w:tcW w:w="686" w:type="pct"/>
            <w:tcBorders>
              <w:top w:val="single" w:sz="4" w:space="0" w:color="auto"/>
              <w:left w:val="nil"/>
              <w:bottom w:val="single" w:sz="4" w:space="0" w:color="auto"/>
              <w:right w:val="single" w:sz="4" w:space="0" w:color="auto"/>
            </w:tcBorders>
            <w:shd w:val="clear" w:color="000000" w:fill="FFFFFF"/>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53.000.000,00      </w:t>
            </w:r>
          </w:p>
        </w:tc>
      </w:tr>
      <w:tr w:rsidR="001401D5" w:rsidRPr="001401D5" w:rsidTr="001401D5">
        <w:trPr>
          <w:trHeight w:val="255"/>
        </w:trPr>
        <w:tc>
          <w:tcPr>
            <w:tcW w:w="603"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700000</w:t>
            </w:r>
          </w:p>
        </w:tc>
        <w:tc>
          <w:tcPr>
            <w:tcW w:w="448" w:type="pct"/>
            <w:tcBorders>
              <w:top w:val="single" w:sz="4" w:space="0" w:color="auto"/>
              <w:left w:val="nil"/>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000000" w:fill="8DB4E2"/>
            <w:vAlign w:val="center"/>
            <w:hideMark/>
          </w:tcPr>
          <w:p w:rsidR="001401D5" w:rsidRPr="001401D5" w:rsidRDefault="001401D5" w:rsidP="001401D5">
            <w:pPr>
              <w:rPr>
                <w:rFonts w:ascii="Times New Roman" w:hAnsi="Times New Roman"/>
                <w:b/>
                <w:bCs/>
                <w:color w:val="000000"/>
                <w:sz w:val="20"/>
                <w:szCs w:val="20"/>
              </w:rPr>
            </w:pPr>
            <w:r w:rsidRPr="001401D5">
              <w:rPr>
                <w:rFonts w:ascii="Times New Roman" w:hAnsi="Times New Roman"/>
                <w:b/>
                <w:bCs/>
                <w:color w:val="000000"/>
                <w:sz w:val="20"/>
                <w:szCs w:val="20"/>
              </w:rPr>
              <w:t xml:space="preserve">ТЕКУЋИ ПРИХОДИ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459.610.300,00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463.805.000,00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415.890.000,00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417.980.000,00      </w:t>
            </w:r>
          </w:p>
        </w:tc>
      </w:tr>
      <w:tr w:rsidR="001401D5" w:rsidRPr="001401D5" w:rsidTr="001401D5">
        <w:trPr>
          <w:trHeight w:val="255"/>
        </w:trPr>
        <w:tc>
          <w:tcPr>
            <w:tcW w:w="603" w:type="pct"/>
            <w:tcBorders>
              <w:top w:val="nil"/>
              <w:left w:val="single" w:sz="4" w:space="0" w:color="auto"/>
              <w:bottom w:val="single" w:sz="4" w:space="0" w:color="auto"/>
              <w:right w:val="single" w:sz="4" w:space="0" w:color="auto"/>
            </w:tcBorders>
            <w:shd w:val="clear" w:color="000000" w:fill="C5D9F1"/>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710000</w:t>
            </w:r>
          </w:p>
        </w:tc>
        <w:tc>
          <w:tcPr>
            <w:tcW w:w="448" w:type="pct"/>
            <w:tcBorders>
              <w:top w:val="nil"/>
              <w:left w:val="nil"/>
              <w:bottom w:val="single" w:sz="4" w:space="0" w:color="auto"/>
              <w:right w:val="single" w:sz="4" w:space="0" w:color="auto"/>
            </w:tcBorders>
            <w:shd w:val="clear" w:color="000000" w:fill="C5D9F1"/>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1204" w:type="pct"/>
            <w:tcBorders>
              <w:top w:val="nil"/>
              <w:left w:val="nil"/>
              <w:bottom w:val="single" w:sz="4" w:space="0" w:color="auto"/>
              <w:right w:val="single" w:sz="4" w:space="0" w:color="auto"/>
            </w:tcBorders>
            <w:shd w:val="clear" w:color="000000" w:fill="C5D9F1"/>
            <w:vAlign w:val="center"/>
            <w:hideMark/>
          </w:tcPr>
          <w:p w:rsidR="001401D5" w:rsidRPr="001401D5" w:rsidRDefault="001401D5" w:rsidP="001401D5">
            <w:pPr>
              <w:rPr>
                <w:rFonts w:ascii="Times New Roman" w:hAnsi="Times New Roman"/>
                <w:b/>
                <w:bCs/>
                <w:color w:val="000000"/>
                <w:sz w:val="20"/>
                <w:szCs w:val="20"/>
              </w:rPr>
            </w:pPr>
            <w:r w:rsidRPr="001401D5">
              <w:rPr>
                <w:rFonts w:ascii="Times New Roman" w:hAnsi="Times New Roman"/>
                <w:b/>
                <w:bCs/>
                <w:color w:val="000000"/>
                <w:sz w:val="20"/>
                <w:szCs w:val="20"/>
              </w:rPr>
              <w:t>ПОРЕЗИ</w:t>
            </w:r>
          </w:p>
        </w:tc>
        <w:tc>
          <w:tcPr>
            <w:tcW w:w="686" w:type="pct"/>
            <w:tcBorders>
              <w:top w:val="nil"/>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172.300.000,00      </w:t>
            </w:r>
          </w:p>
        </w:tc>
        <w:tc>
          <w:tcPr>
            <w:tcW w:w="686" w:type="pct"/>
            <w:tcBorders>
              <w:top w:val="nil"/>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182.210.000,00      </w:t>
            </w:r>
          </w:p>
        </w:tc>
        <w:tc>
          <w:tcPr>
            <w:tcW w:w="686" w:type="pct"/>
            <w:tcBorders>
              <w:top w:val="nil"/>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178.770.000,00      </w:t>
            </w:r>
          </w:p>
        </w:tc>
        <w:tc>
          <w:tcPr>
            <w:tcW w:w="686" w:type="pct"/>
            <w:tcBorders>
              <w:top w:val="nil"/>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181.270.000,00      </w:t>
            </w:r>
          </w:p>
        </w:tc>
      </w:tr>
      <w:tr w:rsidR="001401D5" w:rsidRPr="001401D5" w:rsidTr="001401D5">
        <w:trPr>
          <w:trHeight w:val="51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711000</w:t>
            </w:r>
          </w:p>
        </w:tc>
        <w:tc>
          <w:tcPr>
            <w:tcW w:w="448" w:type="pct"/>
            <w:tcBorders>
              <w:top w:val="nil"/>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nil"/>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ПОРЕЗ НА ДОХОДАК, ДОБИТ И КАПИТАЛНЕ ДОБИТКЕ</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105.790.000,00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102.400.000,00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104.330.000,00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106.300.000,00      </w:t>
            </w:r>
          </w:p>
        </w:tc>
      </w:tr>
      <w:tr w:rsidR="001401D5" w:rsidRPr="001401D5" w:rsidTr="001401D5">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713000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ПОРЕЗ НА ИМОВИНУ</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52.100.000,00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65.400.000,00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61.900.000,00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62.300.000,00      </w:t>
            </w:r>
          </w:p>
        </w:tc>
      </w:tr>
      <w:tr w:rsidR="001401D5" w:rsidRPr="001401D5" w:rsidTr="001401D5">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714000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ПОРЕЗ НА ДОБРА И УСЛУГЕ</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8.310.000,00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8.860.000,00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7.990.000,00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8.120.000,00      </w:t>
            </w:r>
          </w:p>
        </w:tc>
      </w:tr>
      <w:tr w:rsidR="001401D5" w:rsidRPr="001401D5" w:rsidTr="001401D5">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716000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ДРУГИ ПОРЕЗИ</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6.100.000,00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5.550.000,00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4.550.000,00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4.550.000,00      </w:t>
            </w:r>
          </w:p>
        </w:tc>
      </w:tr>
      <w:tr w:rsidR="001401D5" w:rsidRPr="001401D5" w:rsidTr="001401D5">
        <w:trPr>
          <w:trHeight w:val="255"/>
        </w:trPr>
        <w:tc>
          <w:tcPr>
            <w:tcW w:w="60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730000</w:t>
            </w:r>
          </w:p>
        </w:tc>
        <w:tc>
          <w:tcPr>
            <w:tcW w:w="448" w:type="pct"/>
            <w:tcBorders>
              <w:top w:val="single" w:sz="4" w:space="0" w:color="auto"/>
              <w:left w:val="nil"/>
              <w:bottom w:val="single" w:sz="4" w:space="0" w:color="auto"/>
              <w:right w:val="single" w:sz="4" w:space="0" w:color="auto"/>
            </w:tcBorders>
            <w:shd w:val="clear" w:color="000000" w:fill="C5D9F1"/>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000000" w:fill="C5D9F1"/>
            <w:vAlign w:val="center"/>
            <w:hideMark/>
          </w:tcPr>
          <w:p w:rsidR="001401D5" w:rsidRPr="001401D5" w:rsidRDefault="001401D5" w:rsidP="001401D5">
            <w:pPr>
              <w:rPr>
                <w:rFonts w:ascii="Times New Roman" w:hAnsi="Times New Roman"/>
                <w:b/>
                <w:bCs/>
                <w:color w:val="000000"/>
                <w:sz w:val="20"/>
                <w:szCs w:val="20"/>
              </w:rPr>
            </w:pPr>
            <w:r w:rsidRPr="001401D5">
              <w:rPr>
                <w:rFonts w:ascii="Times New Roman" w:hAnsi="Times New Roman"/>
                <w:b/>
                <w:bCs/>
                <w:color w:val="000000"/>
                <w:sz w:val="20"/>
                <w:szCs w:val="20"/>
              </w:rPr>
              <w:t>ДОНАЦИЈЕ, ПОМОЋИ И ТРАНСФЕРИ</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156.095.300,00      </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170.900.000,00      </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123.400.000,00      </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123.400.000,00      </w:t>
            </w:r>
          </w:p>
        </w:tc>
      </w:tr>
      <w:tr w:rsidR="001401D5" w:rsidRPr="001401D5" w:rsidTr="001401D5">
        <w:trPr>
          <w:trHeight w:val="51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731000</w:t>
            </w:r>
          </w:p>
        </w:tc>
        <w:tc>
          <w:tcPr>
            <w:tcW w:w="448" w:type="pct"/>
            <w:tcBorders>
              <w:top w:val="nil"/>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nil"/>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ДОНАЦИЈЕ ОД ИНОСТРАНИХ ДРЖАВА</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3.260.000,00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r>
      <w:tr w:rsidR="001401D5" w:rsidRPr="001401D5" w:rsidTr="001401D5">
        <w:trPr>
          <w:trHeight w:val="51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732000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ДОНАЦИЈЕ И ПОМОЋИ ОД МЕЂУНАРОДНИХ ОРГАНИЗАЦИЈА</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2.457.000,00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39.500.000,00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r>
      <w:tr w:rsidR="001401D5" w:rsidRPr="001401D5" w:rsidTr="001401D5">
        <w:trPr>
          <w:trHeight w:val="51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733000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ТРАНСФЕРИ ОД ДРУГИХ НИВОА ВЛАСТИ</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150.378.300,00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131.400.000,00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123.400.000,00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123.400.000,00      </w:t>
            </w:r>
          </w:p>
        </w:tc>
      </w:tr>
      <w:tr w:rsidR="001401D5" w:rsidRPr="001401D5" w:rsidTr="001401D5">
        <w:trPr>
          <w:trHeight w:val="255"/>
        </w:trPr>
        <w:tc>
          <w:tcPr>
            <w:tcW w:w="60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lastRenderedPageBreak/>
              <w:t>740000</w:t>
            </w:r>
          </w:p>
        </w:tc>
        <w:tc>
          <w:tcPr>
            <w:tcW w:w="448" w:type="pct"/>
            <w:tcBorders>
              <w:top w:val="single" w:sz="4" w:space="0" w:color="auto"/>
              <w:left w:val="nil"/>
              <w:bottom w:val="single" w:sz="4" w:space="0" w:color="auto"/>
              <w:right w:val="single" w:sz="4" w:space="0" w:color="auto"/>
            </w:tcBorders>
            <w:shd w:val="clear" w:color="000000" w:fill="C5D9F1"/>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000000" w:fill="C5D9F1"/>
            <w:vAlign w:val="center"/>
            <w:hideMark/>
          </w:tcPr>
          <w:p w:rsidR="001401D5" w:rsidRPr="001401D5" w:rsidRDefault="001401D5" w:rsidP="001401D5">
            <w:pPr>
              <w:rPr>
                <w:rFonts w:ascii="Times New Roman" w:hAnsi="Times New Roman"/>
                <w:b/>
                <w:bCs/>
                <w:color w:val="000000"/>
                <w:sz w:val="20"/>
                <w:szCs w:val="20"/>
              </w:rPr>
            </w:pPr>
            <w:r w:rsidRPr="001401D5">
              <w:rPr>
                <w:rFonts w:ascii="Times New Roman" w:hAnsi="Times New Roman"/>
                <w:b/>
                <w:bCs/>
                <w:color w:val="000000"/>
                <w:sz w:val="20"/>
                <w:szCs w:val="20"/>
              </w:rPr>
              <w:t>ДРУГИ ПРИХОДИ</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110.935.000,00      </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110.695.000,00      </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113.720.000,00      </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113.310.000,00      </w:t>
            </w:r>
          </w:p>
        </w:tc>
      </w:tr>
      <w:tr w:rsidR="001401D5" w:rsidRPr="001401D5" w:rsidTr="001401D5">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741000</w:t>
            </w:r>
          </w:p>
        </w:tc>
        <w:tc>
          <w:tcPr>
            <w:tcW w:w="448" w:type="pct"/>
            <w:tcBorders>
              <w:top w:val="nil"/>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nil"/>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ПРИХОДИ ОД ИМОВИНЕ</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96.030.000,00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92.305.000,00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96.140.000,00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95.540.000,00      </w:t>
            </w:r>
          </w:p>
        </w:tc>
      </w:tr>
      <w:tr w:rsidR="001401D5" w:rsidRPr="001401D5" w:rsidTr="001401D5">
        <w:trPr>
          <w:trHeight w:val="51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742000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ПРИХОДИ ОД ПРОДАЈЕ ДОБАРА И УСЛУГА</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2.060.000,00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6.465.000,00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6.655.000,00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6.845.000,00      </w:t>
            </w:r>
          </w:p>
        </w:tc>
      </w:tr>
      <w:tr w:rsidR="001401D5" w:rsidRPr="001401D5" w:rsidTr="001401D5">
        <w:trPr>
          <w:trHeight w:val="51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743000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НОВЧАНЕ КАЗНЕ И ОДУЗЕТА ИМОВИНСКА КОРИСТ</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2.535.000,00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2.425.000,00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2.425.000,00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2.425.000,00      </w:t>
            </w:r>
          </w:p>
        </w:tc>
      </w:tr>
      <w:tr w:rsidR="001401D5" w:rsidRPr="001401D5" w:rsidTr="001401D5">
        <w:trPr>
          <w:trHeight w:val="51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744000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ДОБРОВОЉНИ ТРАНСФЕРИ ОД ФИЗИЧКИХ И ПРАВИХ ЛИЦА</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310.000,00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r>
      <w:tr w:rsidR="001401D5" w:rsidRPr="001401D5" w:rsidTr="001401D5">
        <w:trPr>
          <w:trHeight w:val="51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745000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МЕШОВИТИ И НЕОДРЕЂЕНИ ПРИХОДИ</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10.000.000,00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9.500.000,00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8.500.000,00      </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8.500.000,00      </w:t>
            </w:r>
          </w:p>
        </w:tc>
      </w:tr>
      <w:tr w:rsidR="001401D5" w:rsidRPr="001401D5" w:rsidTr="001401D5">
        <w:trPr>
          <w:trHeight w:val="510"/>
        </w:trPr>
        <w:tc>
          <w:tcPr>
            <w:tcW w:w="60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770000</w:t>
            </w:r>
          </w:p>
        </w:tc>
        <w:tc>
          <w:tcPr>
            <w:tcW w:w="448" w:type="pct"/>
            <w:tcBorders>
              <w:top w:val="single" w:sz="4" w:space="0" w:color="auto"/>
              <w:left w:val="nil"/>
              <w:bottom w:val="single" w:sz="4" w:space="0" w:color="auto"/>
              <w:right w:val="single" w:sz="4" w:space="0" w:color="auto"/>
            </w:tcBorders>
            <w:shd w:val="clear" w:color="000000" w:fill="C5D9F1"/>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000000" w:fill="C5D9F1"/>
            <w:vAlign w:val="center"/>
            <w:hideMark/>
          </w:tcPr>
          <w:p w:rsidR="001401D5" w:rsidRPr="001401D5" w:rsidRDefault="001401D5" w:rsidP="001401D5">
            <w:pPr>
              <w:rPr>
                <w:rFonts w:ascii="Times New Roman" w:hAnsi="Times New Roman"/>
                <w:b/>
                <w:bCs/>
                <w:color w:val="000000"/>
                <w:sz w:val="20"/>
                <w:szCs w:val="20"/>
              </w:rPr>
            </w:pPr>
            <w:r w:rsidRPr="001401D5">
              <w:rPr>
                <w:rFonts w:ascii="Times New Roman" w:hAnsi="Times New Roman"/>
                <w:b/>
                <w:bCs/>
                <w:color w:val="000000"/>
                <w:sz w:val="20"/>
                <w:szCs w:val="20"/>
              </w:rPr>
              <w:t>МЕМОРАНДУМСКЕ СТАВКЕ ЗА РЕФУНДАЦИЈУ РАСХОДА</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20.280.000,00      </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        </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        </w:t>
            </w:r>
          </w:p>
        </w:tc>
        <w:tc>
          <w:tcPr>
            <w:tcW w:w="686" w:type="pct"/>
            <w:tcBorders>
              <w:top w:val="single" w:sz="4" w:space="0" w:color="auto"/>
              <w:left w:val="nil"/>
              <w:bottom w:val="single" w:sz="4" w:space="0" w:color="auto"/>
              <w:right w:val="single" w:sz="4" w:space="0" w:color="auto"/>
            </w:tcBorders>
            <w:shd w:val="clear" w:color="000000" w:fill="C5D9F1"/>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        </w:t>
            </w:r>
          </w:p>
        </w:tc>
      </w:tr>
      <w:tr w:rsidR="001401D5" w:rsidRPr="001401D5" w:rsidTr="001401D5">
        <w:trPr>
          <w:trHeight w:val="76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772000</w:t>
            </w:r>
          </w:p>
        </w:tc>
        <w:tc>
          <w:tcPr>
            <w:tcW w:w="448" w:type="pct"/>
            <w:tcBorders>
              <w:top w:val="nil"/>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nil"/>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МЕМОРАНДУМСКЕ СТАВКЕ ЗА РЕФУНДАЦИЈУ РАСХОДА ПРЕТХОДНЕ ГОДИНЕ</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20.280.000,00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r>
      <w:tr w:rsidR="001401D5" w:rsidRPr="001401D5" w:rsidTr="001401D5">
        <w:trPr>
          <w:trHeight w:val="510"/>
        </w:trPr>
        <w:tc>
          <w:tcPr>
            <w:tcW w:w="603"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800000</w:t>
            </w:r>
          </w:p>
        </w:tc>
        <w:tc>
          <w:tcPr>
            <w:tcW w:w="448" w:type="pct"/>
            <w:tcBorders>
              <w:top w:val="single" w:sz="4" w:space="0" w:color="auto"/>
              <w:left w:val="nil"/>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1204" w:type="pct"/>
            <w:tcBorders>
              <w:top w:val="single" w:sz="4" w:space="0" w:color="auto"/>
              <w:left w:val="nil"/>
              <w:bottom w:val="single" w:sz="4" w:space="0" w:color="auto"/>
              <w:right w:val="single" w:sz="4" w:space="0" w:color="auto"/>
            </w:tcBorders>
            <w:shd w:val="clear" w:color="000000" w:fill="8DB4E2"/>
            <w:vAlign w:val="center"/>
            <w:hideMark/>
          </w:tcPr>
          <w:p w:rsidR="001401D5" w:rsidRPr="001401D5" w:rsidRDefault="001401D5" w:rsidP="001401D5">
            <w:pPr>
              <w:rPr>
                <w:rFonts w:ascii="Times New Roman" w:hAnsi="Times New Roman"/>
                <w:b/>
                <w:bCs/>
                <w:color w:val="000000"/>
                <w:sz w:val="20"/>
                <w:szCs w:val="20"/>
              </w:rPr>
            </w:pPr>
            <w:r w:rsidRPr="001401D5">
              <w:rPr>
                <w:rFonts w:ascii="Times New Roman" w:hAnsi="Times New Roman"/>
                <w:b/>
                <w:bCs/>
                <w:color w:val="000000"/>
                <w:sz w:val="20"/>
                <w:szCs w:val="20"/>
              </w:rPr>
              <w:t>ПРИМАЊА ОД ПРОДАЈЕ НЕФИНАНСИЈСКЕ ИМОВИНЕ</w:t>
            </w:r>
          </w:p>
        </w:tc>
        <w:tc>
          <w:tcPr>
            <w:tcW w:w="686" w:type="pct"/>
            <w:tcBorders>
              <w:top w:val="single" w:sz="4" w:space="0" w:color="auto"/>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430.000,00      </w:t>
            </w:r>
          </w:p>
        </w:tc>
        <w:tc>
          <w:tcPr>
            <w:tcW w:w="686" w:type="pct"/>
            <w:tcBorders>
              <w:top w:val="single" w:sz="4" w:space="0" w:color="auto"/>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        </w:t>
            </w:r>
          </w:p>
        </w:tc>
        <w:tc>
          <w:tcPr>
            <w:tcW w:w="686" w:type="pct"/>
            <w:tcBorders>
              <w:top w:val="single" w:sz="4" w:space="0" w:color="auto"/>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        </w:t>
            </w:r>
          </w:p>
        </w:tc>
        <w:tc>
          <w:tcPr>
            <w:tcW w:w="686" w:type="pct"/>
            <w:tcBorders>
              <w:top w:val="single" w:sz="4" w:space="0" w:color="auto"/>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        </w:t>
            </w:r>
          </w:p>
        </w:tc>
      </w:tr>
      <w:tr w:rsidR="001401D5" w:rsidRPr="001401D5" w:rsidTr="001401D5">
        <w:trPr>
          <w:trHeight w:val="51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810000</w:t>
            </w:r>
          </w:p>
        </w:tc>
        <w:tc>
          <w:tcPr>
            <w:tcW w:w="448" w:type="pct"/>
            <w:tcBorders>
              <w:top w:val="nil"/>
              <w:left w:val="nil"/>
              <w:bottom w:val="single" w:sz="4" w:space="0" w:color="auto"/>
              <w:right w:val="single" w:sz="4" w:space="0" w:color="auto"/>
            </w:tcBorders>
            <w:shd w:val="clear" w:color="auto" w:fill="auto"/>
            <w:noWrap/>
            <w:vAlign w:val="center"/>
            <w:hideMark/>
          </w:tcPr>
          <w:p w:rsidR="001401D5" w:rsidRPr="001401D5" w:rsidRDefault="001401D5" w:rsidP="001401D5">
            <w:pPr>
              <w:jc w:val="center"/>
              <w:rPr>
                <w:rFonts w:ascii="Times New Roman" w:hAnsi="Times New Roman"/>
                <w:bCs/>
                <w:color w:val="000000"/>
                <w:sz w:val="20"/>
                <w:szCs w:val="20"/>
              </w:rPr>
            </w:pPr>
            <w:r w:rsidRPr="001401D5">
              <w:rPr>
                <w:rFonts w:ascii="Times New Roman" w:hAnsi="Times New Roman"/>
                <w:bCs/>
                <w:color w:val="000000"/>
                <w:sz w:val="20"/>
                <w:szCs w:val="20"/>
              </w:rPr>
              <w:t> </w:t>
            </w:r>
          </w:p>
        </w:tc>
        <w:tc>
          <w:tcPr>
            <w:tcW w:w="1204" w:type="pct"/>
            <w:tcBorders>
              <w:top w:val="nil"/>
              <w:left w:val="nil"/>
              <w:bottom w:val="single" w:sz="4" w:space="0" w:color="auto"/>
              <w:right w:val="single" w:sz="4" w:space="0" w:color="auto"/>
            </w:tcBorders>
            <w:shd w:val="clear" w:color="auto" w:fill="auto"/>
            <w:vAlign w:val="center"/>
            <w:hideMark/>
          </w:tcPr>
          <w:p w:rsidR="001401D5" w:rsidRPr="001401D5" w:rsidRDefault="001401D5" w:rsidP="001401D5">
            <w:pPr>
              <w:rPr>
                <w:rFonts w:ascii="Times New Roman" w:hAnsi="Times New Roman"/>
                <w:bCs/>
                <w:color w:val="000000"/>
                <w:sz w:val="20"/>
                <w:szCs w:val="20"/>
              </w:rPr>
            </w:pPr>
            <w:r w:rsidRPr="001401D5">
              <w:rPr>
                <w:rFonts w:ascii="Times New Roman" w:hAnsi="Times New Roman"/>
                <w:bCs/>
                <w:color w:val="000000"/>
                <w:sz w:val="20"/>
                <w:szCs w:val="20"/>
              </w:rPr>
              <w:t>ПРИМАЊА ОД ПРОДАЈЕ ОСНОВНИХ СРЕДСТАВА</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430.000,00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c>
          <w:tcPr>
            <w:tcW w:w="686" w:type="pct"/>
            <w:tcBorders>
              <w:top w:val="nil"/>
              <w:left w:val="nil"/>
              <w:bottom w:val="single" w:sz="4" w:space="0" w:color="auto"/>
              <w:right w:val="single" w:sz="4" w:space="0" w:color="auto"/>
            </w:tcBorders>
            <w:shd w:val="clear" w:color="auto" w:fill="auto"/>
            <w:vAlign w:val="bottom"/>
            <w:hideMark/>
          </w:tcPr>
          <w:p w:rsidR="001401D5" w:rsidRPr="001401D5" w:rsidRDefault="001401D5" w:rsidP="001401D5">
            <w:pPr>
              <w:jc w:val="right"/>
              <w:rPr>
                <w:rFonts w:ascii="Times New Roman" w:hAnsi="Times New Roman"/>
                <w:bCs/>
                <w:color w:val="000000"/>
                <w:sz w:val="20"/>
                <w:szCs w:val="20"/>
              </w:rPr>
            </w:pPr>
            <w:r w:rsidRPr="001401D5">
              <w:rPr>
                <w:rFonts w:ascii="Times New Roman" w:hAnsi="Times New Roman"/>
                <w:bCs/>
                <w:color w:val="000000"/>
                <w:sz w:val="20"/>
                <w:szCs w:val="20"/>
              </w:rPr>
              <w:t xml:space="preserve">                           -        </w:t>
            </w:r>
          </w:p>
        </w:tc>
      </w:tr>
      <w:tr w:rsidR="001401D5" w:rsidRPr="001401D5" w:rsidTr="001401D5">
        <w:trPr>
          <w:trHeight w:val="765"/>
        </w:trPr>
        <w:tc>
          <w:tcPr>
            <w:tcW w:w="603"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448" w:type="pct"/>
            <w:tcBorders>
              <w:top w:val="single" w:sz="4" w:space="0" w:color="auto"/>
              <w:left w:val="nil"/>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7+8+9</w:t>
            </w:r>
          </w:p>
        </w:tc>
        <w:tc>
          <w:tcPr>
            <w:tcW w:w="1204" w:type="pct"/>
            <w:tcBorders>
              <w:top w:val="single" w:sz="4" w:space="0" w:color="auto"/>
              <w:left w:val="nil"/>
              <w:bottom w:val="single" w:sz="4" w:space="0" w:color="auto"/>
              <w:right w:val="single" w:sz="4" w:space="0" w:color="auto"/>
            </w:tcBorders>
            <w:shd w:val="clear" w:color="000000" w:fill="8DB4E2"/>
            <w:vAlign w:val="center"/>
            <w:hideMark/>
          </w:tcPr>
          <w:p w:rsidR="001401D5" w:rsidRPr="001401D5" w:rsidRDefault="001401D5" w:rsidP="001401D5">
            <w:pPr>
              <w:rPr>
                <w:rFonts w:ascii="Times New Roman" w:hAnsi="Times New Roman"/>
                <w:b/>
                <w:bCs/>
                <w:color w:val="000000"/>
                <w:sz w:val="20"/>
                <w:szCs w:val="20"/>
              </w:rPr>
            </w:pPr>
            <w:r w:rsidRPr="001401D5">
              <w:rPr>
                <w:rFonts w:ascii="Times New Roman" w:hAnsi="Times New Roman"/>
                <w:b/>
                <w:bCs/>
                <w:color w:val="000000"/>
                <w:sz w:val="20"/>
                <w:szCs w:val="20"/>
              </w:rPr>
              <w:t>ТЕКУЋИ ПРИХОДИ И ПРИМАЊА ОД ЗАДУЖИВАЊА И ПРОДАЈЕ ФИНАНСИЈСКЕ ИМОВИНЕ</w:t>
            </w:r>
          </w:p>
        </w:tc>
        <w:tc>
          <w:tcPr>
            <w:tcW w:w="686" w:type="pct"/>
            <w:tcBorders>
              <w:top w:val="single" w:sz="4" w:space="0" w:color="auto"/>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460.040.300,00      </w:t>
            </w:r>
          </w:p>
        </w:tc>
        <w:tc>
          <w:tcPr>
            <w:tcW w:w="686" w:type="pct"/>
            <w:tcBorders>
              <w:top w:val="single" w:sz="4" w:space="0" w:color="auto"/>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463.805.000,00      </w:t>
            </w:r>
          </w:p>
        </w:tc>
        <w:tc>
          <w:tcPr>
            <w:tcW w:w="686" w:type="pct"/>
            <w:tcBorders>
              <w:top w:val="single" w:sz="4" w:space="0" w:color="auto"/>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415.890.000,00      </w:t>
            </w:r>
          </w:p>
        </w:tc>
        <w:tc>
          <w:tcPr>
            <w:tcW w:w="686" w:type="pct"/>
            <w:tcBorders>
              <w:top w:val="single" w:sz="4" w:space="0" w:color="auto"/>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417.980.000,00      </w:t>
            </w:r>
          </w:p>
        </w:tc>
      </w:tr>
      <w:tr w:rsidR="001401D5" w:rsidRPr="001401D5" w:rsidTr="001401D5">
        <w:trPr>
          <w:trHeight w:val="765"/>
        </w:trPr>
        <w:tc>
          <w:tcPr>
            <w:tcW w:w="603" w:type="pct"/>
            <w:tcBorders>
              <w:top w:val="nil"/>
              <w:left w:val="single" w:sz="4" w:space="0" w:color="auto"/>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448" w:type="pct"/>
            <w:tcBorders>
              <w:top w:val="nil"/>
              <w:left w:val="nil"/>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1204" w:type="pct"/>
            <w:tcBorders>
              <w:top w:val="nil"/>
              <w:left w:val="nil"/>
              <w:bottom w:val="single" w:sz="4" w:space="0" w:color="auto"/>
              <w:right w:val="single" w:sz="4" w:space="0" w:color="auto"/>
            </w:tcBorders>
            <w:shd w:val="clear" w:color="000000" w:fill="8DB4E2"/>
            <w:vAlign w:val="center"/>
            <w:hideMark/>
          </w:tcPr>
          <w:p w:rsidR="001401D5" w:rsidRPr="001401D5" w:rsidRDefault="001401D5" w:rsidP="001401D5">
            <w:pPr>
              <w:rPr>
                <w:rFonts w:ascii="Times New Roman" w:hAnsi="Times New Roman"/>
                <w:b/>
                <w:bCs/>
                <w:color w:val="000000"/>
                <w:sz w:val="20"/>
                <w:szCs w:val="20"/>
              </w:rPr>
            </w:pPr>
            <w:r w:rsidRPr="001401D5">
              <w:rPr>
                <w:rFonts w:ascii="Times New Roman" w:hAnsi="Times New Roman"/>
                <w:b/>
                <w:bCs/>
                <w:color w:val="000000"/>
                <w:sz w:val="20"/>
                <w:szCs w:val="20"/>
              </w:rPr>
              <w:t>ПРИХОДИ И ПРИМАЊА ИНДИРЕКТНИХ БУЏЕТСКИХ КОРИСНИКА ИЗ ОСТАЛИХ ИЗВОРА</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16.192.300,00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5.280.000,00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5.385.000,00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5.495.000,00      </w:t>
            </w:r>
          </w:p>
        </w:tc>
      </w:tr>
      <w:tr w:rsidR="001401D5" w:rsidRPr="001401D5" w:rsidTr="001401D5">
        <w:trPr>
          <w:trHeight w:val="510"/>
        </w:trPr>
        <w:tc>
          <w:tcPr>
            <w:tcW w:w="603" w:type="pct"/>
            <w:tcBorders>
              <w:top w:val="nil"/>
              <w:left w:val="single" w:sz="4" w:space="0" w:color="auto"/>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 </w:t>
            </w:r>
          </w:p>
        </w:tc>
        <w:tc>
          <w:tcPr>
            <w:tcW w:w="448" w:type="pct"/>
            <w:tcBorders>
              <w:top w:val="nil"/>
              <w:left w:val="nil"/>
              <w:bottom w:val="single" w:sz="4" w:space="0" w:color="auto"/>
              <w:right w:val="single" w:sz="4" w:space="0" w:color="auto"/>
            </w:tcBorders>
            <w:shd w:val="clear" w:color="000000" w:fill="8DB4E2"/>
            <w:noWrap/>
            <w:vAlign w:val="center"/>
            <w:hideMark/>
          </w:tcPr>
          <w:p w:rsidR="001401D5" w:rsidRPr="001401D5" w:rsidRDefault="001401D5" w:rsidP="001401D5">
            <w:pPr>
              <w:jc w:val="center"/>
              <w:rPr>
                <w:rFonts w:ascii="Times New Roman" w:hAnsi="Times New Roman"/>
                <w:b/>
                <w:bCs/>
                <w:color w:val="000000"/>
                <w:sz w:val="20"/>
                <w:szCs w:val="20"/>
              </w:rPr>
            </w:pPr>
            <w:r w:rsidRPr="001401D5">
              <w:rPr>
                <w:rFonts w:ascii="Times New Roman" w:hAnsi="Times New Roman"/>
                <w:b/>
                <w:bCs/>
                <w:color w:val="000000"/>
                <w:sz w:val="20"/>
                <w:szCs w:val="20"/>
              </w:rPr>
              <w:t>3+7+8+9</w:t>
            </w:r>
          </w:p>
        </w:tc>
        <w:tc>
          <w:tcPr>
            <w:tcW w:w="1204" w:type="pct"/>
            <w:tcBorders>
              <w:top w:val="nil"/>
              <w:left w:val="nil"/>
              <w:bottom w:val="single" w:sz="4" w:space="0" w:color="auto"/>
              <w:right w:val="single" w:sz="4" w:space="0" w:color="auto"/>
            </w:tcBorders>
            <w:shd w:val="clear" w:color="000000" w:fill="8DB4E2"/>
            <w:vAlign w:val="center"/>
            <w:hideMark/>
          </w:tcPr>
          <w:p w:rsidR="001401D5" w:rsidRPr="001401D5" w:rsidRDefault="001401D5" w:rsidP="001401D5">
            <w:pPr>
              <w:rPr>
                <w:rFonts w:ascii="Times New Roman" w:hAnsi="Times New Roman"/>
                <w:b/>
                <w:bCs/>
                <w:color w:val="000000"/>
                <w:sz w:val="20"/>
                <w:szCs w:val="20"/>
              </w:rPr>
            </w:pPr>
            <w:r w:rsidRPr="001401D5">
              <w:rPr>
                <w:rFonts w:ascii="Times New Roman" w:hAnsi="Times New Roman"/>
                <w:b/>
                <w:bCs/>
                <w:color w:val="000000"/>
                <w:sz w:val="20"/>
                <w:szCs w:val="20"/>
              </w:rPr>
              <w:t>УКУПНО ПРЕНЕТА СРЕДСТВА, ТЕКУЋИ ПРИХОДИ И ПРИМАЊА</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616.637.600,00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628.085.000,00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527.275.000,00      </w:t>
            </w:r>
          </w:p>
        </w:tc>
        <w:tc>
          <w:tcPr>
            <w:tcW w:w="686" w:type="pct"/>
            <w:tcBorders>
              <w:top w:val="nil"/>
              <w:left w:val="nil"/>
              <w:bottom w:val="single" w:sz="4" w:space="0" w:color="auto"/>
              <w:right w:val="single" w:sz="4" w:space="0" w:color="auto"/>
            </w:tcBorders>
            <w:shd w:val="clear" w:color="000000" w:fill="8DB4E2"/>
            <w:vAlign w:val="bottom"/>
            <w:hideMark/>
          </w:tcPr>
          <w:p w:rsidR="001401D5" w:rsidRPr="001401D5" w:rsidRDefault="001401D5" w:rsidP="001401D5">
            <w:pPr>
              <w:jc w:val="right"/>
              <w:rPr>
                <w:rFonts w:ascii="Times New Roman" w:hAnsi="Times New Roman"/>
                <w:b/>
                <w:bCs/>
                <w:color w:val="000000"/>
                <w:sz w:val="20"/>
                <w:szCs w:val="20"/>
              </w:rPr>
            </w:pPr>
            <w:r w:rsidRPr="001401D5">
              <w:rPr>
                <w:rFonts w:ascii="Times New Roman" w:hAnsi="Times New Roman"/>
                <w:b/>
                <w:bCs/>
                <w:color w:val="000000"/>
                <w:sz w:val="20"/>
                <w:szCs w:val="20"/>
              </w:rPr>
              <w:t xml:space="preserve">  476.475.000,00      </w:t>
            </w:r>
          </w:p>
        </w:tc>
      </w:tr>
    </w:tbl>
    <w:p w:rsidR="001401D5" w:rsidRPr="001401D5" w:rsidRDefault="001401D5" w:rsidP="00D95CF6">
      <w:pPr>
        <w:jc w:val="both"/>
        <w:rPr>
          <w:rFonts w:ascii="Times New Roman" w:hAnsi="Times New Roman"/>
          <w:sz w:val="24"/>
          <w:lang w:val="sr-Latn-RS"/>
        </w:rPr>
      </w:pPr>
    </w:p>
    <w:p w:rsidR="008520D0" w:rsidRDefault="008520D0" w:rsidP="00D95CF6">
      <w:pPr>
        <w:jc w:val="both"/>
        <w:rPr>
          <w:rFonts w:ascii="Times New Roman" w:hAnsi="Times New Roman"/>
          <w:sz w:val="24"/>
          <w:lang w:val="sr-Cyrl-RS"/>
        </w:rPr>
      </w:pPr>
    </w:p>
    <w:p w:rsidR="00905376" w:rsidRPr="008520D0" w:rsidRDefault="008520D0" w:rsidP="008520D0">
      <w:pPr>
        <w:pStyle w:val="Pasussalistom"/>
        <w:numPr>
          <w:ilvl w:val="0"/>
          <w:numId w:val="35"/>
        </w:numPr>
        <w:jc w:val="both"/>
        <w:rPr>
          <w:rFonts w:ascii="Times New Roman" w:hAnsi="Times New Roman"/>
          <w:sz w:val="24"/>
          <w:lang w:val="sr-Cyrl-RS"/>
        </w:rPr>
      </w:pPr>
      <w:r>
        <w:rPr>
          <w:rFonts w:ascii="Times New Roman" w:hAnsi="Times New Roman"/>
          <w:b/>
          <w:sz w:val="24"/>
          <w:lang w:val="sr-Cyrl-RS"/>
        </w:rPr>
        <w:t>Обим средстава који може да садржи предлог финансијског плана буџетских корисника за 2017. годину са пројекцијама за 2018. и 2019. годину</w:t>
      </w:r>
    </w:p>
    <w:p w:rsidR="008520D0" w:rsidRDefault="008520D0" w:rsidP="008520D0">
      <w:pPr>
        <w:ind w:left="360"/>
        <w:jc w:val="both"/>
        <w:rPr>
          <w:rFonts w:ascii="Times New Roman" w:hAnsi="Times New Roman"/>
          <w:sz w:val="24"/>
          <w:lang w:val="sr-Cyrl-RS"/>
        </w:rPr>
      </w:pPr>
    </w:p>
    <w:p w:rsidR="008520D0" w:rsidRDefault="005F1B52" w:rsidP="005F1B52">
      <w:pPr>
        <w:ind w:firstLine="360"/>
        <w:jc w:val="both"/>
        <w:rPr>
          <w:rFonts w:ascii="Times New Roman" w:hAnsi="Times New Roman"/>
          <w:sz w:val="24"/>
          <w:lang w:val="sr-Cyrl-RS"/>
        </w:rPr>
      </w:pPr>
      <w:r>
        <w:rPr>
          <w:rFonts w:ascii="Times New Roman" w:hAnsi="Times New Roman"/>
          <w:sz w:val="24"/>
          <w:lang w:val="sr-Cyrl-RS"/>
        </w:rPr>
        <w:t xml:space="preserve">Предлози финансијских планова буџетских корисника за 2017. годину попуњавају се на основу достављеног обима средстава – лимита од стране Одељења за финансије, буџет и локалне јавне приходе. Од буџетских корисника се очекује да одговорно и у складу са својим надлежностима, а применом </w:t>
      </w:r>
      <w:r w:rsidR="00473214">
        <w:rPr>
          <w:rFonts w:ascii="Times New Roman" w:hAnsi="Times New Roman"/>
          <w:sz w:val="24"/>
          <w:lang w:val="sr-Cyrl-RS"/>
        </w:rPr>
        <w:t>принципа рационализације расхода распореде предложени обим средстава по програмима, програмским активностима и пројектима. Укупан предлог не сме да прелази укупан предложени обим средстава додељен буџетском кориснику.</w:t>
      </w:r>
    </w:p>
    <w:p w:rsidR="00473214" w:rsidRDefault="00473214" w:rsidP="005F1B52">
      <w:pPr>
        <w:ind w:firstLine="360"/>
        <w:jc w:val="both"/>
        <w:rPr>
          <w:rFonts w:ascii="Times New Roman" w:hAnsi="Times New Roman"/>
          <w:sz w:val="24"/>
          <w:lang w:val="sr-Cyrl-RS"/>
        </w:rPr>
      </w:pPr>
      <w:r>
        <w:rPr>
          <w:rFonts w:ascii="Times New Roman" w:hAnsi="Times New Roman"/>
          <w:sz w:val="24"/>
          <w:lang w:val="sr-Cyrl-RS"/>
        </w:rPr>
        <w:lastRenderedPageBreak/>
        <w:t>Планирање, извршавање и контрола финансијског плана буџетског корисника вршиће се на шестом нивоу економске класификације. Предложени износи средстава се исказују у апсолутним износима с тим што се препоручује заокруживање износа на хиљаде (могуће и стотине) динара.</w:t>
      </w:r>
    </w:p>
    <w:p w:rsidR="001D3CF1" w:rsidRDefault="00276180" w:rsidP="001D3CF1">
      <w:pPr>
        <w:ind w:firstLine="360"/>
        <w:jc w:val="both"/>
        <w:rPr>
          <w:rFonts w:ascii="Times New Roman" w:hAnsi="Times New Roman"/>
          <w:sz w:val="24"/>
          <w:lang w:val="sr-Cyrl-RS"/>
        </w:rPr>
      </w:pPr>
      <w:r>
        <w:rPr>
          <w:rFonts w:ascii="Times New Roman" w:hAnsi="Times New Roman"/>
          <w:sz w:val="24"/>
          <w:lang w:val="sr-Cyrl-RS"/>
        </w:rPr>
        <w:t xml:space="preserve">Сви буџетски корисници планирање врше у складу са Правилником о стандардном класификационом оквиру и контном плану за буџетски систем („Службени гласник РС“, бр. 16/2016 и 49/2016). </w:t>
      </w:r>
    </w:p>
    <w:p w:rsidR="00276180" w:rsidRDefault="00276180" w:rsidP="001D3CF1">
      <w:pPr>
        <w:ind w:firstLine="360"/>
        <w:jc w:val="both"/>
        <w:rPr>
          <w:rFonts w:ascii="Times New Roman" w:hAnsi="Times New Roman"/>
          <w:sz w:val="24"/>
          <w:lang w:val="sr-Cyrl-RS"/>
        </w:rPr>
      </w:pPr>
      <w:r>
        <w:rPr>
          <w:rFonts w:ascii="Times New Roman" w:hAnsi="Times New Roman"/>
          <w:sz w:val="24"/>
          <w:lang w:val="sr-Cyrl-RS"/>
        </w:rPr>
        <w:t>Приликом преноса средстава од директних корисника ка индикретним корисницима буџета</w:t>
      </w:r>
      <w:r w:rsidR="001D3CF1">
        <w:rPr>
          <w:rFonts w:ascii="Times New Roman" w:hAnsi="Times New Roman"/>
          <w:sz w:val="24"/>
          <w:lang w:val="sr-Cyrl-RS"/>
        </w:rPr>
        <w:t xml:space="preserve"> општине</w:t>
      </w:r>
      <w:r>
        <w:rPr>
          <w:rFonts w:ascii="Times New Roman" w:hAnsi="Times New Roman"/>
          <w:sz w:val="24"/>
          <w:lang w:val="sr-Cyrl-RS"/>
        </w:rPr>
        <w:t>, директни буџетски корисник ће користити осмоцифрену економску класификацију и то тако што ће на групу конта 49 – Административни трансфери из буџета додати шестоцифрени конто из финансијског плана индиректног буџетског</w:t>
      </w:r>
      <w:r w:rsidR="001D3CF1">
        <w:rPr>
          <w:rFonts w:ascii="Times New Roman" w:hAnsi="Times New Roman"/>
          <w:sz w:val="24"/>
          <w:lang w:val="sr-Cyrl-RS"/>
        </w:rPr>
        <w:t xml:space="preserve"> корисника. Индиректни корисници буџета општине воде пословне књиге и извршење расхода врше у складу са својим финансијским планом.</w:t>
      </w:r>
    </w:p>
    <w:p w:rsidR="001D3CF1" w:rsidRDefault="001D3CF1" w:rsidP="001D3CF1">
      <w:pPr>
        <w:ind w:firstLine="360"/>
        <w:jc w:val="both"/>
        <w:rPr>
          <w:rFonts w:ascii="Times New Roman" w:hAnsi="Times New Roman"/>
          <w:sz w:val="24"/>
          <w:lang w:val="sr-Cyrl-RS"/>
        </w:rPr>
      </w:pPr>
      <w:r>
        <w:rPr>
          <w:rFonts w:ascii="Times New Roman" w:hAnsi="Times New Roman"/>
          <w:sz w:val="24"/>
          <w:lang w:val="sr-Cyrl-RS"/>
        </w:rPr>
        <w:t>Извршавање финансијског плана за основне и средње школе као и за Центар за социјални рад који су индиректни корисници буџета Републике Србије се врши на економској класификацији 463 – Трансфери осталим нивоима власти док се за Дом здравља врши на економској класификацији 464 – Дотације организацијама за обавезно социјално осигурање. Међутим, неохподно је да наведене установе финансијске планове прикажу и према врстама расхода у оквиру група конта 42, 48 и 51.</w:t>
      </w:r>
    </w:p>
    <w:p w:rsidR="00534C2F" w:rsidRDefault="00534C2F" w:rsidP="005F1B52">
      <w:pPr>
        <w:ind w:firstLine="360"/>
        <w:jc w:val="both"/>
        <w:rPr>
          <w:rFonts w:ascii="Times New Roman" w:hAnsi="Times New Roman"/>
          <w:sz w:val="24"/>
          <w:lang w:val="sr-Cyrl-RS"/>
        </w:rPr>
      </w:pPr>
      <w:r>
        <w:rPr>
          <w:rFonts w:ascii="Times New Roman" w:hAnsi="Times New Roman"/>
          <w:sz w:val="24"/>
          <w:lang w:val="sr-Cyrl-RS"/>
        </w:rPr>
        <w:t>Локална власт у 2017.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2016. години, а највише до дозвољеног нивоа за исплату у складу са чланом 35. Закона о буџету Републике Србије за 2016. годину („Службени гласник РС“, бр. 103/2015).</w:t>
      </w:r>
    </w:p>
    <w:p w:rsidR="00613052" w:rsidRDefault="00613052" w:rsidP="005F1B52">
      <w:pPr>
        <w:ind w:firstLine="360"/>
        <w:jc w:val="both"/>
        <w:rPr>
          <w:rFonts w:ascii="Times New Roman" w:hAnsi="Times New Roman"/>
          <w:sz w:val="24"/>
          <w:lang w:val="sr-Cyrl-RS"/>
        </w:rPr>
      </w:pPr>
      <w:r>
        <w:rPr>
          <w:rFonts w:ascii="Times New Roman" w:hAnsi="Times New Roman"/>
          <w:sz w:val="24"/>
          <w:lang w:val="sr-Cyrl-RS"/>
        </w:rPr>
        <w:t>У оквиру тако планиране масе средстава за исплату плата запослених могу се увећати плате запослених у:</w:t>
      </w:r>
    </w:p>
    <w:p w:rsidR="00613052" w:rsidRDefault="00613052" w:rsidP="005F1B52">
      <w:pPr>
        <w:ind w:firstLine="360"/>
        <w:jc w:val="both"/>
        <w:rPr>
          <w:rFonts w:ascii="Times New Roman" w:hAnsi="Times New Roman"/>
          <w:sz w:val="24"/>
          <w:lang w:val="sr-Cyrl-RS"/>
        </w:rPr>
      </w:pPr>
      <w:r>
        <w:rPr>
          <w:rFonts w:ascii="Times New Roman" w:hAnsi="Times New Roman"/>
          <w:sz w:val="24"/>
          <w:lang w:val="sr-Cyrl-RS"/>
        </w:rPr>
        <w:t>-установама социјалне заштите за 5%;</w:t>
      </w:r>
    </w:p>
    <w:p w:rsidR="00613052" w:rsidRDefault="00613052" w:rsidP="005F1B52">
      <w:pPr>
        <w:ind w:firstLine="360"/>
        <w:jc w:val="both"/>
        <w:rPr>
          <w:rFonts w:ascii="Times New Roman" w:hAnsi="Times New Roman"/>
          <w:sz w:val="24"/>
          <w:lang w:val="sr-Cyrl-RS"/>
        </w:rPr>
      </w:pPr>
      <w:r>
        <w:rPr>
          <w:rFonts w:ascii="Times New Roman" w:hAnsi="Times New Roman"/>
          <w:sz w:val="24"/>
          <w:lang w:val="sr-Cyrl-RS"/>
        </w:rPr>
        <w:t>-предшколским установама за 6% и</w:t>
      </w:r>
    </w:p>
    <w:p w:rsidR="00613052" w:rsidRPr="00534C2F" w:rsidRDefault="00613052" w:rsidP="005F1B52">
      <w:pPr>
        <w:ind w:firstLine="360"/>
        <w:jc w:val="both"/>
        <w:rPr>
          <w:rFonts w:ascii="Times New Roman" w:hAnsi="Times New Roman"/>
          <w:sz w:val="24"/>
          <w:lang w:val="sr-Cyrl-RS"/>
        </w:rPr>
      </w:pPr>
      <w:r>
        <w:rPr>
          <w:rFonts w:ascii="Times New Roman" w:hAnsi="Times New Roman"/>
          <w:sz w:val="24"/>
          <w:lang w:val="sr-Cyrl-RS"/>
        </w:rPr>
        <w:t>-установама културе за 5%.</w:t>
      </w:r>
    </w:p>
    <w:p w:rsidR="00613052" w:rsidRDefault="004E7BB7" w:rsidP="00613052">
      <w:pPr>
        <w:ind w:firstLine="360"/>
        <w:jc w:val="both"/>
        <w:rPr>
          <w:rFonts w:ascii="Times New Roman" w:hAnsi="Times New Roman"/>
          <w:sz w:val="24"/>
          <w:lang w:val="sr-Cyrl-RS"/>
        </w:rPr>
      </w:pPr>
      <w:r>
        <w:rPr>
          <w:rFonts w:ascii="Times New Roman" w:hAnsi="Times New Roman"/>
          <w:sz w:val="24"/>
          <w:lang w:val="sr-Cyrl-RS"/>
        </w:rPr>
        <w:t>Планирање масе средстава за плате вршити по основу постојећих прописа (</w:t>
      </w:r>
      <w:r w:rsidR="00847931">
        <w:rPr>
          <w:rFonts w:ascii="Times New Roman" w:hAnsi="Times New Roman"/>
          <w:sz w:val="24"/>
          <w:lang w:val="sr-Cyrl-RS"/>
        </w:rPr>
        <w:t>Закон о платама у државним органима и јавним службама, Закон о привременом уређивању основица за обрачун и исплату плата односно зарада и других сталних примања код корисника јавних средстава, Уредба о коефицијентима за обрачун и исплату плата именованих и постављених лица односно запослених у државним органима и Закључци Владе РС</w:t>
      </w:r>
      <w:r>
        <w:rPr>
          <w:rFonts w:ascii="Times New Roman" w:hAnsi="Times New Roman"/>
          <w:sz w:val="24"/>
          <w:lang w:val="sr-Cyrl-RS"/>
        </w:rPr>
        <w:t>) и на основу постојећег броја извршилаца</w:t>
      </w:r>
      <w:r w:rsidR="00534C2F">
        <w:rPr>
          <w:rFonts w:ascii="Times New Roman" w:hAnsi="Times New Roman"/>
          <w:sz w:val="24"/>
          <w:lang w:val="sr-Latn-RS"/>
        </w:rPr>
        <w:t xml:space="preserve">. </w:t>
      </w:r>
    </w:p>
    <w:p w:rsidR="00613052" w:rsidRDefault="00534C2F" w:rsidP="00613052">
      <w:pPr>
        <w:ind w:firstLine="360"/>
        <w:jc w:val="both"/>
        <w:rPr>
          <w:rFonts w:ascii="Times New Roman" w:hAnsi="Times New Roman"/>
          <w:sz w:val="24"/>
          <w:lang w:val="sr-Cyrl-RS"/>
        </w:rPr>
      </w:pPr>
      <w:r>
        <w:rPr>
          <w:rFonts w:ascii="Times New Roman" w:hAnsi="Times New Roman"/>
          <w:sz w:val="24"/>
          <w:lang w:val="sr-Latn-RS"/>
        </w:rPr>
        <w:t>Уколико се утврди да постоје неправилности у примени прописа којим се утврђују коефицијенти запослених односно да су утврђени коефицијенти запосленима без правног основа, Одељење за финансије, буџет и локалне ја</w:t>
      </w:r>
      <w:r w:rsidR="00B400FA">
        <w:rPr>
          <w:rFonts w:ascii="Times New Roman" w:hAnsi="Times New Roman"/>
          <w:sz w:val="24"/>
          <w:lang w:val="sr-Latn-RS"/>
        </w:rPr>
        <w:t>вне приходе ће извршити обустав</w:t>
      </w:r>
      <w:r w:rsidR="00B400FA">
        <w:rPr>
          <w:rFonts w:ascii="Times New Roman" w:hAnsi="Times New Roman"/>
          <w:sz w:val="24"/>
          <w:lang w:val="sr-Cyrl-RS"/>
        </w:rPr>
        <w:t>у административног</w:t>
      </w:r>
      <w:r>
        <w:rPr>
          <w:rFonts w:ascii="Times New Roman" w:hAnsi="Times New Roman"/>
          <w:sz w:val="24"/>
          <w:lang w:val="sr-Latn-RS"/>
        </w:rPr>
        <w:t xml:space="preserve"> трансфера </w:t>
      </w:r>
      <w:r w:rsidR="00B400FA">
        <w:rPr>
          <w:rFonts w:ascii="Times New Roman" w:hAnsi="Times New Roman"/>
          <w:sz w:val="24"/>
          <w:lang w:val="sr-Latn-RS"/>
        </w:rPr>
        <w:t>за плате</w:t>
      </w:r>
      <w:r w:rsidR="00B400FA">
        <w:rPr>
          <w:rFonts w:ascii="Times New Roman" w:hAnsi="Times New Roman"/>
          <w:sz w:val="24"/>
          <w:lang w:val="sr-Cyrl-RS"/>
        </w:rPr>
        <w:t xml:space="preserve"> индиректним корисницима буџета</w:t>
      </w:r>
      <w:r w:rsidR="00B400FA">
        <w:rPr>
          <w:rFonts w:ascii="Times New Roman" w:hAnsi="Times New Roman"/>
          <w:sz w:val="24"/>
          <w:lang w:val="sr-Latn-RS"/>
        </w:rPr>
        <w:t xml:space="preserve"> до момента </w:t>
      </w:r>
      <w:r w:rsidR="00B400FA">
        <w:rPr>
          <w:rFonts w:ascii="Times New Roman" w:hAnsi="Times New Roman"/>
          <w:sz w:val="24"/>
          <w:lang w:val="sr-Cyrl-RS"/>
        </w:rPr>
        <w:t xml:space="preserve">отклањања неправилности. </w:t>
      </w:r>
    </w:p>
    <w:p w:rsidR="00613052" w:rsidRDefault="00B400FA" w:rsidP="00613052">
      <w:pPr>
        <w:ind w:firstLine="360"/>
        <w:jc w:val="both"/>
        <w:rPr>
          <w:rFonts w:ascii="Times New Roman" w:hAnsi="Times New Roman"/>
          <w:sz w:val="24"/>
          <w:lang w:val="sr-Cyrl-RS"/>
        </w:rPr>
      </w:pPr>
      <w:r>
        <w:rPr>
          <w:rFonts w:ascii="Times New Roman" w:hAnsi="Times New Roman"/>
          <w:sz w:val="24"/>
          <w:lang w:val="sr-Cyrl-RS"/>
        </w:rPr>
        <w:t xml:space="preserve">У складу са чланом 5. став 1. Закона о привременом уређивању основица за обрачун и исплату плата код корисника јавних средстава („Службени гласник РС“, бр. 116/2014) основица за обрачун и исплату плата код корисника јавних средстава, утврђена законом, другим прописом или другим општим или појединачним актом, умањује се за 10%. </w:t>
      </w:r>
    </w:p>
    <w:p w:rsidR="00613052" w:rsidRDefault="00B400FA" w:rsidP="00613052">
      <w:pPr>
        <w:ind w:firstLine="360"/>
        <w:jc w:val="both"/>
        <w:rPr>
          <w:rFonts w:ascii="Times New Roman" w:hAnsi="Times New Roman"/>
          <w:sz w:val="24"/>
          <w:lang w:val="sr-Cyrl-RS"/>
        </w:rPr>
      </w:pPr>
      <w:r>
        <w:rPr>
          <w:rFonts w:ascii="Times New Roman" w:hAnsi="Times New Roman"/>
          <w:sz w:val="24"/>
          <w:lang w:val="sr-Cyrl-RS"/>
        </w:rPr>
        <w:t>Неопходно је да се наведе број запослених код којих се приликом обрачуна и исплате плате није могло извршити наведено умањење као и износ средста</w:t>
      </w:r>
      <w:r w:rsidR="00613052">
        <w:rPr>
          <w:rFonts w:ascii="Times New Roman" w:hAnsi="Times New Roman"/>
          <w:sz w:val="24"/>
          <w:lang w:val="sr-Cyrl-RS"/>
        </w:rPr>
        <w:t>ва који није могао бити умањен.</w:t>
      </w:r>
    </w:p>
    <w:p w:rsidR="00613052" w:rsidRDefault="00613052" w:rsidP="00613052">
      <w:pPr>
        <w:ind w:firstLine="360"/>
        <w:jc w:val="both"/>
        <w:rPr>
          <w:rFonts w:ascii="Times New Roman" w:hAnsi="Times New Roman"/>
          <w:sz w:val="24"/>
        </w:rPr>
      </w:pPr>
      <w:r>
        <w:rPr>
          <w:rFonts w:ascii="Times New Roman" w:hAnsi="Times New Roman"/>
          <w:sz w:val="24"/>
          <w:lang w:val="sr-Cyrl-RS"/>
        </w:rPr>
        <w:t>У оквиру осталих расхода са групе конта 41 не могу се планирати исплате награда и бонуса предвиђених посебним и појединачним колективним уговорима осим јубиларних награда за запослене који ће то право стећи у 2017. години.</w:t>
      </w:r>
    </w:p>
    <w:p w:rsidR="00557FD5" w:rsidRPr="00557FD5" w:rsidRDefault="00557FD5" w:rsidP="00613052">
      <w:pPr>
        <w:ind w:firstLine="360"/>
        <w:jc w:val="both"/>
        <w:rPr>
          <w:rFonts w:ascii="Times New Roman" w:hAnsi="Times New Roman"/>
          <w:sz w:val="24"/>
          <w:lang w:val="sr-Cyrl-RS"/>
        </w:rPr>
      </w:pPr>
      <w:r>
        <w:rPr>
          <w:rFonts w:ascii="Times New Roman" w:hAnsi="Times New Roman"/>
          <w:sz w:val="24"/>
          <w:lang w:val="sr-Cyrl-RS"/>
        </w:rPr>
        <w:t>Ради ефикаснијег планирања масе средстава за плате неопходно је да сви директни и индиректни буџетски корисници чије се плате финансирају из буџета општине Бач попуне табеле дате у прилогу број 1. – Преглед броја запослених и средства за плате и исти доставе локалном органу надлежном за финансије.</w:t>
      </w:r>
    </w:p>
    <w:p w:rsidR="00613052" w:rsidRDefault="00DC0504" w:rsidP="00613052">
      <w:pPr>
        <w:ind w:firstLine="360"/>
        <w:jc w:val="both"/>
        <w:rPr>
          <w:rFonts w:ascii="Times New Roman" w:hAnsi="Times New Roman"/>
          <w:sz w:val="24"/>
          <w:lang w:val="sr-Cyrl-RS"/>
        </w:rPr>
      </w:pPr>
      <w:r>
        <w:rPr>
          <w:rFonts w:ascii="Times New Roman" w:hAnsi="Times New Roman"/>
          <w:sz w:val="24"/>
          <w:lang w:val="sr-Cyrl-RS"/>
        </w:rPr>
        <w:t xml:space="preserve">У оквиру групе конта која се односе на куповину роба и услуга (група конта 42), потребно је реално планирати средства за ове намене у 2017. години, а нарочито за извршавање расхода на име сталних трошкова. Поред тога, средства на економској класификацији 423 – 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 Препорука је да буџетских корисници у буџетској процедури преиспитају и потребу смањења других накнада за рад које нису обухваћене Законом (уговори о </w:t>
      </w:r>
      <w:r>
        <w:rPr>
          <w:rFonts w:ascii="Times New Roman" w:hAnsi="Times New Roman"/>
          <w:sz w:val="24"/>
          <w:lang w:val="sr-Cyrl-RS"/>
        </w:rPr>
        <w:lastRenderedPageBreak/>
        <w:t>делу, привремени-повремени послови и др.), а све у циљу великих потреба фискалног прилагођавања.</w:t>
      </w:r>
      <w:r w:rsidR="00557FD5">
        <w:rPr>
          <w:rFonts w:ascii="Times New Roman" w:hAnsi="Times New Roman"/>
          <w:sz w:val="24"/>
          <w:lang w:val="sr-Cyrl-RS"/>
        </w:rPr>
        <w:t xml:space="preserve"> У вези са тим, обавеза је да сви корисници буџета попуне </w:t>
      </w:r>
      <w:r w:rsidR="00755675">
        <w:rPr>
          <w:rFonts w:ascii="Times New Roman" w:hAnsi="Times New Roman"/>
          <w:sz w:val="24"/>
          <w:lang w:val="sr-Cyrl-RS"/>
        </w:rPr>
        <w:t>табеле у прилогу број 3. – Комисије и уговори и исти доставе локалном органу надлежном за финансије.</w:t>
      </w:r>
    </w:p>
    <w:p w:rsidR="00DC0504" w:rsidRDefault="00C32C0F" w:rsidP="00613052">
      <w:pPr>
        <w:ind w:firstLine="360"/>
        <w:jc w:val="both"/>
        <w:rPr>
          <w:rFonts w:ascii="Times New Roman" w:hAnsi="Times New Roman"/>
          <w:sz w:val="24"/>
          <w:lang w:val="sr-Cyrl-RS"/>
        </w:rPr>
      </w:pPr>
      <w:r>
        <w:rPr>
          <w:rFonts w:ascii="Times New Roman" w:hAnsi="Times New Roman"/>
          <w:sz w:val="24"/>
          <w:lang w:val="sr-Cyrl-RS"/>
        </w:rPr>
        <w:t>Набавке административне опреме и осталих основних средстава за редован рад потребно је планирати уз максималне уштеде тако да се врше набавке само неопходних средстава за рад.</w:t>
      </w:r>
    </w:p>
    <w:p w:rsidR="00C32C0F" w:rsidRDefault="00C32C0F" w:rsidP="00613052">
      <w:pPr>
        <w:ind w:firstLine="360"/>
        <w:jc w:val="both"/>
        <w:rPr>
          <w:rFonts w:ascii="Times New Roman" w:hAnsi="Times New Roman"/>
          <w:sz w:val="24"/>
          <w:lang w:val="sr-Cyrl-RS"/>
        </w:rPr>
      </w:pPr>
      <w:r>
        <w:rPr>
          <w:rFonts w:ascii="Times New Roman" w:hAnsi="Times New Roman"/>
          <w:sz w:val="24"/>
          <w:lang w:val="sr-Cyrl-RS"/>
        </w:rPr>
        <w:t>Капитални пројекти су пројекти изградње и капиталног одржавања зграда и грађевинских објеката и инфраструктуре од интереса за Републику Србију,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улагање у опрему, машине и другу нефинансијску имовину, а у функцији су јавног интереса.</w:t>
      </w:r>
    </w:p>
    <w:p w:rsidR="00C32C0F" w:rsidRDefault="00C32C0F" w:rsidP="00613052">
      <w:pPr>
        <w:ind w:firstLine="360"/>
        <w:jc w:val="both"/>
        <w:rPr>
          <w:rFonts w:ascii="Times New Roman" w:hAnsi="Times New Roman"/>
          <w:sz w:val="24"/>
          <w:lang w:val="sr-Cyrl-RS"/>
        </w:rPr>
      </w:pPr>
      <w:r>
        <w:rPr>
          <w:rFonts w:ascii="Times New Roman" w:hAnsi="Times New Roman"/>
          <w:sz w:val="24"/>
          <w:lang w:val="sr-Cyrl-RS"/>
        </w:rPr>
        <w:t xml:space="preserve">Ради ефикаснијег планирања издатака капиталних пројеката корисници буџетских средстава дужни су да локалном органу надлежном за финансије доставе попуњене табеле дате у прилогу број 2. – Преглед </w:t>
      </w:r>
      <w:r w:rsidR="00347299">
        <w:rPr>
          <w:rFonts w:ascii="Times New Roman" w:hAnsi="Times New Roman"/>
          <w:sz w:val="24"/>
          <w:lang w:val="sr-Cyrl-RS"/>
        </w:rPr>
        <w:t>капиталних пројеката где су у обавези да искажу издатке за:</w:t>
      </w:r>
    </w:p>
    <w:p w:rsidR="00347299" w:rsidRDefault="00347299" w:rsidP="00613052">
      <w:pPr>
        <w:ind w:firstLine="360"/>
        <w:jc w:val="both"/>
        <w:rPr>
          <w:rFonts w:ascii="Times New Roman" w:hAnsi="Times New Roman"/>
          <w:sz w:val="24"/>
          <w:lang w:val="sr-Cyrl-RS"/>
        </w:rPr>
      </w:pPr>
      <w:r>
        <w:rPr>
          <w:rFonts w:ascii="Times New Roman" w:hAnsi="Times New Roman"/>
          <w:sz w:val="24"/>
          <w:lang w:val="sr-Cyrl-RS"/>
        </w:rPr>
        <w:t>1) издатке за израду пројектно-техничке документације на конту 5114 (осим уколико је иста већ израђена);</w:t>
      </w:r>
    </w:p>
    <w:p w:rsidR="00347299" w:rsidRDefault="00347299" w:rsidP="00613052">
      <w:pPr>
        <w:ind w:firstLine="360"/>
        <w:jc w:val="both"/>
        <w:rPr>
          <w:rFonts w:ascii="Times New Roman" w:hAnsi="Times New Roman"/>
          <w:sz w:val="24"/>
          <w:lang w:val="sr-Cyrl-RS"/>
        </w:rPr>
      </w:pPr>
      <w:r>
        <w:rPr>
          <w:rFonts w:ascii="Times New Roman" w:hAnsi="Times New Roman"/>
          <w:sz w:val="24"/>
          <w:lang w:val="sr-Cyrl-RS"/>
        </w:rPr>
        <w:t>2) издатке за екпропријацију земљишта на конту 5411;</w:t>
      </w:r>
    </w:p>
    <w:p w:rsidR="00347299" w:rsidRDefault="00347299" w:rsidP="00613052">
      <w:pPr>
        <w:ind w:firstLine="360"/>
        <w:jc w:val="both"/>
        <w:rPr>
          <w:rFonts w:ascii="Times New Roman" w:hAnsi="Times New Roman"/>
          <w:sz w:val="24"/>
          <w:lang w:val="sr-Cyrl-RS"/>
        </w:rPr>
      </w:pPr>
      <w:r>
        <w:rPr>
          <w:rFonts w:ascii="Times New Roman" w:hAnsi="Times New Roman"/>
          <w:sz w:val="24"/>
          <w:lang w:val="sr-Cyrl-RS"/>
        </w:rPr>
        <w:t>3) издатке за извођење радова на изградњи, односно извођење радова на капиталном одржавању на контима 5112 и 5113;</w:t>
      </w:r>
    </w:p>
    <w:p w:rsidR="00347299" w:rsidRDefault="00347299" w:rsidP="00613052">
      <w:pPr>
        <w:ind w:firstLine="360"/>
        <w:jc w:val="both"/>
        <w:rPr>
          <w:rFonts w:ascii="Times New Roman" w:hAnsi="Times New Roman"/>
          <w:sz w:val="24"/>
          <w:lang w:val="sr-Cyrl-RS"/>
        </w:rPr>
      </w:pPr>
      <w:r>
        <w:rPr>
          <w:rFonts w:ascii="Times New Roman" w:hAnsi="Times New Roman"/>
          <w:sz w:val="24"/>
          <w:lang w:val="sr-Cyrl-RS"/>
        </w:rPr>
        <w:t>4) издатке за ангажовање стручног надзора на конту 5114 (осим уколико исти нису планирани од стране инвеститора или на неки други начин).</w:t>
      </w:r>
    </w:p>
    <w:p w:rsidR="00347299" w:rsidRDefault="00347299" w:rsidP="00613052">
      <w:pPr>
        <w:ind w:firstLine="360"/>
        <w:jc w:val="both"/>
        <w:rPr>
          <w:rFonts w:ascii="Times New Roman" w:hAnsi="Times New Roman"/>
          <w:sz w:val="24"/>
          <w:lang w:val="sr-Latn-RS"/>
        </w:rPr>
      </w:pPr>
      <w:r>
        <w:rPr>
          <w:rFonts w:ascii="Times New Roman" w:hAnsi="Times New Roman"/>
          <w:sz w:val="24"/>
          <w:lang w:val="sr-Cyrl-RS"/>
        </w:rPr>
        <w:t>У циљу унапређења планирања капиталних пројеката веома је значајна благовремена припрема пројеката која подразумева да пројекат пролази кроз фазе предлагања пројектне идеје, прединвестиционе фазе, фазе укључивања у буџет и инвестиционе фазе. За финансирање прединвестиционе фазе пројектног циклуса (израду претходне студије изводљивости односно претходне студије оправданости са генералним пројектом, као и студије изводљивости односно студије оправданости са идејним пројектом), директни корисници буџетских средстава планирају средства за израду инвестиционе документације за капиталне пројекте из своје надлежности у оквиру одређене програмске активности, односно у оквиру одређене позиције у финансијском плану у максималном износу 5% од укупно планираних средстава за капиталне инвестиције (у циљу припреме нових капиталних пројеката).</w:t>
      </w:r>
    </w:p>
    <w:p w:rsidR="00DA78D4" w:rsidRDefault="00D62807" w:rsidP="002F2C25">
      <w:pPr>
        <w:ind w:firstLine="360"/>
        <w:jc w:val="both"/>
        <w:rPr>
          <w:rFonts w:ascii="Times New Roman" w:hAnsi="Times New Roman"/>
          <w:sz w:val="24"/>
          <w:lang w:val="sr-Cyrl-RS"/>
        </w:rPr>
      </w:pPr>
      <w:r>
        <w:rPr>
          <w:rFonts w:ascii="Times New Roman" w:hAnsi="Times New Roman"/>
          <w:sz w:val="24"/>
          <w:lang w:val="sr-Cyrl-RS"/>
        </w:rPr>
        <w:t>У оквиру субвенција неопходно је преиспитати све програме по основу којих се додељују субвенције с обзиром на то да даље мере фискалне консолидације подразумевају рационално коришћење средстава субвенција. Приликом планирања средстава за субвенције и њихових намена посебно треба имати у виду све прописе који се тичу контроле државне помоћи.</w:t>
      </w:r>
    </w:p>
    <w:p w:rsidR="002F2C25" w:rsidRPr="00D62807" w:rsidRDefault="002F2C25" w:rsidP="002F2C25">
      <w:pPr>
        <w:ind w:firstLine="360"/>
        <w:jc w:val="both"/>
        <w:rPr>
          <w:rFonts w:ascii="Times New Roman" w:hAnsi="Times New Roman"/>
          <w:sz w:val="24"/>
          <w:lang w:val="sr-Cyrl-RS"/>
        </w:rPr>
      </w:pPr>
      <w:r>
        <w:rPr>
          <w:rFonts w:ascii="Times New Roman" w:hAnsi="Times New Roman"/>
          <w:sz w:val="24"/>
          <w:lang w:val="sr-Cyrl-RS"/>
        </w:rPr>
        <w:t>Средства за финансирање рада политичких странака, савета националних мањина, културно-уметничких организација, социо-хуманитарних организација, спортских организација, медијских кућа од локалног и регионалног значаја и верских заједница ће се планирати у оквиру финансијског плана директног буџетског корисника Општинске управе која ће се додељивати искључиво по спроводеним јавним конкурсима за доделу средстава.</w:t>
      </w:r>
    </w:p>
    <w:p w:rsidR="00347299" w:rsidRDefault="00347299" w:rsidP="00613052">
      <w:pPr>
        <w:ind w:firstLine="360"/>
        <w:jc w:val="both"/>
        <w:rPr>
          <w:rFonts w:ascii="Times New Roman" w:hAnsi="Times New Roman"/>
          <w:sz w:val="24"/>
          <w:lang w:val="sr-Cyrl-RS"/>
        </w:rPr>
      </w:pPr>
      <w:r>
        <w:rPr>
          <w:rFonts w:ascii="Times New Roman" w:hAnsi="Times New Roman"/>
          <w:sz w:val="24"/>
          <w:lang w:val="sr-Cyrl-RS"/>
        </w:rPr>
        <w:t>У предстојећој табели дат је трогодишњи обим средстава који може да садржи предлог финансијског плана за буџетску годину са пројекцијама за наредне две фискалне године:</w:t>
      </w:r>
    </w:p>
    <w:p w:rsidR="00347299" w:rsidRDefault="00347299" w:rsidP="00347299">
      <w:pPr>
        <w:jc w:val="both"/>
        <w:rPr>
          <w:rFonts w:ascii="Times New Roman" w:hAnsi="Times New Roman"/>
          <w:sz w:val="24"/>
          <w:lang w:val="sr-Cyrl-RS"/>
        </w:rPr>
      </w:pPr>
    </w:p>
    <w:p w:rsidR="00347299" w:rsidRDefault="00347299" w:rsidP="00347299">
      <w:pPr>
        <w:jc w:val="both"/>
        <w:rPr>
          <w:rFonts w:ascii="Times New Roman" w:hAnsi="Times New Roman"/>
          <w:sz w:val="24"/>
          <w:lang w:val="sr-Cyrl-RS"/>
        </w:rPr>
      </w:pPr>
    </w:p>
    <w:p w:rsidR="00347299" w:rsidRDefault="00347299" w:rsidP="00347299">
      <w:pPr>
        <w:jc w:val="both"/>
        <w:rPr>
          <w:rFonts w:ascii="Times New Roman" w:hAnsi="Times New Roman"/>
          <w:sz w:val="24"/>
          <w:lang w:val="sr-Cyrl-RS"/>
        </w:rPr>
      </w:pPr>
      <w:r>
        <w:rPr>
          <w:rFonts w:ascii="Times New Roman" w:hAnsi="Times New Roman"/>
          <w:sz w:val="24"/>
          <w:lang w:val="sr-Cyrl-RS"/>
        </w:rPr>
        <w:t xml:space="preserve">Табела 3. – Лимити укупних </w:t>
      </w:r>
      <w:r w:rsidR="00AB2CCC">
        <w:rPr>
          <w:rFonts w:ascii="Times New Roman" w:hAnsi="Times New Roman"/>
          <w:sz w:val="24"/>
          <w:lang w:val="sr-Cyrl-RS"/>
        </w:rPr>
        <w:t>расхода и издатака по корисницима буџетских средстава за период од 2017.-2019. године</w:t>
      </w:r>
    </w:p>
    <w:p w:rsidR="00066424" w:rsidRDefault="00066424" w:rsidP="00347299">
      <w:pPr>
        <w:jc w:val="both"/>
        <w:rPr>
          <w:rFonts w:ascii="Times New Roman" w:hAnsi="Times New Roman"/>
          <w:sz w:val="24"/>
          <w:lang w:val="sr-Latn-RS"/>
        </w:rPr>
      </w:pPr>
    </w:p>
    <w:p w:rsidR="00066424" w:rsidRPr="00066424" w:rsidRDefault="00066424" w:rsidP="00347299">
      <w:pPr>
        <w:jc w:val="both"/>
        <w:rPr>
          <w:rFonts w:ascii="Times New Roman" w:hAnsi="Times New Roman"/>
          <w:sz w:val="24"/>
          <w:lang w:val="sr-Latn-RS"/>
        </w:rPr>
      </w:pPr>
    </w:p>
    <w:tbl>
      <w:tblPr>
        <w:tblW w:w="5000" w:type="pct"/>
        <w:tblLook w:val="04A0" w:firstRow="1" w:lastRow="0" w:firstColumn="1" w:lastColumn="0" w:noHBand="0" w:noVBand="1"/>
      </w:tblPr>
      <w:tblGrid>
        <w:gridCol w:w="4075"/>
        <w:gridCol w:w="1652"/>
        <w:gridCol w:w="1652"/>
        <w:gridCol w:w="1652"/>
        <w:gridCol w:w="1651"/>
      </w:tblGrid>
      <w:tr w:rsidR="00066424" w:rsidRPr="00066424" w:rsidTr="00066424">
        <w:trPr>
          <w:trHeight w:val="525"/>
        </w:trPr>
        <w:tc>
          <w:tcPr>
            <w:tcW w:w="1906" w:type="pct"/>
            <w:tcBorders>
              <w:top w:val="single" w:sz="4" w:space="0" w:color="auto"/>
              <w:left w:val="single" w:sz="4" w:space="0" w:color="auto"/>
              <w:bottom w:val="nil"/>
              <w:right w:val="single" w:sz="4" w:space="0" w:color="auto"/>
            </w:tcBorders>
            <w:shd w:val="clear" w:color="000000" w:fill="E6B8B7"/>
            <w:vAlign w:val="center"/>
            <w:hideMark/>
          </w:tcPr>
          <w:p w:rsidR="00066424" w:rsidRPr="00066424" w:rsidRDefault="00066424" w:rsidP="00066424">
            <w:pPr>
              <w:jc w:val="center"/>
              <w:rPr>
                <w:rFonts w:ascii="Times New Roman" w:hAnsi="Times New Roman"/>
                <w:b/>
                <w:bCs/>
                <w:color w:val="000000"/>
                <w:sz w:val="20"/>
                <w:szCs w:val="20"/>
              </w:rPr>
            </w:pPr>
            <w:r w:rsidRPr="00066424">
              <w:rPr>
                <w:rFonts w:ascii="Times New Roman" w:hAnsi="Times New Roman"/>
                <w:b/>
                <w:bCs/>
                <w:color w:val="000000"/>
                <w:sz w:val="20"/>
                <w:szCs w:val="20"/>
              </w:rPr>
              <w:t>КОРИСНИК ЈАВНИХ СРЕДСТАВА</w:t>
            </w:r>
          </w:p>
        </w:tc>
        <w:tc>
          <w:tcPr>
            <w:tcW w:w="773" w:type="pct"/>
            <w:tcBorders>
              <w:top w:val="single" w:sz="4" w:space="0" w:color="auto"/>
              <w:left w:val="nil"/>
              <w:bottom w:val="nil"/>
              <w:right w:val="single" w:sz="4" w:space="0" w:color="auto"/>
            </w:tcBorders>
            <w:shd w:val="clear" w:color="000000" w:fill="E6B8B7"/>
            <w:vAlign w:val="center"/>
            <w:hideMark/>
          </w:tcPr>
          <w:p w:rsidR="00066424" w:rsidRPr="00066424" w:rsidRDefault="00066424" w:rsidP="00066424">
            <w:pPr>
              <w:jc w:val="center"/>
              <w:rPr>
                <w:rFonts w:ascii="Times New Roman" w:hAnsi="Times New Roman"/>
                <w:b/>
                <w:bCs/>
                <w:color w:val="000000"/>
                <w:sz w:val="20"/>
                <w:szCs w:val="20"/>
              </w:rPr>
            </w:pPr>
            <w:proofErr w:type="spellStart"/>
            <w:r w:rsidRPr="00066424">
              <w:rPr>
                <w:rFonts w:ascii="Times New Roman" w:hAnsi="Times New Roman"/>
                <w:b/>
                <w:bCs/>
                <w:color w:val="000000"/>
                <w:sz w:val="20"/>
                <w:szCs w:val="20"/>
              </w:rPr>
              <w:t>План</w:t>
            </w:r>
            <w:proofErr w:type="spellEnd"/>
            <w:r w:rsidRPr="00066424">
              <w:rPr>
                <w:rFonts w:ascii="Times New Roman" w:hAnsi="Times New Roman"/>
                <w:b/>
                <w:bCs/>
                <w:color w:val="000000"/>
                <w:sz w:val="20"/>
                <w:szCs w:val="20"/>
              </w:rPr>
              <w:t xml:space="preserve"> </w:t>
            </w:r>
            <w:proofErr w:type="spellStart"/>
            <w:r w:rsidRPr="00066424">
              <w:rPr>
                <w:rFonts w:ascii="Times New Roman" w:hAnsi="Times New Roman"/>
                <w:b/>
                <w:bCs/>
                <w:color w:val="000000"/>
                <w:sz w:val="20"/>
                <w:szCs w:val="20"/>
              </w:rPr>
              <w:t>за</w:t>
            </w:r>
            <w:proofErr w:type="spellEnd"/>
            <w:r w:rsidRPr="00066424">
              <w:rPr>
                <w:rFonts w:ascii="Times New Roman" w:hAnsi="Times New Roman"/>
                <w:b/>
                <w:bCs/>
                <w:color w:val="000000"/>
                <w:sz w:val="20"/>
                <w:szCs w:val="20"/>
              </w:rPr>
              <w:t xml:space="preserve"> 2016. </w:t>
            </w:r>
            <w:proofErr w:type="spellStart"/>
            <w:r w:rsidRPr="00066424">
              <w:rPr>
                <w:rFonts w:ascii="Times New Roman" w:hAnsi="Times New Roman"/>
                <w:b/>
                <w:bCs/>
                <w:color w:val="000000"/>
                <w:sz w:val="20"/>
                <w:szCs w:val="20"/>
              </w:rPr>
              <w:t>годину</w:t>
            </w:r>
            <w:proofErr w:type="spellEnd"/>
          </w:p>
        </w:tc>
        <w:tc>
          <w:tcPr>
            <w:tcW w:w="773" w:type="pct"/>
            <w:tcBorders>
              <w:top w:val="single" w:sz="4" w:space="0" w:color="auto"/>
              <w:left w:val="nil"/>
              <w:bottom w:val="nil"/>
              <w:right w:val="single" w:sz="4" w:space="0" w:color="auto"/>
            </w:tcBorders>
            <w:shd w:val="clear" w:color="000000" w:fill="E6B8B7"/>
            <w:vAlign w:val="center"/>
            <w:hideMark/>
          </w:tcPr>
          <w:p w:rsidR="00066424" w:rsidRPr="00066424" w:rsidRDefault="00066424" w:rsidP="00066424">
            <w:pPr>
              <w:jc w:val="center"/>
              <w:rPr>
                <w:rFonts w:ascii="Times New Roman" w:hAnsi="Times New Roman"/>
                <w:b/>
                <w:bCs/>
                <w:color w:val="000000"/>
                <w:sz w:val="20"/>
                <w:szCs w:val="20"/>
              </w:rPr>
            </w:pPr>
            <w:proofErr w:type="spellStart"/>
            <w:r w:rsidRPr="00066424">
              <w:rPr>
                <w:rFonts w:ascii="Times New Roman" w:hAnsi="Times New Roman"/>
                <w:b/>
                <w:bCs/>
                <w:color w:val="000000"/>
                <w:sz w:val="20"/>
                <w:szCs w:val="20"/>
              </w:rPr>
              <w:t>Пројекција</w:t>
            </w:r>
            <w:proofErr w:type="spellEnd"/>
            <w:r w:rsidRPr="00066424">
              <w:rPr>
                <w:rFonts w:ascii="Times New Roman" w:hAnsi="Times New Roman"/>
                <w:b/>
                <w:bCs/>
                <w:color w:val="000000"/>
                <w:sz w:val="20"/>
                <w:szCs w:val="20"/>
              </w:rPr>
              <w:t xml:space="preserve"> </w:t>
            </w:r>
            <w:proofErr w:type="spellStart"/>
            <w:r w:rsidRPr="00066424">
              <w:rPr>
                <w:rFonts w:ascii="Times New Roman" w:hAnsi="Times New Roman"/>
                <w:b/>
                <w:bCs/>
                <w:color w:val="000000"/>
                <w:sz w:val="20"/>
                <w:szCs w:val="20"/>
              </w:rPr>
              <w:t>за</w:t>
            </w:r>
            <w:proofErr w:type="spellEnd"/>
            <w:r w:rsidRPr="00066424">
              <w:rPr>
                <w:rFonts w:ascii="Times New Roman" w:hAnsi="Times New Roman"/>
                <w:b/>
                <w:bCs/>
                <w:color w:val="000000"/>
                <w:sz w:val="20"/>
                <w:szCs w:val="20"/>
              </w:rPr>
              <w:t xml:space="preserve"> 2017. </w:t>
            </w:r>
            <w:proofErr w:type="spellStart"/>
            <w:r w:rsidRPr="00066424">
              <w:rPr>
                <w:rFonts w:ascii="Times New Roman" w:hAnsi="Times New Roman"/>
                <w:b/>
                <w:bCs/>
                <w:color w:val="000000"/>
                <w:sz w:val="20"/>
                <w:szCs w:val="20"/>
              </w:rPr>
              <w:t>годину</w:t>
            </w:r>
            <w:proofErr w:type="spellEnd"/>
          </w:p>
        </w:tc>
        <w:tc>
          <w:tcPr>
            <w:tcW w:w="773" w:type="pct"/>
            <w:tcBorders>
              <w:top w:val="single" w:sz="4" w:space="0" w:color="auto"/>
              <w:left w:val="nil"/>
              <w:bottom w:val="nil"/>
              <w:right w:val="single" w:sz="4" w:space="0" w:color="auto"/>
            </w:tcBorders>
            <w:shd w:val="clear" w:color="000000" w:fill="E6B8B7"/>
            <w:vAlign w:val="center"/>
            <w:hideMark/>
          </w:tcPr>
          <w:p w:rsidR="00066424" w:rsidRPr="00066424" w:rsidRDefault="00066424" w:rsidP="00066424">
            <w:pPr>
              <w:jc w:val="center"/>
              <w:rPr>
                <w:rFonts w:ascii="Times New Roman" w:hAnsi="Times New Roman"/>
                <w:b/>
                <w:bCs/>
                <w:color w:val="000000"/>
                <w:sz w:val="20"/>
                <w:szCs w:val="20"/>
              </w:rPr>
            </w:pPr>
            <w:proofErr w:type="spellStart"/>
            <w:r w:rsidRPr="00066424">
              <w:rPr>
                <w:rFonts w:ascii="Times New Roman" w:hAnsi="Times New Roman"/>
                <w:b/>
                <w:bCs/>
                <w:color w:val="000000"/>
                <w:sz w:val="20"/>
                <w:szCs w:val="20"/>
              </w:rPr>
              <w:t>Пројекција</w:t>
            </w:r>
            <w:proofErr w:type="spellEnd"/>
            <w:r w:rsidRPr="00066424">
              <w:rPr>
                <w:rFonts w:ascii="Times New Roman" w:hAnsi="Times New Roman"/>
                <w:b/>
                <w:bCs/>
                <w:color w:val="000000"/>
                <w:sz w:val="20"/>
                <w:szCs w:val="20"/>
              </w:rPr>
              <w:t xml:space="preserve"> </w:t>
            </w:r>
            <w:proofErr w:type="spellStart"/>
            <w:r w:rsidRPr="00066424">
              <w:rPr>
                <w:rFonts w:ascii="Times New Roman" w:hAnsi="Times New Roman"/>
                <w:b/>
                <w:bCs/>
                <w:color w:val="000000"/>
                <w:sz w:val="20"/>
                <w:szCs w:val="20"/>
              </w:rPr>
              <w:t>за</w:t>
            </w:r>
            <w:proofErr w:type="spellEnd"/>
            <w:r w:rsidRPr="00066424">
              <w:rPr>
                <w:rFonts w:ascii="Times New Roman" w:hAnsi="Times New Roman"/>
                <w:b/>
                <w:bCs/>
                <w:color w:val="000000"/>
                <w:sz w:val="20"/>
                <w:szCs w:val="20"/>
              </w:rPr>
              <w:t xml:space="preserve"> 2018. </w:t>
            </w:r>
            <w:proofErr w:type="spellStart"/>
            <w:r w:rsidRPr="00066424">
              <w:rPr>
                <w:rFonts w:ascii="Times New Roman" w:hAnsi="Times New Roman"/>
                <w:b/>
                <w:bCs/>
                <w:color w:val="000000"/>
                <w:sz w:val="20"/>
                <w:szCs w:val="20"/>
              </w:rPr>
              <w:t>годину</w:t>
            </w:r>
            <w:proofErr w:type="spellEnd"/>
          </w:p>
        </w:tc>
        <w:tc>
          <w:tcPr>
            <w:tcW w:w="773" w:type="pct"/>
            <w:tcBorders>
              <w:top w:val="single" w:sz="4" w:space="0" w:color="auto"/>
              <w:left w:val="nil"/>
              <w:bottom w:val="nil"/>
              <w:right w:val="single" w:sz="4" w:space="0" w:color="auto"/>
            </w:tcBorders>
            <w:shd w:val="clear" w:color="000000" w:fill="E6B8B7"/>
            <w:vAlign w:val="center"/>
            <w:hideMark/>
          </w:tcPr>
          <w:p w:rsidR="00066424" w:rsidRPr="00066424" w:rsidRDefault="00066424" w:rsidP="00066424">
            <w:pPr>
              <w:jc w:val="center"/>
              <w:rPr>
                <w:rFonts w:ascii="Times New Roman" w:hAnsi="Times New Roman"/>
                <w:b/>
                <w:bCs/>
                <w:color w:val="000000"/>
                <w:sz w:val="20"/>
                <w:szCs w:val="20"/>
              </w:rPr>
            </w:pPr>
            <w:proofErr w:type="spellStart"/>
            <w:r w:rsidRPr="00066424">
              <w:rPr>
                <w:rFonts w:ascii="Times New Roman" w:hAnsi="Times New Roman"/>
                <w:b/>
                <w:bCs/>
                <w:color w:val="000000"/>
                <w:sz w:val="20"/>
                <w:szCs w:val="20"/>
              </w:rPr>
              <w:t>Пројекција</w:t>
            </w:r>
            <w:proofErr w:type="spellEnd"/>
            <w:r w:rsidRPr="00066424">
              <w:rPr>
                <w:rFonts w:ascii="Times New Roman" w:hAnsi="Times New Roman"/>
                <w:b/>
                <w:bCs/>
                <w:color w:val="000000"/>
                <w:sz w:val="20"/>
                <w:szCs w:val="20"/>
              </w:rPr>
              <w:t xml:space="preserve"> </w:t>
            </w:r>
            <w:proofErr w:type="spellStart"/>
            <w:r w:rsidRPr="00066424">
              <w:rPr>
                <w:rFonts w:ascii="Times New Roman" w:hAnsi="Times New Roman"/>
                <w:b/>
                <w:bCs/>
                <w:color w:val="000000"/>
                <w:sz w:val="20"/>
                <w:szCs w:val="20"/>
              </w:rPr>
              <w:t>за</w:t>
            </w:r>
            <w:proofErr w:type="spellEnd"/>
            <w:r w:rsidRPr="00066424">
              <w:rPr>
                <w:rFonts w:ascii="Times New Roman" w:hAnsi="Times New Roman"/>
                <w:b/>
                <w:bCs/>
                <w:color w:val="000000"/>
                <w:sz w:val="20"/>
                <w:szCs w:val="20"/>
              </w:rPr>
              <w:t xml:space="preserve"> 2019. </w:t>
            </w:r>
            <w:proofErr w:type="spellStart"/>
            <w:r w:rsidRPr="00066424">
              <w:rPr>
                <w:rFonts w:ascii="Times New Roman" w:hAnsi="Times New Roman"/>
                <w:b/>
                <w:bCs/>
                <w:color w:val="000000"/>
                <w:sz w:val="20"/>
                <w:szCs w:val="20"/>
              </w:rPr>
              <w:t>годину</w:t>
            </w:r>
            <w:proofErr w:type="spellEnd"/>
          </w:p>
        </w:tc>
      </w:tr>
      <w:tr w:rsidR="00066424" w:rsidRPr="00066424" w:rsidTr="00066424">
        <w:trPr>
          <w:trHeight w:val="270"/>
        </w:trPr>
        <w:tc>
          <w:tcPr>
            <w:tcW w:w="1906" w:type="pct"/>
            <w:tcBorders>
              <w:top w:val="single" w:sz="8" w:space="0" w:color="auto"/>
              <w:left w:val="single" w:sz="4" w:space="0" w:color="auto"/>
              <w:bottom w:val="single" w:sz="8" w:space="0" w:color="auto"/>
              <w:right w:val="single" w:sz="4" w:space="0" w:color="auto"/>
            </w:tcBorders>
            <w:shd w:val="clear" w:color="000000" w:fill="E6B8B7"/>
            <w:noWrap/>
            <w:vAlign w:val="bottom"/>
            <w:hideMark/>
          </w:tcPr>
          <w:p w:rsidR="00066424" w:rsidRPr="00066424" w:rsidRDefault="00066424" w:rsidP="00066424">
            <w:pPr>
              <w:jc w:val="center"/>
              <w:rPr>
                <w:rFonts w:ascii="Times New Roman" w:hAnsi="Times New Roman"/>
                <w:i/>
                <w:iCs/>
                <w:color w:val="000000"/>
                <w:sz w:val="20"/>
                <w:szCs w:val="20"/>
              </w:rPr>
            </w:pPr>
            <w:r w:rsidRPr="00066424">
              <w:rPr>
                <w:rFonts w:ascii="Times New Roman" w:hAnsi="Times New Roman"/>
                <w:i/>
                <w:iCs/>
                <w:color w:val="000000"/>
                <w:sz w:val="20"/>
                <w:szCs w:val="20"/>
              </w:rPr>
              <w:t>1</w:t>
            </w:r>
          </w:p>
        </w:tc>
        <w:tc>
          <w:tcPr>
            <w:tcW w:w="773" w:type="pct"/>
            <w:tcBorders>
              <w:top w:val="single" w:sz="8" w:space="0" w:color="auto"/>
              <w:left w:val="nil"/>
              <w:bottom w:val="single" w:sz="8" w:space="0" w:color="auto"/>
              <w:right w:val="single" w:sz="4" w:space="0" w:color="auto"/>
            </w:tcBorders>
            <w:shd w:val="clear" w:color="000000" w:fill="E6B8B7"/>
            <w:noWrap/>
            <w:vAlign w:val="bottom"/>
            <w:hideMark/>
          </w:tcPr>
          <w:p w:rsidR="00066424" w:rsidRPr="00066424" w:rsidRDefault="00066424" w:rsidP="00066424">
            <w:pPr>
              <w:jc w:val="center"/>
              <w:rPr>
                <w:rFonts w:ascii="Times New Roman" w:hAnsi="Times New Roman"/>
                <w:i/>
                <w:iCs/>
                <w:color w:val="000000"/>
                <w:sz w:val="20"/>
                <w:szCs w:val="20"/>
              </w:rPr>
            </w:pPr>
            <w:r w:rsidRPr="00066424">
              <w:rPr>
                <w:rFonts w:ascii="Times New Roman" w:hAnsi="Times New Roman"/>
                <w:i/>
                <w:iCs/>
                <w:color w:val="000000"/>
                <w:sz w:val="20"/>
                <w:szCs w:val="20"/>
              </w:rPr>
              <w:t>2</w:t>
            </w:r>
          </w:p>
        </w:tc>
        <w:tc>
          <w:tcPr>
            <w:tcW w:w="773" w:type="pct"/>
            <w:tcBorders>
              <w:top w:val="single" w:sz="8" w:space="0" w:color="auto"/>
              <w:left w:val="nil"/>
              <w:bottom w:val="single" w:sz="8" w:space="0" w:color="auto"/>
              <w:right w:val="single" w:sz="4" w:space="0" w:color="auto"/>
            </w:tcBorders>
            <w:shd w:val="clear" w:color="000000" w:fill="E6B8B7"/>
            <w:vAlign w:val="bottom"/>
            <w:hideMark/>
          </w:tcPr>
          <w:p w:rsidR="00066424" w:rsidRPr="00066424" w:rsidRDefault="00066424" w:rsidP="00066424">
            <w:pPr>
              <w:jc w:val="center"/>
              <w:rPr>
                <w:rFonts w:ascii="Times New Roman" w:hAnsi="Times New Roman"/>
                <w:i/>
                <w:iCs/>
                <w:color w:val="000000"/>
                <w:sz w:val="20"/>
                <w:szCs w:val="20"/>
              </w:rPr>
            </w:pPr>
            <w:r w:rsidRPr="00066424">
              <w:rPr>
                <w:rFonts w:ascii="Times New Roman" w:hAnsi="Times New Roman"/>
                <w:i/>
                <w:iCs/>
                <w:color w:val="000000"/>
                <w:sz w:val="20"/>
                <w:szCs w:val="20"/>
              </w:rPr>
              <w:t>3</w:t>
            </w:r>
          </w:p>
        </w:tc>
        <w:tc>
          <w:tcPr>
            <w:tcW w:w="773" w:type="pct"/>
            <w:tcBorders>
              <w:top w:val="single" w:sz="8" w:space="0" w:color="auto"/>
              <w:left w:val="nil"/>
              <w:bottom w:val="single" w:sz="8" w:space="0" w:color="auto"/>
              <w:right w:val="single" w:sz="4" w:space="0" w:color="auto"/>
            </w:tcBorders>
            <w:shd w:val="clear" w:color="000000" w:fill="E6B8B7"/>
            <w:noWrap/>
            <w:vAlign w:val="bottom"/>
            <w:hideMark/>
          </w:tcPr>
          <w:p w:rsidR="00066424" w:rsidRPr="00066424" w:rsidRDefault="00066424" w:rsidP="00066424">
            <w:pPr>
              <w:jc w:val="center"/>
              <w:rPr>
                <w:rFonts w:ascii="Times New Roman" w:hAnsi="Times New Roman"/>
                <w:i/>
                <w:iCs/>
                <w:color w:val="000000"/>
                <w:sz w:val="20"/>
                <w:szCs w:val="20"/>
              </w:rPr>
            </w:pPr>
            <w:r w:rsidRPr="00066424">
              <w:rPr>
                <w:rFonts w:ascii="Times New Roman" w:hAnsi="Times New Roman"/>
                <w:i/>
                <w:iCs/>
                <w:color w:val="000000"/>
                <w:sz w:val="20"/>
                <w:szCs w:val="20"/>
              </w:rPr>
              <w:t>4</w:t>
            </w:r>
          </w:p>
        </w:tc>
        <w:tc>
          <w:tcPr>
            <w:tcW w:w="773" w:type="pct"/>
            <w:tcBorders>
              <w:top w:val="single" w:sz="8" w:space="0" w:color="auto"/>
              <w:left w:val="nil"/>
              <w:bottom w:val="single" w:sz="8" w:space="0" w:color="auto"/>
              <w:right w:val="single" w:sz="4" w:space="0" w:color="auto"/>
            </w:tcBorders>
            <w:shd w:val="clear" w:color="000000" w:fill="E6B8B7"/>
            <w:noWrap/>
            <w:vAlign w:val="bottom"/>
            <w:hideMark/>
          </w:tcPr>
          <w:p w:rsidR="00066424" w:rsidRPr="00066424" w:rsidRDefault="00066424" w:rsidP="00066424">
            <w:pPr>
              <w:jc w:val="center"/>
              <w:rPr>
                <w:rFonts w:ascii="Times New Roman" w:hAnsi="Times New Roman"/>
                <w:i/>
                <w:iCs/>
                <w:color w:val="000000"/>
                <w:sz w:val="20"/>
                <w:szCs w:val="20"/>
              </w:rPr>
            </w:pPr>
            <w:r w:rsidRPr="00066424">
              <w:rPr>
                <w:rFonts w:ascii="Times New Roman" w:hAnsi="Times New Roman"/>
                <w:i/>
                <w:iCs/>
                <w:color w:val="000000"/>
                <w:sz w:val="20"/>
                <w:szCs w:val="20"/>
              </w:rPr>
              <w:t>5</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СКУПШТИНА ОПШТИНЕ</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6.592.400,00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7.500.000,00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7.500.000,00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7.500.000,00</w:t>
            </w:r>
          </w:p>
        </w:tc>
      </w:tr>
      <w:tr w:rsidR="00066424" w:rsidRPr="00066424" w:rsidTr="00066424">
        <w:trPr>
          <w:trHeight w:val="510"/>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ОПШТИНСКО ВЕЋЕ И ПРЕДСЕДНИК ОПШТИНЕ</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10.323.000,00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10.000.000,00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10.000.000,00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10.000.000,00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ОПШТИНСКО ЈАВНО ПРАВОБРАНИЛАШТВО</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5.561.900,00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4.000.000,00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lastRenderedPageBreak/>
              <w:t xml:space="preserve">ОПШТИНСКА УПРАВА </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425.335.300,00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471.285.000,00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370.475.000,00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319.675.000,00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МЕСНА ЗАЈЕДНИЦА БАЧ</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1.773.900,00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МЕСНА ЗАЈЕДНИЦА БАЧКО НОВО СЕЛО</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2.300.300,00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3.500.000,00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3.500.000,00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3.500.000,00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МЕСНА ЗАЈЕДНИЦА БОЂАНИ</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1.871.800,00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2.000.000,00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МЕСНА ЗАЈЕДНИЦА ВАЈСКА</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1.656.300,00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МЕСНА ЗАЈЕДНИЦА ПЛАВНА</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2.370.300,00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5.300.000,00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5.300.000,00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5.300.000,00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МЕСНА ЗАЈЕДНИЦА СЕЛЕНЧА</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2.568.600,00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r>
      <w:tr w:rsidR="00066424" w:rsidRPr="00066424" w:rsidTr="00066424">
        <w:trPr>
          <w:trHeight w:val="510"/>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ТУРИСТИЧКА ОРГАНИЗАЦИЈА ОПШТИНЕ БАЧ</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6.260.600,00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6.500.000,00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6.500.000,00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6.500.000,00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НАРОДНА БИБЛИОТЕКА "ВУК КАРАЏИЋ"</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10.508.300,00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10.000.000,00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10.000.000,00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10.000.000,00</w:t>
            </w:r>
          </w:p>
        </w:tc>
      </w:tr>
      <w:tr w:rsidR="00066424" w:rsidRPr="00066424" w:rsidTr="00066424">
        <w:trPr>
          <w:trHeight w:val="510"/>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УСТАНОВА ЗА СПОРТ И РЕКРЕАЦИЈУ "БАЧКА ТВРЂАВА"</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5.880.000,00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9.500.000,00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9.500.000,00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9.500.000,00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ПРЕДШКОЛСКА УСТАНОВА "КОЛИБРИ"</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44.925.800,00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46.500.000,00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46.500.000,00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46.500.000,00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ОСНОВНА ШКОЛА "ВУК КАРАЏИЋ"</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12.328.000,00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11.500.000,00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11.500.000,00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11.500.000,00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ОСНОВНА ШКОЛА "АЛЕКСА ШАНТИЋ"</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10.374.000,00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9.500.000,00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9.500.000,00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9.500.000,00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ОСНОВНА ШКОЛА "ЈАН КОЛАР"</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4.265.000,00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ОСНОВНА ШКОЛА "ИВО ЛОЛА РИБАР"</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4.082.000,00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4.500.000,00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4.500.000,00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ОСНОВНА ШКОЛА "МОША ПИЈАДЕ"</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3.407.000,00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4.000.000,00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СРЕДЊА ПОЉОПРИВРЕДНА ШКОЛА</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2.245.000,00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2.000.000,00</w:t>
            </w:r>
          </w:p>
        </w:tc>
      </w:tr>
      <w:tr w:rsidR="00066424" w:rsidRPr="00066424" w:rsidTr="00066424">
        <w:trPr>
          <w:trHeight w:val="255"/>
        </w:trPr>
        <w:tc>
          <w:tcPr>
            <w:tcW w:w="1906" w:type="pct"/>
            <w:tcBorders>
              <w:top w:val="nil"/>
              <w:left w:val="single" w:sz="4" w:space="0" w:color="auto"/>
              <w:bottom w:val="dashed" w:sz="4" w:space="0" w:color="auto"/>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ЦЕНТАР ЗА СОЦИЈАЛНИ РАД</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5.531.500,00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6.000.000,00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6.000.000,00</w:t>
            </w:r>
          </w:p>
        </w:tc>
        <w:tc>
          <w:tcPr>
            <w:tcW w:w="773" w:type="pct"/>
            <w:tcBorders>
              <w:top w:val="nil"/>
              <w:left w:val="nil"/>
              <w:bottom w:val="dashed" w:sz="4"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6.000.000,00</w:t>
            </w:r>
          </w:p>
        </w:tc>
      </w:tr>
      <w:tr w:rsidR="00066424" w:rsidRPr="00066424" w:rsidTr="00066424">
        <w:trPr>
          <w:trHeight w:val="270"/>
        </w:trPr>
        <w:tc>
          <w:tcPr>
            <w:tcW w:w="1906" w:type="pct"/>
            <w:tcBorders>
              <w:top w:val="nil"/>
              <w:left w:val="single" w:sz="4" w:space="0" w:color="auto"/>
              <w:bottom w:val="nil"/>
              <w:right w:val="single" w:sz="4" w:space="0" w:color="auto"/>
            </w:tcBorders>
            <w:shd w:val="clear" w:color="auto" w:fill="auto"/>
            <w:vAlign w:val="bottom"/>
            <w:hideMark/>
          </w:tcPr>
          <w:p w:rsidR="00066424" w:rsidRPr="00066424" w:rsidRDefault="00066424" w:rsidP="00066424">
            <w:pPr>
              <w:rPr>
                <w:rFonts w:ascii="Times New Roman" w:hAnsi="Times New Roman"/>
                <w:b/>
                <w:color w:val="000000"/>
                <w:sz w:val="20"/>
                <w:szCs w:val="20"/>
              </w:rPr>
            </w:pPr>
            <w:r w:rsidRPr="00066424">
              <w:rPr>
                <w:rFonts w:ascii="Times New Roman" w:hAnsi="Times New Roman"/>
                <w:b/>
                <w:color w:val="000000"/>
                <w:sz w:val="20"/>
                <w:szCs w:val="20"/>
              </w:rPr>
              <w:t>ДОМ ЗДРАВЉА</w:t>
            </w:r>
          </w:p>
        </w:tc>
        <w:tc>
          <w:tcPr>
            <w:tcW w:w="773" w:type="pct"/>
            <w:tcBorders>
              <w:top w:val="nil"/>
              <w:left w:val="nil"/>
              <w:bottom w:val="nil"/>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2.000.000,00</w:t>
            </w:r>
          </w:p>
        </w:tc>
        <w:tc>
          <w:tcPr>
            <w:tcW w:w="773" w:type="pct"/>
            <w:tcBorders>
              <w:top w:val="nil"/>
              <w:left w:val="nil"/>
              <w:bottom w:val="nil"/>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c>
          <w:tcPr>
            <w:tcW w:w="773" w:type="pct"/>
            <w:tcBorders>
              <w:top w:val="nil"/>
              <w:left w:val="nil"/>
              <w:bottom w:val="nil"/>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c>
          <w:tcPr>
            <w:tcW w:w="773" w:type="pct"/>
            <w:tcBorders>
              <w:top w:val="nil"/>
              <w:left w:val="nil"/>
              <w:bottom w:val="nil"/>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color w:val="000000"/>
                <w:sz w:val="20"/>
                <w:szCs w:val="20"/>
              </w:rPr>
            </w:pPr>
            <w:r w:rsidRPr="00066424">
              <w:rPr>
                <w:rFonts w:ascii="Times New Roman" w:hAnsi="Times New Roman"/>
                <w:color w:val="000000"/>
                <w:sz w:val="20"/>
                <w:szCs w:val="20"/>
              </w:rPr>
              <w:t>2.500.000,00</w:t>
            </w:r>
          </w:p>
        </w:tc>
      </w:tr>
      <w:tr w:rsidR="00066424" w:rsidRPr="00066424" w:rsidTr="00066424">
        <w:trPr>
          <w:trHeight w:val="270"/>
        </w:trPr>
        <w:tc>
          <w:tcPr>
            <w:tcW w:w="190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6424" w:rsidRPr="00066424" w:rsidRDefault="00066424" w:rsidP="00066424">
            <w:pPr>
              <w:rPr>
                <w:rFonts w:ascii="Times New Roman" w:hAnsi="Times New Roman"/>
                <w:b/>
                <w:bCs/>
                <w:color w:val="000000"/>
                <w:sz w:val="20"/>
                <w:szCs w:val="20"/>
              </w:rPr>
            </w:pPr>
            <w:r w:rsidRPr="00066424">
              <w:rPr>
                <w:rFonts w:ascii="Times New Roman" w:hAnsi="Times New Roman"/>
                <w:b/>
                <w:bCs/>
                <w:color w:val="000000"/>
                <w:sz w:val="20"/>
                <w:szCs w:val="20"/>
              </w:rPr>
              <w:t>УКУПНО</w:t>
            </w:r>
          </w:p>
        </w:tc>
        <w:tc>
          <w:tcPr>
            <w:tcW w:w="773" w:type="pct"/>
            <w:tcBorders>
              <w:top w:val="single" w:sz="8" w:space="0" w:color="auto"/>
              <w:left w:val="nil"/>
              <w:bottom w:val="single" w:sz="8"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b/>
                <w:bCs/>
                <w:color w:val="000000"/>
                <w:sz w:val="20"/>
                <w:szCs w:val="20"/>
              </w:rPr>
            </w:pPr>
            <w:r w:rsidRPr="00066424">
              <w:rPr>
                <w:rFonts w:ascii="Times New Roman" w:hAnsi="Times New Roman"/>
                <w:b/>
                <w:bCs/>
                <w:color w:val="000000"/>
                <w:sz w:val="20"/>
                <w:szCs w:val="20"/>
              </w:rPr>
              <w:t>572.161.000,00</w:t>
            </w:r>
          </w:p>
        </w:tc>
        <w:tc>
          <w:tcPr>
            <w:tcW w:w="773" w:type="pct"/>
            <w:tcBorders>
              <w:top w:val="single" w:sz="8" w:space="0" w:color="auto"/>
              <w:left w:val="nil"/>
              <w:bottom w:val="single" w:sz="8"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b/>
                <w:bCs/>
                <w:color w:val="000000"/>
                <w:sz w:val="20"/>
                <w:szCs w:val="20"/>
              </w:rPr>
            </w:pPr>
            <w:r w:rsidRPr="00066424">
              <w:rPr>
                <w:rFonts w:ascii="Times New Roman" w:hAnsi="Times New Roman"/>
                <w:b/>
                <w:bCs/>
                <w:color w:val="000000"/>
                <w:sz w:val="20"/>
                <w:szCs w:val="20"/>
              </w:rPr>
              <w:t>628.085.000,00</w:t>
            </w:r>
          </w:p>
        </w:tc>
        <w:tc>
          <w:tcPr>
            <w:tcW w:w="773" w:type="pct"/>
            <w:tcBorders>
              <w:top w:val="single" w:sz="8" w:space="0" w:color="auto"/>
              <w:left w:val="nil"/>
              <w:bottom w:val="single" w:sz="8" w:space="0" w:color="auto"/>
              <w:right w:val="single" w:sz="4" w:space="0" w:color="auto"/>
            </w:tcBorders>
            <w:shd w:val="clear" w:color="auto" w:fill="auto"/>
            <w:noWrap/>
            <w:vAlign w:val="bottom"/>
            <w:hideMark/>
          </w:tcPr>
          <w:p w:rsidR="00066424" w:rsidRPr="00066424" w:rsidRDefault="00066424" w:rsidP="00066424">
            <w:pPr>
              <w:jc w:val="right"/>
              <w:rPr>
                <w:rFonts w:ascii="Times New Roman" w:hAnsi="Times New Roman"/>
                <w:b/>
                <w:bCs/>
                <w:color w:val="000000"/>
                <w:sz w:val="20"/>
                <w:szCs w:val="20"/>
              </w:rPr>
            </w:pPr>
            <w:r w:rsidRPr="00066424">
              <w:rPr>
                <w:rFonts w:ascii="Times New Roman" w:hAnsi="Times New Roman"/>
                <w:b/>
                <w:bCs/>
                <w:color w:val="000000"/>
                <w:sz w:val="20"/>
                <w:szCs w:val="20"/>
              </w:rPr>
              <w:t>527.275.000,00</w:t>
            </w:r>
          </w:p>
        </w:tc>
        <w:tc>
          <w:tcPr>
            <w:tcW w:w="773" w:type="pct"/>
            <w:tcBorders>
              <w:top w:val="single" w:sz="8" w:space="0" w:color="auto"/>
              <w:left w:val="nil"/>
              <w:bottom w:val="single" w:sz="8" w:space="0" w:color="auto"/>
              <w:right w:val="single" w:sz="8" w:space="0" w:color="auto"/>
            </w:tcBorders>
            <w:shd w:val="clear" w:color="auto" w:fill="auto"/>
            <w:noWrap/>
            <w:vAlign w:val="bottom"/>
            <w:hideMark/>
          </w:tcPr>
          <w:p w:rsidR="00066424" w:rsidRPr="00066424" w:rsidRDefault="00066424" w:rsidP="00066424">
            <w:pPr>
              <w:jc w:val="right"/>
              <w:rPr>
                <w:rFonts w:ascii="Times New Roman" w:hAnsi="Times New Roman"/>
                <w:b/>
                <w:bCs/>
                <w:color w:val="000000"/>
                <w:sz w:val="20"/>
                <w:szCs w:val="20"/>
              </w:rPr>
            </w:pPr>
            <w:r w:rsidRPr="00066424">
              <w:rPr>
                <w:rFonts w:ascii="Times New Roman" w:hAnsi="Times New Roman"/>
                <w:b/>
                <w:bCs/>
                <w:color w:val="000000"/>
                <w:sz w:val="20"/>
                <w:szCs w:val="20"/>
              </w:rPr>
              <w:t>476.475.000,00</w:t>
            </w:r>
          </w:p>
        </w:tc>
      </w:tr>
    </w:tbl>
    <w:p w:rsidR="00AB2CCC" w:rsidRDefault="00AB2CCC" w:rsidP="00347299">
      <w:pPr>
        <w:jc w:val="both"/>
        <w:rPr>
          <w:rFonts w:ascii="Times New Roman" w:hAnsi="Times New Roman"/>
          <w:sz w:val="24"/>
          <w:lang w:val="sr-Latn-RS"/>
        </w:rPr>
      </w:pPr>
    </w:p>
    <w:p w:rsidR="0059125D" w:rsidRDefault="0059125D" w:rsidP="00347299">
      <w:pPr>
        <w:jc w:val="both"/>
        <w:rPr>
          <w:rFonts w:ascii="Times New Roman" w:hAnsi="Times New Roman"/>
          <w:sz w:val="24"/>
          <w:lang w:val="sr-Latn-RS"/>
        </w:rPr>
      </w:pPr>
    </w:p>
    <w:p w:rsidR="0059125D" w:rsidRDefault="006766ED" w:rsidP="006766ED">
      <w:pPr>
        <w:pStyle w:val="Pasussalistom"/>
        <w:numPr>
          <w:ilvl w:val="0"/>
          <w:numId w:val="35"/>
        </w:numPr>
        <w:spacing w:after="0" w:line="240" w:lineRule="auto"/>
        <w:ind w:left="714" w:hanging="357"/>
        <w:jc w:val="both"/>
        <w:rPr>
          <w:rFonts w:ascii="Times New Roman" w:hAnsi="Times New Roman"/>
          <w:b/>
          <w:sz w:val="24"/>
          <w:lang w:val="sr-Cyrl-RS"/>
        </w:rPr>
      </w:pPr>
      <w:r w:rsidRPr="006766ED">
        <w:rPr>
          <w:rFonts w:ascii="Times New Roman" w:hAnsi="Times New Roman"/>
          <w:b/>
          <w:sz w:val="24"/>
          <w:lang w:val="sr-Cyrl-RS"/>
        </w:rPr>
        <w:t>Смернице за припрему средњорочних планова буџетских корисника</w:t>
      </w:r>
    </w:p>
    <w:p w:rsidR="006766ED" w:rsidRDefault="006766ED" w:rsidP="006766ED">
      <w:pPr>
        <w:jc w:val="both"/>
        <w:rPr>
          <w:rFonts w:ascii="Times New Roman" w:hAnsi="Times New Roman"/>
          <w:b/>
          <w:sz w:val="24"/>
          <w:lang w:val="sr-Cyrl-RS"/>
        </w:rPr>
      </w:pPr>
    </w:p>
    <w:p w:rsidR="006766ED" w:rsidRDefault="006766ED" w:rsidP="006766ED">
      <w:pPr>
        <w:jc w:val="both"/>
        <w:rPr>
          <w:rFonts w:ascii="Times New Roman" w:hAnsi="Times New Roman"/>
          <w:sz w:val="24"/>
          <w:lang w:val="sr-Cyrl-RS"/>
        </w:rPr>
      </w:pPr>
    </w:p>
    <w:p w:rsidR="008826B3" w:rsidRDefault="008826B3" w:rsidP="008826B3">
      <w:pPr>
        <w:ind w:firstLine="357"/>
        <w:jc w:val="both"/>
        <w:rPr>
          <w:rFonts w:ascii="Times New Roman" w:hAnsi="Times New Roman"/>
          <w:sz w:val="24"/>
          <w:lang w:val="sr-Cyrl-RS"/>
        </w:rPr>
      </w:pPr>
      <w:r>
        <w:rPr>
          <w:rFonts w:ascii="Times New Roman" w:hAnsi="Times New Roman"/>
          <w:sz w:val="24"/>
          <w:lang w:val="sr-Cyrl-RS"/>
        </w:rPr>
        <w:t>Основ за израду средњорочних планова буџетских корисника јесу стратешка документа која доносе исти. Конкретно, општина Бач је усвојила Стратегију развоја општине Бач за период од 2014.-2020. године и исту објавила на интернет сајту те је потребно средњорочне планове (период од 3-5 година) ускладити са основим смерницама овог документа.</w:t>
      </w:r>
    </w:p>
    <w:p w:rsidR="008826B3" w:rsidRDefault="008826B3" w:rsidP="008826B3">
      <w:pPr>
        <w:ind w:firstLine="357"/>
        <w:jc w:val="both"/>
        <w:rPr>
          <w:rFonts w:ascii="Times New Roman" w:hAnsi="Times New Roman"/>
          <w:sz w:val="24"/>
          <w:lang w:val="sr-Cyrl-RS"/>
        </w:rPr>
      </w:pPr>
      <w:r>
        <w:rPr>
          <w:rFonts w:ascii="Times New Roman" w:hAnsi="Times New Roman"/>
          <w:sz w:val="24"/>
          <w:lang w:val="sr-Cyrl-RS"/>
        </w:rPr>
        <w:t>Код средњорочног планирања се акценат ставља на вишегодишње планирање капиталних пројеката где је и сам Закон о буџетском систему наметнуо обавезу буџетских корисницима да капиталне издатке исказују за три године у општем делу одлуке о буџету локалне власти без обзира да ли се капитални пројекти уговорају фазно по годинама или корисник преузима обавезе по уговору кој</w:t>
      </w:r>
      <w:r w:rsidR="006E6458">
        <w:rPr>
          <w:rFonts w:ascii="Times New Roman" w:hAnsi="Times New Roman"/>
          <w:sz w:val="24"/>
          <w:lang w:val="sr-Cyrl-RS"/>
        </w:rPr>
        <w:t>и захтева плаћање у више година.</w:t>
      </w:r>
    </w:p>
    <w:p w:rsidR="006E6458" w:rsidRDefault="006E6458" w:rsidP="008826B3">
      <w:pPr>
        <w:ind w:firstLine="357"/>
        <w:jc w:val="both"/>
        <w:rPr>
          <w:rFonts w:ascii="Times New Roman" w:hAnsi="Times New Roman"/>
          <w:sz w:val="24"/>
          <w:lang w:val="sr-Cyrl-RS"/>
        </w:rPr>
      </w:pPr>
      <w:r>
        <w:rPr>
          <w:rFonts w:ascii="Times New Roman" w:hAnsi="Times New Roman"/>
          <w:sz w:val="24"/>
          <w:lang w:val="sr-Cyrl-RS"/>
        </w:rPr>
        <w:t>Потребно је вршити стручну анализу сваког капиталног пројекта у смислу могућности њихове реализације као и са аспекта економске исплативости односно могућности финансирања те након извршених анализа утврдити приоритете. Предност у планирању нових капиталних пројеката треба дати оним пројектима који имају припремљену документацију (пројектно-техничка документација, грађевинске дозволе, документација неопходна за спровођење поступка јавне набавке и друго). Такође, уколико се утврди да реализација појединих пројеката није оправдана или није могућа, корисници буџетских средстава могу одустати од реализације тих пројеката.</w:t>
      </w:r>
    </w:p>
    <w:p w:rsidR="008826B3" w:rsidRDefault="00D96811" w:rsidP="008826B3">
      <w:pPr>
        <w:ind w:firstLine="357"/>
        <w:jc w:val="both"/>
        <w:rPr>
          <w:rFonts w:ascii="Times New Roman" w:hAnsi="Times New Roman"/>
          <w:sz w:val="24"/>
          <w:lang w:val="sr-Cyrl-RS"/>
        </w:rPr>
      </w:pPr>
      <w:r>
        <w:rPr>
          <w:rFonts w:ascii="Times New Roman" w:hAnsi="Times New Roman"/>
          <w:sz w:val="24"/>
          <w:lang w:val="sr-Cyrl-RS"/>
        </w:rPr>
        <w:t xml:space="preserve">У средњорочним плановима се обухватају и текући расходи буџетских корисника (расходи за групе економских класификација класе 4). Том приликом је потребно прикупити што више информација из свих расположивих извора, како би се утврдили фактори који ће недвосмислено утицати на расходе за редовно пословање. Конкретније, треба утрдити тежње органа управљања које ће директно утицати на кретање појединих врста расхода (попут планова о већем улагању у текуће одржавање објеката или опреме, </w:t>
      </w:r>
      <w:r w:rsidR="0068120C">
        <w:rPr>
          <w:rFonts w:ascii="Times New Roman" w:hAnsi="Times New Roman"/>
          <w:sz w:val="24"/>
          <w:lang w:val="sr-Cyrl-RS"/>
        </w:rPr>
        <w:t xml:space="preserve">планова о могућим уштедама у трошењу електричне енергије или ресурса за грејање објеката, планова о ангажовању нових испоручилаца услуга и слично томе). Потом, неопходно је бити у току са изменама прописа који се примењују у раду, а чије измене могу исто тако утицати на кретање расхода за редовно пословање (да би се предупредило реаговање по </w:t>
      </w:r>
      <w:r w:rsidR="0068120C">
        <w:rPr>
          <w:rFonts w:ascii="Times New Roman" w:hAnsi="Times New Roman"/>
          <w:sz w:val="24"/>
          <w:lang w:val="sr-Cyrl-RS"/>
        </w:rPr>
        <w:lastRenderedPageBreak/>
        <w:t>нал</w:t>
      </w:r>
      <w:r w:rsidR="00F23DD5">
        <w:rPr>
          <w:rFonts w:ascii="Times New Roman" w:hAnsi="Times New Roman"/>
          <w:sz w:val="24"/>
          <w:lang w:val="sr-Cyrl-RS"/>
        </w:rPr>
        <w:t xml:space="preserve">огу инспекција државних органа, благовремено обезбедила средстава за плаћање по основу увођења нових законских обавеза и слично томе). И на крају, у неком делу код средњорочног планирања могу да послуже и информације до којих се долази испитивањем тржишта (првенствено о висини и кретања промена цена за поједине робе и услуге). </w:t>
      </w:r>
    </w:p>
    <w:p w:rsidR="00F23DD5" w:rsidRDefault="00F23DD5" w:rsidP="008826B3">
      <w:pPr>
        <w:ind w:firstLine="357"/>
        <w:jc w:val="both"/>
        <w:rPr>
          <w:rFonts w:ascii="Times New Roman" w:hAnsi="Times New Roman"/>
          <w:sz w:val="24"/>
          <w:lang w:val="sr-Cyrl-RS"/>
        </w:rPr>
      </w:pPr>
    </w:p>
    <w:p w:rsidR="00F23DD5" w:rsidRDefault="00F23DD5" w:rsidP="008826B3">
      <w:pPr>
        <w:ind w:firstLine="357"/>
        <w:jc w:val="both"/>
        <w:rPr>
          <w:rFonts w:ascii="Times New Roman" w:hAnsi="Times New Roman"/>
          <w:sz w:val="24"/>
          <w:lang w:val="sr-Cyrl-RS"/>
        </w:rPr>
      </w:pPr>
    </w:p>
    <w:p w:rsidR="00F23DD5" w:rsidRDefault="00F23DD5" w:rsidP="00F23DD5">
      <w:pPr>
        <w:pStyle w:val="Pasussalistom"/>
        <w:numPr>
          <w:ilvl w:val="0"/>
          <w:numId w:val="35"/>
        </w:numPr>
        <w:spacing w:after="0" w:line="240" w:lineRule="auto"/>
        <w:ind w:left="714" w:hanging="357"/>
        <w:jc w:val="both"/>
        <w:rPr>
          <w:rFonts w:ascii="Times New Roman" w:hAnsi="Times New Roman"/>
          <w:b/>
          <w:sz w:val="24"/>
          <w:lang w:val="sr-Cyrl-RS"/>
        </w:rPr>
      </w:pPr>
      <w:r>
        <w:rPr>
          <w:rFonts w:ascii="Times New Roman" w:hAnsi="Times New Roman"/>
          <w:b/>
          <w:sz w:val="24"/>
          <w:lang w:val="sr-Cyrl-RS"/>
        </w:rPr>
        <w:t>Поступак и динамика припреме буџета општине Бач и предлога финансијских планова буџетских корисника</w:t>
      </w:r>
    </w:p>
    <w:p w:rsidR="00F23DD5" w:rsidRDefault="00F23DD5" w:rsidP="00F23DD5">
      <w:pPr>
        <w:jc w:val="both"/>
        <w:rPr>
          <w:rFonts w:ascii="Times New Roman" w:hAnsi="Times New Roman"/>
          <w:b/>
          <w:sz w:val="24"/>
          <w:lang w:val="sr-Cyrl-RS"/>
        </w:rPr>
      </w:pPr>
    </w:p>
    <w:p w:rsidR="00F23DD5" w:rsidRDefault="00F23DD5" w:rsidP="00F23DD5">
      <w:pPr>
        <w:jc w:val="both"/>
        <w:rPr>
          <w:rFonts w:ascii="Times New Roman" w:hAnsi="Times New Roman"/>
          <w:b/>
          <w:sz w:val="24"/>
          <w:lang w:val="sr-Cyrl-RS"/>
        </w:rPr>
      </w:pPr>
    </w:p>
    <w:p w:rsidR="00F23DD5" w:rsidRDefault="00441B43" w:rsidP="00441B43">
      <w:pPr>
        <w:ind w:firstLine="357"/>
        <w:jc w:val="both"/>
        <w:rPr>
          <w:rFonts w:ascii="Times New Roman" w:hAnsi="Times New Roman"/>
          <w:sz w:val="24"/>
          <w:lang w:val="sr-Cyrl-RS"/>
        </w:rPr>
      </w:pPr>
      <w:r>
        <w:rPr>
          <w:rFonts w:ascii="Times New Roman" w:hAnsi="Times New Roman"/>
          <w:sz w:val="24"/>
          <w:lang w:val="sr-Cyrl-RS"/>
        </w:rPr>
        <w:t xml:space="preserve">У складу са одредбама Закона о буџетском систему, по доношењу Фискалне стратегије и Упутства за израду одлуке о буџету локалне власти од стране Министарства финансија, јединице локалне самоуправе доносе Упутство за израду одлуке о буџету за своје буџетске кориснике. </w:t>
      </w:r>
    </w:p>
    <w:p w:rsidR="00441B43" w:rsidRDefault="00441B43" w:rsidP="00441B43">
      <w:pPr>
        <w:ind w:firstLine="357"/>
        <w:jc w:val="both"/>
        <w:rPr>
          <w:rFonts w:ascii="Times New Roman" w:hAnsi="Times New Roman"/>
          <w:sz w:val="24"/>
          <w:lang w:val="sr-Cyrl-RS"/>
        </w:rPr>
      </w:pPr>
      <w:r>
        <w:rPr>
          <w:rFonts w:ascii="Times New Roman" w:hAnsi="Times New Roman"/>
          <w:sz w:val="24"/>
          <w:lang w:val="sr-Cyrl-RS"/>
        </w:rPr>
        <w:t>Предлог за израду финансијског плана за 2017. годину састоји се од:</w:t>
      </w:r>
    </w:p>
    <w:p w:rsidR="00441B43" w:rsidRDefault="00441B43" w:rsidP="00441B43">
      <w:pPr>
        <w:pStyle w:val="Pasussalistom"/>
        <w:numPr>
          <w:ilvl w:val="0"/>
          <w:numId w:val="39"/>
        </w:numPr>
        <w:jc w:val="both"/>
        <w:rPr>
          <w:rFonts w:ascii="Times New Roman" w:hAnsi="Times New Roman"/>
          <w:sz w:val="24"/>
          <w:lang w:val="sr-Cyrl-RS"/>
        </w:rPr>
      </w:pPr>
      <w:r>
        <w:rPr>
          <w:rFonts w:ascii="Times New Roman" w:hAnsi="Times New Roman"/>
          <w:sz w:val="24"/>
          <w:lang w:val="sr-Cyrl-RS"/>
        </w:rPr>
        <w:t>Прилог 1 – Преглед броја запослених и средства за плате,</w:t>
      </w:r>
    </w:p>
    <w:p w:rsidR="00441B43" w:rsidRDefault="00441B43" w:rsidP="00441B43">
      <w:pPr>
        <w:pStyle w:val="Pasussalistom"/>
        <w:numPr>
          <w:ilvl w:val="0"/>
          <w:numId w:val="39"/>
        </w:numPr>
        <w:jc w:val="both"/>
        <w:rPr>
          <w:rFonts w:ascii="Times New Roman" w:hAnsi="Times New Roman"/>
          <w:sz w:val="24"/>
          <w:lang w:val="sr-Cyrl-RS"/>
        </w:rPr>
      </w:pPr>
      <w:r>
        <w:rPr>
          <w:rFonts w:ascii="Times New Roman" w:hAnsi="Times New Roman"/>
          <w:sz w:val="24"/>
          <w:lang w:val="sr-Cyrl-RS"/>
        </w:rPr>
        <w:t>Прилог 2 – Преглед капиталних пројеката,</w:t>
      </w:r>
    </w:p>
    <w:p w:rsidR="00441B43" w:rsidRDefault="00441B43" w:rsidP="00441B43">
      <w:pPr>
        <w:pStyle w:val="Pasussalistom"/>
        <w:numPr>
          <w:ilvl w:val="0"/>
          <w:numId w:val="39"/>
        </w:numPr>
        <w:jc w:val="both"/>
        <w:rPr>
          <w:rFonts w:ascii="Times New Roman" w:hAnsi="Times New Roman"/>
          <w:sz w:val="24"/>
          <w:lang w:val="sr-Cyrl-RS"/>
        </w:rPr>
      </w:pPr>
      <w:r>
        <w:rPr>
          <w:rFonts w:ascii="Times New Roman" w:hAnsi="Times New Roman"/>
          <w:sz w:val="24"/>
          <w:lang w:val="sr-Cyrl-RS"/>
        </w:rPr>
        <w:t>Прилог 3 – Комисије и уговори,</w:t>
      </w:r>
    </w:p>
    <w:p w:rsidR="00441B43" w:rsidRDefault="00441B43" w:rsidP="00441B43">
      <w:pPr>
        <w:pStyle w:val="Pasussalistom"/>
        <w:numPr>
          <w:ilvl w:val="0"/>
          <w:numId w:val="39"/>
        </w:numPr>
        <w:jc w:val="both"/>
        <w:rPr>
          <w:rFonts w:ascii="Times New Roman" w:hAnsi="Times New Roman"/>
          <w:sz w:val="24"/>
          <w:lang w:val="sr-Cyrl-RS"/>
        </w:rPr>
      </w:pPr>
      <w:r>
        <w:rPr>
          <w:rFonts w:ascii="Times New Roman" w:hAnsi="Times New Roman"/>
          <w:sz w:val="24"/>
          <w:lang w:val="sr-Cyrl-RS"/>
        </w:rPr>
        <w:t>Обрасци за програмско буџетирање (програми и програмске активности/пројекти),</w:t>
      </w:r>
    </w:p>
    <w:p w:rsidR="00441B43" w:rsidRDefault="00441B43" w:rsidP="00441B43">
      <w:pPr>
        <w:pStyle w:val="Pasussalistom"/>
        <w:numPr>
          <w:ilvl w:val="0"/>
          <w:numId w:val="39"/>
        </w:numPr>
        <w:jc w:val="both"/>
        <w:rPr>
          <w:rFonts w:ascii="Times New Roman" w:hAnsi="Times New Roman"/>
          <w:sz w:val="24"/>
          <w:lang w:val="sr-Cyrl-RS"/>
        </w:rPr>
      </w:pPr>
      <w:r>
        <w:rPr>
          <w:rFonts w:ascii="Times New Roman" w:hAnsi="Times New Roman"/>
          <w:sz w:val="24"/>
          <w:lang w:val="sr-Cyrl-RS"/>
        </w:rPr>
        <w:t>Финансијски план</w:t>
      </w:r>
      <w:r w:rsidR="00AF68D5">
        <w:rPr>
          <w:rFonts w:ascii="Times New Roman" w:hAnsi="Times New Roman"/>
          <w:sz w:val="24"/>
          <w:lang w:val="sr-Cyrl-RS"/>
        </w:rPr>
        <w:t xml:space="preserve"> и </w:t>
      </w:r>
    </w:p>
    <w:p w:rsidR="00AF68D5" w:rsidRDefault="00AF68D5" w:rsidP="00AF68D5">
      <w:pPr>
        <w:pStyle w:val="Pasussalistom"/>
        <w:numPr>
          <w:ilvl w:val="0"/>
          <w:numId w:val="39"/>
        </w:numPr>
        <w:spacing w:after="0"/>
        <w:ind w:left="714" w:hanging="357"/>
        <w:jc w:val="both"/>
        <w:rPr>
          <w:rFonts w:ascii="Times New Roman" w:hAnsi="Times New Roman"/>
          <w:sz w:val="24"/>
          <w:lang w:val="sr-Cyrl-RS"/>
        </w:rPr>
      </w:pPr>
      <w:r>
        <w:rPr>
          <w:rFonts w:ascii="Times New Roman" w:hAnsi="Times New Roman"/>
          <w:sz w:val="24"/>
          <w:lang w:val="sr-Cyrl-RS"/>
        </w:rPr>
        <w:t>Образложење финансијског плана.</w:t>
      </w:r>
    </w:p>
    <w:p w:rsidR="00972F12" w:rsidRDefault="00AF68D5" w:rsidP="00AF68D5">
      <w:pPr>
        <w:ind w:firstLine="357"/>
        <w:jc w:val="both"/>
        <w:rPr>
          <w:rFonts w:ascii="Times New Roman" w:hAnsi="Times New Roman"/>
          <w:sz w:val="24"/>
          <w:lang w:val="sr-Cyrl-RS"/>
        </w:rPr>
      </w:pPr>
      <w:r>
        <w:rPr>
          <w:rFonts w:ascii="Times New Roman" w:hAnsi="Times New Roman"/>
          <w:sz w:val="24"/>
          <w:lang w:val="sr-Cyrl-RS"/>
        </w:rPr>
        <w:t>Предлог финансијског плана за буџетску и наредне две фискалне године треба доставити на прописаним обрасцима који су доступни на сајту општине Бач (</w:t>
      </w:r>
      <w:r>
        <w:rPr>
          <w:rFonts w:ascii="Times New Roman" w:hAnsi="Times New Roman"/>
          <w:sz w:val="24"/>
          <w:lang w:val="sr-Latn-RS"/>
        </w:rPr>
        <w:t xml:space="preserve">www.bac.rs). </w:t>
      </w:r>
      <w:r>
        <w:rPr>
          <w:rFonts w:ascii="Times New Roman" w:hAnsi="Times New Roman"/>
          <w:sz w:val="24"/>
          <w:lang w:val="sr-Cyrl-RS"/>
        </w:rPr>
        <w:t>Предлог се доставља у писаном облику, потписан од стране овлашћеног лица буџетског корисника и оверен печатом. Образложење финансијског плана мора бити детаљно написано</w:t>
      </w:r>
      <w:r w:rsidR="00972F12">
        <w:rPr>
          <w:rFonts w:ascii="Times New Roman" w:hAnsi="Times New Roman"/>
          <w:sz w:val="24"/>
          <w:lang w:val="sr-Cyrl-RS"/>
        </w:rPr>
        <w:t xml:space="preserve"> за сваку ставку која се планира (извор финансирања, правни основ финансирања при чему је довољно само навести пропис и члан на који се буџетски корисник позива, потребне количине појединих роба или услуга неопходних за функционисање исказаних у адекватним физичким јединицама мере као и цене по јединици, рок трајања уговора уколико се расходи планирају у складу са уговорима закљученим у 2016. години и све остале информације од значаја). </w:t>
      </w:r>
    </w:p>
    <w:p w:rsidR="00863FE1" w:rsidRDefault="00972F12" w:rsidP="00AF68D5">
      <w:pPr>
        <w:ind w:firstLine="357"/>
        <w:jc w:val="both"/>
        <w:rPr>
          <w:rFonts w:ascii="Times New Roman" w:hAnsi="Times New Roman"/>
          <w:sz w:val="24"/>
          <w:lang w:val="sr-Cyrl-RS"/>
        </w:rPr>
      </w:pPr>
      <w:r>
        <w:rPr>
          <w:rFonts w:ascii="Times New Roman" w:hAnsi="Times New Roman"/>
          <w:sz w:val="24"/>
          <w:lang w:val="sr-Cyrl-RS"/>
        </w:rPr>
        <w:t>Предлози</w:t>
      </w:r>
      <w:r w:rsidR="00863FE1">
        <w:rPr>
          <w:rFonts w:ascii="Times New Roman" w:hAnsi="Times New Roman"/>
          <w:sz w:val="24"/>
          <w:lang w:val="sr-Cyrl-RS"/>
        </w:rPr>
        <w:t xml:space="preserve"> финансијских планова буџетских корисника морају бити достављени Одељењу за финансије, буџет и локалне јавне приходе најкасније до 7. децембра 2016. године.</w:t>
      </w:r>
    </w:p>
    <w:p w:rsidR="00863FE1" w:rsidRDefault="00863FE1" w:rsidP="00AF68D5">
      <w:pPr>
        <w:ind w:firstLine="357"/>
        <w:jc w:val="both"/>
        <w:rPr>
          <w:rFonts w:ascii="Times New Roman" w:hAnsi="Times New Roman"/>
          <w:sz w:val="24"/>
          <w:lang w:val="sr-Cyrl-RS"/>
        </w:rPr>
      </w:pPr>
      <w:r>
        <w:rPr>
          <w:rFonts w:ascii="Times New Roman" w:hAnsi="Times New Roman"/>
          <w:sz w:val="24"/>
          <w:lang w:val="sr-Cyrl-RS"/>
        </w:rPr>
        <w:t>Након што у датом року прикупи сва потребна документа и информације, Одељење за финансије, буџет и локалне јавне приходе отпочиње процедуру разматрања предлога и захтева корисника буџетских средстава. Оно се врши на основу њихове усаглашености са циљевима локалне политике утврђене Упутством, предложеним обимом њихових примања и издатака као и анализом других података и објашњења који се налазе у предлогу финансијских планова.</w:t>
      </w:r>
    </w:p>
    <w:p w:rsidR="00863FE1" w:rsidRDefault="00863FE1" w:rsidP="00AF68D5">
      <w:pPr>
        <w:ind w:firstLine="357"/>
        <w:jc w:val="both"/>
        <w:rPr>
          <w:rFonts w:ascii="Times New Roman" w:hAnsi="Times New Roman"/>
          <w:sz w:val="24"/>
          <w:lang w:val="sr-Cyrl-RS"/>
        </w:rPr>
      </w:pPr>
      <w:r>
        <w:rPr>
          <w:rFonts w:ascii="Times New Roman" w:hAnsi="Times New Roman"/>
          <w:sz w:val="24"/>
          <w:lang w:val="sr-Cyrl-RS"/>
        </w:rPr>
        <w:t>Извршни орган локалне власти ће утврдити предлог одлуке о буџету и проследити га локалној скупштини до 15. децембра 2016. године.</w:t>
      </w:r>
    </w:p>
    <w:p w:rsidR="00AF68D5" w:rsidRPr="00AF68D5" w:rsidRDefault="00863FE1" w:rsidP="00AF68D5">
      <w:pPr>
        <w:ind w:firstLine="357"/>
        <w:jc w:val="both"/>
        <w:rPr>
          <w:rFonts w:ascii="Times New Roman" w:hAnsi="Times New Roman"/>
          <w:sz w:val="24"/>
          <w:lang w:val="sr-Cyrl-RS"/>
        </w:rPr>
      </w:pPr>
      <w:r>
        <w:rPr>
          <w:rFonts w:ascii="Times New Roman" w:hAnsi="Times New Roman"/>
          <w:sz w:val="24"/>
          <w:lang w:val="sr-Cyrl-RS"/>
        </w:rPr>
        <w:t>Скупштина општине Бач ће усвојити одлуку о буџету најкасније до 20. децембра 2016. године и исту ће локални орган управе надлежан за финансије доставити Министарству финансију у року од 5 дана.</w:t>
      </w:r>
      <w:r w:rsidR="00972F12">
        <w:rPr>
          <w:rFonts w:ascii="Times New Roman" w:hAnsi="Times New Roman"/>
          <w:sz w:val="24"/>
          <w:lang w:val="sr-Cyrl-RS"/>
        </w:rPr>
        <w:t xml:space="preserve">   </w:t>
      </w:r>
    </w:p>
    <w:p w:rsidR="00AF68D5" w:rsidRDefault="00AF68D5" w:rsidP="00AF68D5">
      <w:pPr>
        <w:jc w:val="both"/>
        <w:rPr>
          <w:rFonts w:ascii="Times New Roman" w:hAnsi="Times New Roman"/>
          <w:sz w:val="24"/>
          <w:lang w:val="sr-Cyrl-RS"/>
        </w:rPr>
      </w:pPr>
    </w:p>
    <w:p w:rsidR="00905376" w:rsidRPr="00066424" w:rsidRDefault="00905376" w:rsidP="00D95CF6">
      <w:pPr>
        <w:jc w:val="both"/>
        <w:rPr>
          <w:rFonts w:ascii="Times New Roman" w:hAnsi="Times New Roman"/>
          <w:sz w:val="24"/>
          <w:lang w:val="sr-Latn-RS"/>
        </w:rPr>
      </w:pPr>
    </w:p>
    <w:p w:rsidR="00B824C2" w:rsidRDefault="00B824C2" w:rsidP="00B824C2">
      <w:pPr>
        <w:pStyle w:val="Pasussalistom"/>
        <w:numPr>
          <w:ilvl w:val="0"/>
          <w:numId w:val="35"/>
        </w:numPr>
        <w:spacing w:after="0" w:line="240" w:lineRule="auto"/>
        <w:ind w:left="714" w:hanging="357"/>
        <w:jc w:val="both"/>
        <w:rPr>
          <w:rFonts w:ascii="Times New Roman" w:hAnsi="Times New Roman"/>
          <w:b/>
          <w:sz w:val="24"/>
          <w:lang w:val="sr-Cyrl-RS"/>
        </w:rPr>
      </w:pPr>
      <w:r w:rsidRPr="00B824C2">
        <w:rPr>
          <w:rFonts w:ascii="Times New Roman" w:hAnsi="Times New Roman"/>
          <w:b/>
          <w:sz w:val="24"/>
          <w:lang w:val="sr-Cyrl-RS"/>
        </w:rPr>
        <w:t>Начин исказивања родне анализе буџета локалне власти</w:t>
      </w:r>
    </w:p>
    <w:p w:rsidR="00B824C2" w:rsidRDefault="00B824C2" w:rsidP="00B824C2">
      <w:pPr>
        <w:jc w:val="both"/>
        <w:rPr>
          <w:rFonts w:ascii="Times New Roman" w:hAnsi="Times New Roman"/>
          <w:b/>
          <w:sz w:val="24"/>
          <w:lang w:val="sr-Latn-RS"/>
        </w:rPr>
      </w:pPr>
    </w:p>
    <w:p w:rsidR="00066424" w:rsidRPr="00066424" w:rsidRDefault="00066424" w:rsidP="00B824C2">
      <w:pPr>
        <w:jc w:val="both"/>
        <w:rPr>
          <w:rFonts w:ascii="Times New Roman" w:hAnsi="Times New Roman"/>
          <w:b/>
          <w:sz w:val="24"/>
          <w:lang w:val="sr-Latn-RS"/>
        </w:rPr>
      </w:pPr>
    </w:p>
    <w:p w:rsidR="00B824C2" w:rsidRPr="00B824C2" w:rsidRDefault="00B824C2" w:rsidP="00B824C2">
      <w:pPr>
        <w:ind w:firstLine="357"/>
        <w:jc w:val="both"/>
        <w:rPr>
          <w:rFonts w:ascii="Times New Roman" w:hAnsi="Times New Roman"/>
          <w:sz w:val="24"/>
          <w:lang w:val="sr-Cyrl-RS"/>
        </w:rPr>
      </w:pPr>
      <w:r>
        <w:rPr>
          <w:rFonts w:ascii="Times New Roman" w:hAnsi="Times New Roman"/>
          <w:sz w:val="24"/>
          <w:lang w:val="sr-Cyrl-RS"/>
        </w:rPr>
        <w:t xml:space="preserve">У оквиру спровођења реформе јавних финансија започет је процес унапређења програмског модела буџета кроз увођење принципа родног одговорног буџетирања у буџетски процес. До 2020. године предвиђено је да се заокружи процес постепеног увођења родног одговорног буџетирања за све буџетске кориснике на свим нивоима власти, сходно члану 16. став 1. Закона о измена и допунама Закона о буџетском систему („Службени гласник РС“, бр. 103/2015), путем плана његовог постепеног увођења који доноси Покрајински секретаријат за финансије односно орган надлежан за буџет јединице локалне самоуправе. Имајући у виду наведену законску одредбу потребно је да надлежни орган локалне власти на годишњем нивоу донесе план за увођење родно одговорног </w:t>
      </w:r>
      <w:r>
        <w:rPr>
          <w:rFonts w:ascii="Times New Roman" w:hAnsi="Times New Roman"/>
          <w:sz w:val="24"/>
          <w:lang w:val="sr-Cyrl-RS"/>
        </w:rPr>
        <w:lastRenderedPageBreak/>
        <w:t>буџетирања којим ће одредити кориснике буџетских средстава који ће у својим финансијским плановима дефинисати најмање 1 родно одговоран циљ и одговарајуће индикаторе који адекватно мере допринос циља унапређењу равноправности између жена и мушкараца, у оквиру једног или више програма или програмских активности.</w:t>
      </w: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t>Руководилац одељења</w:t>
      </w:r>
    </w:p>
    <w:p w:rsidR="00B824C2" w:rsidRDefault="00B824C2" w:rsidP="00B824C2">
      <w:pPr>
        <w:jc w:val="both"/>
        <w:rPr>
          <w:rFonts w:ascii="Times New Roman" w:hAnsi="Times New Roman"/>
          <w:sz w:val="24"/>
          <w:lang w:val="sr-Cyrl-RS"/>
        </w:rPr>
      </w:pPr>
    </w:p>
    <w:p w:rsidR="00B824C2" w:rsidRDefault="00B824C2" w:rsidP="00B824C2">
      <w:pPr>
        <w:jc w:val="both"/>
        <w:rPr>
          <w:rFonts w:ascii="Times New Roman" w:hAnsi="Times New Roman"/>
          <w:sz w:val="24"/>
          <w:lang w:val="sr-Cyrl-RS"/>
        </w:rPr>
      </w:pP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t>___________________</w:t>
      </w:r>
    </w:p>
    <w:p w:rsidR="00B824C2" w:rsidRPr="00B824C2" w:rsidRDefault="00B824C2" w:rsidP="00B824C2">
      <w:pPr>
        <w:jc w:val="both"/>
        <w:rPr>
          <w:rFonts w:ascii="Times New Roman" w:hAnsi="Times New Roman"/>
          <w:sz w:val="24"/>
          <w:lang w:val="sr-Cyrl-RS"/>
        </w:rPr>
      </w:pP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t xml:space="preserve">        Бојан Ћеран</w:t>
      </w:r>
    </w:p>
    <w:p w:rsidR="00905376" w:rsidRPr="00905376" w:rsidRDefault="00905376" w:rsidP="00D95CF6">
      <w:pPr>
        <w:pStyle w:val="Bezrazmaka"/>
        <w:rPr>
          <w:rFonts w:ascii="Times New Roman" w:hAnsi="Times New Roman" w:cs="Times New Roman"/>
          <w:sz w:val="24"/>
          <w:szCs w:val="24"/>
          <w:lang w:val="sr-Cyrl-RS"/>
        </w:rPr>
      </w:pPr>
    </w:p>
    <w:sectPr w:rsidR="00905376" w:rsidRPr="00905376" w:rsidSect="0017493F">
      <w:headerReference w:type="even" r:id="rId13"/>
      <w:footerReference w:type="default" r:id="rId14"/>
      <w:pgSz w:w="11906" w:h="16838"/>
      <w:pgMar w:top="720" w:right="720" w:bottom="720" w:left="720" w:header="708" w:footer="530"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5D" w:rsidRDefault="0059125D" w:rsidP="00CF0C1E">
      <w:r>
        <w:separator/>
      </w:r>
    </w:p>
  </w:endnote>
  <w:endnote w:type="continuationSeparator" w:id="0">
    <w:p w:rsidR="0059125D" w:rsidRDefault="0059125D" w:rsidP="00CF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Times">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5D" w:rsidRPr="0017493F" w:rsidRDefault="0017493F" w:rsidP="0017493F">
    <w:pPr>
      <w:pStyle w:val="Podnojestranice"/>
      <w:jc w:val="right"/>
      <w:rPr>
        <w:rFonts w:ascii="Times New Roman" w:hAnsi="Times New Roman" w:cs="Times New Roman"/>
      </w:rPr>
    </w:pPr>
    <w:r w:rsidRPr="0017493F">
      <w:rPr>
        <w:rFonts w:ascii="Times New Roman" w:hAnsi="Times New Roman" w:cs="Times New Roman"/>
      </w:rPr>
      <w:fldChar w:fldCharType="begin"/>
    </w:r>
    <w:r w:rsidRPr="0017493F">
      <w:rPr>
        <w:rFonts w:ascii="Times New Roman" w:hAnsi="Times New Roman" w:cs="Times New Roman"/>
      </w:rPr>
      <w:instrText>PAGE   \* MERGEFORMAT</w:instrText>
    </w:r>
    <w:r w:rsidRPr="0017493F">
      <w:rPr>
        <w:rFonts w:ascii="Times New Roman" w:hAnsi="Times New Roman" w:cs="Times New Roman"/>
      </w:rPr>
      <w:fldChar w:fldCharType="separate"/>
    </w:r>
    <w:r w:rsidR="00783AF5">
      <w:rPr>
        <w:rFonts w:ascii="Times New Roman" w:hAnsi="Times New Roman" w:cs="Times New Roman"/>
        <w:noProof/>
      </w:rPr>
      <w:t>12</w:t>
    </w:r>
    <w:r w:rsidRPr="0017493F">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5D" w:rsidRDefault="0059125D" w:rsidP="00CF0C1E">
      <w:r>
        <w:separator/>
      </w:r>
    </w:p>
  </w:footnote>
  <w:footnote w:type="continuationSeparator" w:id="0">
    <w:p w:rsidR="0059125D" w:rsidRDefault="0059125D" w:rsidP="00CF0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5D" w:rsidRPr="004B1CED" w:rsidRDefault="0059125D" w:rsidP="00456464">
    <w:pPr>
      <w:pStyle w:val="Zaglavljestranice"/>
      <w:jc w:val="center"/>
      <w:rPr>
        <w:rFonts w:ascii="Segoe UI" w:hAnsi="Segoe UI" w:cs="Segoe UI"/>
        <w:lang w:val="sr-Cyrl-RS"/>
      </w:rPr>
    </w:pPr>
    <w:r w:rsidRPr="004B1CED">
      <w:rPr>
        <w:rFonts w:ascii="Segoe UI" w:hAnsi="Segoe UI" w:cs="Segoe UI"/>
        <w:lang w:val="sr-Cyrl-RS"/>
      </w:rPr>
      <w:t>- 2 -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2E7"/>
    <w:multiLevelType w:val="hybridMultilevel"/>
    <w:tmpl w:val="5E0A282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9982C71"/>
    <w:multiLevelType w:val="hybridMultilevel"/>
    <w:tmpl w:val="2BD03522"/>
    <w:lvl w:ilvl="0" w:tplc="8ED868A8">
      <w:numFmt w:val="bullet"/>
      <w:lvlText w:val="-"/>
      <w:lvlJc w:val="left"/>
      <w:pPr>
        <w:ind w:left="1287" w:hanging="360"/>
      </w:pPr>
      <w:rPr>
        <w:rFonts w:ascii="Calibri" w:eastAsiaTheme="minorHAnsi" w:hAnsi="Calibri" w:cs="Calibri"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2">
    <w:nsid w:val="0BDB0E5A"/>
    <w:multiLevelType w:val="hybridMultilevel"/>
    <w:tmpl w:val="82FEB7C0"/>
    <w:lvl w:ilvl="0" w:tplc="081A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
    <w:nsid w:val="0C1C3C97"/>
    <w:multiLevelType w:val="hybridMultilevel"/>
    <w:tmpl w:val="8036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26A38"/>
    <w:multiLevelType w:val="hybridMultilevel"/>
    <w:tmpl w:val="6112810C"/>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9AE6320"/>
    <w:multiLevelType w:val="hybridMultilevel"/>
    <w:tmpl w:val="161C9666"/>
    <w:lvl w:ilvl="0" w:tplc="1B304576">
      <w:numFmt w:val="bullet"/>
      <w:lvlText w:val="o"/>
      <w:lvlJc w:val="left"/>
      <w:pPr>
        <w:ind w:left="1440" w:hanging="360"/>
      </w:pPr>
      <w:rPr>
        <w:rFonts w:ascii="Calibri" w:eastAsiaTheme="minorHAnsi" w:hAnsi="Calibri"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1A8F0ED2"/>
    <w:multiLevelType w:val="hybridMultilevel"/>
    <w:tmpl w:val="98FEEF3C"/>
    <w:lvl w:ilvl="0" w:tplc="A580C12E">
      <w:numFmt w:val="bullet"/>
      <w:lvlText w:val="-"/>
      <w:lvlJc w:val="left"/>
      <w:pPr>
        <w:ind w:left="720" w:hanging="360"/>
      </w:pPr>
      <w:rPr>
        <w:rFonts w:ascii="Segoe UI" w:eastAsiaTheme="minorHAnsi" w:hAnsi="Segoe UI" w:cs="Segoe U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37F7BD7"/>
    <w:multiLevelType w:val="hybridMultilevel"/>
    <w:tmpl w:val="6EBEF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973A7"/>
    <w:multiLevelType w:val="hybridMultilevel"/>
    <w:tmpl w:val="5A48DDC8"/>
    <w:lvl w:ilvl="0" w:tplc="8ED868A8">
      <w:numFmt w:val="bullet"/>
      <w:lvlText w:val="-"/>
      <w:lvlJc w:val="left"/>
      <w:pPr>
        <w:ind w:left="1353" w:hanging="360"/>
      </w:pPr>
      <w:rPr>
        <w:rFonts w:ascii="Calibri" w:eastAsiaTheme="minorHAnsi" w:hAnsi="Calibri" w:cs="Calibri"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9">
    <w:nsid w:val="25740E3A"/>
    <w:multiLevelType w:val="hybridMultilevel"/>
    <w:tmpl w:val="115C5BB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7035039"/>
    <w:multiLevelType w:val="hybridMultilevel"/>
    <w:tmpl w:val="BDAE5A80"/>
    <w:lvl w:ilvl="0" w:tplc="8ED868A8">
      <w:numFmt w:val="bullet"/>
      <w:lvlText w:val="-"/>
      <w:lvlJc w:val="left"/>
      <w:pPr>
        <w:ind w:left="1713" w:hanging="360"/>
      </w:pPr>
      <w:rPr>
        <w:rFonts w:ascii="Calibri" w:eastAsiaTheme="minorHAnsi" w:hAnsi="Calibri" w:cs="Calibri" w:hint="default"/>
      </w:rPr>
    </w:lvl>
    <w:lvl w:ilvl="1" w:tplc="081A0003" w:tentative="1">
      <w:start w:val="1"/>
      <w:numFmt w:val="bullet"/>
      <w:lvlText w:val="o"/>
      <w:lvlJc w:val="left"/>
      <w:pPr>
        <w:ind w:left="2433" w:hanging="360"/>
      </w:pPr>
      <w:rPr>
        <w:rFonts w:ascii="Courier New" w:hAnsi="Courier New" w:cs="Courier New" w:hint="default"/>
      </w:rPr>
    </w:lvl>
    <w:lvl w:ilvl="2" w:tplc="081A0005" w:tentative="1">
      <w:start w:val="1"/>
      <w:numFmt w:val="bullet"/>
      <w:lvlText w:val=""/>
      <w:lvlJc w:val="left"/>
      <w:pPr>
        <w:ind w:left="3153" w:hanging="360"/>
      </w:pPr>
      <w:rPr>
        <w:rFonts w:ascii="Wingdings" w:hAnsi="Wingdings" w:hint="default"/>
      </w:rPr>
    </w:lvl>
    <w:lvl w:ilvl="3" w:tplc="081A0001" w:tentative="1">
      <w:start w:val="1"/>
      <w:numFmt w:val="bullet"/>
      <w:lvlText w:val=""/>
      <w:lvlJc w:val="left"/>
      <w:pPr>
        <w:ind w:left="3873" w:hanging="360"/>
      </w:pPr>
      <w:rPr>
        <w:rFonts w:ascii="Symbol" w:hAnsi="Symbol" w:hint="default"/>
      </w:rPr>
    </w:lvl>
    <w:lvl w:ilvl="4" w:tplc="081A0003" w:tentative="1">
      <w:start w:val="1"/>
      <w:numFmt w:val="bullet"/>
      <w:lvlText w:val="o"/>
      <w:lvlJc w:val="left"/>
      <w:pPr>
        <w:ind w:left="4593" w:hanging="360"/>
      </w:pPr>
      <w:rPr>
        <w:rFonts w:ascii="Courier New" w:hAnsi="Courier New" w:cs="Courier New" w:hint="default"/>
      </w:rPr>
    </w:lvl>
    <w:lvl w:ilvl="5" w:tplc="081A0005" w:tentative="1">
      <w:start w:val="1"/>
      <w:numFmt w:val="bullet"/>
      <w:lvlText w:val=""/>
      <w:lvlJc w:val="left"/>
      <w:pPr>
        <w:ind w:left="5313" w:hanging="360"/>
      </w:pPr>
      <w:rPr>
        <w:rFonts w:ascii="Wingdings" w:hAnsi="Wingdings" w:hint="default"/>
      </w:rPr>
    </w:lvl>
    <w:lvl w:ilvl="6" w:tplc="081A0001" w:tentative="1">
      <w:start w:val="1"/>
      <w:numFmt w:val="bullet"/>
      <w:lvlText w:val=""/>
      <w:lvlJc w:val="left"/>
      <w:pPr>
        <w:ind w:left="6033" w:hanging="360"/>
      </w:pPr>
      <w:rPr>
        <w:rFonts w:ascii="Symbol" w:hAnsi="Symbol" w:hint="default"/>
      </w:rPr>
    </w:lvl>
    <w:lvl w:ilvl="7" w:tplc="081A0003" w:tentative="1">
      <w:start w:val="1"/>
      <w:numFmt w:val="bullet"/>
      <w:lvlText w:val="o"/>
      <w:lvlJc w:val="left"/>
      <w:pPr>
        <w:ind w:left="6753" w:hanging="360"/>
      </w:pPr>
      <w:rPr>
        <w:rFonts w:ascii="Courier New" w:hAnsi="Courier New" w:cs="Courier New" w:hint="default"/>
      </w:rPr>
    </w:lvl>
    <w:lvl w:ilvl="8" w:tplc="081A0005" w:tentative="1">
      <w:start w:val="1"/>
      <w:numFmt w:val="bullet"/>
      <w:lvlText w:val=""/>
      <w:lvlJc w:val="left"/>
      <w:pPr>
        <w:ind w:left="7473" w:hanging="360"/>
      </w:pPr>
      <w:rPr>
        <w:rFonts w:ascii="Wingdings" w:hAnsi="Wingdings" w:hint="default"/>
      </w:rPr>
    </w:lvl>
  </w:abstractNum>
  <w:abstractNum w:abstractNumId="11">
    <w:nsid w:val="27A21C03"/>
    <w:multiLevelType w:val="hybridMultilevel"/>
    <w:tmpl w:val="C67AC1DE"/>
    <w:lvl w:ilvl="0" w:tplc="3550A3D0">
      <w:numFmt w:val="bullet"/>
      <w:lvlText w:val="-"/>
      <w:lvlJc w:val="left"/>
      <w:pPr>
        <w:ind w:left="1440" w:hanging="360"/>
      </w:pPr>
      <w:rPr>
        <w:rFonts w:ascii="Calibri" w:eastAsiaTheme="minorHAnsi" w:hAnsi="Calibri" w:cs="Calibri"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2EB17E76"/>
    <w:multiLevelType w:val="hybridMultilevel"/>
    <w:tmpl w:val="794CE54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3311577B"/>
    <w:multiLevelType w:val="hybridMultilevel"/>
    <w:tmpl w:val="46B05704"/>
    <w:lvl w:ilvl="0" w:tplc="73AC1CE8">
      <w:numFmt w:val="bullet"/>
      <w:lvlText w:val="-"/>
      <w:lvlJc w:val="left"/>
      <w:pPr>
        <w:ind w:left="927" w:hanging="360"/>
      </w:pPr>
      <w:rPr>
        <w:rFonts w:ascii="Calibri" w:eastAsiaTheme="minorHAnsi" w:hAnsi="Calibri" w:cs="Calibri" w:hint="default"/>
      </w:rPr>
    </w:lvl>
    <w:lvl w:ilvl="1" w:tplc="081A0003" w:tentative="1">
      <w:start w:val="1"/>
      <w:numFmt w:val="bullet"/>
      <w:lvlText w:val="o"/>
      <w:lvlJc w:val="left"/>
      <w:pPr>
        <w:ind w:left="1647" w:hanging="360"/>
      </w:pPr>
      <w:rPr>
        <w:rFonts w:ascii="Courier New" w:hAnsi="Courier New" w:cs="Courier New" w:hint="default"/>
      </w:rPr>
    </w:lvl>
    <w:lvl w:ilvl="2" w:tplc="081A0005" w:tentative="1">
      <w:start w:val="1"/>
      <w:numFmt w:val="bullet"/>
      <w:lvlText w:val=""/>
      <w:lvlJc w:val="left"/>
      <w:pPr>
        <w:ind w:left="2367" w:hanging="360"/>
      </w:pPr>
      <w:rPr>
        <w:rFonts w:ascii="Wingdings" w:hAnsi="Wingdings" w:hint="default"/>
      </w:rPr>
    </w:lvl>
    <w:lvl w:ilvl="3" w:tplc="081A0001" w:tentative="1">
      <w:start w:val="1"/>
      <w:numFmt w:val="bullet"/>
      <w:lvlText w:val=""/>
      <w:lvlJc w:val="left"/>
      <w:pPr>
        <w:ind w:left="3087" w:hanging="360"/>
      </w:pPr>
      <w:rPr>
        <w:rFonts w:ascii="Symbol" w:hAnsi="Symbol" w:hint="default"/>
      </w:rPr>
    </w:lvl>
    <w:lvl w:ilvl="4" w:tplc="081A0003" w:tentative="1">
      <w:start w:val="1"/>
      <w:numFmt w:val="bullet"/>
      <w:lvlText w:val="o"/>
      <w:lvlJc w:val="left"/>
      <w:pPr>
        <w:ind w:left="3807" w:hanging="360"/>
      </w:pPr>
      <w:rPr>
        <w:rFonts w:ascii="Courier New" w:hAnsi="Courier New" w:cs="Courier New" w:hint="default"/>
      </w:rPr>
    </w:lvl>
    <w:lvl w:ilvl="5" w:tplc="081A0005" w:tentative="1">
      <w:start w:val="1"/>
      <w:numFmt w:val="bullet"/>
      <w:lvlText w:val=""/>
      <w:lvlJc w:val="left"/>
      <w:pPr>
        <w:ind w:left="4527" w:hanging="360"/>
      </w:pPr>
      <w:rPr>
        <w:rFonts w:ascii="Wingdings" w:hAnsi="Wingdings" w:hint="default"/>
      </w:rPr>
    </w:lvl>
    <w:lvl w:ilvl="6" w:tplc="081A0001" w:tentative="1">
      <w:start w:val="1"/>
      <w:numFmt w:val="bullet"/>
      <w:lvlText w:val=""/>
      <w:lvlJc w:val="left"/>
      <w:pPr>
        <w:ind w:left="5247" w:hanging="360"/>
      </w:pPr>
      <w:rPr>
        <w:rFonts w:ascii="Symbol" w:hAnsi="Symbol" w:hint="default"/>
      </w:rPr>
    </w:lvl>
    <w:lvl w:ilvl="7" w:tplc="081A0003" w:tentative="1">
      <w:start w:val="1"/>
      <w:numFmt w:val="bullet"/>
      <w:lvlText w:val="o"/>
      <w:lvlJc w:val="left"/>
      <w:pPr>
        <w:ind w:left="5967" w:hanging="360"/>
      </w:pPr>
      <w:rPr>
        <w:rFonts w:ascii="Courier New" w:hAnsi="Courier New" w:cs="Courier New" w:hint="default"/>
      </w:rPr>
    </w:lvl>
    <w:lvl w:ilvl="8" w:tplc="081A0005" w:tentative="1">
      <w:start w:val="1"/>
      <w:numFmt w:val="bullet"/>
      <w:lvlText w:val=""/>
      <w:lvlJc w:val="left"/>
      <w:pPr>
        <w:ind w:left="6687" w:hanging="360"/>
      </w:pPr>
      <w:rPr>
        <w:rFonts w:ascii="Wingdings" w:hAnsi="Wingdings" w:hint="default"/>
      </w:rPr>
    </w:lvl>
  </w:abstractNum>
  <w:abstractNum w:abstractNumId="14">
    <w:nsid w:val="33447FD3"/>
    <w:multiLevelType w:val="hybridMultilevel"/>
    <w:tmpl w:val="D2D27150"/>
    <w:lvl w:ilvl="0" w:tplc="26E45D4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40564DE"/>
    <w:multiLevelType w:val="hybridMultilevel"/>
    <w:tmpl w:val="02CC95C2"/>
    <w:lvl w:ilvl="0" w:tplc="3550A3D0">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7630D2F"/>
    <w:multiLevelType w:val="hybridMultilevel"/>
    <w:tmpl w:val="C63C9F16"/>
    <w:lvl w:ilvl="0" w:tplc="081A0005">
      <w:start w:val="1"/>
      <w:numFmt w:val="bullet"/>
      <w:lvlText w:val=""/>
      <w:lvlJc w:val="left"/>
      <w:pPr>
        <w:ind w:left="1287" w:hanging="360"/>
      </w:pPr>
      <w:rPr>
        <w:rFonts w:ascii="Wingdings" w:hAnsi="Wingdings"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17">
    <w:nsid w:val="384746A5"/>
    <w:multiLevelType w:val="hybridMultilevel"/>
    <w:tmpl w:val="2848C39C"/>
    <w:lvl w:ilvl="0" w:tplc="E93E7F82">
      <w:numFmt w:val="bullet"/>
      <w:lvlText w:val="-"/>
      <w:lvlJc w:val="left"/>
      <w:pPr>
        <w:ind w:left="6732" w:hanging="360"/>
      </w:pPr>
      <w:rPr>
        <w:rFonts w:ascii="Calibri" w:eastAsiaTheme="minorHAnsi" w:hAnsi="Calibri" w:cstheme="minorBidi" w:hint="default"/>
      </w:rPr>
    </w:lvl>
    <w:lvl w:ilvl="1" w:tplc="241A0003" w:tentative="1">
      <w:start w:val="1"/>
      <w:numFmt w:val="bullet"/>
      <w:lvlText w:val="o"/>
      <w:lvlJc w:val="left"/>
      <w:pPr>
        <w:ind w:left="7452" w:hanging="360"/>
      </w:pPr>
      <w:rPr>
        <w:rFonts w:ascii="Courier New" w:hAnsi="Courier New" w:cs="Courier New" w:hint="default"/>
      </w:rPr>
    </w:lvl>
    <w:lvl w:ilvl="2" w:tplc="241A0005" w:tentative="1">
      <w:start w:val="1"/>
      <w:numFmt w:val="bullet"/>
      <w:lvlText w:val=""/>
      <w:lvlJc w:val="left"/>
      <w:pPr>
        <w:ind w:left="8172" w:hanging="360"/>
      </w:pPr>
      <w:rPr>
        <w:rFonts w:ascii="Wingdings" w:hAnsi="Wingdings" w:hint="default"/>
      </w:rPr>
    </w:lvl>
    <w:lvl w:ilvl="3" w:tplc="241A0001" w:tentative="1">
      <w:start w:val="1"/>
      <w:numFmt w:val="bullet"/>
      <w:lvlText w:val=""/>
      <w:lvlJc w:val="left"/>
      <w:pPr>
        <w:ind w:left="8892" w:hanging="360"/>
      </w:pPr>
      <w:rPr>
        <w:rFonts w:ascii="Symbol" w:hAnsi="Symbol" w:hint="default"/>
      </w:rPr>
    </w:lvl>
    <w:lvl w:ilvl="4" w:tplc="241A0003" w:tentative="1">
      <w:start w:val="1"/>
      <w:numFmt w:val="bullet"/>
      <w:lvlText w:val="o"/>
      <w:lvlJc w:val="left"/>
      <w:pPr>
        <w:ind w:left="9612" w:hanging="360"/>
      </w:pPr>
      <w:rPr>
        <w:rFonts w:ascii="Courier New" w:hAnsi="Courier New" w:cs="Courier New" w:hint="default"/>
      </w:rPr>
    </w:lvl>
    <w:lvl w:ilvl="5" w:tplc="241A0005" w:tentative="1">
      <w:start w:val="1"/>
      <w:numFmt w:val="bullet"/>
      <w:lvlText w:val=""/>
      <w:lvlJc w:val="left"/>
      <w:pPr>
        <w:ind w:left="10332" w:hanging="360"/>
      </w:pPr>
      <w:rPr>
        <w:rFonts w:ascii="Wingdings" w:hAnsi="Wingdings" w:hint="default"/>
      </w:rPr>
    </w:lvl>
    <w:lvl w:ilvl="6" w:tplc="241A0001" w:tentative="1">
      <w:start w:val="1"/>
      <w:numFmt w:val="bullet"/>
      <w:lvlText w:val=""/>
      <w:lvlJc w:val="left"/>
      <w:pPr>
        <w:ind w:left="11052" w:hanging="360"/>
      </w:pPr>
      <w:rPr>
        <w:rFonts w:ascii="Symbol" w:hAnsi="Symbol" w:hint="default"/>
      </w:rPr>
    </w:lvl>
    <w:lvl w:ilvl="7" w:tplc="241A0003" w:tentative="1">
      <w:start w:val="1"/>
      <w:numFmt w:val="bullet"/>
      <w:lvlText w:val="o"/>
      <w:lvlJc w:val="left"/>
      <w:pPr>
        <w:ind w:left="11772" w:hanging="360"/>
      </w:pPr>
      <w:rPr>
        <w:rFonts w:ascii="Courier New" w:hAnsi="Courier New" w:cs="Courier New" w:hint="default"/>
      </w:rPr>
    </w:lvl>
    <w:lvl w:ilvl="8" w:tplc="241A0005" w:tentative="1">
      <w:start w:val="1"/>
      <w:numFmt w:val="bullet"/>
      <w:lvlText w:val=""/>
      <w:lvlJc w:val="left"/>
      <w:pPr>
        <w:ind w:left="12492" w:hanging="360"/>
      </w:pPr>
      <w:rPr>
        <w:rFonts w:ascii="Wingdings" w:hAnsi="Wingdings" w:hint="default"/>
      </w:rPr>
    </w:lvl>
  </w:abstractNum>
  <w:abstractNum w:abstractNumId="18">
    <w:nsid w:val="38C50EA6"/>
    <w:multiLevelType w:val="hybridMultilevel"/>
    <w:tmpl w:val="6862E204"/>
    <w:lvl w:ilvl="0" w:tplc="6F4ACFB0">
      <w:start w:val="1"/>
      <w:numFmt w:val="bullet"/>
      <w:lvlText w:val=""/>
      <w:lvlJc w:val="left"/>
      <w:pPr>
        <w:ind w:left="1713" w:hanging="360"/>
      </w:pPr>
      <w:rPr>
        <w:rFonts w:ascii="Symbol" w:hAnsi="Symbol" w:hint="default"/>
      </w:rPr>
    </w:lvl>
    <w:lvl w:ilvl="1" w:tplc="081A0003" w:tentative="1">
      <w:start w:val="1"/>
      <w:numFmt w:val="bullet"/>
      <w:lvlText w:val="o"/>
      <w:lvlJc w:val="left"/>
      <w:pPr>
        <w:ind w:left="2433" w:hanging="360"/>
      </w:pPr>
      <w:rPr>
        <w:rFonts w:ascii="Courier New" w:hAnsi="Courier New" w:cs="Courier New" w:hint="default"/>
      </w:rPr>
    </w:lvl>
    <w:lvl w:ilvl="2" w:tplc="081A0005" w:tentative="1">
      <w:start w:val="1"/>
      <w:numFmt w:val="bullet"/>
      <w:lvlText w:val=""/>
      <w:lvlJc w:val="left"/>
      <w:pPr>
        <w:ind w:left="3153" w:hanging="360"/>
      </w:pPr>
      <w:rPr>
        <w:rFonts w:ascii="Wingdings" w:hAnsi="Wingdings" w:hint="default"/>
      </w:rPr>
    </w:lvl>
    <w:lvl w:ilvl="3" w:tplc="081A0001" w:tentative="1">
      <w:start w:val="1"/>
      <w:numFmt w:val="bullet"/>
      <w:lvlText w:val=""/>
      <w:lvlJc w:val="left"/>
      <w:pPr>
        <w:ind w:left="3873" w:hanging="360"/>
      </w:pPr>
      <w:rPr>
        <w:rFonts w:ascii="Symbol" w:hAnsi="Symbol" w:hint="default"/>
      </w:rPr>
    </w:lvl>
    <w:lvl w:ilvl="4" w:tplc="081A0003" w:tentative="1">
      <w:start w:val="1"/>
      <w:numFmt w:val="bullet"/>
      <w:lvlText w:val="o"/>
      <w:lvlJc w:val="left"/>
      <w:pPr>
        <w:ind w:left="4593" w:hanging="360"/>
      </w:pPr>
      <w:rPr>
        <w:rFonts w:ascii="Courier New" w:hAnsi="Courier New" w:cs="Courier New" w:hint="default"/>
      </w:rPr>
    </w:lvl>
    <w:lvl w:ilvl="5" w:tplc="081A0005" w:tentative="1">
      <w:start w:val="1"/>
      <w:numFmt w:val="bullet"/>
      <w:lvlText w:val=""/>
      <w:lvlJc w:val="left"/>
      <w:pPr>
        <w:ind w:left="5313" w:hanging="360"/>
      </w:pPr>
      <w:rPr>
        <w:rFonts w:ascii="Wingdings" w:hAnsi="Wingdings" w:hint="default"/>
      </w:rPr>
    </w:lvl>
    <w:lvl w:ilvl="6" w:tplc="081A0001" w:tentative="1">
      <w:start w:val="1"/>
      <w:numFmt w:val="bullet"/>
      <w:lvlText w:val=""/>
      <w:lvlJc w:val="left"/>
      <w:pPr>
        <w:ind w:left="6033" w:hanging="360"/>
      </w:pPr>
      <w:rPr>
        <w:rFonts w:ascii="Symbol" w:hAnsi="Symbol" w:hint="default"/>
      </w:rPr>
    </w:lvl>
    <w:lvl w:ilvl="7" w:tplc="081A0003" w:tentative="1">
      <w:start w:val="1"/>
      <w:numFmt w:val="bullet"/>
      <w:lvlText w:val="o"/>
      <w:lvlJc w:val="left"/>
      <w:pPr>
        <w:ind w:left="6753" w:hanging="360"/>
      </w:pPr>
      <w:rPr>
        <w:rFonts w:ascii="Courier New" w:hAnsi="Courier New" w:cs="Courier New" w:hint="default"/>
      </w:rPr>
    </w:lvl>
    <w:lvl w:ilvl="8" w:tplc="081A0005" w:tentative="1">
      <w:start w:val="1"/>
      <w:numFmt w:val="bullet"/>
      <w:lvlText w:val=""/>
      <w:lvlJc w:val="left"/>
      <w:pPr>
        <w:ind w:left="7473" w:hanging="360"/>
      </w:pPr>
      <w:rPr>
        <w:rFonts w:ascii="Wingdings" w:hAnsi="Wingdings" w:hint="default"/>
      </w:rPr>
    </w:lvl>
  </w:abstractNum>
  <w:abstractNum w:abstractNumId="19">
    <w:nsid w:val="3B196205"/>
    <w:multiLevelType w:val="hybridMultilevel"/>
    <w:tmpl w:val="332EF004"/>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0">
    <w:nsid w:val="40D15470"/>
    <w:multiLevelType w:val="hybridMultilevel"/>
    <w:tmpl w:val="96E8C398"/>
    <w:lvl w:ilvl="0" w:tplc="9C10BB8C">
      <w:numFmt w:val="bullet"/>
      <w:lvlText w:val="-"/>
      <w:lvlJc w:val="left"/>
      <w:pPr>
        <w:ind w:left="6030" w:hanging="360"/>
      </w:pPr>
      <w:rPr>
        <w:rFonts w:ascii="Calibri" w:eastAsiaTheme="minorHAnsi" w:hAnsi="Calibri" w:cstheme="minorBidi" w:hint="default"/>
      </w:rPr>
    </w:lvl>
    <w:lvl w:ilvl="1" w:tplc="241A0003" w:tentative="1">
      <w:start w:val="1"/>
      <w:numFmt w:val="bullet"/>
      <w:lvlText w:val="o"/>
      <w:lvlJc w:val="left"/>
      <w:pPr>
        <w:ind w:left="6750" w:hanging="360"/>
      </w:pPr>
      <w:rPr>
        <w:rFonts w:ascii="Courier New" w:hAnsi="Courier New" w:cs="Courier New" w:hint="default"/>
      </w:rPr>
    </w:lvl>
    <w:lvl w:ilvl="2" w:tplc="241A0005" w:tentative="1">
      <w:start w:val="1"/>
      <w:numFmt w:val="bullet"/>
      <w:lvlText w:val=""/>
      <w:lvlJc w:val="left"/>
      <w:pPr>
        <w:ind w:left="7470" w:hanging="360"/>
      </w:pPr>
      <w:rPr>
        <w:rFonts w:ascii="Wingdings" w:hAnsi="Wingdings" w:hint="default"/>
      </w:rPr>
    </w:lvl>
    <w:lvl w:ilvl="3" w:tplc="241A0001" w:tentative="1">
      <w:start w:val="1"/>
      <w:numFmt w:val="bullet"/>
      <w:lvlText w:val=""/>
      <w:lvlJc w:val="left"/>
      <w:pPr>
        <w:ind w:left="8190" w:hanging="360"/>
      </w:pPr>
      <w:rPr>
        <w:rFonts w:ascii="Symbol" w:hAnsi="Symbol" w:hint="default"/>
      </w:rPr>
    </w:lvl>
    <w:lvl w:ilvl="4" w:tplc="241A0003" w:tentative="1">
      <w:start w:val="1"/>
      <w:numFmt w:val="bullet"/>
      <w:lvlText w:val="o"/>
      <w:lvlJc w:val="left"/>
      <w:pPr>
        <w:ind w:left="8910" w:hanging="360"/>
      </w:pPr>
      <w:rPr>
        <w:rFonts w:ascii="Courier New" w:hAnsi="Courier New" w:cs="Courier New" w:hint="default"/>
      </w:rPr>
    </w:lvl>
    <w:lvl w:ilvl="5" w:tplc="241A0005" w:tentative="1">
      <w:start w:val="1"/>
      <w:numFmt w:val="bullet"/>
      <w:lvlText w:val=""/>
      <w:lvlJc w:val="left"/>
      <w:pPr>
        <w:ind w:left="9630" w:hanging="360"/>
      </w:pPr>
      <w:rPr>
        <w:rFonts w:ascii="Wingdings" w:hAnsi="Wingdings" w:hint="default"/>
      </w:rPr>
    </w:lvl>
    <w:lvl w:ilvl="6" w:tplc="241A0001" w:tentative="1">
      <w:start w:val="1"/>
      <w:numFmt w:val="bullet"/>
      <w:lvlText w:val=""/>
      <w:lvlJc w:val="left"/>
      <w:pPr>
        <w:ind w:left="10350" w:hanging="360"/>
      </w:pPr>
      <w:rPr>
        <w:rFonts w:ascii="Symbol" w:hAnsi="Symbol" w:hint="default"/>
      </w:rPr>
    </w:lvl>
    <w:lvl w:ilvl="7" w:tplc="241A0003" w:tentative="1">
      <w:start w:val="1"/>
      <w:numFmt w:val="bullet"/>
      <w:lvlText w:val="o"/>
      <w:lvlJc w:val="left"/>
      <w:pPr>
        <w:ind w:left="11070" w:hanging="360"/>
      </w:pPr>
      <w:rPr>
        <w:rFonts w:ascii="Courier New" w:hAnsi="Courier New" w:cs="Courier New" w:hint="default"/>
      </w:rPr>
    </w:lvl>
    <w:lvl w:ilvl="8" w:tplc="241A0005" w:tentative="1">
      <w:start w:val="1"/>
      <w:numFmt w:val="bullet"/>
      <w:lvlText w:val=""/>
      <w:lvlJc w:val="left"/>
      <w:pPr>
        <w:ind w:left="11790" w:hanging="360"/>
      </w:pPr>
      <w:rPr>
        <w:rFonts w:ascii="Wingdings" w:hAnsi="Wingdings" w:hint="default"/>
      </w:rPr>
    </w:lvl>
  </w:abstractNum>
  <w:abstractNum w:abstractNumId="21">
    <w:nsid w:val="47B76915"/>
    <w:multiLevelType w:val="hybridMultilevel"/>
    <w:tmpl w:val="400A17A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9C83E61"/>
    <w:multiLevelType w:val="hybridMultilevel"/>
    <w:tmpl w:val="B7CEE6C2"/>
    <w:lvl w:ilvl="0" w:tplc="8ED868A8">
      <w:numFmt w:val="bullet"/>
      <w:lvlText w:val="-"/>
      <w:lvlJc w:val="left"/>
      <w:pPr>
        <w:ind w:left="720" w:hanging="360"/>
      </w:pPr>
      <w:rPr>
        <w:rFonts w:ascii="Calibri" w:eastAsiaTheme="minorHAns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CAB7EC0"/>
    <w:multiLevelType w:val="hybridMultilevel"/>
    <w:tmpl w:val="D7266E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E62426E"/>
    <w:multiLevelType w:val="hybridMultilevel"/>
    <w:tmpl w:val="E266F352"/>
    <w:lvl w:ilvl="0" w:tplc="8C1CAC4E">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303622C"/>
    <w:multiLevelType w:val="hybridMultilevel"/>
    <w:tmpl w:val="9C96C63C"/>
    <w:lvl w:ilvl="0" w:tplc="3E2A320E">
      <w:numFmt w:val="bullet"/>
      <w:lvlText w:val="-"/>
      <w:lvlJc w:val="left"/>
      <w:pPr>
        <w:ind w:left="720" w:hanging="360"/>
      </w:pPr>
      <w:rPr>
        <w:rFonts w:ascii="Segoe UI" w:eastAsiaTheme="minorHAnsi" w:hAnsi="Segoe UI" w:cs="Segoe U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55E48F7"/>
    <w:multiLevelType w:val="hybridMultilevel"/>
    <w:tmpl w:val="ED080918"/>
    <w:lvl w:ilvl="0" w:tplc="8ED868A8">
      <w:numFmt w:val="bullet"/>
      <w:lvlText w:val="-"/>
      <w:lvlJc w:val="left"/>
      <w:pPr>
        <w:ind w:left="1287" w:hanging="360"/>
      </w:pPr>
      <w:rPr>
        <w:rFonts w:ascii="Calibri" w:eastAsiaTheme="minorHAnsi" w:hAnsi="Calibri" w:cs="Calibri"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27">
    <w:nsid w:val="568271C5"/>
    <w:multiLevelType w:val="hybridMultilevel"/>
    <w:tmpl w:val="B45CADC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5C893A7D"/>
    <w:multiLevelType w:val="hybridMultilevel"/>
    <w:tmpl w:val="205CACE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F4D4651"/>
    <w:multiLevelType w:val="hybridMultilevel"/>
    <w:tmpl w:val="CEBA5D8A"/>
    <w:lvl w:ilvl="0" w:tplc="DBB2EDD6">
      <w:numFmt w:val="bullet"/>
      <w:lvlText w:val="-"/>
      <w:lvlJc w:val="left"/>
      <w:pPr>
        <w:ind w:left="1698" w:hanging="990"/>
      </w:pPr>
      <w:rPr>
        <w:rFonts w:ascii="Segoe UI" w:eastAsiaTheme="minorHAnsi" w:hAnsi="Segoe UI" w:cs="Segoe UI"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30">
    <w:nsid w:val="5FD667B0"/>
    <w:multiLevelType w:val="hybridMultilevel"/>
    <w:tmpl w:val="E38E4B8A"/>
    <w:lvl w:ilvl="0" w:tplc="622826B8">
      <w:numFmt w:val="bullet"/>
      <w:lvlText w:val="-"/>
      <w:lvlJc w:val="left"/>
      <w:pPr>
        <w:ind w:left="1065" w:hanging="705"/>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1FA112B"/>
    <w:multiLevelType w:val="hybridMultilevel"/>
    <w:tmpl w:val="D69E0A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2B931EB"/>
    <w:multiLevelType w:val="hybridMultilevel"/>
    <w:tmpl w:val="724409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4527BF9"/>
    <w:multiLevelType w:val="hybridMultilevel"/>
    <w:tmpl w:val="C2F6D76E"/>
    <w:lvl w:ilvl="0" w:tplc="8ED868A8">
      <w:numFmt w:val="bullet"/>
      <w:lvlText w:val="-"/>
      <w:lvlJc w:val="left"/>
      <w:pPr>
        <w:ind w:left="1429" w:hanging="360"/>
      </w:pPr>
      <w:rPr>
        <w:rFonts w:ascii="Calibri" w:eastAsiaTheme="minorHAnsi" w:hAnsi="Calibri" w:cs="Calibri"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34">
    <w:nsid w:val="65D72D1C"/>
    <w:multiLevelType w:val="hybridMultilevel"/>
    <w:tmpl w:val="4C688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43D21"/>
    <w:multiLevelType w:val="hybridMultilevel"/>
    <w:tmpl w:val="CC8C91D4"/>
    <w:lvl w:ilvl="0" w:tplc="7E96AB86">
      <w:numFmt w:val="bullet"/>
      <w:lvlText w:val="-"/>
      <w:lvlJc w:val="left"/>
      <w:pPr>
        <w:ind w:left="6024" w:hanging="360"/>
      </w:pPr>
      <w:rPr>
        <w:rFonts w:ascii="Calibri" w:eastAsiaTheme="minorHAnsi" w:hAnsi="Calibri" w:cstheme="minorBidi" w:hint="default"/>
      </w:rPr>
    </w:lvl>
    <w:lvl w:ilvl="1" w:tplc="241A0003" w:tentative="1">
      <w:start w:val="1"/>
      <w:numFmt w:val="bullet"/>
      <w:lvlText w:val="o"/>
      <w:lvlJc w:val="left"/>
      <w:pPr>
        <w:ind w:left="6744" w:hanging="360"/>
      </w:pPr>
      <w:rPr>
        <w:rFonts w:ascii="Courier New" w:hAnsi="Courier New" w:cs="Courier New" w:hint="default"/>
      </w:rPr>
    </w:lvl>
    <w:lvl w:ilvl="2" w:tplc="241A0005" w:tentative="1">
      <w:start w:val="1"/>
      <w:numFmt w:val="bullet"/>
      <w:lvlText w:val=""/>
      <w:lvlJc w:val="left"/>
      <w:pPr>
        <w:ind w:left="7464" w:hanging="360"/>
      </w:pPr>
      <w:rPr>
        <w:rFonts w:ascii="Wingdings" w:hAnsi="Wingdings" w:hint="default"/>
      </w:rPr>
    </w:lvl>
    <w:lvl w:ilvl="3" w:tplc="241A0001" w:tentative="1">
      <w:start w:val="1"/>
      <w:numFmt w:val="bullet"/>
      <w:lvlText w:val=""/>
      <w:lvlJc w:val="left"/>
      <w:pPr>
        <w:ind w:left="8184" w:hanging="360"/>
      </w:pPr>
      <w:rPr>
        <w:rFonts w:ascii="Symbol" w:hAnsi="Symbol" w:hint="default"/>
      </w:rPr>
    </w:lvl>
    <w:lvl w:ilvl="4" w:tplc="241A0003" w:tentative="1">
      <w:start w:val="1"/>
      <w:numFmt w:val="bullet"/>
      <w:lvlText w:val="o"/>
      <w:lvlJc w:val="left"/>
      <w:pPr>
        <w:ind w:left="8904" w:hanging="360"/>
      </w:pPr>
      <w:rPr>
        <w:rFonts w:ascii="Courier New" w:hAnsi="Courier New" w:cs="Courier New" w:hint="default"/>
      </w:rPr>
    </w:lvl>
    <w:lvl w:ilvl="5" w:tplc="241A0005" w:tentative="1">
      <w:start w:val="1"/>
      <w:numFmt w:val="bullet"/>
      <w:lvlText w:val=""/>
      <w:lvlJc w:val="left"/>
      <w:pPr>
        <w:ind w:left="9624" w:hanging="360"/>
      </w:pPr>
      <w:rPr>
        <w:rFonts w:ascii="Wingdings" w:hAnsi="Wingdings" w:hint="default"/>
      </w:rPr>
    </w:lvl>
    <w:lvl w:ilvl="6" w:tplc="241A0001" w:tentative="1">
      <w:start w:val="1"/>
      <w:numFmt w:val="bullet"/>
      <w:lvlText w:val=""/>
      <w:lvlJc w:val="left"/>
      <w:pPr>
        <w:ind w:left="10344" w:hanging="360"/>
      </w:pPr>
      <w:rPr>
        <w:rFonts w:ascii="Symbol" w:hAnsi="Symbol" w:hint="default"/>
      </w:rPr>
    </w:lvl>
    <w:lvl w:ilvl="7" w:tplc="241A0003" w:tentative="1">
      <w:start w:val="1"/>
      <w:numFmt w:val="bullet"/>
      <w:lvlText w:val="o"/>
      <w:lvlJc w:val="left"/>
      <w:pPr>
        <w:ind w:left="11064" w:hanging="360"/>
      </w:pPr>
      <w:rPr>
        <w:rFonts w:ascii="Courier New" w:hAnsi="Courier New" w:cs="Courier New" w:hint="default"/>
      </w:rPr>
    </w:lvl>
    <w:lvl w:ilvl="8" w:tplc="241A0005" w:tentative="1">
      <w:start w:val="1"/>
      <w:numFmt w:val="bullet"/>
      <w:lvlText w:val=""/>
      <w:lvlJc w:val="left"/>
      <w:pPr>
        <w:ind w:left="11784" w:hanging="360"/>
      </w:pPr>
      <w:rPr>
        <w:rFonts w:ascii="Wingdings" w:hAnsi="Wingdings" w:hint="default"/>
      </w:rPr>
    </w:lvl>
  </w:abstractNum>
  <w:abstractNum w:abstractNumId="36">
    <w:nsid w:val="6A0A3DFB"/>
    <w:multiLevelType w:val="hybridMultilevel"/>
    <w:tmpl w:val="6602E1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E1547C2"/>
    <w:multiLevelType w:val="hybridMultilevel"/>
    <w:tmpl w:val="61BCE23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F4F5704"/>
    <w:multiLevelType w:val="hybridMultilevel"/>
    <w:tmpl w:val="F19A47DC"/>
    <w:lvl w:ilvl="0" w:tplc="8C1CAC4E">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4"/>
  </w:num>
  <w:num w:numId="4">
    <w:abstractNumId w:val="38"/>
  </w:num>
  <w:num w:numId="5">
    <w:abstractNumId w:val="28"/>
  </w:num>
  <w:num w:numId="6">
    <w:abstractNumId w:val="0"/>
  </w:num>
  <w:num w:numId="7">
    <w:abstractNumId w:val="20"/>
  </w:num>
  <w:num w:numId="8">
    <w:abstractNumId w:val="37"/>
  </w:num>
  <w:num w:numId="9">
    <w:abstractNumId w:val="18"/>
  </w:num>
  <w:num w:numId="10">
    <w:abstractNumId w:val="8"/>
  </w:num>
  <w:num w:numId="11">
    <w:abstractNumId w:val="10"/>
  </w:num>
  <w:num w:numId="12">
    <w:abstractNumId w:val="26"/>
  </w:num>
  <w:num w:numId="13">
    <w:abstractNumId w:val="1"/>
  </w:num>
  <w:num w:numId="14">
    <w:abstractNumId w:val="22"/>
  </w:num>
  <w:num w:numId="15">
    <w:abstractNumId w:val="33"/>
  </w:num>
  <w:num w:numId="16">
    <w:abstractNumId w:val="32"/>
  </w:num>
  <w:num w:numId="17">
    <w:abstractNumId w:val="15"/>
  </w:num>
  <w:num w:numId="18">
    <w:abstractNumId w:val="11"/>
  </w:num>
  <w:num w:numId="19">
    <w:abstractNumId w:val="5"/>
  </w:num>
  <w:num w:numId="20">
    <w:abstractNumId w:val="2"/>
  </w:num>
  <w:num w:numId="21">
    <w:abstractNumId w:val="16"/>
  </w:num>
  <w:num w:numId="22">
    <w:abstractNumId w:val="13"/>
  </w:num>
  <w:num w:numId="23">
    <w:abstractNumId w:val="17"/>
  </w:num>
  <w:num w:numId="24">
    <w:abstractNumId w:val="35"/>
  </w:num>
  <w:num w:numId="25">
    <w:abstractNumId w:val="9"/>
  </w:num>
  <w:num w:numId="26">
    <w:abstractNumId w:val="30"/>
  </w:num>
  <w:num w:numId="27">
    <w:abstractNumId w:val="19"/>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7"/>
  </w:num>
  <w:num w:numId="32">
    <w:abstractNumId w:val="25"/>
  </w:num>
  <w:num w:numId="33">
    <w:abstractNumId w:val="14"/>
  </w:num>
  <w:num w:numId="34">
    <w:abstractNumId w:val="7"/>
  </w:num>
  <w:num w:numId="35">
    <w:abstractNumId w:val="3"/>
  </w:num>
  <w:num w:numId="36">
    <w:abstractNumId w:val="36"/>
  </w:num>
  <w:num w:numId="37">
    <w:abstractNumId w:val="31"/>
  </w:num>
  <w:num w:numId="38">
    <w:abstractNumId w:val="2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C"/>
    <w:rsid w:val="000021EF"/>
    <w:rsid w:val="00020664"/>
    <w:rsid w:val="000307EA"/>
    <w:rsid w:val="0004240C"/>
    <w:rsid w:val="00057F8D"/>
    <w:rsid w:val="00066424"/>
    <w:rsid w:val="00073374"/>
    <w:rsid w:val="00074FB4"/>
    <w:rsid w:val="00086C45"/>
    <w:rsid w:val="0009553F"/>
    <w:rsid w:val="000A2A45"/>
    <w:rsid w:val="000A6C18"/>
    <w:rsid w:val="000C7B56"/>
    <w:rsid w:val="000D4ED7"/>
    <w:rsid w:val="000E52CE"/>
    <w:rsid w:val="000F451E"/>
    <w:rsid w:val="000F5DB8"/>
    <w:rsid w:val="00100562"/>
    <w:rsid w:val="00100D40"/>
    <w:rsid w:val="0011130C"/>
    <w:rsid w:val="001129A3"/>
    <w:rsid w:val="00124110"/>
    <w:rsid w:val="00124308"/>
    <w:rsid w:val="001363A0"/>
    <w:rsid w:val="001401D5"/>
    <w:rsid w:val="001448C7"/>
    <w:rsid w:val="00151C83"/>
    <w:rsid w:val="00167654"/>
    <w:rsid w:val="001730D9"/>
    <w:rsid w:val="0017493F"/>
    <w:rsid w:val="00177135"/>
    <w:rsid w:val="0017736B"/>
    <w:rsid w:val="00180242"/>
    <w:rsid w:val="001808D9"/>
    <w:rsid w:val="00194669"/>
    <w:rsid w:val="001D07B9"/>
    <w:rsid w:val="001D2E47"/>
    <w:rsid w:val="001D3CF1"/>
    <w:rsid w:val="001D44A6"/>
    <w:rsid w:val="001E4F2E"/>
    <w:rsid w:val="001E6F23"/>
    <w:rsid w:val="001E71E8"/>
    <w:rsid w:val="001F4086"/>
    <w:rsid w:val="002000B1"/>
    <w:rsid w:val="0020205F"/>
    <w:rsid w:val="002163D8"/>
    <w:rsid w:val="002218B3"/>
    <w:rsid w:val="00223368"/>
    <w:rsid w:val="00224FE3"/>
    <w:rsid w:val="0022660E"/>
    <w:rsid w:val="00227019"/>
    <w:rsid w:val="00231DE0"/>
    <w:rsid w:val="0023549C"/>
    <w:rsid w:val="00237F73"/>
    <w:rsid w:val="002400CF"/>
    <w:rsid w:val="0024287D"/>
    <w:rsid w:val="0024344B"/>
    <w:rsid w:val="002500F4"/>
    <w:rsid w:val="00250885"/>
    <w:rsid w:val="00252C6C"/>
    <w:rsid w:val="00265C33"/>
    <w:rsid w:val="0027072C"/>
    <w:rsid w:val="002760A0"/>
    <w:rsid w:val="00276180"/>
    <w:rsid w:val="00276D9B"/>
    <w:rsid w:val="002807B9"/>
    <w:rsid w:val="00281548"/>
    <w:rsid w:val="002861E4"/>
    <w:rsid w:val="00291CC2"/>
    <w:rsid w:val="00296307"/>
    <w:rsid w:val="002D33D4"/>
    <w:rsid w:val="002F1BD4"/>
    <w:rsid w:val="002F1E2F"/>
    <w:rsid w:val="002F2C25"/>
    <w:rsid w:val="002F7035"/>
    <w:rsid w:val="003004E2"/>
    <w:rsid w:val="003019EB"/>
    <w:rsid w:val="00311C37"/>
    <w:rsid w:val="0031787C"/>
    <w:rsid w:val="003306F0"/>
    <w:rsid w:val="003307E2"/>
    <w:rsid w:val="0033284A"/>
    <w:rsid w:val="00347299"/>
    <w:rsid w:val="00351165"/>
    <w:rsid w:val="003515E9"/>
    <w:rsid w:val="0035337F"/>
    <w:rsid w:val="00355A62"/>
    <w:rsid w:val="00355BE6"/>
    <w:rsid w:val="0036197C"/>
    <w:rsid w:val="00373816"/>
    <w:rsid w:val="003766BF"/>
    <w:rsid w:val="00391595"/>
    <w:rsid w:val="003916DF"/>
    <w:rsid w:val="00394705"/>
    <w:rsid w:val="003B17C9"/>
    <w:rsid w:val="003B4D26"/>
    <w:rsid w:val="003C25D8"/>
    <w:rsid w:val="003C5593"/>
    <w:rsid w:val="003D3E6F"/>
    <w:rsid w:val="003D60F7"/>
    <w:rsid w:val="003E4760"/>
    <w:rsid w:val="003F6855"/>
    <w:rsid w:val="003F7559"/>
    <w:rsid w:val="003F7674"/>
    <w:rsid w:val="004215F5"/>
    <w:rsid w:val="00425433"/>
    <w:rsid w:val="00432EFF"/>
    <w:rsid w:val="00436269"/>
    <w:rsid w:val="00441B43"/>
    <w:rsid w:val="004469E8"/>
    <w:rsid w:val="00450EC6"/>
    <w:rsid w:val="004542B7"/>
    <w:rsid w:val="00456464"/>
    <w:rsid w:val="00461EBF"/>
    <w:rsid w:val="00463CBE"/>
    <w:rsid w:val="00464DBB"/>
    <w:rsid w:val="0046571D"/>
    <w:rsid w:val="00471E19"/>
    <w:rsid w:val="00473214"/>
    <w:rsid w:val="00481A17"/>
    <w:rsid w:val="00483E3C"/>
    <w:rsid w:val="004913E5"/>
    <w:rsid w:val="00496721"/>
    <w:rsid w:val="004A0B4A"/>
    <w:rsid w:val="004A64FC"/>
    <w:rsid w:val="004A6702"/>
    <w:rsid w:val="004B1CED"/>
    <w:rsid w:val="004B4479"/>
    <w:rsid w:val="004B68DE"/>
    <w:rsid w:val="004B7C70"/>
    <w:rsid w:val="004D13AE"/>
    <w:rsid w:val="004D46DD"/>
    <w:rsid w:val="004E1382"/>
    <w:rsid w:val="004E339F"/>
    <w:rsid w:val="004E3599"/>
    <w:rsid w:val="004E40F4"/>
    <w:rsid w:val="004E7BB7"/>
    <w:rsid w:val="004F7383"/>
    <w:rsid w:val="004F73BA"/>
    <w:rsid w:val="005058EF"/>
    <w:rsid w:val="0051340C"/>
    <w:rsid w:val="005144D7"/>
    <w:rsid w:val="00526B8D"/>
    <w:rsid w:val="005277CC"/>
    <w:rsid w:val="005321EF"/>
    <w:rsid w:val="00534311"/>
    <w:rsid w:val="00534C2F"/>
    <w:rsid w:val="00557FD5"/>
    <w:rsid w:val="00563BBB"/>
    <w:rsid w:val="00565964"/>
    <w:rsid w:val="0057283A"/>
    <w:rsid w:val="00581681"/>
    <w:rsid w:val="00586A60"/>
    <w:rsid w:val="0059125D"/>
    <w:rsid w:val="005B5D99"/>
    <w:rsid w:val="005C12E0"/>
    <w:rsid w:val="005C3101"/>
    <w:rsid w:val="005D0100"/>
    <w:rsid w:val="005D458F"/>
    <w:rsid w:val="005F1B52"/>
    <w:rsid w:val="005F353F"/>
    <w:rsid w:val="006107D8"/>
    <w:rsid w:val="0061132C"/>
    <w:rsid w:val="00613052"/>
    <w:rsid w:val="00626C0C"/>
    <w:rsid w:val="00631B88"/>
    <w:rsid w:val="00634EDA"/>
    <w:rsid w:val="00640926"/>
    <w:rsid w:val="006446E6"/>
    <w:rsid w:val="0064554F"/>
    <w:rsid w:val="006479EA"/>
    <w:rsid w:val="00660064"/>
    <w:rsid w:val="00662155"/>
    <w:rsid w:val="006659DF"/>
    <w:rsid w:val="006766ED"/>
    <w:rsid w:val="0068120C"/>
    <w:rsid w:val="00697B23"/>
    <w:rsid w:val="006B3C4E"/>
    <w:rsid w:val="006B4677"/>
    <w:rsid w:val="006D178E"/>
    <w:rsid w:val="006D292A"/>
    <w:rsid w:val="006D2AAB"/>
    <w:rsid w:val="006E19B1"/>
    <w:rsid w:val="006E6458"/>
    <w:rsid w:val="006E78DD"/>
    <w:rsid w:val="006F00CB"/>
    <w:rsid w:val="006F18AE"/>
    <w:rsid w:val="006F2B31"/>
    <w:rsid w:val="006F31D7"/>
    <w:rsid w:val="006F3357"/>
    <w:rsid w:val="006F377D"/>
    <w:rsid w:val="0070167D"/>
    <w:rsid w:val="00702EB4"/>
    <w:rsid w:val="007106A9"/>
    <w:rsid w:val="00716097"/>
    <w:rsid w:val="007258C9"/>
    <w:rsid w:val="007378DC"/>
    <w:rsid w:val="00746794"/>
    <w:rsid w:val="00755675"/>
    <w:rsid w:val="007558F2"/>
    <w:rsid w:val="00767EB3"/>
    <w:rsid w:val="007716EA"/>
    <w:rsid w:val="00774E5F"/>
    <w:rsid w:val="00777EB8"/>
    <w:rsid w:val="00783AF5"/>
    <w:rsid w:val="0079191D"/>
    <w:rsid w:val="007966C2"/>
    <w:rsid w:val="0079763F"/>
    <w:rsid w:val="007A3DD4"/>
    <w:rsid w:val="007A721A"/>
    <w:rsid w:val="007C289C"/>
    <w:rsid w:val="007C33A3"/>
    <w:rsid w:val="007C598E"/>
    <w:rsid w:val="007C6CD9"/>
    <w:rsid w:val="007D290A"/>
    <w:rsid w:val="007D5851"/>
    <w:rsid w:val="007E2A6A"/>
    <w:rsid w:val="00814423"/>
    <w:rsid w:val="00815BD0"/>
    <w:rsid w:val="00815FFC"/>
    <w:rsid w:val="00823273"/>
    <w:rsid w:val="00823B92"/>
    <w:rsid w:val="00830ED2"/>
    <w:rsid w:val="00840D2A"/>
    <w:rsid w:val="008420B2"/>
    <w:rsid w:val="00847931"/>
    <w:rsid w:val="008520D0"/>
    <w:rsid w:val="00860152"/>
    <w:rsid w:val="00863B11"/>
    <w:rsid w:val="00863FE1"/>
    <w:rsid w:val="00865473"/>
    <w:rsid w:val="00867123"/>
    <w:rsid w:val="008826B3"/>
    <w:rsid w:val="00882C44"/>
    <w:rsid w:val="008A12D3"/>
    <w:rsid w:val="008A2578"/>
    <w:rsid w:val="008B2431"/>
    <w:rsid w:val="008B3283"/>
    <w:rsid w:val="008C49CE"/>
    <w:rsid w:val="008C4F45"/>
    <w:rsid w:val="008C63A1"/>
    <w:rsid w:val="008C71A0"/>
    <w:rsid w:val="008D6C4A"/>
    <w:rsid w:val="008E49F0"/>
    <w:rsid w:val="008F49EC"/>
    <w:rsid w:val="008F7181"/>
    <w:rsid w:val="00900A58"/>
    <w:rsid w:val="009052C1"/>
    <w:rsid w:val="00905376"/>
    <w:rsid w:val="00906D7B"/>
    <w:rsid w:val="0091307B"/>
    <w:rsid w:val="00914E7A"/>
    <w:rsid w:val="00921DAE"/>
    <w:rsid w:val="009231C2"/>
    <w:rsid w:val="00923384"/>
    <w:rsid w:val="009351EE"/>
    <w:rsid w:val="00942604"/>
    <w:rsid w:val="00946829"/>
    <w:rsid w:val="00971DC1"/>
    <w:rsid w:val="00972F12"/>
    <w:rsid w:val="0097403A"/>
    <w:rsid w:val="0098057F"/>
    <w:rsid w:val="009809CD"/>
    <w:rsid w:val="00986A57"/>
    <w:rsid w:val="009A2921"/>
    <w:rsid w:val="009C4E7B"/>
    <w:rsid w:val="009E59EC"/>
    <w:rsid w:val="009E622A"/>
    <w:rsid w:val="009E77D7"/>
    <w:rsid w:val="009F66AA"/>
    <w:rsid w:val="009F7DCF"/>
    <w:rsid w:val="00A173A5"/>
    <w:rsid w:val="00A215F2"/>
    <w:rsid w:val="00A3736C"/>
    <w:rsid w:val="00A55A23"/>
    <w:rsid w:val="00A560BF"/>
    <w:rsid w:val="00A56CF7"/>
    <w:rsid w:val="00A75C6F"/>
    <w:rsid w:val="00A8131D"/>
    <w:rsid w:val="00AA29D3"/>
    <w:rsid w:val="00AA3781"/>
    <w:rsid w:val="00AA407D"/>
    <w:rsid w:val="00AB2CCC"/>
    <w:rsid w:val="00AD3429"/>
    <w:rsid w:val="00AE475B"/>
    <w:rsid w:val="00AF058F"/>
    <w:rsid w:val="00AF0F20"/>
    <w:rsid w:val="00AF1971"/>
    <w:rsid w:val="00AF35E1"/>
    <w:rsid w:val="00AF68D5"/>
    <w:rsid w:val="00B26834"/>
    <w:rsid w:val="00B33B60"/>
    <w:rsid w:val="00B351C3"/>
    <w:rsid w:val="00B37AAC"/>
    <w:rsid w:val="00B400FA"/>
    <w:rsid w:val="00B409D9"/>
    <w:rsid w:val="00B479A6"/>
    <w:rsid w:val="00B5171E"/>
    <w:rsid w:val="00B531FF"/>
    <w:rsid w:val="00B56D8E"/>
    <w:rsid w:val="00B63206"/>
    <w:rsid w:val="00B707B2"/>
    <w:rsid w:val="00B75A63"/>
    <w:rsid w:val="00B824C2"/>
    <w:rsid w:val="00B8535C"/>
    <w:rsid w:val="00B8539D"/>
    <w:rsid w:val="00B969FE"/>
    <w:rsid w:val="00BA0338"/>
    <w:rsid w:val="00BA69A1"/>
    <w:rsid w:val="00BB5917"/>
    <w:rsid w:val="00BC0A58"/>
    <w:rsid w:val="00BC3A3F"/>
    <w:rsid w:val="00BE3545"/>
    <w:rsid w:val="00BF0645"/>
    <w:rsid w:val="00C0714C"/>
    <w:rsid w:val="00C07813"/>
    <w:rsid w:val="00C32C0F"/>
    <w:rsid w:val="00C36676"/>
    <w:rsid w:val="00C41E6E"/>
    <w:rsid w:val="00C43187"/>
    <w:rsid w:val="00C4577A"/>
    <w:rsid w:val="00C528AB"/>
    <w:rsid w:val="00C5307C"/>
    <w:rsid w:val="00C75BD3"/>
    <w:rsid w:val="00C8364D"/>
    <w:rsid w:val="00C926C3"/>
    <w:rsid w:val="00C9286A"/>
    <w:rsid w:val="00CB3A85"/>
    <w:rsid w:val="00CB3D80"/>
    <w:rsid w:val="00CB526D"/>
    <w:rsid w:val="00CB7D7A"/>
    <w:rsid w:val="00CD39DA"/>
    <w:rsid w:val="00CD5BDA"/>
    <w:rsid w:val="00CD60A3"/>
    <w:rsid w:val="00CF0C1E"/>
    <w:rsid w:val="00CF506B"/>
    <w:rsid w:val="00D01C0F"/>
    <w:rsid w:val="00D05FA3"/>
    <w:rsid w:val="00D105B4"/>
    <w:rsid w:val="00D110E0"/>
    <w:rsid w:val="00D116D6"/>
    <w:rsid w:val="00D14930"/>
    <w:rsid w:val="00D1567F"/>
    <w:rsid w:val="00D22035"/>
    <w:rsid w:val="00D326FB"/>
    <w:rsid w:val="00D46B00"/>
    <w:rsid w:val="00D61C44"/>
    <w:rsid w:val="00D62807"/>
    <w:rsid w:val="00D62F31"/>
    <w:rsid w:val="00D72A90"/>
    <w:rsid w:val="00D74F2E"/>
    <w:rsid w:val="00D75F5A"/>
    <w:rsid w:val="00D85BF9"/>
    <w:rsid w:val="00D9065D"/>
    <w:rsid w:val="00D90D41"/>
    <w:rsid w:val="00D95CF6"/>
    <w:rsid w:val="00D96811"/>
    <w:rsid w:val="00DA059E"/>
    <w:rsid w:val="00DA1BF3"/>
    <w:rsid w:val="00DA515E"/>
    <w:rsid w:val="00DA78D4"/>
    <w:rsid w:val="00DB2ABB"/>
    <w:rsid w:val="00DC0504"/>
    <w:rsid w:val="00DC20AB"/>
    <w:rsid w:val="00DC26B9"/>
    <w:rsid w:val="00DC3433"/>
    <w:rsid w:val="00DD2285"/>
    <w:rsid w:val="00DF6258"/>
    <w:rsid w:val="00DF71F2"/>
    <w:rsid w:val="00E02B1D"/>
    <w:rsid w:val="00E05D44"/>
    <w:rsid w:val="00E23CBC"/>
    <w:rsid w:val="00E30D7F"/>
    <w:rsid w:val="00E33CC1"/>
    <w:rsid w:val="00E33F59"/>
    <w:rsid w:val="00E35FBA"/>
    <w:rsid w:val="00E36241"/>
    <w:rsid w:val="00E466A0"/>
    <w:rsid w:val="00E60830"/>
    <w:rsid w:val="00E62CFB"/>
    <w:rsid w:val="00E678DD"/>
    <w:rsid w:val="00E72D90"/>
    <w:rsid w:val="00E82F82"/>
    <w:rsid w:val="00E85DEB"/>
    <w:rsid w:val="00EA00C6"/>
    <w:rsid w:val="00EA031A"/>
    <w:rsid w:val="00EB046A"/>
    <w:rsid w:val="00EB05C2"/>
    <w:rsid w:val="00EB4218"/>
    <w:rsid w:val="00EE6FE6"/>
    <w:rsid w:val="00EF3AFB"/>
    <w:rsid w:val="00F0223B"/>
    <w:rsid w:val="00F0456A"/>
    <w:rsid w:val="00F14D5E"/>
    <w:rsid w:val="00F23DD5"/>
    <w:rsid w:val="00F25745"/>
    <w:rsid w:val="00F27C70"/>
    <w:rsid w:val="00F33594"/>
    <w:rsid w:val="00F35C82"/>
    <w:rsid w:val="00F41423"/>
    <w:rsid w:val="00F454D5"/>
    <w:rsid w:val="00F46053"/>
    <w:rsid w:val="00F51789"/>
    <w:rsid w:val="00F52BBB"/>
    <w:rsid w:val="00F54C9D"/>
    <w:rsid w:val="00F61904"/>
    <w:rsid w:val="00F75E56"/>
    <w:rsid w:val="00F93364"/>
    <w:rsid w:val="00F93AFE"/>
    <w:rsid w:val="00FA35DC"/>
    <w:rsid w:val="00FB3DFC"/>
    <w:rsid w:val="00FB6CF0"/>
    <w:rsid w:val="00FC1EB0"/>
    <w:rsid w:val="00FD1845"/>
    <w:rsid w:val="00FD55C6"/>
    <w:rsid w:val="00FE204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9C"/>
    <w:pPr>
      <w:spacing w:after="0" w:line="240" w:lineRule="auto"/>
    </w:pPr>
    <w:rPr>
      <w:rFonts w:ascii="YuTimes" w:eastAsia="Times New Roman" w:hAnsi="YuTimes" w:cs="Times New Roman"/>
      <w:sz w:val="28"/>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7966C2"/>
    <w:pPr>
      <w:spacing w:after="0" w:line="240" w:lineRule="auto"/>
    </w:pPr>
  </w:style>
  <w:style w:type="paragraph" w:styleId="Tekstubaloniu">
    <w:name w:val="Balloon Text"/>
    <w:basedOn w:val="Normal"/>
    <w:link w:val="TekstubaloniuChar"/>
    <w:uiPriority w:val="99"/>
    <w:semiHidden/>
    <w:unhideWhenUsed/>
    <w:rsid w:val="007966C2"/>
    <w:rPr>
      <w:rFonts w:ascii="Tahoma" w:eastAsiaTheme="minorHAnsi" w:hAnsi="Tahoma" w:cs="Tahoma"/>
      <w:sz w:val="16"/>
      <w:szCs w:val="16"/>
      <w:lang w:val="sr-Latn-CS"/>
    </w:rPr>
  </w:style>
  <w:style w:type="character" w:customStyle="1" w:styleId="TekstubaloniuChar">
    <w:name w:val="Tekst u balončiću Char"/>
    <w:basedOn w:val="Podrazumevanifontpasusa"/>
    <w:link w:val="Tekstubaloniu"/>
    <w:uiPriority w:val="99"/>
    <w:semiHidden/>
    <w:rsid w:val="007966C2"/>
    <w:rPr>
      <w:rFonts w:ascii="Tahoma" w:hAnsi="Tahoma" w:cs="Tahoma"/>
      <w:sz w:val="16"/>
      <w:szCs w:val="16"/>
    </w:rPr>
  </w:style>
  <w:style w:type="character" w:styleId="Hiperveza">
    <w:name w:val="Hyperlink"/>
    <w:basedOn w:val="Podrazumevanifontpasusa"/>
    <w:uiPriority w:val="99"/>
    <w:unhideWhenUsed/>
    <w:rsid w:val="006F2B31"/>
    <w:rPr>
      <w:color w:val="0000FF" w:themeColor="hyperlink"/>
      <w:u w:val="single"/>
    </w:rPr>
  </w:style>
  <w:style w:type="table" w:styleId="Koordinatnamreatabele">
    <w:name w:val="Table Grid"/>
    <w:basedOn w:val="Normalnatabela"/>
    <w:uiPriority w:val="59"/>
    <w:rsid w:val="00B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praenahiperveza">
    <w:name w:val="FollowedHyperlink"/>
    <w:basedOn w:val="Podrazumevanifontpasusa"/>
    <w:uiPriority w:val="99"/>
    <w:semiHidden/>
    <w:unhideWhenUsed/>
    <w:rsid w:val="00B969FE"/>
    <w:rPr>
      <w:color w:val="800080" w:themeColor="followedHyperlink"/>
      <w:u w:val="single"/>
    </w:rPr>
  </w:style>
  <w:style w:type="paragraph" w:styleId="Zaglavljestranice">
    <w:name w:val="header"/>
    <w:basedOn w:val="Normal"/>
    <w:link w:val="ZaglavljestraniceChar"/>
    <w:unhideWhenUsed/>
    <w:rsid w:val="00CF0C1E"/>
    <w:pPr>
      <w:tabs>
        <w:tab w:val="center" w:pos="4535"/>
        <w:tab w:val="right" w:pos="9071"/>
      </w:tabs>
    </w:pPr>
    <w:rPr>
      <w:rFonts w:asciiTheme="minorHAnsi" w:eastAsiaTheme="minorHAnsi" w:hAnsiTheme="minorHAnsi" w:cstheme="minorBidi"/>
      <w:sz w:val="22"/>
      <w:szCs w:val="22"/>
      <w:lang w:val="sr-Latn-CS"/>
    </w:rPr>
  </w:style>
  <w:style w:type="character" w:customStyle="1" w:styleId="ZaglavljestraniceChar">
    <w:name w:val="Zaglavlje stranice Char"/>
    <w:basedOn w:val="Podrazumevanifontpasusa"/>
    <w:link w:val="Zaglavljestranice"/>
    <w:rsid w:val="00CF0C1E"/>
  </w:style>
  <w:style w:type="paragraph" w:styleId="Podnojestranice">
    <w:name w:val="footer"/>
    <w:basedOn w:val="Normal"/>
    <w:link w:val="PodnojestraniceChar"/>
    <w:uiPriority w:val="99"/>
    <w:unhideWhenUsed/>
    <w:rsid w:val="00CF0C1E"/>
    <w:pPr>
      <w:tabs>
        <w:tab w:val="center" w:pos="4535"/>
        <w:tab w:val="right" w:pos="9071"/>
      </w:tabs>
    </w:pPr>
    <w:rPr>
      <w:rFonts w:asciiTheme="minorHAnsi" w:eastAsiaTheme="minorHAnsi" w:hAnsiTheme="minorHAnsi" w:cstheme="minorBidi"/>
      <w:sz w:val="22"/>
      <w:szCs w:val="22"/>
      <w:lang w:val="sr-Latn-CS"/>
    </w:rPr>
  </w:style>
  <w:style w:type="character" w:customStyle="1" w:styleId="PodnojestraniceChar">
    <w:name w:val="Podnožje stranice Char"/>
    <w:basedOn w:val="Podrazumevanifontpasusa"/>
    <w:link w:val="Podnojestranice"/>
    <w:uiPriority w:val="99"/>
    <w:rsid w:val="00CF0C1E"/>
  </w:style>
  <w:style w:type="paragraph" w:styleId="NormalWeb">
    <w:name w:val="Normal (Web)"/>
    <w:basedOn w:val="Normal"/>
    <w:uiPriority w:val="99"/>
    <w:semiHidden/>
    <w:unhideWhenUsed/>
    <w:rsid w:val="00581681"/>
    <w:pPr>
      <w:spacing w:before="100" w:beforeAutospacing="1" w:after="100" w:afterAutospacing="1"/>
    </w:pPr>
    <w:rPr>
      <w:rFonts w:ascii="Times New Roman" w:hAnsi="Times New Roman"/>
      <w:sz w:val="24"/>
    </w:rPr>
  </w:style>
  <w:style w:type="character" w:styleId="Naglaeno">
    <w:name w:val="Strong"/>
    <w:basedOn w:val="Podrazumevanifontpasusa"/>
    <w:uiPriority w:val="22"/>
    <w:qFormat/>
    <w:rsid w:val="005058EF"/>
    <w:rPr>
      <w:b/>
      <w:bCs/>
    </w:rPr>
  </w:style>
  <w:style w:type="paragraph" w:styleId="Pasussalistom">
    <w:name w:val="List Paragraph"/>
    <w:basedOn w:val="Normal"/>
    <w:uiPriority w:val="34"/>
    <w:qFormat/>
    <w:rsid w:val="0090537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9C"/>
    <w:pPr>
      <w:spacing w:after="0" w:line="240" w:lineRule="auto"/>
    </w:pPr>
    <w:rPr>
      <w:rFonts w:ascii="YuTimes" w:eastAsia="Times New Roman" w:hAnsi="YuTimes" w:cs="Times New Roman"/>
      <w:sz w:val="28"/>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7966C2"/>
    <w:pPr>
      <w:spacing w:after="0" w:line="240" w:lineRule="auto"/>
    </w:pPr>
  </w:style>
  <w:style w:type="paragraph" w:styleId="Tekstubaloniu">
    <w:name w:val="Balloon Text"/>
    <w:basedOn w:val="Normal"/>
    <w:link w:val="TekstubaloniuChar"/>
    <w:uiPriority w:val="99"/>
    <w:semiHidden/>
    <w:unhideWhenUsed/>
    <w:rsid w:val="007966C2"/>
    <w:rPr>
      <w:rFonts w:ascii="Tahoma" w:eastAsiaTheme="minorHAnsi" w:hAnsi="Tahoma" w:cs="Tahoma"/>
      <w:sz w:val="16"/>
      <w:szCs w:val="16"/>
      <w:lang w:val="sr-Latn-CS"/>
    </w:rPr>
  </w:style>
  <w:style w:type="character" w:customStyle="1" w:styleId="TekstubaloniuChar">
    <w:name w:val="Tekst u balončiću Char"/>
    <w:basedOn w:val="Podrazumevanifontpasusa"/>
    <w:link w:val="Tekstubaloniu"/>
    <w:uiPriority w:val="99"/>
    <w:semiHidden/>
    <w:rsid w:val="007966C2"/>
    <w:rPr>
      <w:rFonts w:ascii="Tahoma" w:hAnsi="Tahoma" w:cs="Tahoma"/>
      <w:sz w:val="16"/>
      <w:szCs w:val="16"/>
    </w:rPr>
  </w:style>
  <w:style w:type="character" w:styleId="Hiperveza">
    <w:name w:val="Hyperlink"/>
    <w:basedOn w:val="Podrazumevanifontpasusa"/>
    <w:uiPriority w:val="99"/>
    <w:unhideWhenUsed/>
    <w:rsid w:val="006F2B31"/>
    <w:rPr>
      <w:color w:val="0000FF" w:themeColor="hyperlink"/>
      <w:u w:val="single"/>
    </w:rPr>
  </w:style>
  <w:style w:type="table" w:styleId="Koordinatnamreatabele">
    <w:name w:val="Table Grid"/>
    <w:basedOn w:val="Normalnatabela"/>
    <w:uiPriority w:val="59"/>
    <w:rsid w:val="00B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praenahiperveza">
    <w:name w:val="FollowedHyperlink"/>
    <w:basedOn w:val="Podrazumevanifontpasusa"/>
    <w:uiPriority w:val="99"/>
    <w:semiHidden/>
    <w:unhideWhenUsed/>
    <w:rsid w:val="00B969FE"/>
    <w:rPr>
      <w:color w:val="800080" w:themeColor="followedHyperlink"/>
      <w:u w:val="single"/>
    </w:rPr>
  </w:style>
  <w:style w:type="paragraph" w:styleId="Zaglavljestranice">
    <w:name w:val="header"/>
    <w:basedOn w:val="Normal"/>
    <w:link w:val="ZaglavljestraniceChar"/>
    <w:unhideWhenUsed/>
    <w:rsid w:val="00CF0C1E"/>
    <w:pPr>
      <w:tabs>
        <w:tab w:val="center" w:pos="4535"/>
        <w:tab w:val="right" w:pos="9071"/>
      </w:tabs>
    </w:pPr>
    <w:rPr>
      <w:rFonts w:asciiTheme="minorHAnsi" w:eastAsiaTheme="minorHAnsi" w:hAnsiTheme="minorHAnsi" w:cstheme="minorBidi"/>
      <w:sz w:val="22"/>
      <w:szCs w:val="22"/>
      <w:lang w:val="sr-Latn-CS"/>
    </w:rPr>
  </w:style>
  <w:style w:type="character" w:customStyle="1" w:styleId="ZaglavljestraniceChar">
    <w:name w:val="Zaglavlje stranice Char"/>
    <w:basedOn w:val="Podrazumevanifontpasusa"/>
    <w:link w:val="Zaglavljestranice"/>
    <w:rsid w:val="00CF0C1E"/>
  </w:style>
  <w:style w:type="paragraph" w:styleId="Podnojestranice">
    <w:name w:val="footer"/>
    <w:basedOn w:val="Normal"/>
    <w:link w:val="PodnojestraniceChar"/>
    <w:uiPriority w:val="99"/>
    <w:unhideWhenUsed/>
    <w:rsid w:val="00CF0C1E"/>
    <w:pPr>
      <w:tabs>
        <w:tab w:val="center" w:pos="4535"/>
        <w:tab w:val="right" w:pos="9071"/>
      </w:tabs>
    </w:pPr>
    <w:rPr>
      <w:rFonts w:asciiTheme="minorHAnsi" w:eastAsiaTheme="minorHAnsi" w:hAnsiTheme="minorHAnsi" w:cstheme="minorBidi"/>
      <w:sz w:val="22"/>
      <w:szCs w:val="22"/>
      <w:lang w:val="sr-Latn-CS"/>
    </w:rPr>
  </w:style>
  <w:style w:type="character" w:customStyle="1" w:styleId="PodnojestraniceChar">
    <w:name w:val="Podnožje stranice Char"/>
    <w:basedOn w:val="Podrazumevanifontpasusa"/>
    <w:link w:val="Podnojestranice"/>
    <w:uiPriority w:val="99"/>
    <w:rsid w:val="00CF0C1E"/>
  </w:style>
  <w:style w:type="paragraph" w:styleId="NormalWeb">
    <w:name w:val="Normal (Web)"/>
    <w:basedOn w:val="Normal"/>
    <w:uiPriority w:val="99"/>
    <w:semiHidden/>
    <w:unhideWhenUsed/>
    <w:rsid w:val="00581681"/>
    <w:pPr>
      <w:spacing w:before="100" w:beforeAutospacing="1" w:after="100" w:afterAutospacing="1"/>
    </w:pPr>
    <w:rPr>
      <w:rFonts w:ascii="Times New Roman" w:hAnsi="Times New Roman"/>
      <w:sz w:val="24"/>
    </w:rPr>
  </w:style>
  <w:style w:type="character" w:styleId="Naglaeno">
    <w:name w:val="Strong"/>
    <w:basedOn w:val="Podrazumevanifontpasusa"/>
    <w:uiPriority w:val="22"/>
    <w:qFormat/>
    <w:rsid w:val="005058EF"/>
    <w:rPr>
      <w:b/>
      <w:bCs/>
    </w:rPr>
  </w:style>
  <w:style w:type="paragraph" w:styleId="Pasussalistom">
    <w:name w:val="List Paragraph"/>
    <w:basedOn w:val="Normal"/>
    <w:uiPriority w:val="34"/>
    <w:qFormat/>
    <w:rsid w:val="0090537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2428">
      <w:bodyDiv w:val="1"/>
      <w:marLeft w:val="0"/>
      <w:marRight w:val="0"/>
      <w:marTop w:val="0"/>
      <w:marBottom w:val="0"/>
      <w:divBdr>
        <w:top w:val="none" w:sz="0" w:space="0" w:color="auto"/>
        <w:left w:val="none" w:sz="0" w:space="0" w:color="auto"/>
        <w:bottom w:val="none" w:sz="0" w:space="0" w:color="auto"/>
        <w:right w:val="none" w:sz="0" w:space="0" w:color="auto"/>
      </w:divBdr>
    </w:div>
    <w:div w:id="160897100">
      <w:bodyDiv w:val="1"/>
      <w:marLeft w:val="0"/>
      <w:marRight w:val="0"/>
      <w:marTop w:val="0"/>
      <w:marBottom w:val="0"/>
      <w:divBdr>
        <w:top w:val="none" w:sz="0" w:space="0" w:color="auto"/>
        <w:left w:val="none" w:sz="0" w:space="0" w:color="auto"/>
        <w:bottom w:val="none" w:sz="0" w:space="0" w:color="auto"/>
        <w:right w:val="none" w:sz="0" w:space="0" w:color="auto"/>
      </w:divBdr>
    </w:div>
    <w:div w:id="222103062">
      <w:bodyDiv w:val="1"/>
      <w:marLeft w:val="0"/>
      <w:marRight w:val="0"/>
      <w:marTop w:val="0"/>
      <w:marBottom w:val="0"/>
      <w:divBdr>
        <w:top w:val="none" w:sz="0" w:space="0" w:color="auto"/>
        <w:left w:val="none" w:sz="0" w:space="0" w:color="auto"/>
        <w:bottom w:val="none" w:sz="0" w:space="0" w:color="auto"/>
        <w:right w:val="none" w:sz="0" w:space="0" w:color="auto"/>
      </w:divBdr>
    </w:div>
    <w:div w:id="298919959">
      <w:bodyDiv w:val="1"/>
      <w:marLeft w:val="0"/>
      <w:marRight w:val="0"/>
      <w:marTop w:val="0"/>
      <w:marBottom w:val="0"/>
      <w:divBdr>
        <w:top w:val="none" w:sz="0" w:space="0" w:color="auto"/>
        <w:left w:val="none" w:sz="0" w:space="0" w:color="auto"/>
        <w:bottom w:val="none" w:sz="0" w:space="0" w:color="auto"/>
        <w:right w:val="none" w:sz="0" w:space="0" w:color="auto"/>
      </w:divBdr>
    </w:div>
    <w:div w:id="314990885">
      <w:bodyDiv w:val="1"/>
      <w:marLeft w:val="0"/>
      <w:marRight w:val="0"/>
      <w:marTop w:val="0"/>
      <w:marBottom w:val="0"/>
      <w:divBdr>
        <w:top w:val="none" w:sz="0" w:space="0" w:color="auto"/>
        <w:left w:val="none" w:sz="0" w:space="0" w:color="auto"/>
        <w:bottom w:val="none" w:sz="0" w:space="0" w:color="auto"/>
        <w:right w:val="none" w:sz="0" w:space="0" w:color="auto"/>
      </w:divBdr>
    </w:div>
    <w:div w:id="764618529">
      <w:bodyDiv w:val="1"/>
      <w:marLeft w:val="0"/>
      <w:marRight w:val="0"/>
      <w:marTop w:val="0"/>
      <w:marBottom w:val="0"/>
      <w:divBdr>
        <w:top w:val="none" w:sz="0" w:space="0" w:color="auto"/>
        <w:left w:val="none" w:sz="0" w:space="0" w:color="auto"/>
        <w:bottom w:val="none" w:sz="0" w:space="0" w:color="auto"/>
        <w:right w:val="none" w:sz="0" w:space="0" w:color="auto"/>
      </w:divBdr>
    </w:div>
    <w:div w:id="858201633">
      <w:bodyDiv w:val="1"/>
      <w:marLeft w:val="0"/>
      <w:marRight w:val="0"/>
      <w:marTop w:val="0"/>
      <w:marBottom w:val="0"/>
      <w:divBdr>
        <w:top w:val="none" w:sz="0" w:space="0" w:color="auto"/>
        <w:left w:val="none" w:sz="0" w:space="0" w:color="auto"/>
        <w:bottom w:val="none" w:sz="0" w:space="0" w:color="auto"/>
        <w:right w:val="none" w:sz="0" w:space="0" w:color="auto"/>
      </w:divBdr>
      <w:divsChild>
        <w:div w:id="1873491529">
          <w:marLeft w:val="0"/>
          <w:marRight w:val="0"/>
          <w:marTop w:val="0"/>
          <w:marBottom w:val="0"/>
          <w:divBdr>
            <w:top w:val="none" w:sz="0" w:space="0" w:color="auto"/>
            <w:left w:val="none" w:sz="0" w:space="0" w:color="auto"/>
            <w:bottom w:val="none" w:sz="0" w:space="0" w:color="auto"/>
            <w:right w:val="none" w:sz="0" w:space="0" w:color="auto"/>
          </w:divBdr>
          <w:divsChild>
            <w:div w:id="699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0384">
      <w:bodyDiv w:val="1"/>
      <w:marLeft w:val="0"/>
      <w:marRight w:val="0"/>
      <w:marTop w:val="0"/>
      <w:marBottom w:val="0"/>
      <w:divBdr>
        <w:top w:val="none" w:sz="0" w:space="0" w:color="auto"/>
        <w:left w:val="none" w:sz="0" w:space="0" w:color="auto"/>
        <w:bottom w:val="none" w:sz="0" w:space="0" w:color="auto"/>
        <w:right w:val="none" w:sz="0" w:space="0" w:color="auto"/>
      </w:divBdr>
    </w:div>
    <w:div w:id="939070781">
      <w:bodyDiv w:val="1"/>
      <w:marLeft w:val="0"/>
      <w:marRight w:val="0"/>
      <w:marTop w:val="0"/>
      <w:marBottom w:val="0"/>
      <w:divBdr>
        <w:top w:val="none" w:sz="0" w:space="0" w:color="auto"/>
        <w:left w:val="none" w:sz="0" w:space="0" w:color="auto"/>
        <w:bottom w:val="none" w:sz="0" w:space="0" w:color="auto"/>
        <w:right w:val="none" w:sz="0" w:space="0" w:color="auto"/>
      </w:divBdr>
    </w:div>
    <w:div w:id="1033575794">
      <w:bodyDiv w:val="1"/>
      <w:marLeft w:val="0"/>
      <w:marRight w:val="0"/>
      <w:marTop w:val="0"/>
      <w:marBottom w:val="0"/>
      <w:divBdr>
        <w:top w:val="none" w:sz="0" w:space="0" w:color="auto"/>
        <w:left w:val="none" w:sz="0" w:space="0" w:color="auto"/>
        <w:bottom w:val="none" w:sz="0" w:space="0" w:color="auto"/>
        <w:right w:val="none" w:sz="0" w:space="0" w:color="auto"/>
      </w:divBdr>
    </w:div>
    <w:div w:id="1033842736">
      <w:bodyDiv w:val="1"/>
      <w:marLeft w:val="0"/>
      <w:marRight w:val="0"/>
      <w:marTop w:val="0"/>
      <w:marBottom w:val="0"/>
      <w:divBdr>
        <w:top w:val="none" w:sz="0" w:space="0" w:color="auto"/>
        <w:left w:val="none" w:sz="0" w:space="0" w:color="auto"/>
        <w:bottom w:val="none" w:sz="0" w:space="0" w:color="auto"/>
        <w:right w:val="none" w:sz="0" w:space="0" w:color="auto"/>
      </w:divBdr>
    </w:div>
    <w:div w:id="1258634460">
      <w:bodyDiv w:val="1"/>
      <w:marLeft w:val="0"/>
      <w:marRight w:val="0"/>
      <w:marTop w:val="0"/>
      <w:marBottom w:val="0"/>
      <w:divBdr>
        <w:top w:val="none" w:sz="0" w:space="0" w:color="auto"/>
        <w:left w:val="none" w:sz="0" w:space="0" w:color="auto"/>
        <w:bottom w:val="none" w:sz="0" w:space="0" w:color="auto"/>
        <w:right w:val="none" w:sz="0" w:space="0" w:color="auto"/>
      </w:divBdr>
    </w:div>
    <w:div w:id="1405687528">
      <w:bodyDiv w:val="1"/>
      <w:marLeft w:val="0"/>
      <w:marRight w:val="0"/>
      <w:marTop w:val="0"/>
      <w:marBottom w:val="0"/>
      <w:divBdr>
        <w:top w:val="none" w:sz="0" w:space="0" w:color="auto"/>
        <w:left w:val="none" w:sz="0" w:space="0" w:color="auto"/>
        <w:bottom w:val="none" w:sz="0" w:space="0" w:color="auto"/>
        <w:right w:val="none" w:sz="0" w:space="0" w:color="auto"/>
      </w:divBdr>
    </w:div>
    <w:div w:id="1407924416">
      <w:bodyDiv w:val="1"/>
      <w:marLeft w:val="0"/>
      <w:marRight w:val="0"/>
      <w:marTop w:val="0"/>
      <w:marBottom w:val="0"/>
      <w:divBdr>
        <w:top w:val="none" w:sz="0" w:space="0" w:color="auto"/>
        <w:left w:val="none" w:sz="0" w:space="0" w:color="auto"/>
        <w:bottom w:val="none" w:sz="0" w:space="0" w:color="auto"/>
        <w:right w:val="none" w:sz="0" w:space="0" w:color="auto"/>
      </w:divBdr>
    </w:div>
    <w:div w:id="1458525447">
      <w:bodyDiv w:val="1"/>
      <w:marLeft w:val="0"/>
      <w:marRight w:val="0"/>
      <w:marTop w:val="0"/>
      <w:marBottom w:val="0"/>
      <w:divBdr>
        <w:top w:val="none" w:sz="0" w:space="0" w:color="auto"/>
        <w:left w:val="none" w:sz="0" w:space="0" w:color="auto"/>
        <w:bottom w:val="none" w:sz="0" w:space="0" w:color="auto"/>
        <w:right w:val="none" w:sz="0" w:space="0" w:color="auto"/>
      </w:divBdr>
    </w:div>
    <w:div w:id="1560239277">
      <w:bodyDiv w:val="1"/>
      <w:marLeft w:val="0"/>
      <w:marRight w:val="0"/>
      <w:marTop w:val="0"/>
      <w:marBottom w:val="0"/>
      <w:divBdr>
        <w:top w:val="none" w:sz="0" w:space="0" w:color="auto"/>
        <w:left w:val="none" w:sz="0" w:space="0" w:color="auto"/>
        <w:bottom w:val="none" w:sz="0" w:space="0" w:color="auto"/>
        <w:right w:val="none" w:sz="0" w:space="0" w:color="auto"/>
      </w:divBdr>
    </w:div>
    <w:div w:id="1596984069">
      <w:bodyDiv w:val="1"/>
      <w:marLeft w:val="0"/>
      <w:marRight w:val="0"/>
      <w:marTop w:val="0"/>
      <w:marBottom w:val="0"/>
      <w:divBdr>
        <w:top w:val="none" w:sz="0" w:space="0" w:color="auto"/>
        <w:left w:val="none" w:sz="0" w:space="0" w:color="auto"/>
        <w:bottom w:val="none" w:sz="0" w:space="0" w:color="auto"/>
        <w:right w:val="none" w:sz="0" w:space="0" w:color="auto"/>
      </w:divBdr>
    </w:div>
    <w:div w:id="1678844239">
      <w:bodyDiv w:val="1"/>
      <w:marLeft w:val="0"/>
      <w:marRight w:val="0"/>
      <w:marTop w:val="0"/>
      <w:marBottom w:val="0"/>
      <w:divBdr>
        <w:top w:val="none" w:sz="0" w:space="0" w:color="auto"/>
        <w:left w:val="none" w:sz="0" w:space="0" w:color="auto"/>
        <w:bottom w:val="none" w:sz="0" w:space="0" w:color="auto"/>
        <w:right w:val="none" w:sz="0" w:space="0" w:color="auto"/>
      </w:divBdr>
    </w:div>
    <w:div w:id="2038849584">
      <w:bodyDiv w:val="1"/>
      <w:marLeft w:val="0"/>
      <w:marRight w:val="0"/>
      <w:marTop w:val="0"/>
      <w:marBottom w:val="0"/>
      <w:divBdr>
        <w:top w:val="none" w:sz="0" w:space="0" w:color="auto"/>
        <w:left w:val="none" w:sz="0" w:space="0" w:color="auto"/>
        <w:bottom w:val="none" w:sz="0" w:space="0" w:color="auto"/>
        <w:right w:val="none" w:sz="0" w:space="0" w:color="auto"/>
      </w:divBdr>
    </w:div>
    <w:div w:id="20438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ndisk%20prvomajski\prvimaj\Desktop\DOPISI\DOPIS%20-%20OU%20BA&#268;%20-%20obraz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2877-40CF-48B0-89FA-792B90FB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 OU BAČ - obrazac</Template>
  <TotalTime>1183</TotalTime>
  <Pages>13</Pages>
  <Words>5750</Words>
  <Characters>32779</Characters>
  <Application>Microsoft Office Word</Application>
  <DocSecurity>0</DocSecurity>
  <Lines>273</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DOPIS -</vt:lpstr>
      <vt:lpstr>DOPIS -</vt:lpstr>
    </vt:vector>
  </TitlesOfParts>
  <Company/>
  <LinksUpToDate>false</LinksUpToDate>
  <CharactersWithSpaces>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dc:title>
  <dc:subject>Odgovor na dopis broj: YIHR-05-18634</dc:subject>
  <dc:creator>Zoran Jovanović</dc:creator>
  <cp:keywords>obrazac;ou;uprava;dopis;memorandum;zaglavlje</cp:keywords>
  <cp:lastModifiedBy>Bojan Ceran</cp:lastModifiedBy>
  <cp:revision>36</cp:revision>
  <cp:lastPrinted>2016-09-08T13:01:00Z</cp:lastPrinted>
  <dcterms:created xsi:type="dcterms:W3CDTF">2016-08-29T09:53:00Z</dcterms:created>
  <dcterms:modified xsi:type="dcterms:W3CDTF">2016-11-30T14:41:00Z</dcterms:modified>
</cp:coreProperties>
</file>