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F" w:rsidRPr="007A2DFD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>На основу чл. 6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</w:t>
      </w:r>
      <w:proofErr w:type="spellStart"/>
      <w:r w:rsidR="00934246">
        <w:rPr>
          <w:rFonts w:ascii="Times New Roman" w:hAnsi="Times New Roman" w:cs="Times New Roman"/>
          <w:sz w:val="20"/>
          <w:szCs w:val="20"/>
          <w:lang w:val="sr-Cyrl-RS"/>
        </w:rPr>
        <w:t>Сл.гласник</w:t>
      </w:r>
      <w:proofErr w:type="spellEnd"/>
      <w:r w:rsidR="00934246">
        <w:rPr>
          <w:rFonts w:ascii="Times New Roman" w:hAnsi="Times New Roman" w:cs="Times New Roman"/>
          <w:sz w:val="20"/>
          <w:szCs w:val="20"/>
          <w:lang w:val="sr-Cyrl-RS"/>
        </w:rPr>
        <w:t xml:space="preserve">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>, 101/11,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431F5B">
        <w:rPr>
          <w:rFonts w:ascii="Times New Roman" w:hAnsi="Times New Roman" w:cs="Times New Roman"/>
          <w:sz w:val="20"/>
          <w:szCs w:val="20"/>
        </w:rPr>
        <w:t xml:space="preserve"> 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431F5B">
        <w:rPr>
          <w:rFonts w:ascii="Times New Roman" w:hAnsi="Times New Roman" w:cs="Times New Roman"/>
          <w:sz w:val="20"/>
          <w:szCs w:val="20"/>
          <w:lang w:val="sr-Cyrl-RS"/>
        </w:rPr>
        <w:t>испр</w:t>
      </w:r>
      <w:proofErr w:type="spellEnd"/>
      <w:r w:rsidR="00431F5B">
        <w:rPr>
          <w:rFonts w:ascii="Times New Roman" w:hAnsi="Times New Roman" w:cs="Times New Roman"/>
          <w:sz w:val="20"/>
          <w:szCs w:val="20"/>
          <w:lang w:val="sr-Cyrl-RS"/>
        </w:rPr>
        <w:t>., 108/13, 142/14</w:t>
      </w:r>
      <w:r w:rsidR="00431F5B">
        <w:rPr>
          <w:rFonts w:ascii="Times New Roman" w:hAnsi="Times New Roman" w:cs="Times New Roman"/>
          <w:sz w:val="20"/>
          <w:szCs w:val="20"/>
        </w:rPr>
        <w:t>,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 68/15-др. закон</w:t>
      </w:r>
      <w:r w:rsidR="00431F5B">
        <w:rPr>
          <w:rFonts w:ascii="Times New Roman" w:hAnsi="Times New Roman" w:cs="Times New Roman"/>
          <w:sz w:val="20"/>
          <w:szCs w:val="20"/>
        </w:rPr>
        <w:t xml:space="preserve"> </w:t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>и 103/2015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>и 52</w:t>
      </w:r>
      <w:r w:rsidR="00FA10B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</w:t>
      </w:r>
      <w:proofErr w:type="spellStart"/>
      <w:r w:rsidRPr="00C44D5F">
        <w:rPr>
          <w:rFonts w:ascii="Times New Roman" w:hAnsi="Times New Roman" w:cs="Times New Roman"/>
          <w:sz w:val="20"/>
          <w:szCs w:val="20"/>
          <w:lang w:val="sr-Cyrl-CS"/>
        </w:rPr>
        <w:t>Сл.гласник</w:t>
      </w:r>
      <w:proofErr w:type="spellEnd"/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РС“, број 129/2007</w:t>
      </w:r>
      <w:r w:rsidR="00431F5B">
        <w:rPr>
          <w:rFonts w:ascii="Times New Roman" w:hAnsi="Times New Roman" w:cs="Times New Roman"/>
          <w:sz w:val="20"/>
          <w:szCs w:val="20"/>
          <w:lang w:val="sr-Cyrl-CS"/>
        </w:rPr>
        <w:t xml:space="preserve"> и 83/2014-др. закон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лист општине Бач“, бр. 1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406870">
        <w:rPr>
          <w:rFonts w:ascii="Times New Roman" w:hAnsi="Times New Roman" w:cs="Times New Roman"/>
          <w:sz w:val="20"/>
          <w:szCs w:val="20"/>
          <w:lang w:val="sr-Cyrl-CS"/>
        </w:rPr>
        <w:t>5- пречишћен текст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88063B">
        <w:rPr>
          <w:rFonts w:ascii="Times New Roman" w:hAnsi="Times New Roman" w:cs="Times New Roman"/>
          <w:sz w:val="20"/>
          <w:szCs w:val="20"/>
          <w:lang w:val="sr-Cyrl-RS"/>
        </w:rPr>
        <w:t xml:space="preserve">на седници одржаној дана </w:t>
      </w:r>
      <w:r w:rsidR="00C93721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="0088063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C93721">
        <w:rPr>
          <w:rFonts w:ascii="Times New Roman" w:hAnsi="Times New Roman" w:cs="Times New Roman"/>
          <w:sz w:val="20"/>
          <w:szCs w:val="20"/>
          <w:lang w:val="sr-Cyrl-RS"/>
        </w:rPr>
        <w:t xml:space="preserve">11. </w:t>
      </w:r>
      <w:r w:rsidR="00431F5B">
        <w:rPr>
          <w:rFonts w:ascii="Times New Roman" w:hAnsi="Times New Roman" w:cs="Times New Roman"/>
          <w:sz w:val="20"/>
          <w:szCs w:val="20"/>
          <w:lang w:val="sr-Cyrl-RS"/>
        </w:rPr>
        <w:t>2016</w:t>
      </w:r>
      <w:r w:rsidR="007A2DFD">
        <w:rPr>
          <w:rFonts w:ascii="Times New Roman" w:hAnsi="Times New Roman" w:cs="Times New Roman"/>
          <w:sz w:val="20"/>
          <w:szCs w:val="20"/>
          <w:lang w:val="sr-Cyrl-RS"/>
        </w:rPr>
        <w:t>. године, Скупштина општине Бач донела је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A2DFD" w:rsidRDefault="007A2DFD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  Д  Л  У  К  У</w:t>
      </w:r>
    </w:p>
    <w:p w:rsidR="0000522C" w:rsidRPr="00E22D0F" w:rsidRDefault="00E22D0F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изменама</w:t>
      </w:r>
      <w:r w:rsidR="00431F5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и</w:t>
      </w:r>
      <w:r w:rsidR="00431F5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допунама одлуке о буџету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општине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Бач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20</w:t>
      </w:r>
      <w:r w:rsidR="0000522C" w:rsidRPr="00527B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1</w:t>
      </w:r>
      <w:r w:rsidR="005A1AE5" w:rsidRPr="00527B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1.</w:t>
      </w:r>
    </w:p>
    <w:p w:rsidR="00AF799C" w:rsidRDefault="00AF799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E22D0F" w:rsidRPr="0000522C" w:rsidRDefault="00E22D0F" w:rsidP="0062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>У Одлуци о буџету општине Бач за 2016. годину („Служб</w:t>
      </w:r>
      <w:r w:rsidR="00352D56">
        <w:rPr>
          <w:rFonts w:ascii="Times New Roman" w:eastAsia="Times New Roman" w:hAnsi="Times New Roman" w:cs="Times New Roman"/>
          <w:sz w:val="20"/>
          <w:szCs w:val="20"/>
          <w:lang w:val="sr-Cyrl-RS"/>
        </w:rPr>
        <w:t>ени лист општине Бач“, бр. 28/16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 члан 1. мења се и гласи:</w:t>
      </w:r>
    </w:p>
    <w:p w:rsidR="00352D56" w:rsidRDefault="0000522C" w:rsidP="00352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751EEA">
        <w:rPr>
          <w:rFonts w:ascii="Times New Roman" w:eastAsia="Times New Roman" w:hAnsi="Times New Roman" w:cs="Times New Roman"/>
          <w:sz w:val="20"/>
          <w:szCs w:val="20"/>
          <w:lang w:val="sr-Cyrl-RS"/>
        </w:rPr>
        <w:t>„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406870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уџет), састоје се од:</w:t>
      </w:r>
    </w:p>
    <w:p w:rsidR="00B17231" w:rsidRPr="00352D56" w:rsidRDefault="00B17231" w:rsidP="00352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6254"/>
        <w:gridCol w:w="2091"/>
        <w:gridCol w:w="1673"/>
      </w:tblGrid>
      <w:tr w:rsidR="00313C7B" w:rsidRPr="00313C7B" w:rsidTr="00313C7B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РАЧУН ПРИХОДА И ПРИМАЊА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Износ</w:t>
            </w:r>
          </w:p>
        </w:tc>
      </w:tr>
      <w:tr w:rsidR="00313C7B" w:rsidRPr="00313C7B" w:rsidTr="00313C7B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7+8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476.232.600,00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Укупни расходи и издаци за набавку нефинансијске имовине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4+5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608.902.500,00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Буџетски суфицит/дефицит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(7+8)-(4+5)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-132.669.900,00</w:t>
            </w:r>
          </w:p>
        </w:tc>
      </w:tr>
      <w:tr w:rsidR="00313C7B" w:rsidRPr="00313C7B" w:rsidTr="00313C7B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Укупан фискални суфицит/дефицит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(7+8)-(4+5)-62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-132.670.000,00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Б.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РАЧУН ФИНАНСИРАЊА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Примања од задуживања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</w:tr>
      <w:tr w:rsidR="00313C7B" w:rsidRPr="00313C7B" w:rsidTr="00313C7B">
        <w:trPr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140.405.000,00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Издаци за отплату главнице дуга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7.735.000,00</w:t>
            </w:r>
          </w:p>
        </w:tc>
      </w:tr>
      <w:tr w:rsidR="00313C7B" w:rsidRPr="00313C7B" w:rsidTr="00313C7B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В.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Нето финансирање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(91+92+93)-(61+6211)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132.670.000,00</w:t>
            </w:r>
          </w:p>
        </w:tc>
      </w:tr>
    </w:tbl>
    <w:p w:rsidR="00352D56" w:rsidRDefault="00352D56" w:rsidP="0062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26657" w:rsidRDefault="008B4C35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7C78D8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751EEA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352D56" w:rsidRDefault="00087D6E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>“</w:t>
      </w:r>
    </w:p>
    <w:p w:rsidR="007A2DFD" w:rsidRDefault="007C78D8" w:rsidP="007A2D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2.</w:t>
      </w:r>
    </w:p>
    <w:p w:rsidR="007A2DFD" w:rsidRPr="007A2DFD" w:rsidRDefault="007A2DFD" w:rsidP="007A2D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F605F" w:rsidRDefault="007F605F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2. мења се и гласи:</w:t>
      </w:r>
    </w:p>
    <w:p w:rsidR="007C78D8" w:rsidRPr="00502FB5" w:rsidRDefault="00751EEA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7A2DFD" w:rsidRPr="007A2DFD">
        <w:rPr>
          <w:rFonts w:ascii="Times New Roman" w:hAnsi="Times New Roman" w:cs="Times New Roman"/>
          <w:sz w:val="20"/>
          <w:szCs w:val="20"/>
        </w:rPr>
        <w:t xml:space="preserve">Потребна средства за финансирање укупног фискалног дефицита из члана 1. ове одлуке у износу од </w:t>
      </w:r>
      <w:r w:rsidR="00313C7B">
        <w:rPr>
          <w:rFonts w:ascii="Times New Roman" w:hAnsi="Times New Roman" w:cs="Times New Roman"/>
          <w:sz w:val="20"/>
          <w:szCs w:val="20"/>
          <w:lang w:val="sr-Cyrl-RS"/>
        </w:rPr>
        <w:t>132.670</w:t>
      </w:r>
      <w:r w:rsidR="00626657">
        <w:rPr>
          <w:rFonts w:ascii="Times New Roman" w:hAnsi="Times New Roman" w:cs="Times New Roman"/>
          <w:sz w:val="20"/>
          <w:szCs w:val="20"/>
          <w:lang w:val="sr-Cyrl-RS"/>
        </w:rPr>
        <w:t>.0</w:t>
      </w:r>
      <w:r w:rsidR="007F605F">
        <w:rPr>
          <w:rFonts w:ascii="Times New Roman" w:hAnsi="Times New Roman" w:cs="Times New Roman"/>
          <w:sz w:val="20"/>
          <w:szCs w:val="20"/>
          <w:lang w:val="sr-Cyrl-RS"/>
        </w:rPr>
        <w:t>00,00</w:t>
      </w:r>
      <w:r w:rsidR="007A2DFD" w:rsidRPr="007A2DFD">
        <w:rPr>
          <w:rFonts w:ascii="Times New Roman" w:hAnsi="Times New Roman" w:cs="Times New Roman"/>
          <w:sz w:val="20"/>
          <w:szCs w:val="20"/>
        </w:rPr>
        <w:t xml:space="preserve"> динара, обезбедиће се из нераспоређеног вишка прихода из ранијих година у износу од </w:t>
      </w:r>
      <w:r w:rsidR="00626657">
        <w:rPr>
          <w:rFonts w:ascii="Times New Roman" w:hAnsi="Times New Roman" w:cs="Times New Roman"/>
          <w:sz w:val="20"/>
          <w:szCs w:val="20"/>
          <w:lang w:val="sr-Cyrl-RS"/>
        </w:rPr>
        <w:t>140.405.0</w:t>
      </w:r>
      <w:r w:rsidR="007F605F">
        <w:rPr>
          <w:rFonts w:ascii="Times New Roman" w:hAnsi="Times New Roman" w:cs="Times New Roman"/>
          <w:sz w:val="20"/>
          <w:szCs w:val="20"/>
          <w:lang w:val="sr-Cyrl-RS"/>
        </w:rPr>
        <w:t>00,00</w:t>
      </w:r>
      <w:r w:rsidR="007A2DFD" w:rsidRPr="007A2DFD">
        <w:rPr>
          <w:rFonts w:ascii="Times New Roman" w:hAnsi="Times New Roman" w:cs="Times New Roman"/>
          <w:sz w:val="20"/>
          <w:szCs w:val="20"/>
        </w:rPr>
        <w:t xml:space="preserve"> динара </w:t>
      </w:r>
      <w:r w:rsidR="00502FB5">
        <w:rPr>
          <w:rFonts w:ascii="Times New Roman" w:hAnsi="Times New Roman" w:cs="Times New Roman"/>
          <w:sz w:val="20"/>
          <w:szCs w:val="20"/>
          <w:lang w:val="sr-Cyrl-RS"/>
        </w:rPr>
        <w:t xml:space="preserve">умањеног за издатке за отплату главнице </w:t>
      </w:r>
      <w:r w:rsidR="00313C7B">
        <w:rPr>
          <w:rFonts w:ascii="Times New Roman" w:hAnsi="Times New Roman" w:cs="Times New Roman"/>
          <w:sz w:val="20"/>
          <w:szCs w:val="20"/>
          <w:lang w:val="sr-Cyrl-RS"/>
        </w:rPr>
        <w:t>дуга у износу од 7.7</w:t>
      </w:r>
      <w:r w:rsidR="00313C7B">
        <w:rPr>
          <w:rFonts w:ascii="Times New Roman" w:hAnsi="Times New Roman" w:cs="Times New Roman"/>
          <w:sz w:val="20"/>
          <w:szCs w:val="20"/>
        </w:rPr>
        <w:t>35</w:t>
      </w:r>
      <w:r w:rsidR="00502FB5">
        <w:rPr>
          <w:rFonts w:ascii="Times New Roman" w:hAnsi="Times New Roman" w:cs="Times New Roman"/>
          <w:sz w:val="20"/>
          <w:szCs w:val="20"/>
          <w:lang w:val="sr-Cyrl-RS"/>
        </w:rPr>
        <w:t>.000,00 динара.</w:t>
      </w:r>
      <w:r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7C78D8" w:rsidRPr="00605A45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3.</w:t>
      </w:r>
    </w:p>
    <w:p w:rsidR="00502FB5" w:rsidRP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F799C" w:rsidRDefault="00AF799C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 члану 3. табела се мења и гласи:</w:t>
      </w:r>
    </w:p>
    <w:p w:rsidR="003D4288" w:rsidRDefault="00AF799C" w:rsidP="003D42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1201"/>
        <w:gridCol w:w="4175"/>
        <w:gridCol w:w="2145"/>
        <w:gridCol w:w="1547"/>
      </w:tblGrid>
      <w:tr w:rsidR="00313C7B" w:rsidRPr="00313C7B" w:rsidTr="00313C7B">
        <w:trPr>
          <w:trHeight w:val="78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Класа/   Категорија/ Група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Конто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ВРСТЕ ПРИХОДА И ПРИМАЊА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313C7B" w:rsidRPr="00313C7B" w:rsidTr="00313C7B">
        <w:trPr>
          <w:trHeight w:val="270"/>
        </w:trPr>
        <w:tc>
          <w:tcPr>
            <w:tcW w:w="7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3/32/321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321311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Нераспоређен вишак прихода и примања из претходне године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140.405.000,00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22,77%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ТЕКУЋИ ПРИХОДИ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459.610.300,00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74,53%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172.300.000,00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27,94%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105.790.000,00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17,16%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711111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зараде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74.000.000,00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12,00%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0,03%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1.600.000,00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0,26%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711123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Порез на приходе од самосталних делатности који се плаћа према стварно оствареном приходу </w:t>
            </w:r>
            <w:proofErr w:type="spellStart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самоопорезивањем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6.000.000,00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0,97%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711145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Порез на приходе од давања у закуп покретних ствари - по основу </w:t>
            </w:r>
            <w:proofErr w:type="spellStart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самоопорезивања</w:t>
            </w:r>
            <w:proofErr w:type="spellEnd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 по решењу Пореске управе 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1.050.000,00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0,17%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711147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земљиште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1.350.000,00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711183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из прихода од пољопривреде и шумарства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1.330.000,00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711191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остале приходе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19.650.000,00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3,19%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711193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спортиста и спортских стручњака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370.000,00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0,06%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ИМОВИНУ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52.100.000,00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8,45%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713121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имовину обвезника који не воде пословне књиге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24.100.000,00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3,91%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713122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имовину обвезника који воде пословне књиге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16.100.000,00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713311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900.000,00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0,15%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713421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пренос апсолутних права на непокретности по решењу Пореске 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8.900.000,00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1,44%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713423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Порез на пренос апсолутних права на моторним возилима, пловилима и ваздухопловима по решењу Пореске управе        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0,34%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714000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ДОБРА И УСЛУГЕ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8.310.000,00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1,35%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714513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6.000.000,00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0,97%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714552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Боравишна такса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714562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2.250.000,00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0,36%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716000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ДРУГИ ПОРЕЗИ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6.100.000,00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0,99%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716111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6.000.000,00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0,97%</w:t>
            </w:r>
          </w:p>
        </w:tc>
      </w:tr>
      <w:tr w:rsidR="00313C7B" w:rsidRPr="00313C7B" w:rsidTr="00313C7B">
        <w:trPr>
          <w:trHeight w:val="153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716112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 и сл.)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ДОНАЦИЈЕ, ПОМОЋИ И ТРАНСФЕРИ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156.095.300,00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25,31%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731000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 ОД ИНОСТРАНИХ ДРЖАВА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3.260.000,00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0,53%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731251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3.260.000,00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732000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 И ПОМОЋИ ОД МЕЂУНАРОДНИХ ОРГАНИЗАЦИЈА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2.457.000,00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0,40%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732341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Текуће помоћи од ЕУ у корист нивоа општина 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57.000,00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732441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Капиталне помоћи од ЕУ у корист нивоа </w:t>
            </w:r>
            <w:proofErr w:type="spellStart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оштина</w:t>
            </w:r>
            <w:proofErr w:type="spellEnd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2.400.000,00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ТРАНСФЕРИ ОД ДРУГИХ НИВОА ВЛАСТИ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150.378.300,00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24,39%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733152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Други текући трансфери од Републике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733156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наменски трансфери, у ужем смислу, од АПВ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3.371.700,00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0,55%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733158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Ненаменски трансфери од АП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117.262.400,00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19,02%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733251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2.485.000,00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0,40%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733252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26.999.200,00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4,38%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ДРУГИ ПРИХОДИ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110.935.000,00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17,99%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ОД ИМОВИНЕ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96.030.000,00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15,57%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741151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Приходи буџета </w:t>
            </w:r>
            <w:proofErr w:type="spellStart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оптшине</w:t>
            </w:r>
            <w:proofErr w:type="spellEnd"/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од камата на средства консолидованог рачуна трезора укључена у депозит банака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0,49%</w:t>
            </w:r>
          </w:p>
        </w:tc>
      </w:tr>
      <w:tr w:rsidR="00313C7B" w:rsidRPr="00313C7B" w:rsidTr="00313C7B">
        <w:trPr>
          <w:trHeight w:val="127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741152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1.360.000,00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741522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Средства остварена од давања у закуп пољопривредног земљишта односно пољопривредног објекта у државној својини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86.500.000,00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14,03%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741526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за коришћење шума и шумског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600.000,00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0,10%</w:t>
            </w:r>
          </w:p>
        </w:tc>
      </w:tr>
      <w:tr w:rsidR="00313C7B" w:rsidRPr="00313C7B" w:rsidTr="00313C7B">
        <w:trPr>
          <w:trHeight w:val="153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741531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3.900.000,00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741534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за коришћење грађевинског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500.000,00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0,08%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741538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Допринос за уређивање грађевинског земљишта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742000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ОД ПРОДАЈЕ ДОБАРА И УСЛУГА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2.060.000,00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0,33%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742152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давања у закуп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450.000,00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742154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313C7B" w:rsidRPr="00313C7B" w:rsidTr="00313C7B">
        <w:trPr>
          <w:trHeight w:val="102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742155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давања у закуп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742251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Општинске административне таксе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1.220.000,00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0,20%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742255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Tакса за озакоњење објеката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742351</w:t>
            </w:r>
          </w:p>
        </w:tc>
        <w:tc>
          <w:tcPr>
            <w:tcW w:w="1954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004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80.000,00      </w:t>
            </w:r>
          </w:p>
        </w:tc>
        <w:tc>
          <w:tcPr>
            <w:tcW w:w="72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743000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2.535.000,00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0,41%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743324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2.360.000,00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0,38%</w:t>
            </w:r>
          </w:p>
        </w:tc>
      </w:tr>
      <w:tr w:rsidR="00313C7B" w:rsidRPr="00313C7B" w:rsidTr="00313C7B">
        <w:trPr>
          <w:trHeight w:val="127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743351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0,03%</w:t>
            </w:r>
          </w:p>
        </w:tc>
      </w:tr>
      <w:tr w:rsidR="00313C7B" w:rsidRPr="00313C7B" w:rsidTr="00313C7B">
        <w:trPr>
          <w:trHeight w:val="153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743924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увећања целокупног пореског дуга који је предмет принудне наплате за 5% на дан почетка поступка принудне наплате који је правна последица принудне наплате изворних прихода јединице локалне самоуправе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5.000,00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744000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ДОБРОВОЉНИ ТРАНСФЕРИ ОД ФИЗИЧКИХ И ПРАВИХ ЛИЦА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310.000,00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744151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310.000,00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745000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МЕШОВИТИ И НЕОДРЕЂЕНИ ПРИХОДИ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10.000.000,00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1,62%</w:t>
            </w:r>
          </w:p>
        </w:tc>
      </w:tr>
      <w:tr w:rsidR="00313C7B" w:rsidRPr="00313C7B" w:rsidTr="00313C7B">
        <w:trPr>
          <w:trHeight w:val="255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745151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10.000.000,00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1,62%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20.280.000,00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3,29%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772000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ПРЕТХОДНЕ ГОДИНЕ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20.280.000,00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3,29%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772114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1.820.000,00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0,30%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772125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општине из претходне године за финансиране пројекте из ЕУ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18.460.000,00   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2,99%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800000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430.000,00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810000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430.000,00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ПРИМАЊА ОД ПРОДАЈЕ НЕПОКРЕТНОСТИ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430.000,00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811151</w:t>
            </w:r>
          </w:p>
        </w:tc>
        <w:tc>
          <w:tcPr>
            <w:tcW w:w="195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Примања од продаје непокретности у корист нивоа општина</w:t>
            </w:r>
          </w:p>
        </w:tc>
        <w:tc>
          <w:tcPr>
            <w:tcW w:w="1004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430.000,00      </w:t>
            </w: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7+8+9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ТЕКУЋИ ПРИХОДИ И ПРИМАЊА ОД ЗАДУЖИВАЊА И ПРОДАЈЕ ФИНАНСИЈСКЕ ИМОВИНЕ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460.040.300,00   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74,60%</w:t>
            </w:r>
          </w:p>
        </w:tc>
      </w:tr>
      <w:tr w:rsidR="00313C7B" w:rsidRPr="00313C7B" w:rsidTr="00313C7B">
        <w:trPr>
          <w:trHeight w:val="76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И ПРИМАЊА ИНДИРЕКТНИХ БУЏЕТСКИХ КОРИСНИКА ИЗ ОСТАЛИХ ИЗВОРА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16.192.300,00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2,63%</w:t>
            </w:r>
          </w:p>
        </w:tc>
      </w:tr>
      <w:tr w:rsidR="00313C7B" w:rsidRPr="00313C7B" w:rsidTr="00313C7B">
        <w:trPr>
          <w:trHeight w:val="51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3+7+8+9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616.637.600,00   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C7B" w:rsidRPr="00313C7B" w:rsidRDefault="00313C7B" w:rsidP="00313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087D6E" w:rsidRDefault="00087D6E" w:rsidP="003D42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87D6E" w:rsidRDefault="00087D6E" w:rsidP="00352D5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87D6E" w:rsidRDefault="00087D6E" w:rsidP="00087D6E">
      <w:pPr>
        <w:spacing w:after="0" w:line="240" w:lineRule="auto"/>
        <w:ind w:left="9204"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502FB5" w:rsidRDefault="00FD3A38" w:rsidP="00FD3A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2665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2665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2665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2665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2665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847DFD"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7C78D8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847DF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502FB5" w:rsidRP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7DFD" w:rsidRPr="00502FB5" w:rsidRDefault="00AF799C" w:rsidP="00502FB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 члану 4. табела се мења и гласи</w:t>
      </w:r>
      <w:r w:rsidR="00502FB5" w:rsidRPr="00502FB5">
        <w:rPr>
          <w:rFonts w:ascii="Times New Roman" w:hAnsi="Times New Roman" w:cs="Times New Roman"/>
          <w:sz w:val="20"/>
          <w:szCs w:val="20"/>
        </w:rPr>
        <w:t>:</w:t>
      </w:r>
    </w:p>
    <w:p w:rsidR="00847DFD" w:rsidRDefault="00AF799C" w:rsidP="00AF7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4"/>
        <w:gridCol w:w="5303"/>
        <w:gridCol w:w="1990"/>
        <w:gridCol w:w="1445"/>
      </w:tblGrid>
      <w:tr w:rsidR="00CF17FB" w:rsidRPr="00CF17FB" w:rsidTr="00CF17FB">
        <w:trPr>
          <w:trHeight w:val="76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ВРСТЕ РАСХОДА И ИЗДАТАКА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ТЕКУЋИ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403.538.700,00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65,44%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РАСХОДИ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43.346.100,00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7,03%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31.370.000,00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5,09%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5.617.800,00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у натури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270.000,00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Социјална давања запосленима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4.448.300,00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0,72%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трошкова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1.065.000,00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0,17%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Награде запосленима и остали посебни </w:t>
            </w:r>
            <w:proofErr w:type="spellStart"/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раходи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575.000,00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0,09%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КОРИШЋЕЊЕ УСЛУГА И РОБА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116.239.500,00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18,85%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10.302.800,00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1,67%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319.600,00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22.852.100,00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74.987.000,00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12,16%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2.853.200,00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0,46%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4.924.800,00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0,80%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ОТПЛАТА КАМАТА И ПРАТЕЋИ ТРОШКОВИ ЗАДУЖИВАЊА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1.065.000,00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0,17%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домаћих камата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1.065.000,00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0,17%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СУБВЕНЦИЈЕ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31.374.900,00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5,09%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2.559.900,00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0,42%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Субвенције приватним предузећима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0,24%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ДОНАЦИЈЕ,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48.128.700,00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7,81%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41.953.500,00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6,80%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2.509.100,00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3.666.100,00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0,59%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СОЦИЈАЛНО ОСИГУРАЊЕ И СОЦИЈАЛНА ЗАШТИТА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38.856.300,00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6,30%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38.856.300,00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6,30%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ОСТАЛИ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20.906.800,00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3,39%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15.861.800,00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2,57%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220.000,00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4.125.000,00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0,67%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нанету</w:t>
            </w:r>
            <w:proofErr w:type="spellEnd"/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700.000,00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АДМИНИСТРАТИВНИ ТРАНСФЕРИ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103.621.400,00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16,80%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95.557.000,00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15,50%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5.564.400,00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Средства резерве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0,41%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ИЗДАЦИ ЗА НЕФИНАНСИЈСКУ ИМОВИНУ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205.363.800,00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33,30%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СРЕДСТВА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205.363.800,00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33,30%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511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175.451.000,00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28,45%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12.715.000,00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2,06%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14.197.800,00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2,30%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Нематеријална имовина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3.000.000,00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0,49%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ИЗДАЦИ ЗА ОТПЛАТУ ГЛАВНИЦЕ И НАБАВКУ ФИНАНСИЈСКЕ ИМОВИНЕ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7.735.100,00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ОТПЛАТА ГЛАВНИЦЕ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7.735.000,00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7.735.000,00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ФИНАНСИЈСКЕ ИМОВИНЕ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CF17FB" w:rsidRPr="00CF17FB" w:rsidTr="00CF17FB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621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  100,00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CF17FB" w:rsidRPr="00CF17FB" w:rsidTr="00CF17FB">
        <w:trPr>
          <w:trHeight w:val="25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4+5+6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УКУПНИ ЈАВНИ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616.637.600,00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565B15" w:rsidRPr="006E543A" w:rsidRDefault="00565B15" w:rsidP="00565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EEA" w:rsidRDefault="00AF799C" w:rsidP="00751E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2395B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751EEA"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564256" w:rsidRDefault="00625220" w:rsidP="00565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</w:t>
      </w:r>
      <w:r w:rsidR="00C813F7" w:rsidRPr="00C813F7">
        <w:rPr>
          <w:rFonts w:ascii="Times New Roman" w:hAnsi="Times New Roman" w:cs="Times New Roman"/>
          <w:sz w:val="20"/>
          <w:szCs w:val="20"/>
          <w:lang w:val="sr-Cyrl-RS"/>
        </w:rPr>
        <w:t>лан 5.</w:t>
      </w:r>
    </w:p>
    <w:p w:rsidR="00565B15" w:rsidRPr="00564256" w:rsidRDefault="00565B15" w:rsidP="00565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B694E" w:rsidRPr="00564256" w:rsidRDefault="00CE6AA9" w:rsidP="00564256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 члану 5. табела се мења и гласи</w:t>
      </w:r>
      <w:r w:rsidR="00564256" w:rsidRPr="00564256">
        <w:rPr>
          <w:rFonts w:ascii="Times New Roman" w:hAnsi="Times New Roman" w:cs="Times New Roman"/>
          <w:sz w:val="20"/>
          <w:szCs w:val="20"/>
        </w:rPr>
        <w:t>:</w:t>
      </w:r>
    </w:p>
    <w:p w:rsidR="00564256" w:rsidRDefault="00CE6AA9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4104"/>
        <w:gridCol w:w="2623"/>
        <w:gridCol w:w="1718"/>
      </w:tblGrid>
      <w:tr w:rsidR="00CF17FB" w:rsidRPr="00CF17FB" w:rsidTr="00CF17FB">
        <w:trPr>
          <w:trHeight w:val="10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Функционална класификација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F17FB" w:rsidRPr="00CF17FB" w:rsidTr="00CF17FB">
        <w:trPr>
          <w:trHeight w:val="27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СОЦИЈАЛНА ЗАШТИТА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15.048.200,00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2,44%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Породица и деца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3.810.000,00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0,62%</w:t>
            </w:r>
          </w:p>
        </w:tc>
      </w:tr>
      <w:tr w:rsidR="00CF17FB" w:rsidRPr="00CF17FB" w:rsidTr="00CF17FB">
        <w:trPr>
          <w:trHeight w:val="10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9.263.200,00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1,50%</w:t>
            </w:r>
          </w:p>
        </w:tc>
      </w:tr>
      <w:tr w:rsidR="00CF17FB" w:rsidRPr="00CF17FB" w:rsidTr="00CF17FB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1.975.000,00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ОПШТЕ ЈАВНЕ УСЛУГЕ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114.443.300,00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18,56%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Извршни и законодавни органи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16.422.700,00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2,66%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78.804.300,00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12,78%</w:t>
            </w:r>
          </w:p>
        </w:tc>
      </w:tr>
      <w:tr w:rsidR="00CF17FB" w:rsidRPr="00CF17FB" w:rsidTr="00CF17FB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10.416.300,00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1,69%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Трансакције јавног  дуга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8.800.000,00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1,43%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ОДБРАНА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150.000,00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Цивилна одбрана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150.000,00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ЈАВНИ РЕД И БЕЗБЕДНОСТ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8.806.900,00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1,43%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полиције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3.105.000,00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0,50%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противпожарне заштите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140.000,00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Судови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5.561.900,00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0,90%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ЕКОНОМСКИ ПОСЛОВИ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255.611.450,00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41,45%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0,24%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 послови по питању рада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               -  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Пољопривреда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182.013.050,00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29,52%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39.106.800,00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6,34%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6.620.600,00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1,07%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Вишенаменски развојни пројекти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23.241.000,00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3,77%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500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ЗАШТИТА ЖИВОТНЕ СРЕДИНЕ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33.183.600,00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5,38%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Управљање отпадом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2.950.000,00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0,48%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26.413.600,00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4,28%</w:t>
            </w:r>
          </w:p>
        </w:tc>
      </w:tr>
      <w:tr w:rsidR="00CF17FB" w:rsidRPr="00CF17FB" w:rsidTr="00CF17FB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биљног и животињског света  и крајолика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               -  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300.000,00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CF17FB" w:rsidRPr="00CF17FB" w:rsidTr="00CF17FB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3.520.000,00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0,57%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ПОСЛОВИ СТАНОВАЊА И ЗАЈЕДНИЦЕ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48.316.350,00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7,84%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11.620.900,00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1,88%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17.343.650,00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2,81%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10.369.500,00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1,68%</w:t>
            </w:r>
          </w:p>
        </w:tc>
      </w:tr>
      <w:tr w:rsidR="00CF17FB" w:rsidRPr="00CF17FB" w:rsidTr="00CF17FB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8.982.300,00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1,46%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ЗДРАВСТВО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2.000.000,00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0,32%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јавног здравства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0,32%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РЕКРЕАЦИЈА, СПОРТ, КУЛТУРА И ВЕРЕ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36.729.600,00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5,96%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16.721.300,00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2,71%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културе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15.808.300,00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2,56%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емитовања и штампања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0,49%</w:t>
            </w:r>
          </w:p>
        </w:tc>
      </w:tr>
      <w:tr w:rsidR="00CF17FB" w:rsidRPr="00CF17FB" w:rsidTr="00CF17FB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Верске  и остале услуге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1.200.000,00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0,19%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ОБРАЗОВАЊЕ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102.348.200,00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16,60%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Предшколско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47.780.800,00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7,75%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34.771.100,00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5,64%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Средње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2.245.000,00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0,36%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Помоћне услуге образовању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17.551.300,00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2,85%</w:t>
            </w:r>
          </w:p>
        </w:tc>
      </w:tr>
      <w:tr w:rsidR="00CF17FB" w:rsidRPr="00CF17FB" w:rsidTr="00CF17FB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17FB" w:rsidRPr="00CF17FB" w:rsidRDefault="00CF17FB" w:rsidP="00CF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УКУПНИ ЈАВНИ РАСХОДИ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616.637.600,00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F17FB" w:rsidRPr="00CF17FB" w:rsidRDefault="00CF17FB" w:rsidP="00CF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62395B" w:rsidRDefault="0062395B" w:rsidP="00087D6E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882474" w:rsidRDefault="00882474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CE6AA9" w:rsidP="00564256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ab/>
        <w:t>“</w:t>
      </w: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9F5137" w:rsidRPr="00882474" w:rsidRDefault="009F5137" w:rsidP="00625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sectPr w:rsidR="009F5137" w:rsidRPr="00882474" w:rsidSect="003D4288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4256" w:rsidRPr="00527B61" w:rsidRDefault="00564256" w:rsidP="0056425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9F5137" w:rsidRDefault="007C78D8" w:rsidP="009F5137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78D8"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A96BBF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7C78D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F758DF" w:rsidRPr="009F5137" w:rsidRDefault="00F758DF" w:rsidP="00F758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Члан 6. мења се и гласи:</w:t>
      </w:r>
    </w:p>
    <w:p w:rsidR="00EB0020" w:rsidRPr="003D4288" w:rsidRDefault="00F758DF" w:rsidP="00AC3831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9F5137" w:rsidRPr="009F5137">
        <w:rPr>
          <w:rFonts w:ascii="Times New Roman" w:hAnsi="Times New Roman" w:cs="Times New Roman"/>
          <w:sz w:val="20"/>
          <w:szCs w:val="20"/>
        </w:rPr>
        <w:t xml:space="preserve">Средства буџета у износу од </w:t>
      </w:r>
      <w:r w:rsidR="0027102C">
        <w:rPr>
          <w:rFonts w:ascii="Times New Roman" w:hAnsi="Times New Roman" w:cs="Times New Roman"/>
          <w:sz w:val="20"/>
          <w:szCs w:val="20"/>
        </w:rPr>
        <w:t>420.897.400,00</w:t>
      </w:r>
      <w:r w:rsidR="009F5137" w:rsidRPr="009F5137">
        <w:rPr>
          <w:rFonts w:ascii="Times New Roman" w:hAnsi="Times New Roman" w:cs="Times New Roman"/>
          <w:sz w:val="20"/>
          <w:szCs w:val="20"/>
        </w:rPr>
        <w:t xml:space="preserve"> динара и сред</w:t>
      </w:r>
      <w:r w:rsidR="008F0A8A">
        <w:rPr>
          <w:rFonts w:ascii="Times New Roman" w:hAnsi="Times New Roman" w:cs="Times New Roman"/>
          <w:sz w:val="20"/>
          <w:szCs w:val="20"/>
        </w:rPr>
        <w:t>ства из осталих извора</w:t>
      </w:r>
      <w:r w:rsidR="009F5137" w:rsidRPr="009F5137">
        <w:rPr>
          <w:rFonts w:ascii="Times New Roman" w:hAnsi="Times New Roman" w:cs="Times New Roman"/>
          <w:sz w:val="20"/>
          <w:szCs w:val="20"/>
        </w:rPr>
        <w:t xml:space="preserve"> буџета у износу од </w:t>
      </w:r>
      <w:r w:rsidR="00F61512">
        <w:rPr>
          <w:rFonts w:ascii="Times New Roman" w:hAnsi="Times New Roman" w:cs="Times New Roman"/>
          <w:sz w:val="20"/>
          <w:szCs w:val="20"/>
          <w:lang w:val="sr-Cyrl-RS"/>
        </w:rPr>
        <w:t>19</w:t>
      </w:r>
      <w:r w:rsidR="00F61512">
        <w:rPr>
          <w:rFonts w:ascii="Times New Roman" w:hAnsi="Times New Roman" w:cs="Times New Roman"/>
          <w:sz w:val="20"/>
          <w:szCs w:val="20"/>
        </w:rPr>
        <w:t>5</w:t>
      </w:r>
      <w:r w:rsidR="00FD3A38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F61512">
        <w:rPr>
          <w:rFonts w:ascii="Times New Roman" w:hAnsi="Times New Roman" w:cs="Times New Roman"/>
          <w:sz w:val="20"/>
          <w:szCs w:val="20"/>
        </w:rPr>
        <w:t>740</w:t>
      </w:r>
      <w:r w:rsidR="00F6151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F61512">
        <w:rPr>
          <w:rFonts w:ascii="Times New Roman" w:hAnsi="Times New Roman" w:cs="Times New Roman"/>
          <w:sz w:val="20"/>
          <w:szCs w:val="20"/>
        </w:rPr>
        <w:t>2</w:t>
      </w:r>
      <w:r w:rsidR="00882474">
        <w:rPr>
          <w:rFonts w:ascii="Times New Roman" w:hAnsi="Times New Roman" w:cs="Times New Roman"/>
          <w:sz w:val="20"/>
          <w:szCs w:val="20"/>
          <w:lang w:val="sr-Cyrl-RS"/>
        </w:rPr>
        <w:t>00,000</w:t>
      </w:r>
      <w:r w:rsidR="008F0A8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F5137" w:rsidRPr="009F5137">
        <w:rPr>
          <w:rFonts w:ascii="Times New Roman" w:hAnsi="Times New Roman" w:cs="Times New Roman"/>
          <w:sz w:val="20"/>
          <w:szCs w:val="20"/>
        </w:rPr>
        <w:t>динара, распоређују се по корисницима и врстама издатака, и то: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376"/>
        <w:gridCol w:w="780"/>
        <w:gridCol w:w="411"/>
        <w:gridCol w:w="509"/>
        <w:gridCol w:w="476"/>
        <w:gridCol w:w="3312"/>
        <w:gridCol w:w="1032"/>
        <w:gridCol w:w="1023"/>
        <w:gridCol w:w="1023"/>
        <w:gridCol w:w="1064"/>
        <w:gridCol w:w="1023"/>
        <w:gridCol w:w="1023"/>
        <w:gridCol w:w="1132"/>
        <w:gridCol w:w="1024"/>
        <w:gridCol w:w="1030"/>
      </w:tblGrid>
      <w:tr w:rsidR="00E54744" w:rsidRPr="00E54744" w:rsidTr="00E54744">
        <w:trPr>
          <w:trHeight w:val="1725"/>
        </w:trPr>
        <w:tc>
          <w:tcPr>
            <w:tcW w:w="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Раздео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Глава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Програмска класификација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Функционална класификација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Позиција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Економска класификација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Опис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Приходи из буџета - 01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Сопствени приходи - 04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Донације од иностраних земаља - 05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Донације од међународних организација - 06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Трансфери од других нивоа власти - 07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Добровољни трансфери од физичких и правних лица - 08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Нераспоређени вишак прихода из ранијих година - 13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Родитељски динар за ваннаставне активности - 16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Укупна јавна средства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СКУПШТИНА ОПШТИНЕ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Извршни и законодавни органи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6.099.700,00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2.102.300,00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2.102.300,00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376.400,00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376.400,00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3.052.300,00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3.052.300,00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247.200,00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301.500,00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301.500,00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ОПШТИНСКА ИЗБОРНА КОМИСИЈА 2016.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492.700,00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435.900,00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435.900,00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6.3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56.800,00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56.800,00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СВЕГА ЗА РАЗДЕО 1: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6.592.400,00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6.592.400,00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ОПШТИНСКО ВЕЋЕ И ПРЕДСЕДНИК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Извршни и законодавни органи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3.701.600,00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3.701.600,00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662.700,00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662.700,00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Социјална давања запосленима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545.600,00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545.600,00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трошкова за запослене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Трошкови путовања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1.862.800,00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1.862.800,00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460.300,00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460.300,00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Стална резерва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Текућа резерва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СВЕГА ЗА РАЗДЕО 2: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10.323.000,00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ОПШТИНСКО ЈАВНО ПРАВОБРАНИЛАШТВО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Општинско јавно правобранилаштво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330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Судови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498.000,00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498.000,00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89.300,00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89.300,00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86.200,00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4.125.000,00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4.125.000,00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нанету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СВЕГА ЗА РАЗДЕО 3: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5.561.900,00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OПШТИНСКА 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255.955.800,00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30.892.000,00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138.177.500,00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425.335.300,00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1101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3.496.000,00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4.996.000,00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1101-0001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Развој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3.370.000,00 </w:t>
            </w:r>
          </w:p>
        </w:tc>
      </w:tr>
      <w:tr w:rsidR="00E54744" w:rsidRPr="00E54744" w:rsidTr="00E54744">
        <w:trPr>
          <w:trHeight w:val="52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1101-П1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Израда детаљног плана регулације језера Провала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1.626.000,00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Развој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1.626.000,00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1.626.000,00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21.951.200,00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23.650.300,00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3.715.350,00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49.316.850,00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4.900.000,00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Јавна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2.673.200,00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2.673.200,00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Улична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2.673.200,00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2.673.200,00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24.3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Стални трошкови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24.4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573.200,00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573.200,00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0601-0014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Остале комуналне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4.757.700,00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5.144.700,00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3.115.350,00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13.017.750,00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Водоснабдевање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4.757.700,00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5.144.700,00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3.115.350,00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13.017.750,00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4.757.700,00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5.144.700,00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3.115.350,00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13.017.750,00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588.300,00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2.559.900,00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Водоснабдевање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588.300,00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2.559.900,00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588.300,00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1.371.600,00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2.559.900,00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Селенчи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  (2. фаза)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24.000.000,00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Управљање отпадним водама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24.000.000,00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1.640.000,00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1.640.000,00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6.360.000,00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16.000.000,00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22.360.000,00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Технички пријем бунара Б-3 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Вајској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Водоснабдевање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27.4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156.000,00 </w:t>
            </w:r>
          </w:p>
        </w:tc>
      </w:tr>
      <w:tr w:rsidR="00E54744" w:rsidRPr="00E54744" w:rsidTr="00E54744">
        <w:trPr>
          <w:trHeight w:val="76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Израда пројектне документације за реконструкцију водоводне мреже 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Вајској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,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Бођанима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, Бачком Новом Селу и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Плавни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476.000,00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1.134.000,00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Водоснабдевање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476.000,00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1.134.000,00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27.5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1.134.000,00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1.610.000,00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3.  Локални економски развој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24.988.800,00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37.653.800,00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1501-0003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454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Субвенције приватним предузећима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1.500.000,00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1501-П3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Изградња индустријске хале у Радној зони Бач - "Мала привреда" - 1. фаза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9.335.000,00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Изградња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9.335.000,00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9.335.000,00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1501-П4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Изградња индустријске хале у Радној зони Бач - "Мала привреда" - 2. фаза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15.653.800,00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21.153.800,00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Изградња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15.653.800,00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21.153.800,00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15.653.800,00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21.153.800,00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0101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5.  Развој пољопривреде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86.500.000,00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95.233.350,00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182.008.350,00 </w:t>
            </w:r>
          </w:p>
        </w:tc>
      </w:tr>
      <w:tr w:rsidR="00E54744" w:rsidRPr="00E54744" w:rsidTr="00E54744">
        <w:trPr>
          <w:trHeight w:val="54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0101-0001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86.500.000,00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61.918.350,00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148.693.350,00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Пољопривреда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86.500.000,00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61.918.350,00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148.693.350,00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19.300.000,00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32.575.000,00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51.875.000,00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36.1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60.700.000,00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21.583.350,00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82.283.350,00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Машине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7.415.000,00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9.055.000,00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некретнине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39.1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Нематеријална имовина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0101-0003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Рурални развој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33.315.000,00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33.315.000,00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Пољопривреда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33.315.000,00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33.315.000,00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39.2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27.315.000,00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27.315.000,00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39.3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0401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6.  Заштита животне средине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4.520.000,00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6.770.000,00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0401-0002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Управљање комуналним отпадом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2.950.000,00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Управљање отпадом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2.950.000,00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0401-0003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0401-П1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3.520.000,00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3.520.000,00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некретнине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3.520.000,00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7.  Путна инфраструктура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3.705.100,00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3.705.100,00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Одржавање путева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Друмски саобраћај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44.1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3.130.000,00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Изградња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44.2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575.100,00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8.  Предшколско васпитање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Доградња просторија ПУ Колибри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Предшколско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2.195.000,00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45.1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Машине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Финансирање трошкова ужине за ученике ромске националности од петог до осмог разреда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2.840.000,00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6.570.000,00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Социјалне помоћи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Активности Црвеног крста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Дечија заштита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3.810.000,00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Породица и деца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1.570.000,00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3.810.000,00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49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2.240.000,00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1.570.000,00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3.810.000,00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1.900.000,00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Помоћ у кући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50.1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Трошкови путовања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58.600,00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58.600,00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50.2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1.230.400,00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1.230.400,00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50.3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0901-П3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Услуге личних пратилаца у образовању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1.324.500,00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1.471.700,00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1.324.500,00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1.471.700,00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50.4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1.324.500,00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1.471.700,00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13.  Развој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6.500.000,00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6.500.000,00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Верске  и остале услуге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14.  Развој спорта и омладине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рекреације и спорта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107.546.300,00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1.797.200,00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4.375.000,00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114.028.500,00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93.168.400,00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1.497.200,00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1.925.000,00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96.590.600,00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75.644.300,00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75.644.300,00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25.068.100,00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25.068.100,00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4.489.400,00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4.489.400,00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у натури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Социјална давања запосленима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3.902.700,00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3.902.700,00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трошкова за запослене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416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Стални трошкови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8.121.900,00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8.121.900,00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Трошкови путовања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7.384.600,00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7.384.600,00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1.760.000,00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1.760.000,00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3.347.000,00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3.347.000,00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2.870.500,00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2.870.500,00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15.150.000,00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Машине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385.000,00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70.1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220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Цивилна одбрана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310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полиције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1.925.000,00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3.105.000,00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Машине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2.530.000,00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320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противпожарне заштите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77.1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Материјал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79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Машине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Помоћне услуге образовању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16.054.100,00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1.497.200,00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17.551.300,00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16.054.100,00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1.497.200,00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17.551.300,00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Управљање јавним дугом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Трансакције јавног  дуга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441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Отплата домаћих камата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611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7.735.000,00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7.735.000,00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Информисање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емитовања и штампања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Програми националних мањина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</w:tr>
      <w:tr w:rsidR="00E54744" w:rsidRPr="00E54744" w:rsidTr="00E54744">
        <w:trPr>
          <w:trHeight w:val="76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Изградња прикључног далековода, трафостанице и нисконапонске мреже за Економију III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2.377.900,00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2.377.900,00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Изградња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2.377.900,00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2.377.900,00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85.1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113.600,00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113.600,00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1.904.300,00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1.904.300,00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86.1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Текуће поправке и одржавање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360.000,00 </w:t>
            </w:r>
          </w:p>
        </w:tc>
      </w:tr>
      <w:tr w:rsidR="00E54744" w:rsidRPr="00E54744" w:rsidTr="00E54744">
        <w:trPr>
          <w:trHeight w:val="76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0602-П3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Постављање вишејезичних табли са називима државних органа и насељених места и штампа вишејезичних јавних публикација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0602-П4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Презентација општине Бач у Привредној комори Србије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410.000,00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87.1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Специјализоване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1.757.700,00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16.200,00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1.773.900,00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88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1.677.700,00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1.693.900,00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1.677.700,00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1.693.900,00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1.677.700,00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1.693.900,00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73.700,00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73.700,00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126.100,00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126.100,00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214.400,00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527.200,00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39.000,00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2.500,00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99.1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БАЧКО НОВО СЕЛО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2.300.000,00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2.300.300,00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1.804.800,00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1.804.800,00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255.300,00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65.000,00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108.1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322.000,00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322.000,00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БОЂАНИ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1.860.500,00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11.300,00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1.871.800,00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520.500,00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109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1.351.300,00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1.351.300,00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1.351.300,00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249.000,00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249.300,00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245.600,00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67.600,00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ВАЈСКА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1.605.500,00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22.500,00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27.000,00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1.656.300,00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505.600,00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495.500,00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480.600,00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18.000,00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1.150.700,00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18.000,00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1.150.700,00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18.000,00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1.150.700,00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595.000,00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5.300,00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6.500,00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71.500,00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6.200,00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43.700,00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6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ПЛАВНА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2.338.500,00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31.300,00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2.370.300,00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510.500,00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31.300,00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1.859.800,00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31.300,00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1.859.800,00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31.300,00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1.859.800,00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278.000,00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21.300,00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299.800,00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85.000,00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138.1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7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МЕСНА ЗАЈЕДНИЦА СЕЛЕНЧА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2.418.600,00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2.568.600,00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505.500,00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470.500,00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15.  Локална самоуправа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1.913.100,00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2.063.100,00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Месне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1.843.100,00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1.843.100,00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1.843.100,00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1.843.100,00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752.100,00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752.100,00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180.400,00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180.400,00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95.600,00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148.1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0602-П5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Златни кључ 2016.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148.2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8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ПРЕДШКОЛСКА УСТАНОВА "КОЛИБРИ"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32.151.000,00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5.355.500,00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6.136.000,00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683.300,00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44.925.800,00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8.  Предшколско васпитање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32.151.000,00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5.355.500,00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6.136.000,00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683.300,00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44.925.800,00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32.151.000,00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5.355.500,00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6.136.000,00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683.300,00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44.925.800,00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Предшколско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32.151.000,00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5.355.500,00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6.136.000,00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683.300,00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44.925.800,00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149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19.500.000,00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144.000,00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4.098.000,00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382.300,00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24.124.300,00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3.500.000,00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831.500,00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68.500,00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4.423.400,00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493.000,00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3.421.000,00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141.100,00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3.592.100,00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46.000,00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551.000,00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1.532.000,00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372.000,00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392.000,00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159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3.455.000,00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4.041.400,00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2.135.000,00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681.500,00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2.859.600,00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(472)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162.1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lastRenderedPageBreak/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9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ОСНОВНА ШКОЛА "ВУК КАРАЏИЋ"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12.328.000,00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1.060.000,00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8.580.000,00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8.580.000,00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748.000,00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748.000,00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169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171.1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ОСНОВНА ШКОЛА "МОША ПИЈАДЕ" БАЧКО НОВО СЕЛО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3.407.000,00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1.185.000,00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1.450.000,00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228.500,00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228.500,00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179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ОСНОВНА ШКОЛА "АЛЕКСА ШАНТИЋ" ВАЈСКА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10.374.000,00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2.215.000,00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2.215.000,00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4.245.000,00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695.000,00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189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190.1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190.2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(483)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1.270.000,00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191.1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ОСНОВНА ШКОЛА "ИВО ЛОЛА РИБАР" ПЛАВНА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4.082.000,00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1.165.000,00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1.165.000,00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190.000,00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1.920.000,00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1.920.000,00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194.1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29.000,00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367.000,00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367.000,00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199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ОСНОВНА ШКОЛА "ЈАН КОЛАР" СЕЛЕНЧА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4.265.000,00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201.2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1.680.000,00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1.680.000,00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209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lastRenderedPageBreak/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14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ПОЉОПРИВРЕДНА ШКОЛА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10. Средње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2003-0001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средњих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Средње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1.735.000,00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1.735.000,00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104.000,00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4.647.000,00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1.350.000,00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43.600,00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6.620.600,00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4.  Развој туризма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4.647.000,00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43.600,00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6.620.600,00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Управљање развојем туризма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3.942.000,00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43.600,00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Туризам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3.942.000,00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43.600,00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5.095.600,00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1.940.000,00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1.940.000,00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144.000,00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1.485.000,00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36.600,00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536.600,00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1502-0002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Туристичка промоција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Туризам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1502-П1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Дани Европске баштине 2016.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Туризам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190.000,00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1502-П2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Бачки котлић 2016.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Туризам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16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НАРОДНА БИБЛИОТЕКА "ВУК КАРАЏИЋ"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9.157.400,00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50.900,00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10.508.300,00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13.  Развој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9.157.400,00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10.508.300,00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9.122.900,00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10.473.800,00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9.122.900,00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50.900,00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10.473.800,00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3.110.000,00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3.688.900,00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657.000,00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249.000,00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279.000,00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249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2.800.000,00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2.816.000,00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976.000,00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108.200,00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123.200,00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186.500,00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280.500,00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460.000,00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143.200,00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Смотра рецитатора и фолклорних ансамбала 2016.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34.500,00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34.500,00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259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25.900,00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8.600,00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17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  <w:t>JП СПОРТСКО-РЕКРЕАТИВНИ ЦЕНТАР "БАЧКА ТВРЂАВА"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1.726.400,00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14.  Развој спорта и омладине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1.726.700,00 </w:t>
            </w:r>
          </w:p>
        </w:tc>
      </w:tr>
      <w:tr w:rsidR="00E54744" w:rsidRPr="00E54744" w:rsidTr="00E54744">
        <w:trPr>
          <w:trHeight w:val="8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рекреације и спорта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1.726.700,00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455.500,00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455.800,00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267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59.500,00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59.500,00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155.900,00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155.900,00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18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4.772.500,00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2.073.900,00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6.846.400,00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1.444.000,00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3.517.900,00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91.600,00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Јавна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1.213.400,00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1.213.400,00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Улична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1.213.400,00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1.213.400,00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957.300,00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957.300,00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256.100,00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256.100,00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Селенчи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 (завршетак 1. фазе)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139.000,00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2.212.900,00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Управљање отпадним водама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139.000,00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2.073.900,00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2.212.900,00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278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2.073.900,00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2.212.900,00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7.  Путна инфраструктура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3.328.500,00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3.328.500,00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Управљање саобраћајном инфраструктуром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2.552.300,00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2.552.300,00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Развој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2.552.300,00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2.552.300,00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1.315.000,00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63.300,00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295.400,00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295.400,00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289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383.000,00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383.000,00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17.100,00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17.100,00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74.600,00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74.600,00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123.300,00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123.300,00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21.100,00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0701-П1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Развој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776.200,00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19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ЦЕНТАР ЗА СОЦИЈАЛНИ РАД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5.531.500,00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5.531.500,00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5.531.500,00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5.531.500,00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Социјалне помоћи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5.434.500,00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5.434.500,00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5.434.500,00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5.434.500,00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299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43.500,00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4.458.000,00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4.458.000,00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Прихватилишта, прихватне станице и друге врсте смештаја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72.000,00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0901-0004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Саветодавно-терапијске и социјално-едукативне услуге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ДОМ ЗДРАВЉА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1801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1801-0001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740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јавног здравства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2.000.000,00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530.000,00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309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1.470.000,00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1.470.000,00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ВИШЕНАМЕНСКИ РАЗВОЈНИ ПРОЈЕКТИ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16.339.000,00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1.185.000,00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23.241.000,00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8.570.000,00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8.570.000,00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Вишенаменски развојни пројекти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5.310.000,00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8.570.000,00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5.160.000,00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8.420.000,00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13.  Развој културе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11.029.000,00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14.671.000,00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1201-П2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Пројекат "FRESCO"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11.029.000,00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14.671.000,00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Вишенаменски развојни пројекти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11.029.000,00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1.185.000,00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14.671.000,00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Стални трошкови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Трошкови путовања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131.000,00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Услуге по уговору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2.609.300,00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1.002.000,00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3.611.300,00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Зграде и грађевински објекти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513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Остале некретнине и опрема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8.165.800,00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10.617.800,00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  <w:t>JП СПОРТСКО-РЕКРЕАТИВНИ ЦЕНТАР "БАЧКА ТВРЂАВА" БАЧ У ЛИКВИДАЦИЈИ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14.  Развој спорта и омладине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</w:tr>
      <w:tr w:rsidR="00E54744" w:rsidRPr="00E54744" w:rsidTr="00E54744">
        <w:trPr>
          <w:trHeight w:val="75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рекреације и спорта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1.114.600,00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210.000,00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39.100,00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39.100,00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334.000,00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334.000,00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108.000,00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29.000,00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29.000,00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329.1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329.2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71.000,00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71.000,00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138.500,00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138.500,00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23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УСТАНОВА СПОРТА И РЕКРЕАЦИЈЕ "БАЧКА ТВРЂАВА"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790.000,00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5.880.000,00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14.  Развој спорта и омладине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5.880.000,00 </w:t>
            </w:r>
          </w:p>
        </w:tc>
      </w:tr>
      <w:tr w:rsidR="00E54744" w:rsidRPr="00E54744" w:rsidTr="00E54744">
        <w:trPr>
          <w:trHeight w:val="72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1301-0002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5.880.000,00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Услуге рекреације и спорта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5.090.000,00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790.000,00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5.880.000,00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1.745.000,00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1.745.000,00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312.000,00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312.000,00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175.000,00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334.1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96.000,00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96.000,00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1.543.000,00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1.553.000,00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773.000,00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868.000,00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132.000,00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132.000,00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230.000,00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14.000,00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40.000,00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150.000,00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300.000,00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24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r-Latn-RS"/>
              </w:rPr>
              <w:t>ЈП ДИРЕКЦИЈА ЗА ИЗГРАДЊУ ОПШТИНЕ БАЧ У ЛИКВИДАЦИЈИ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10.953.100,00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10.953.100,00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2.  Комунална делатност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7.656.700,00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7.656.700,00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Уређење и одржавање зеленила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973.100,00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973.100,00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Послови становања и заједнице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некласификовани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 xml:space="preserve"> на другом месту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973.100,00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973.100,00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973.100,00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973.100,00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0601-0010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Јавна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6.482.900,00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6.482.900,00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Улична расвета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6.482.900,00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6.482.900,00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6.200.000,00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6.200.000,00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282.900,00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282.900,00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0601-П3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Селенчи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 (завршетак 1. фазе)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520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Управљање отпадним водама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200.700,00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200.700,00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200.700,00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7.  Путна инфраструктура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0701-0001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Управљање саобраћајном инфраструктуром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Развој заједнице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3.296.400,00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1.280.000,00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1.280.000,00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229.400,00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229.400,00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349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110.400,00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110.400,00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203.000,00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203.000,00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800.000,00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800.000,00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23.400,00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23.400,00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102.000,00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102.000,00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80.300,00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80.300,00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355.1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15.300,00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15.300,00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355.2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(485)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285.600,00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285.600,00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355.3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Издаци за </w:t>
            </w:r>
            <w:proofErr w:type="spellStart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нефинансијску</w:t>
            </w:r>
            <w:proofErr w:type="spellEnd"/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 имовину (511)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 xml:space="preserve">55.000,00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55.000,00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ФОНД ЗА ПОМОЋ ШКОЛАМА ОПШТИНЕ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9.  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2002-0001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Функционисање основних школа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lastRenderedPageBreak/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Основно образовање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4632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230.100,00 </w:t>
            </w:r>
          </w:p>
        </w:tc>
      </w:tr>
      <w:tr w:rsidR="00E54744" w:rsidRPr="00E54744" w:rsidTr="00E54744">
        <w:trPr>
          <w:trHeight w:val="510"/>
        </w:trPr>
        <w:tc>
          <w:tcPr>
            <w:tcW w:w="10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26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ФОНД ЗА РАЗВОЈ ПОЉОПРИВРЕДЕ ОПШТИНЕ БАЧ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0101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Програм 5.  Развој пољопривреде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0101-0003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Рурални развој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</w:tr>
      <w:tr w:rsidR="00E54744" w:rsidRPr="00E54744" w:rsidTr="00E5474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sr-Latn-RS"/>
              </w:rPr>
              <w:t>Пољопривреда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0,00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357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sz w:val="13"/>
                <w:szCs w:val="13"/>
                <w:lang w:eastAsia="sr-Latn-RS"/>
              </w:rPr>
              <w:t>494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Текући расходи (421)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4.700,00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СВЕГА ЗА РАЗДЕО 4: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398.420.100,00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8.818.000,00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39.251.900,00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948.300,00 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140.405.000,00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594.160.300,00 </w:t>
            </w:r>
          </w:p>
        </w:tc>
      </w:tr>
      <w:tr w:rsidR="00E54744" w:rsidRPr="00E54744" w:rsidTr="00E54744">
        <w:trPr>
          <w:trHeight w:val="27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>УКУПНО ЗА РАЗДЕЛЕ 1,2,3 И 4: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420.897.400,00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8.818.000,00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3.260.000,00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2.457.000,00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39.251.900,00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948.300,00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140.405.000,00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600.000,00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44" w:rsidRPr="00E54744" w:rsidRDefault="00E54744" w:rsidP="00E5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E5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sr-Latn-RS"/>
              </w:rPr>
              <w:t xml:space="preserve">616.637.600,00 </w:t>
            </w:r>
          </w:p>
        </w:tc>
      </w:tr>
    </w:tbl>
    <w:p w:rsidR="0090416D" w:rsidRDefault="0090416D" w:rsidP="00EB0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1635F" w:rsidRDefault="00D50A8A" w:rsidP="00EB0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  <w:sectPr w:rsidR="00C1635F" w:rsidSect="003D428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1635F"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396DC0" w:rsidRPr="00396DC0" w:rsidRDefault="00A96BBF" w:rsidP="00396DC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A96BBF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Члан 7.</w:t>
      </w:r>
    </w:p>
    <w:p w:rsidR="00396DC0" w:rsidRDefault="005E20DC" w:rsidP="005E20D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 члану 7. табела се мења и гласи</w:t>
      </w:r>
      <w:r w:rsidR="00396DC0" w:rsidRPr="00396DC0">
        <w:rPr>
          <w:rFonts w:ascii="Times New Roman" w:hAnsi="Times New Roman" w:cs="Times New Roman"/>
          <w:sz w:val="20"/>
          <w:szCs w:val="20"/>
        </w:rPr>
        <w:t>:</w:t>
      </w:r>
    </w:p>
    <w:p w:rsidR="005E20DC" w:rsidRPr="005E20DC" w:rsidRDefault="005E20DC" w:rsidP="005E20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2266"/>
        <w:gridCol w:w="1134"/>
        <w:gridCol w:w="1134"/>
        <w:gridCol w:w="899"/>
        <w:gridCol w:w="1064"/>
        <w:gridCol w:w="879"/>
        <w:gridCol w:w="813"/>
        <w:gridCol w:w="747"/>
        <w:gridCol w:w="838"/>
      </w:tblGrid>
      <w:tr w:rsidR="00881471" w:rsidRPr="00881471" w:rsidTr="00881471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r-Latn-RS"/>
              </w:rPr>
              <w:t>Прилог  капитални пројекти</w:t>
            </w:r>
          </w:p>
        </w:tc>
      </w:tr>
      <w:tr w:rsidR="00881471" w:rsidRPr="00881471" w:rsidTr="00881471">
        <w:trPr>
          <w:trHeight w:val="3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Капитални пројекти у периоду 2016 - 2018. године</w:t>
            </w:r>
          </w:p>
        </w:tc>
      </w:tr>
      <w:tr w:rsidR="00881471" w:rsidRPr="00881471" w:rsidTr="00881471">
        <w:trPr>
          <w:trHeight w:val="36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u w:val="single"/>
                <w:lang w:eastAsia="sr-Latn-RS"/>
              </w:rPr>
              <w:t> </w:t>
            </w:r>
          </w:p>
        </w:tc>
      </w:tr>
      <w:tr w:rsidR="00881471" w:rsidRPr="00881471" w:rsidTr="00881471">
        <w:trPr>
          <w:trHeight w:val="120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r-Latn-RS"/>
              </w:rPr>
              <w:t>Приоритет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Назив капиталног пројекта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Година почетка финансирања пројекта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Година завршетка финансирања пројекта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Укупна вредност пројекта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Реализовано закључно са 31.12.2015. године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2017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2018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sr-Latn-RS"/>
              </w:rPr>
              <w:t>Након   2018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</w:pPr>
            <w:r w:rsidRPr="00881471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sr-Latn-RS"/>
              </w:rPr>
              <w:t>10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13.017.750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13.017.750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Селенчи</w:t>
            </w:r>
            <w:proofErr w:type="spellEnd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  (2. фаза)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39.310.000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13.702.987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22.360.000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10.000.000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5.950.000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Технички пријем бунара Б-3 у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Вајској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156.000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9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Израда пројектне документације за реконструкцију водоводне мреже у Бачу,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Бођанима</w:t>
            </w:r>
            <w:proofErr w:type="spellEnd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, Бачком Новом Селу и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Плавни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1.610.000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1.610.000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Изградња индустријске хале у Радној зони Бач - "Мала привреда" - 1. фаза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15.000.000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15.000.000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Изградња индустријске хале у Радној зони Бач - "Мала привреда" - 2. фаза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21.153.800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21.153.800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Изградња атарских путева и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отресишта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60.000.000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60.000.000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Поправка атарских путева и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отресишта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21.083.350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21.083.350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Опрема за пољочуварску службу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7.095.000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7.095.000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Софтвер за пољопривреду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3.000.000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Електрификација руралних подручја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6.000.000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Израда пројекта санације депоније комуналног отпада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sr-Latn-RS"/>
              </w:rPr>
              <w:t xml:space="preserve">2.450.000,00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2.450.000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Опрема за заштиту животне средине - котлови на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пелет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3.520.000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3.520.000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Уређење простора уз саобраћајницу у улици Војвођанских бригада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1.355.100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780.000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575.100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Реконструкција објекта ПУ Колибри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15.475.000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13.275.000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2.195.000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Опремање просторија ПУ Колибри - </w:t>
            </w:r>
            <w:proofErr w:type="spellStart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дојављивачи</w:t>
            </w:r>
            <w:proofErr w:type="spellEnd"/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 пожара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660.000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660.000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Опрема за ПС Бач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2.530.000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2.530.000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Унапређење енергетске ефикасности у школама - реконструкција котларница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8.420.000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8.420.000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 xml:space="preserve">Пројекат Фреско - постављање осветљења и видео надзора на средњовековној тврђави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8.165.800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8.165.800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2.559.900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2.559.900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Набавка санитетског возила за Дом здравља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2016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1.470.000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1.470.000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  <w:tr w:rsidR="00881471" w:rsidRPr="00881471" w:rsidTr="00881471">
        <w:trPr>
          <w:trHeight w:val="30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УКУПНО: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203.021.700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10.000.000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5.950.000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71" w:rsidRPr="00881471" w:rsidRDefault="00881471" w:rsidP="00881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</w:pPr>
            <w:r w:rsidRPr="00881471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sr-Latn-RS"/>
              </w:rPr>
              <w:t>0</w:t>
            </w:r>
          </w:p>
        </w:tc>
      </w:tr>
    </w:tbl>
    <w:p w:rsidR="00E3224C" w:rsidRPr="007D571A" w:rsidRDefault="00D50A8A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  <w:sectPr w:rsidR="00E3224C" w:rsidRPr="007D571A" w:rsidSect="003D428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E3224C"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396DC0" w:rsidRPr="00527B61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ПРОГРАМСКИ ДЕО БУЏЕТА</w:t>
      </w: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8.</w:t>
      </w:r>
    </w:p>
    <w:p w:rsidR="000C7746" w:rsidRPr="00B343B9" w:rsidRDefault="005E20DC" w:rsidP="000C7746">
      <w:pPr>
        <w:pStyle w:val="Default"/>
        <w:rPr>
          <w:sz w:val="20"/>
          <w:szCs w:val="20"/>
          <w:lang w:val="sr-Cyrl-RS"/>
        </w:rPr>
      </w:pPr>
      <w:r>
        <w:rPr>
          <w:lang w:val="sr-Cyrl-RS"/>
        </w:rPr>
        <w:tab/>
      </w:r>
      <w:r w:rsidRPr="00B343B9">
        <w:rPr>
          <w:sz w:val="20"/>
          <w:szCs w:val="20"/>
          <w:lang w:val="sr-Cyrl-RS"/>
        </w:rPr>
        <w:t>Члан 8. мења се и гласи:</w:t>
      </w:r>
    </w:p>
    <w:p w:rsidR="000C7746" w:rsidRDefault="005E20DC" w:rsidP="000C77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0C7746" w:rsidRPr="000C7746">
        <w:rPr>
          <w:rFonts w:ascii="Times New Roman" w:hAnsi="Times New Roman" w:cs="Times New Roman"/>
          <w:sz w:val="20"/>
          <w:szCs w:val="20"/>
        </w:rPr>
        <w:t xml:space="preserve">Средства буџета у укупном износу од </w:t>
      </w:r>
      <w:r w:rsidR="001C40B0">
        <w:rPr>
          <w:rFonts w:ascii="Times New Roman" w:hAnsi="Times New Roman" w:cs="Times New Roman"/>
          <w:sz w:val="20"/>
          <w:szCs w:val="20"/>
        </w:rPr>
        <w:t>616.637.600,00</w:t>
      </w:r>
      <w:r w:rsidR="00D50A8A">
        <w:rPr>
          <w:rFonts w:ascii="Times New Roman" w:hAnsi="Times New Roman" w:cs="Times New Roman"/>
          <w:sz w:val="20"/>
          <w:szCs w:val="20"/>
        </w:rPr>
        <w:t xml:space="preserve"> динара утврђенa су и распоређенa</w:t>
      </w:r>
      <w:r w:rsidR="000C7746" w:rsidRPr="000C7746">
        <w:rPr>
          <w:rFonts w:ascii="Times New Roman" w:hAnsi="Times New Roman" w:cs="Times New Roman"/>
          <w:sz w:val="20"/>
          <w:szCs w:val="20"/>
        </w:rPr>
        <w:t xml:space="preserve"> по програмској класификацији, и то:</w:t>
      </w:r>
    </w:p>
    <w:p w:rsidR="000C7746" w:rsidRDefault="000C7746" w:rsidP="000C77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1215"/>
        <w:gridCol w:w="2325"/>
        <w:gridCol w:w="1819"/>
        <w:gridCol w:w="2397"/>
        <w:gridCol w:w="1338"/>
        <w:gridCol w:w="1314"/>
        <w:gridCol w:w="1235"/>
        <w:gridCol w:w="1235"/>
        <w:gridCol w:w="1795"/>
      </w:tblGrid>
      <w:tr w:rsidR="005237FA" w:rsidRPr="005237FA" w:rsidTr="005237FA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ПРОГРАМСКА КЛАСИФИКАЦИЈА РАСХОДА</w:t>
            </w:r>
          </w:p>
        </w:tc>
      </w:tr>
      <w:tr w:rsidR="005237FA" w:rsidRPr="005237FA" w:rsidTr="005237FA">
        <w:trPr>
          <w:trHeight w:val="300"/>
        </w:trPr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Шифра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 индикатора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Вредност у базној години (2015)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(2016)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(2017)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(2018)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Укупна средства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Програм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1.  Локални развој и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просторно планирање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Ефикасно администрирање захтева за издавање грађевинских дозвола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Број поднетих захтева/број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изадтих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грађевинских дозвола/број одбачених захтева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17/13/4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20/15/5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20/16/4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20/18/2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4.996.000,00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1101-0001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Стратешко, просторно и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урбанистичко планирање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Израда планске и урбанистичко-техничке документације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усвојених планова детаљне регулације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3.370.000,00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1101-П1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Израда детаљног плана регулације језера Провала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Израда планске и урбанистичко-техничке документације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усвојених планова детаљне регулације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1.626.000,00</w:t>
            </w:r>
          </w:p>
        </w:tc>
      </w:tr>
      <w:tr w:rsidR="005237FA" w:rsidRPr="005237FA" w:rsidTr="005237FA">
        <w:trPr>
          <w:trHeight w:val="22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0601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2.  Комунална делатност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Максимално могућа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покривеност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корисника и територије услугама комуналне делатности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Степен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покривености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територије услугама комуналне делатности (број насеља у којима се нуди макар једна од услуга комуналне делатности у односу на укупан број насеља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63.109.050,00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0601-0009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1.Максимално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могућа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покривеност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насеља и територије услугама уређења и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одржавања зеленила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 xml:space="preserve">1. Укупан број м2 зелене површине на којој се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урђује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и одржава зеленило-чишћење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604368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671220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684950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698649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8.582.300,00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Укупан број м2 зелене површине на којој се уређује и одржава зеленило-кошење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1122963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1247375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1272037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1297493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садница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Адекватан квалитет пружених услуга уређења и одржавања јавних зелених површина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орезаних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дрвећа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0601-0010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Јавна расвета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Оптимална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покривенсто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насељаи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територије услугама јавне расвете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светиљки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10.369.500,00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Смањење броја паса луталица на улицама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излазака ради сакупљања паса луталица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Наставак реконструкција водоводне мреже у насељу Бач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Адекватан квалитет пружених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услуга водоснабдевања и квалитета воде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км водоводне мреже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13.017.750,00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Набавка опреме за побољшање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квалитета воде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Адекватан квалитет пружених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услуга водоснабдевања и квалитета воде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 ком нове опреме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инсталиране у црпној станици у Бачу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2.559.900,00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Селенчи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(1. фаза)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Проширање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мреже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фекалне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канализације у насељима Општине Бач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 метара потисног вода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фекалне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канализације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2.413.600,00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Селенчи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(2. фаза)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Проширење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мрже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фекалне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канализације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Селенчи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 метара потисног вода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фекалне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канализације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24.000.000,00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0601-П7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Технички пријем бунара Б-3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Вајској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Стварање услова за уређивања, одржавања и коришћења пијаце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опремљених пијачних места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Селенчи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156.000,00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Израда пројектне документације за реконструкцију водоводне мреже у Бачу,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Бођанима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, Бачком Новом Селу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Плавни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Стварање услова за реконструкцију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водовнодне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мреже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Израђена пројектна документација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1.610.000,00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3.  Локални економски развој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Повећање запослености на територији Општине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евидентираних не запослених лица на евиденцији НСЗ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1635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1520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37.653.800,00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Отварање нових предузећа и предузетничких радњи на територији Општине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активних предузећа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предузеника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по становнику у Општини у односу на просек у РС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380/14405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385/14405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390/14405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400/14405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1501-0003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Повећано запошљавање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правних лица која су добила подстицај за ново запошљавање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1.500.000,00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новозапослених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радника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1501-П3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Изградња индустријске хале у Радној зони  Бач "Мала привреда" -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1.фаза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потенцијала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Општине Бач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индустрисјке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зоне за привлачење инвеститора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квадратних метара изграђене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нето површине производне хале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15.000.000,00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Стварање услова за почетак производње у индустријској зони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отврање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нових радних места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новоотворених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места 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 индустријској зони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1501-П4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индустријске хале у Радној зони  Бач "Мала привреда" - 2. фаза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потенцијала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Општине Бач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индустрисјке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зоне за привлачење инвеститора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квадратних метара изграђене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нето површине производне хале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21.153.800,00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Стварање услова за почетак производње у индустријској зони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отврање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нових радних места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новоотворених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места 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 индустријској зони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1502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4.  Развој туризма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Испуњење циљева дефинисаних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релевантној стратегији која се односи на туризам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Укупан број гостију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(домаћи и страни)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6.620.600,00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Повећање препознатљивости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туристичке понуде општине на циљаним тржиштима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Број сајмова на којима је општина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учествовала/одштампаних брошура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5/500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7/700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8/1000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посета на интернет страници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/друштвеним мрежама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5000/4000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7000/6000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8000/7000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8000/7000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Повећање квалитета туристичких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услуга које се пружају на територији општине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регистрованих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пружаоца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услуга ноћења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5.095.600,00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регистрованих кревета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Повећање капацитета туристичких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организација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Техничка опремљеност/доступност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канцеларије тј Инфо центра, постојање веб презентације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1502-0002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Адекватна промоција туристичке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понуде општине на циљним тржиштима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догађаја који промовишу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туристичку понуду општине у земљи на којима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учестује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ТО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175.000,00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Повећање информисаности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 туристичкој понуди општине на интернету и друштвеним медијима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поесетилаца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веб сајта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Укупан број чланова/пратиоца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на друштвеним мрежама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1502-П1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"Дани Европске баштине"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Повећање броја посета на туристичким локалитетима у Општини Бач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1.140.000,00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Промоција и очување културно-историјског наслеђа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одржаних активности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учесника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1502-П2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"Бачки котлић" 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гастрономске понуде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Бача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пријављених екипа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Промоција туристичке понуде Бача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0101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5.  Развој пољопривреде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1.Спровођење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усвојене пољопривредне политике и политике руралног развоја на подручју локалне самоуправе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Усвојени програми развоја пољопривреде и програм руралног развоја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182.013.050,00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регистрованих пољопривредних газдинстава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0101-0001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Унапређење  услова за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пољопривредну делатност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Ефикасно управљање пољопривредним земљиштем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Усвојен годишњи програм заштите уређења и коришћења пољопривредног земљишта у државној својини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148.693.350,00</w:t>
            </w: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државног пољопривредног земљишта који је у закупу локалних пољопривредних произвођача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0101-0003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Рурални развој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подстицање руралног развоја у Општини Бач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додељених субвенција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33.319.700,00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0401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6.  Заштита животне средине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Унапређење квалитета животне средине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територије под заштитом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37%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6.770.000,00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комуналним отпадом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Испуњена обавеза у складу са законима у домену постојања стратешких и оперативних планова као и мера забране и ограничења утицаја на животну средину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Саниран број дивљих депонија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2.950.000,00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Израђена пројектно техничка документација за санацију депоније у Бачу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Спровођење редовних мерења на територији Општине и испуњење обавеза у складу са законом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извршених мерења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Унапрeђење енергетске ефикасности у школама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систем грејања у образовним установама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замењених котлова у школама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3.520.000,00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0701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7.  Путна инфраструктура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Повећање безбедности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учеснка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у саобраћају и смањење броја саобраћајних незгода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километара путене мреже која се одржава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10.330.000,00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Управљање саобраћајном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инфраструктуром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од укупне дужине путне мреже која је санирана или реконструисана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5.848.700,00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Опремање и одржавање саобраћајне сигнализације на путевима и улицама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Дужина хоризонталне саобраћајне сигнализације у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2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0701-0002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квалитетне путне мреже кроз реконструкцију и редовно одржавање асфалтног покривача на тротоарима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квадратних метара за поправку-реконструкцију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3.130.000,00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0701-П1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Уређење простора уз саобраћајницу у улици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Војовођанских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бригада у Бачу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Развијеност инфраструктуре у контексту доприноса 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социо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-економском развоју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Изграђен паркинг у улици Војвођанских бригада у Бачу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1.351.300,00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8.  Предшколско васпитање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Правичан обухват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предшколским васпитањем и образовањем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који је уписан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предшколске установе у односу на укупан број деце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301/793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331/800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340/810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350/810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47.780.800,00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Функционисање предшколских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установа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адекватни услови за Васпитно образовни рад са децом уз повећан обухват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деце у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групи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- 15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предшкол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- 164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- 25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предшкол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- 167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предшкол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- 181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предшкол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- 190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44.925.800,00</w:t>
            </w: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Унапређење квалитета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предшколског образовања и васпитања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запослених који је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добио најмање 24 бода за стручно усавршавање кроз учешће на семинарима на годишњем нивоу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Задовољство родитеља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васпитно-образовним радом у предшколској установи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Доградња просторија ПУ Колибри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прописани технички услови за васпитно образовни рад са децом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Завршена доградња просторија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2.855.000,00</w:t>
            </w:r>
          </w:p>
        </w:tc>
      </w:tr>
      <w:tr w:rsidR="005237FA" w:rsidRPr="005237FA" w:rsidTr="005237FA">
        <w:trPr>
          <w:trHeight w:val="229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9.  Основно образовање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Потпуни обухват основним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образовањем и васпитањем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основим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образовањем (разложен по разредима и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-63м, 50ж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- 57м, 48ж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- 61м, 54ж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- 60м, 64ж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- 89м, 74ж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- 74м, 75ж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VII р - 55м,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67ж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- 73м, 55 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I р -76м, 71ж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- 63м, 50ж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- 57м, 48ж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- 61м, 53ж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- 60м, 64ж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- 89м, 74ж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VII р - 74м,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75ж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- 55м, 67ж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I р -63м, 53ж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- 76м, 71ж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- 63м, 50ж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- 57м, 48ж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- 61м, 53ж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- 60м, 64ж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VII р - 89м, 74ж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- 69м, 80 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I р -56м, 52ж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- 63м, 53ж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- 76м, 71ж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- 63м, 50ж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- 57м, 48ж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- 61м, 54ж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VII р - 60м, 64ж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- 89м, 74ж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43.341.100,00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Број ученика који су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упиосали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први разред у односу на број деце који је завршио осми разред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114/117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147/135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117/131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107/152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Унапређење доступности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основног образовања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са додатним образовним потребама који је укључен у редовне програме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2002-0001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прописани услови за васпитно-образовни рад са децом у основним школама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ученика (разврстан по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90 - 45м, 45ж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91 - 46м, 45ж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34.686.100,00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запослених/број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8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2002-П1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Финансирање трошкова ужине за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ученике припаднике ромске националности од 5-8 разреда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Унапређена доступност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основног образовања за ученике ромске националности кроз финансирање трошкова ужине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ученика ромске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националности од 5-8 разреда који добијају ужину у односу на укупан број деце ромске националности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85.000,00</w:t>
            </w: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2002-П2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Унапређење енергетске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ефикасности у школама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систем грејања у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образовним установама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образовних установа у којима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је успостављен енергетски ефикаснији систем грејања у односу на укупан број установа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0/6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5/6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8.570.000,00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2003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10. Средње образовање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Обезбеђен потребан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обухват средњошколског образовања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средњим образовањем (разложен по разредима и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- 21м, 16ж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9 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 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15ж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- 25м, 11ж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16ж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-27м, 16ж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- 25м, 15ж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- 25м, 11ж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16ж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-30м, 20ж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- 27м, 16ж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- 25м, 15ж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- 25м, 11ж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2.245.000,00</w:t>
            </w:r>
          </w:p>
        </w:tc>
      </w:tr>
      <w:tr w:rsidR="005237FA" w:rsidRPr="005237FA" w:rsidTr="005237FA">
        <w:trPr>
          <w:trHeight w:val="204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деце која се школују у редовним средњим школама на основу индивидуалног образовног плана (ИОП) у односу на укупан број деце одговарајуће старостне групе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1/30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3. Број ученика који су уписали први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разред у односу на број деце који је завршио четврти разред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36/58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43/37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50/36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Унапређена доступност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средњег образовања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1.Број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деце са додатним образовним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потребама који је укључен у редовне програме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објеката који су прилагодили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простор за децу инвалиде у односу на укупан број објеката средњих школа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2003-0001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Обезбеђени прописани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услови за васпитно образовни рад у средњим школама и безбедно одвијање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наставе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Број школских објеката/број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школа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2.245.000,00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запослених/број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38/159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3. Ниво техничке опремљености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школа (број функционалних компјутера са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интернетом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Унапређење квалитета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образовања у средњим школама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ученика који похађају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ваннаставне активности/у односу на укупан 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40/133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42/134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45/146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50/159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запослених који је добио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најмање 24 бода за стручно усавршавање кроз учешће на семинарима на годишњем нивоу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примерака обавезне лектире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које се налазе у библиотекама и доступне су ученицима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0901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Програм 11.  Социјална  и дечја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заштита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Јачање локалних ресурса за имплементацију стратегије развоја система социјалне заштите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стручних радника Центра за социјални рад који се финансирају из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14.948.200,00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Унапређење положаја грађана који припадају угроженим групама обезбеђивањем мера материјалне подршке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грађана корисника мера материјалне подршке обезбеђених средствима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1080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мера материјалне подршке грађанима предвиђених Одлуком о социјалној заштити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заштите сиромашних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једнократне новчане помоћи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1080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5.694.500,00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Висина буџетских издвајања за мере материјалне подршке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4632041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4400000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4576000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4580576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3. Проценат грађана који добијају новчане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накјнаде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и помоћ у натури у складу са Одлуком о социјалној заштити у односу на укупан број грађана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7,25%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Прихватилишта, прихватне станице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и друге врсте смештаја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Обезбеђење привременог смештаја, задовољавање основних потреба, и пружање временски ограничене услуге интервенција у кризним ситуацијама појединцима и породицама којима је потребно неодложно осигурати безбедност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лица која су боравила у прихватилишту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72.000,00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интервенција мобилног тима за помоћ и подршку породицама у кризним ситуацијама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Висина буџетских издвајања опредељених за потреба пружања услуге интервенције у кризним ситуацијама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38255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208000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208208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Саветодавно терапијске и социјално-едукативне услуге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Подршка развоју мреже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ванинституционалне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услуге социјалне заштите предвиђене Законом о социјалној заштити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саветодавно-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тераписјских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социо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-едукативних услуга у заједници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Социјално деловање -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Број волонтера Црвеног крста Бач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акција на прикупљању различитих врта помоћи (укључујући и акције добровољног давања крви)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Дечија заштита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Обезбеђивање материјалне подршке за децу и породицу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мајки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новоређен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деце која су остварила право на накнаду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3.810.000,00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Обезбедити подршку породицама избеглица кроз доделу бесповратне помоћи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породичних домаћинстава којима је додељена помоћ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0901-П2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Помоћ у кући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Ангажовање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геронтодомаћица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за помоћ у кући старим лицима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лица којима ће бити пружена помоћ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1.375.000,00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0901-П3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Услуге личних пратилаца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Ангажовање личних пратила за рад са децом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лица којима ће бити пружена помоћ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1.471.700,00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1801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12.  Примарна здравствена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заштита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Унапређење доступности и правичности примарне здравствене заштите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Очекивано трајање живота становника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73,4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Смртност одојчади,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перинатална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смртност (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Дев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инфо)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Унапређење партнерства за здравље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састанака локалног савета за здравље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усвојених и реализованих иницијатива ЛСЗ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3. Унапређење безбедности и квалитета здравствене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заштине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примедби/притужби заштитнику пацијентових права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Број решених притужби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заштититнику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пацијентових права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1801-0001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установа примарне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здравствене заштите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доступности и правичности примарне здравствене заштите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објеката ЗУ са адекватним приступом за ОСИ у односу на укупне грађевинске објекте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ансеља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у којима нема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здравстевне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станице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здравствених радника-лекара финансираних из буџета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Унапређење квалитета примарне здравствене заштите-превенција и интегрисане услуге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Удео превентивних прегледа у односу на укупан број прегледа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програма намењених рањивим групама на нивоу здравља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програма намењених промоцији здравља и превенцији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Унапређење ефикасности примарне здравствене заштите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посета по изабраном лекару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5925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Годишњи ниво реализације, инвестирања и опремања установа здравствене заштите на нивоу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13.  Развој културе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Подстицање развоја културе кроз јачање капацитета 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културне инфраструктуре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1. Просечан број грађана у Општини</w:t>
            </w: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односу на укупан број установа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31.679.300,00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Укупно издвајање за културу у оквиру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Функционисање локалних установа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културе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Унапређење ефикасности установа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културе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учешћа сопствених прихода у буџету установа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14,3%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12,6%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10.473.800,00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Подстицање развоја културе кроз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јачање капацитета установа културе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учешћа трошкова зарада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 буџету установе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43,8%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42,2%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43,3%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43,3%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учешћа издвајања за културне програме у буџету установе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2,2%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Подстицаји културном и уметничком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стваралаштву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Унапрђење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рада Удружења из области културе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одобрених пројеката Удружења грађана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6.500.000,00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Побољшање услова рада цркава и верских заједница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цркава/верских заједница које су финансијски подржане од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1201-П1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Смотра рецитатора и фолклорних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ансамбала 2016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Анимирање деце на очувању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 неговању народних традиција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учесника у програмима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34.500,00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Пласман на такмичења вишег ранга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1201-П2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Пројекат "FRESCO"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Унапређење културно историјског наслеђа како би се појачала туристичка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атрактивност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прекограничних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региона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нових стратегија, планова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сроднох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научних докумената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14.671.000,00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Набавка и инсталација нове опреме за расвету и видео надзор на тврђави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Буачу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сијалица за осветљење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видео надзора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1301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14.  Развој спорта и омладине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Планско подстицање и креирање услова за бављење спортом за све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грађање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Општине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Проценат реализације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мераи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циљева постојећег програма развоја спорта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85%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16.721.300,00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Проценат буџета општине намењен за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локалним спортским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организацијама, удружењима и савезима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Обезбеђивање услова за рад и унапређење капацитета спортских установа преко којих се остварује јавни интерес у области спорта у Општини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спортских клубова и удружења која се финансирају из буџета општине Бач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8.000.000,00</w:t>
            </w:r>
          </w:p>
        </w:tc>
      </w:tr>
      <w:tr w:rsidR="005237FA" w:rsidRPr="005237FA" w:rsidTr="005237FA">
        <w:trPr>
          <w:trHeight w:val="204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1301-0002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Подршка предшколском, школском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 рекреативном спорту и масовној физичкој култури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Максимална могућа доступност постојећих спортских објеката предшколском, школском и рекреативном спорту и масовној физичкој култури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Просечан број сати по дану када су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постијећи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објети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доступни предшколском, школском и рекреативном спорту и масовној физичкој култури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8.721.300,00</w:t>
            </w:r>
          </w:p>
        </w:tc>
      </w:tr>
      <w:tr w:rsidR="005237FA" w:rsidRPr="005237FA" w:rsidTr="005237FA">
        <w:trPr>
          <w:trHeight w:val="204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Просечан број дана у години када су постојећи објекти доступни предшколском, школском и рекреативном спорту и масовној физичкој култури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Максимално могуће искоришћење доступних термина за рекреативно бављење спортом на теренима који се издају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Попуњеност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расположивих капацитета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0602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15.  Локална самоуправа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Одрживо управно и финансијско функционисање општине у складу са надлежностима и пословима локалне самоуправе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донетих аката органа/службе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7885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146.429.400,00</w:t>
            </w: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локалне самоуправе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и градских општина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Обезбеђено континуирано функционисање органа ЈЛС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буџета који се издваја за плате запослених у органима и службама Општине /функционери и службеници)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113.506.000,00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седница Општинског већа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седница скупштине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Стварање услова за ефикасно оперативно деловање на смањивању и ублажавању последица елементарних и других непогода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Успостављен ефикасан систем заштите од пожара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Израђен систем евакуације одређеног броја људи у односу на укупан број становника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Изградња ефикасног превентивног система заштите од пожара и санације последица пожара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птротивпожарних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апарата постављених у 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запослених који су прошли обуку о противпожарној заштити у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односну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на укупан број запослених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донетих аката ОУ у области противпожарне заштите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Месне заједнице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Задовољавање потреба од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непосредног заједничког интереса грађана на подручју Месне заједнице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извршења буџета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месне заједнице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9.703.600,00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финансијске стабилности Општине и финансирање капиталних инвестиционих радова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Текући приходи / кроз укупни приходи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8.800.000,00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Учешће обавеза по дуговима у текућим приходима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0602-0004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Општинско јавно правобранилаштво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4. Заштита имовински права и интереса Општине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предмета у раду правобранилаштва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5.561.900,00</w:t>
            </w: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2.Број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правних мишљења која су дата органима  града/општине , стручним службама и другим правним лицима чија имовинска и друга права заступа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Информисање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јавног информисања од локалног значаја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Постојање интернет стране општине, број посета интернет стране и редовно обезбеђивање информација на интернет страни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да/159719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да/166000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3.000.000,00</w:t>
            </w: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одобрених медијских пројеката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Остваривање права националних мањина у локалној заједници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поднетих захтева за финансирање програма националних мањина подржаних у току године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100.000,00</w:t>
            </w:r>
          </w:p>
        </w:tc>
      </w:tr>
      <w:tr w:rsidR="005237FA" w:rsidRPr="005237FA" w:rsidTr="005237FA">
        <w:trPr>
          <w:trHeight w:val="17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Унапређен квалитет пројектно техничке документације и урађена неопходна техничка документација за грејање образовних установа на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пелет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Израђена пројектно техничка документација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2.450.000,00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Изградња прикључног далековода, трафостанице и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нисконапонеске</w:t>
            </w:r>
            <w:proofErr w:type="spellEnd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 мреже за Економију III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Унапређено снабдевање електричном енергијом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трафо станица у насељима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2.377.900,00</w:t>
            </w:r>
          </w:p>
        </w:tc>
      </w:tr>
      <w:tr w:rsidR="005237FA" w:rsidRPr="005237FA" w:rsidTr="005237FA">
        <w:trPr>
          <w:trHeight w:val="7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0602-П3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Постављање вишејезичних табли са називом органа и насељених места и штампа вишејезичних јавних публикација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информисаности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на језицима националне мањине који су у службеној употреби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постављених вишејезичних </w:t>
            </w: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табли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300.000,00</w:t>
            </w:r>
          </w:p>
        </w:tc>
      </w:tr>
      <w:tr w:rsidR="005237FA" w:rsidRPr="005237FA" w:rsidTr="005237FA">
        <w:trPr>
          <w:trHeight w:val="58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Тираж вишејезичних инфо </w:t>
            </w:r>
            <w:proofErr w:type="spellStart"/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лифлета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237FA" w:rsidRPr="005237FA" w:rsidTr="005237FA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Презентација општине Бач у Привредној комори Србије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Промоција капацитета општине Бач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гостију на презентацији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410.000,00</w:t>
            </w:r>
          </w:p>
        </w:tc>
      </w:tr>
      <w:tr w:rsidR="005237FA" w:rsidRPr="005237FA" w:rsidTr="005237FA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Златни кључ 2016.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Промоција културе, уметности и традиције словачке националне мањине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гостију на фестивалу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220.000,00</w:t>
            </w:r>
          </w:p>
        </w:tc>
      </w:tr>
      <w:tr w:rsidR="005237FA" w:rsidRPr="005237FA" w:rsidTr="005237FA">
        <w:trPr>
          <w:trHeight w:val="300"/>
        </w:trPr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37FA" w:rsidRPr="005237FA" w:rsidRDefault="005237FA" w:rsidP="005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52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616.637.600,00</w:t>
            </w:r>
          </w:p>
        </w:tc>
      </w:tr>
    </w:tbl>
    <w:p w:rsidR="00D50A8A" w:rsidRDefault="005E20DC" w:rsidP="00D50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D50A8A" w:rsidRDefault="00D50A8A" w:rsidP="00D50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2AF" w:rsidRPr="005237FA" w:rsidRDefault="00D50A8A" w:rsidP="00D50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272AF" w:rsidRPr="005237FA" w:rsidSect="003D428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E20DC">
        <w:rPr>
          <w:rFonts w:ascii="Times New Roman" w:hAnsi="Times New Roman" w:cs="Times New Roman"/>
          <w:sz w:val="20"/>
          <w:szCs w:val="20"/>
          <w:lang w:val="sr-Cyrl-RS"/>
        </w:rPr>
        <w:tab/>
        <w:t>“</w:t>
      </w:r>
    </w:p>
    <w:p w:rsidR="00240896" w:rsidRPr="0045218B" w:rsidRDefault="00240896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896" w:rsidRPr="0081182F" w:rsidRDefault="00240896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Pr="00BF383D" w:rsidRDefault="00527B61" w:rsidP="00BF38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t>IV</w:t>
      </w:r>
      <w:r w:rsidR="00406870" w:rsidRPr="00527B6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ИЗВРШАВАЊЕ БУЏЕТА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45218B" w:rsidP="00F62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F62BBD" w:rsidRDefault="00F62BBD" w:rsidP="00F62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218B" w:rsidRPr="0045218B" w:rsidRDefault="0045218B" w:rsidP="004521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>Члан 11. мења се и гласи:</w:t>
      </w:r>
    </w:p>
    <w:p w:rsidR="00A267ED" w:rsidRDefault="00BF383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„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Ова </w:t>
      </w:r>
      <w:r w:rsidR="0088063B">
        <w:rPr>
          <w:rFonts w:ascii="Times New Roman" w:hAnsi="Times New Roman" w:cs="Times New Roman"/>
          <w:bCs/>
          <w:sz w:val="20"/>
          <w:szCs w:val="20"/>
          <w:lang w:val="sr-Cyrl-CS"/>
        </w:rPr>
        <w:t>Одлука ступа на снагу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дан</w:t>
      </w:r>
      <w:r w:rsidR="004D35F9">
        <w:rPr>
          <w:rFonts w:ascii="Times New Roman" w:hAnsi="Times New Roman" w:cs="Times New Roman"/>
          <w:bCs/>
          <w:sz w:val="20"/>
          <w:szCs w:val="20"/>
          <w:lang w:val="sr-Cyrl-CS"/>
        </w:rPr>
        <w:t>ом доношења</w:t>
      </w:r>
      <w:r w:rsidR="0088063B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“</w:t>
      </w:r>
    </w:p>
    <w:p w:rsidR="00F62BBD" w:rsidRDefault="00F62BBD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Pr="003F1F6A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E354C" w:rsidRPr="00EF10EB" w:rsidRDefault="00EE354C" w:rsidP="00EE354C">
      <w:pPr>
        <w:pStyle w:val="Bezrazmaka"/>
        <w:jc w:val="center"/>
        <w:rPr>
          <w:rFonts w:asciiTheme="majorHAnsi" w:hAnsiTheme="majorHAnsi"/>
          <w:b/>
          <w:lang w:val="sr-Cyrl-RS"/>
        </w:rPr>
      </w:pPr>
      <w:r w:rsidRPr="00EF10EB">
        <w:rPr>
          <w:rFonts w:asciiTheme="majorHAnsi" w:hAnsiTheme="majorHAnsi"/>
          <w:b/>
          <w:lang w:val="sr-Cyrl-RS"/>
        </w:rPr>
        <w:t>СКУПШТИНА ОПШТИНЕ БАЧ</w:t>
      </w:r>
    </w:p>
    <w:p w:rsidR="00EE354C" w:rsidRPr="00EF10EB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Pr="009854E4" w:rsidRDefault="00EE354C" w:rsidP="00EE354C">
      <w:pPr>
        <w:pStyle w:val="Bezrazmaka"/>
        <w:jc w:val="both"/>
        <w:rPr>
          <w:rFonts w:asciiTheme="majorHAnsi" w:hAnsiTheme="majorHAnsi"/>
        </w:rPr>
      </w:pPr>
      <w:r w:rsidRPr="00EF10EB">
        <w:rPr>
          <w:rFonts w:asciiTheme="majorHAnsi" w:hAnsiTheme="majorHAnsi"/>
          <w:lang w:val="sr-Cyrl-RS"/>
        </w:rPr>
        <w:t>Број:</w:t>
      </w:r>
      <w:r>
        <w:rPr>
          <w:rFonts w:asciiTheme="majorHAnsi" w:hAnsiTheme="majorHAnsi"/>
          <w:lang w:val="sr-Cyrl-RS"/>
        </w:rPr>
        <w:t xml:space="preserve"> 011-156/2016-</w:t>
      </w:r>
      <w:r>
        <w:rPr>
          <w:rFonts w:asciiTheme="majorHAnsi" w:hAnsiTheme="majorHAnsi"/>
        </w:rPr>
        <w:t>I</w:t>
      </w:r>
    </w:p>
    <w:p w:rsidR="00EE354C" w:rsidRPr="009854E4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  <w:r w:rsidRPr="00EF10EB">
        <w:rPr>
          <w:rFonts w:asciiTheme="majorHAnsi" w:hAnsiTheme="majorHAnsi"/>
          <w:lang w:val="sr-Cyrl-RS"/>
        </w:rPr>
        <w:t>Дана: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7. новембра 2016. године</w:t>
      </w: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</w:t>
      </w: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</w:p>
    <w:p w:rsidR="00EE354C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Председник Скупштине општине Бач</w:t>
      </w:r>
    </w:p>
    <w:p w:rsidR="00EE354C" w:rsidRPr="006E14C8" w:rsidRDefault="00EE354C" w:rsidP="00EE354C">
      <w:pPr>
        <w:pStyle w:val="Bezrazmaka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Борислав Антонић</w:t>
      </w:r>
    </w:p>
    <w:p w:rsidR="00D50A8A" w:rsidRDefault="00D50A8A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18B" w:rsidRDefault="0045218B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18B" w:rsidRDefault="0045218B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18B" w:rsidRDefault="0045218B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3DC" w:rsidRDefault="00FE53DC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3DC" w:rsidRPr="00FE53DC" w:rsidRDefault="00FE53DC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383D" w:rsidRDefault="00BF383D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 xml:space="preserve">ОБРАЗЛОЖЕЊЕ </w:t>
      </w:r>
      <w:r>
        <w:rPr>
          <w:rFonts w:ascii="Times New Roman" w:eastAsia="Calibri" w:hAnsi="Times New Roman" w:cs="Times New Roman"/>
          <w:b/>
          <w:sz w:val="20"/>
          <w:szCs w:val="20"/>
        </w:rPr>
        <w:t>II</w:t>
      </w:r>
      <w:r w:rsidR="005A4380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РЕБАЛАНСА </w:t>
      </w:r>
    </w:p>
    <w:p w:rsidR="00B674A7" w:rsidRDefault="00B674A7" w:rsidP="00B674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B674A7" w:rsidRPr="009B3759" w:rsidRDefault="00B674A7" w:rsidP="00B674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УВОДНЕ НАПОМЕНЕ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7861">
        <w:rPr>
          <w:rFonts w:ascii="Times New Roman" w:hAnsi="Times New Roman" w:cs="Times New Roman"/>
          <w:sz w:val="20"/>
          <w:szCs w:val="20"/>
        </w:rPr>
        <w:t>Према члану 63. Закона о буџетском систему (“Службени гласник РС”, број: 54/2009, 73/2010, 101/2010, 101/2011, 93/20</w:t>
      </w:r>
      <w:r>
        <w:rPr>
          <w:rFonts w:ascii="Times New Roman" w:hAnsi="Times New Roman" w:cs="Times New Roman"/>
          <w:sz w:val="20"/>
          <w:szCs w:val="20"/>
        </w:rPr>
        <w:t>12, 62/2013, 63/2013, 108/2013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087861">
        <w:rPr>
          <w:rFonts w:ascii="Times New Roman" w:hAnsi="Times New Roman" w:cs="Times New Roman"/>
          <w:sz w:val="20"/>
          <w:szCs w:val="20"/>
        </w:rPr>
        <w:t xml:space="preserve"> 142/2014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68/15-др. закон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 103/2015</w:t>
      </w:r>
      <w:r w:rsidRPr="00087861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87861">
        <w:rPr>
          <w:rFonts w:ascii="Times New Roman" w:hAnsi="Times New Roman" w:cs="Times New Roman"/>
          <w:sz w:val="20"/>
          <w:szCs w:val="20"/>
        </w:rPr>
        <w:t>ребаланс буџета представља усклађивање прихода и примања и расхода и издатака буџета на нижем, вишем или истом нивоу.</w:t>
      </w:r>
    </w:p>
    <w:p w:rsidR="00B674A7" w:rsidRPr="00A11901" w:rsidRDefault="00B674A7" w:rsidP="00B6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Од доношења </w:t>
      </w:r>
      <w:r w:rsidR="00417684">
        <w:rPr>
          <w:rFonts w:ascii="Times New Roman" w:hAnsi="Times New Roman" w:cs="Times New Roman"/>
          <w:sz w:val="20"/>
          <w:szCs w:val="20"/>
          <w:lang w:val="sr-Cyrl-RS"/>
        </w:rPr>
        <w:t>другог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реб</w:t>
      </w:r>
      <w:r w:rsidR="00417684">
        <w:rPr>
          <w:rFonts w:ascii="Times New Roman" w:hAnsi="Times New Roman" w:cs="Times New Roman"/>
          <w:sz w:val="20"/>
          <w:szCs w:val="20"/>
          <w:lang w:val="sr-Cyrl-RS"/>
        </w:rPr>
        <w:t>аланса буџета који је усвојен 12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417684">
        <w:rPr>
          <w:rFonts w:ascii="Times New Roman" w:hAnsi="Times New Roman" w:cs="Times New Roman"/>
          <w:sz w:val="20"/>
          <w:szCs w:val="20"/>
          <w:lang w:val="sr-Cyrl-RS"/>
        </w:rPr>
        <w:t>септембра текуће године на 5</w:t>
      </w:r>
      <w:r w:rsidR="00A11901">
        <w:rPr>
          <w:rFonts w:ascii="Times New Roman" w:hAnsi="Times New Roman" w:cs="Times New Roman"/>
          <w:sz w:val="20"/>
          <w:szCs w:val="20"/>
          <w:lang w:val="sr-Cyrl-RS"/>
        </w:rPr>
        <w:t xml:space="preserve">. седници Скупштине општине Бач у оквиру Одељења за финансије, буџет и локалне јавне приходе вршен је редован </w:t>
      </w:r>
      <w:proofErr w:type="spellStart"/>
      <w:r w:rsidR="00A11901">
        <w:rPr>
          <w:rFonts w:ascii="Times New Roman" w:hAnsi="Times New Roman" w:cs="Times New Roman"/>
          <w:sz w:val="20"/>
          <w:szCs w:val="20"/>
          <w:lang w:val="sr-Cyrl-RS"/>
        </w:rPr>
        <w:t>котролинг</w:t>
      </w:r>
      <w:proofErr w:type="spellEnd"/>
      <w:r w:rsidR="00A11901">
        <w:rPr>
          <w:rFonts w:ascii="Times New Roman" w:hAnsi="Times New Roman" w:cs="Times New Roman"/>
          <w:sz w:val="20"/>
          <w:szCs w:val="20"/>
          <w:lang w:val="sr-Cyrl-RS"/>
        </w:rPr>
        <w:t xml:space="preserve"> извршења планираних расхода као и наплате планираних прихода. Уп</w:t>
      </w:r>
      <w:r w:rsidR="00BC5208">
        <w:rPr>
          <w:rFonts w:ascii="Times New Roman" w:hAnsi="Times New Roman" w:cs="Times New Roman"/>
          <w:sz w:val="20"/>
          <w:szCs w:val="20"/>
          <w:lang w:val="sr-Cyrl-RS"/>
        </w:rPr>
        <w:t>оредо са тим</w:t>
      </w:r>
      <w:r w:rsidR="00A11901">
        <w:rPr>
          <w:rFonts w:ascii="Times New Roman" w:hAnsi="Times New Roman" w:cs="Times New Roman"/>
          <w:sz w:val="20"/>
          <w:szCs w:val="20"/>
          <w:lang w:val="sr-Cyrl-RS"/>
        </w:rPr>
        <w:t xml:space="preserve"> одвиј</w:t>
      </w:r>
      <w:r w:rsidR="00BC5208">
        <w:rPr>
          <w:rFonts w:ascii="Times New Roman" w:hAnsi="Times New Roman" w:cs="Times New Roman"/>
          <w:sz w:val="20"/>
          <w:szCs w:val="20"/>
          <w:lang w:val="sr-Cyrl-RS"/>
        </w:rPr>
        <w:t>а се и непрестана комуникација</w:t>
      </w:r>
      <w:r w:rsidR="00A11901">
        <w:rPr>
          <w:rFonts w:ascii="Times New Roman" w:hAnsi="Times New Roman" w:cs="Times New Roman"/>
          <w:sz w:val="20"/>
          <w:szCs w:val="20"/>
          <w:lang w:val="sr-Cyrl-RS"/>
        </w:rPr>
        <w:t xml:space="preserve"> са други</w:t>
      </w:r>
      <w:r w:rsidR="00BC5208">
        <w:rPr>
          <w:rFonts w:ascii="Times New Roman" w:hAnsi="Times New Roman" w:cs="Times New Roman"/>
          <w:sz w:val="20"/>
          <w:szCs w:val="20"/>
          <w:lang w:val="sr-Cyrl-RS"/>
        </w:rPr>
        <w:t xml:space="preserve">м одељењима Општинске управе, руководством општине Бач и руководством свих осталих корисника буџета са циљем идентификације потреба за буџетским средствима. Резултат анализе </w:t>
      </w:r>
      <w:proofErr w:type="spellStart"/>
      <w:r w:rsidR="00BC5208">
        <w:rPr>
          <w:rFonts w:ascii="Times New Roman" w:hAnsi="Times New Roman" w:cs="Times New Roman"/>
          <w:sz w:val="20"/>
          <w:szCs w:val="20"/>
          <w:lang w:val="sr-Cyrl-RS"/>
        </w:rPr>
        <w:t>контролинга</w:t>
      </w:r>
      <w:proofErr w:type="spellEnd"/>
      <w:r w:rsidR="00BC5208">
        <w:rPr>
          <w:rFonts w:ascii="Times New Roman" w:hAnsi="Times New Roman" w:cs="Times New Roman"/>
          <w:sz w:val="20"/>
          <w:szCs w:val="20"/>
          <w:lang w:val="sr-Cyrl-RS"/>
        </w:rPr>
        <w:t xml:space="preserve"> као и анализе добијених информација јесте доношење одлуке да се приступи изради трећег ребаланса буџета.</w:t>
      </w:r>
    </w:p>
    <w:p w:rsidR="002F38FF" w:rsidRPr="00897F3E" w:rsidRDefault="00482863" w:rsidP="00AE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У оквиру планираних прихода и примања буџета </w:t>
      </w:r>
      <w:r w:rsidR="00BC52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долази до значајних промена на ниже. Наиме, порези у значајном износу бележе смањење из разлога </w:t>
      </w:r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немогућности наплате</w:t>
      </w:r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комплетног</w:t>
      </w:r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овогодишњег разреза пореза на имовину од правних лица где се као </w:t>
      </w:r>
      <w:proofErr w:type="spellStart"/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најпро</w:t>
      </w:r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блематичнији</w:t>
      </w:r>
      <w:proofErr w:type="spellEnd"/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дужник појављује АД</w:t>
      </w:r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„</w:t>
      </w:r>
      <w:proofErr w:type="spellStart"/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Агробачка</w:t>
      </w:r>
      <w:proofErr w:type="spellEnd"/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“</w:t>
      </w:r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која се налази у стечајном поступку</w:t>
      </w:r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 Такође, ни порез на имовину од физичких лица неће бити могуће наплати у складу са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комплетним разрезом</w:t>
      </w:r>
      <w:r w:rsidR="003E2B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те се врши корекција. Трансфери од других нивоа власти се увећавају за износ потписаних уговора </w:t>
      </w:r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са Комесаријатом за избеглице и миграције, Покрајинским секретаријатом за културу, јавно информисање и односе за верским заједницама и Министарством привреде. Код других прихода истиче се смањење планираних средстава која се остварују давањем у закуп пољопривредног земљишта у д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ржавној својини јер је</w:t>
      </w:r>
      <w:r w:rsidR="00897F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спроведен само први круг поступка издавања у закуп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 планира се спровођење и другог круга поступка издавања у закуп али наплату средстава од другог круга овог поступка није реално очекивати до краја текуће године.</w:t>
      </w:r>
    </w:p>
    <w:p w:rsidR="002F38FF" w:rsidRDefault="002F38FF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Најзначајнија промена у оквиру планираних расхода и издатака буџета јесте у оквиру увећања планираних средстава за финансирање изградње индустријске хале у радној зони Бач – „Мала привреда“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2. фаза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значајном износу се увећавају средства за финансирање израде просторних и урбанистичких планова као и пројектно-техничке документације.</w:t>
      </w:r>
      <w:r w:rsidR="003C2A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Затим, средства се обезбеђују и за финансирање набавке </w:t>
      </w:r>
      <w:proofErr w:type="spellStart"/>
      <w:r w:rsidR="003C2A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дојављивача</w:t>
      </w:r>
      <w:proofErr w:type="spellEnd"/>
      <w:r w:rsidR="003C2A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пожара у објекту ПУ „Колибри“. Поред тога, значајан пораст планираних расхода је настао и увећањем трошкова превоза ђака и студената до Сомбора и Новог Сада као и повећањем броја ђака којима је одобрено право на смештај у средњошколске домове на терет буџета.</w:t>
      </w:r>
      <w:r w:rsidR="00544B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3C2A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Међутим, с обзиром да су укупна расположива средства општине Бач овим ребалансом смањена, у ребалансу се ипак налази већи број позиција на којима су смањени планирани расходи и издаци. </w:t>
      </w:r>
      <w:r w:rsidR="008C5D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Првенствено, неколико пројеката је редуковано из Одлуке о буџету као што су: адаптација зграде у улици Николе Тесле у Бачу, учешће општине Бач за финансирање реконструкције саобраћајнице у улици Братства јединства у Бачу и технички пријем канализационе мреже у Бачу. Најзначајније умањење планираних расхода и издатака јесте на делу који се односи на пољопривреду</w:t>
      </w:r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 то </w:t>
      </w:r>
      <w:proofErr w:type="spellStart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конкрентно</w:t>
      </w:r>
      <w:proofErr w:type="spellEnd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код планираних средстава за изградњу атарских путева и </w:t>
      </w:r>
      <w:proofErr w:type="spellStart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отресишта</w:t>
      </w:r>
      <w:proofErr w:type="spellEnd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за блато где је уговорен далеко нижи износ од планираног</w:t>
      </w:r>
      <w:r w:rsidR="008C5D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Такође су вршене и корекције код оних ставки пољопривреде где се процењује да планиране активности није могуће спровести до истека текуће године.</w:t>
      </w:r>
      <w:r w:rsidR="008C5D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За потребе Општинске управе су планирани далеко мањи расходи за услуге по уговору односно за ангажовање услуга радника на привременим и повременим пословима као и ангажовања агенција за пружање услуга на пословима за чи</w:t>
      </w:r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је обављање Општинска управа нема систематизованих радника. Основној школи „Вук Караџић“ Бач се значајно умањују планирана средства за финансирање у складу са проценом реалних потреба школе до краја текуће године. Исто се односи и на Основну школу „Јан Колар“ </w:t>
      </w:r>
      <w:proofErr w:type="spellStart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Селенча</w:t>
      </w:r>
      <w:proofErr w:type="spellEnd"/>
      <w:r w:rsidR="000A7F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. На основу достављеног предлога ребаланса значајно смањење планираних расхода и издатака је извршено и код Установе за спорт и рекреацију „Бачка тврђава“ Бач.  </w:t>
      </w:r>
    </w:p>
    <w:p w:rsidR="00A97E70" w:rsidRDefault="00C77B15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У трећем ребалансу буџета је карактеристично и то да је поступано у складу са променом дефиниције наменских средстава у Закону о буџетском систему </w:t>
      </w:r>
      <w:r w:rsidR="007720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чиме је омогућено да се наменска средства утврђена другим законима тр</w:t>
      </w:r>
      <w:r w:rsidR="002447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етирају као општи приход буџета у делу који остаје неутрошен када се изврше расходи и издаци који се из њих финансирају. </w:t>
      </w:r>
      <w:r w:rsidR="009C38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Такође, </w:t>
      </w:r>
      <w:r w:rsidR="00E259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Закон о буџетском систему је изричит по том питању и у прелазним и завршним одредбама где се у случају да су одредбе других закона</w:t>
      </w:r>
      <w:r w:rsidR="00A26F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E259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 супротности са истим позива на примену одредби Закона о буџетском систему. У складу са напред изнетим, сва пренета неутрошена средства из претходних година имају карактер ненаменских средстава и њихова употреба није ограничена одредбама других закона.</w:t>
      </w:r>
    </w:p>
    <w:p w:rsidR="00B674A7" w:rsidRDefault="00B674A7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7B7F9B" w:rsidRDefault="007B7F9B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ПРАВНА ОСНОВА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ab/>
      </w:r>
      <w:r w:rsidRPr="007A2E3F">
        <w:rPr>
          <w:rFonts w:ascii="Times New Roman" w:hAnsi="Times New Roman" w:cs="Times New Roman"/>
          <w:sz w:val="20"/>
          <w:szCs w:val="20"/>
        </w:rPr>
        <w:t xml:space="preserve">Одлука о изменама </w:t>
      </w:r>
      <w:r>
        <w:rPr>
          <w:rFonts w:ascii="Times New Roman" w:hAnsi="Times New Roman" w:cs="Times New Roman"/>
          <w:sz w:val="20"/>
          <w:szCs w:val="20"/>
        </w:rPr>
        <w:t xml:space="preserve">и допунама одлуке о буџету </w:t>
      </w:r>
      <w:r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Бач</w:t>
      </w:r>
      <w:r>
        <w:rPr>
          <w:rFonts w:ascii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7A2E3F">
        <w:rPr>
          <w:rFonts w:ascii="Times New Roman" w:hAnsi="Times New Roman" w:cs="Times New Roman"/>
          <w:sz w:val="20"/>
          <w:szCs w:val="20"/>
        </w:rPr>
        <w:t>. годину, урађена је на основу Закона о буџетском систему, Закона о лок</w:t>
      </w:r>
      <w:r>
        <w:rPr>
          <w:rFonts w:ascii="Times New Roman" w:hAnsi="Times New Roman" w:cs="Times New Roman"/>
          <w:sz w:val="20"/>
          <w:szCs w:val="20"/>
        </w:rPr>
        <w:t>алној самоуправи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Статута </w:t>
      </w:r>
      <w:r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Бач</w:t>
      </w:r>
      <w:r w:rsidRPr="007A2E3F">
        <w:rPr>
          <w:rFonts w:ascii="Times New Roman" w:hAnsi="Times New Roman" w:cs="Times New Roman"/>
          <w:sz w:val="20"/>
          <w:szCs w:val="20"/>
        </w:rPr>
        <w:t>, Упутст</w:t>
      </w:r>
      <w:r>
        <w:rPr>
          <w:rFonts w:ascii="Times New Roman" w:hAnsi="Times New Roman" w:cs="Times New Roman"/>
          <w:sz w:val="20"/>
          <w:szCs w:val="20"/>
        </w:rPr>
        <w:t>вa за израду програмског буџета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</w:t>
      </w:r>
      <w:r w:rsidRPr="007A2E3F">
        <w:rPr>
          <w:rFonts w:ascii="Times New Roman" w:hAnsi="Times New Roman" w:cs="Times New Roman"/>
          <w:sz w:val="20"/>
          <w:szCs w:val="20"/>
        </w:rPr>
        <w:t xml:space="preserve"> Упутствa за припрему одлуке о буџету локалне власти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B674A7" w:rsidRDefault="00B674A7" w:rsidP="00B6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15502" w:rsidRDefault="00015502" w:rsidP="00B6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Pr="007A2E3F" w:rsidRDefault="00B674A7" w:rsidP="00B67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A2E3F">
        <w:rPr>
          <w:rFonts w:ascii="Times New Roman" w:hAnsi="Times New Roman" w:cs="Times New Roman"/>
          <w:b/>
          <w:sz w:val="20"/>
          <w:szCs w:val="20"/>
        </w:rPr>
        <w:lastRenderedPageBreak/>
        <w:t>ОБРАЗЛОЖЕЊЕ РАЧУНА ПРИХОДА И ПРИМАЊА, РАСХОДА И ИЗДАТАКА И РАЧУНА ФИНАНСИРАЊА</w:t>
      </w:r>
    </w:p>
    <w:p w:rsidR="00B674A7" w:rsidRDefault="00B674A7" w:rsidP="00B6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74A7" w:rsidRPr="00A82CE6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ab/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Полазећи од дефиниције Рачуна прихода и примања, расхода и издатака прописане Законом о буџетском систему, у члану 1. је извршена </w:t>
      </w:r>
      <w:proofErr w:type="spellStart"/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квантификација</w:t>
      </w:r>
      <w:proofErr w:type="spellEnd"/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наведеног рачуна. Предлогом Одлуке о изменама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 допунама одлуке о буџету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општине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Бач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годину предвиђени су приходи и примања у износу од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476.232.600,00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 и расхода и издаци у износу од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608.902.500,00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динара. Резултат на том рачуну је буџетски дефицит од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132.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669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9</w:t>
      </w:r>
      <w:r w:rsidRPr="00A82C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00,00</w:t>
      </w:r>
      <w:r w:rsidRPr="00A82C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динара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који је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за 35.000,00 динара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мањи у односу на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буџетск</w:t>
      </w:r>
      <w:proofErr w:type="spellEnd"/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дефицит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планира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ребалансом.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ци</w:t>
      </w:r>
      <w:proofErr w:type="spellEnd"/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набавку финансијске имовине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износе 100,00 динара те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фиск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ални дефицит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износи 132.670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.000,00 динара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Наведени дефицит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није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је у складу са фискалним правилима за локалну власт (члан 27ж. Закон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 о буџетском систему) јер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је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већи од 10% прихода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општине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Бач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одини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 износи 21,52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%. Међутим, како је висина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неусклађеног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укупног фискалног дефицита директна последица планираних расхода текуће године чије се финансирање врши из пренетих неутрошених наменских средстава (највећим делом од средстава закупа пољопривред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ног земљишта)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 Министарство финансија је у протеклом периоду имало разумевања</w:t>
      </w:r>
      <w:r w:rsidR="00691E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на дату околност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те је давало сагласност на Одлуке о буџету општине Бач. 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Рачун финансирања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обухвата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Неутрошена средства из претходних година у износу од 140.405.000,00 динара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која се умањују за Издатке за отплату главнице дуга у износу од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7.735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.000,00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динара, тако да нето финансирање износи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132.670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.000,00</w:t>
      </w:r>
      <w:r w:rsidRPr="007A2E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динара.</w:t>
      </w:r>
    </w:p>
    <w:p w:rsidR="00B674A7" w:rsidRPr="00E21620" w:rsidRDefault="00B674A7" w:rsidP="00E2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3A3C2F" w:rsidRDefault="003A3C2F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674A7" w:rsidRPr="00B74628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B74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ОБРАЗЛОЖЕЊЕ ПРИХОДА </w:t>
      </w:r>
      <w:r w:rsidRPr="00B74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И ПРИМАЊА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ab/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 наредној табели је дат упоредни приказ прихода и п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римања из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треће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127ACB" w:rsidRDefault="00127ACB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810"/>
        <w:gridCol w:w="2175"/>
        <w:gridCol w:w="1234"/>
        <w:gridCol w:w="999"/>
        <w:gridCol w:w="1234"/>
        <w:gridCol w:w="999"/>
        <w:gridCol w:w="1430"/>
        <w:gridCol w:w="1061"/>
      </w:tblGrid>
      <w:tr w:rsidR="00214EC8" w:rsidRPr="00214EC8" w:rsidTr="00214EC8">
        <w:trPr>
          <w:trHeight w:val="78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Класа/   Категорија/ Група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Конто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ВРСТЕ ПРИХОДА И ПРИМАЊА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УКУПНА ЈАВНА СРЕДСТВА ПО РЕБАЛАНСУ II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Структура 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УКУПНА ЈАВНА СРЕДСТВА ПО РЕБАЛАНСУ III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Структура 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ИЗНОС ПРОМЕНЕ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ПРОМЕНА У %</w:t>
            </w:r>
          </w:p>
        </w:tc>
      </w:tr>
      <w:tr w:rsidR="00214EC8" w:rsidRPr="00214EC8" w:rsidTr="00214EC8">
        <w:trPr>
          <w:trHeight w:val="27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r-Latn-RS"/>
              </w:rPr>
              <w:t>9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3/32/321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321311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Нераспоређен вишак прихода и примања из претходне године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140.405.000,00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22,41%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140.405.000,00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22,77%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700000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ТЕКУЋИ ПРИХОДИ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469.579.500,00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74,94%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459.610.300,00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74,53%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9.969.200,00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-2,12%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ПОРЕЗИ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175.500.000,00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28,01%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172.300.000,00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27,94%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3.200.000,00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-1,82%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711000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104.790.000,00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16,72%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105.790.000,00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17,16%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1.000.000,00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0,95%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711111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зараде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74.500.000,00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11,89%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74.000.000,00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12,00%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500.000,00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-0,67%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711121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-20,00%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711122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1.600.000,00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0,26%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6,67%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711123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Порез на приходе од самосталних делатности који се плаћа према стварно оствареном приходу </w:t>
            </w:r>
            <w:proofErr w:type="spellStart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самоопорезивањем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6.000.000,00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0,96%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6.000.000,00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0,97%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711145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Порез на приходе од давања у закуп покретних ствари - по основу </w:t>
            </w:r>
            <w:proofErr w:type="spellStart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самоопорезивања</w:t>
            </w:r>
            <w:proofErr w:type="spellEnd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и по решењу Пореске управе 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1.050.000,00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16,67%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711147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земљиште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10.000,00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10.000,00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711181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1.300.000,00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0,21%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1.350.000,00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3,85%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711183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Самодопринос из прихода од пољопривреде и шумарства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1.730.000,00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0,28%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1.330.000,00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400.000,00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-23,12%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711184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0,04%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30.000,00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15,00%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711191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остале приходе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18.000.000,00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2,87%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19.650.000,00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3,19%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1.650.000,00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9,17%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711193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приходе спортиста и спортских стручњака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0,06%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370.000,00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30.000,00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-7,50%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713000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ПОРЕЗ НА ИМОВИНУ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58.040.000,00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9,26%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52.100.000,00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8,45%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5.940.000,00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-10,23%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713121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имовину обвезника који не воде пословне књиге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26.640.000,00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4,25%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24.100.000,00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3,91%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2.540.000,00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-9,53%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713122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имовину обвезника који воде пословне књиге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19.400.000,00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3,10%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16.100.000,00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2,61%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3.300.000,00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-17,01%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713311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0,15%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713421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Порез на пренос апсолутних права на непокретности по решењу Пореске управе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8.900.000,00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1,42%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8.900.000,00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1,44%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713423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Порез на пренос апсолутних права на моторним возилима, пловилима и ваздухопловима по решењу Пореске управе        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0,34%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714000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ПОРЕЗ НА ДОБРА И УСЛУГЕ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7.770.000,00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1,24%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8.310.000,00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1,35%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540.000,00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6,95%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714513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5.900.000,00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0,94%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6.000.000,00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0,97%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1,69%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714552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Боравишна такса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70.000,00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0,01%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0,01%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-14,29%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714562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1.800.000,00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0,29%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2.250.000,00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0,36%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25,00%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716000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ДРУГИ ПОРЕЗИ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4.900.000,00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0,78%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6.100.000,00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0,99%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1.200.000,00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24,49%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716111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4.800.000,00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0,77%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6.000.000,00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0,97%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1.200.000,00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25,00%</w:t>
            </w:r>
          </w:p>
        </w:tc>
      </w:tr>
      <w:tr w:rsidR="00214EC8" w:rsidRPr="00214EC8" w:rsidTr="00214EC8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716112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 и сл.)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730000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ДОНАЦИЈЕ, ПОМОЋИ И ТРАНСФЕРИ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155.004.500,00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24,74%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156.095.300,00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25,31%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1.090.800,00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0,70%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731000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ДОНАЦИЈЕ ОД ИНОСТРАНИХ ДРЖАВА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3.300.000,00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0,53%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3.260.000,00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0,53%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      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-1,21%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731251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3.300.000,00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0,53%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3.260.000,00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-1,21%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732000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ДОНАЦИЈЕ И ПОМОЋИ ОД МЕЂУНАРОДНИХ ОРГАНИЗАЦИЈА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2.560.000,00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0,41%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2.457.000,00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0,40%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   103.000,00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-4,02%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732341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помоћи од ЕУ у корист нивоа општина 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110.000,00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57.000,00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0,01%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53.000,00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-48,18%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732441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Капиталне помоћи од ЕУ у корист нивоа </w:t>
            </w:r>
            <w:proofErr w:type="spellStart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оштина</w:t>
            </w:r>
            <w:proofErr w:type="spellEnd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2.450.000,00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0,39%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2.400.000,00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-2,04%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733000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ТРАНСФЕРИ ОД ДРУГИХ НИВОА ВЛАСТИ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149.144.500,00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23,80%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150.378.300,00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24,39%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1.233.800,00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0,83%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733152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Други текући трансфери од Републике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20.000,00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0,04%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1200,00%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733156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наменски трансфери, у ужем смислу, од АПВ Војводина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3.124.500,00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3.371.700,00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0,55%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247.200,00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7,91%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733158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Ненаменски трансфери од АП Војводина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117.265.000,00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18,71%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117.262.400,00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19,02%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  2.600,00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733251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2.485.000,00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0,40%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2.485.000,00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0,40%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733252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26.250.000,00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4,19%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26.999.200,00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4,38%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749.200,00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2,85%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ДРУГИ ПРИХОДИ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119.025.000,00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18,99%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110.935.000,00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17,99%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8.090.000,00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-6,80%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ПРИХОДИ ОД ИМОВИНЕ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104.480.000,00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16,67%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96.030.000,00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15,57%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8.450.000,00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-8,09%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741151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Приходи буџета </w:t>
            </w:r>
            <w:proofErr w:type="spellStart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оптшине</w:t>
            </w:r>
            <w:proofErr w:type="spellEnd"/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од камата на средства консолидованог рачуна трезора укључена у депозит банака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0,49%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500.000,00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-14,29%</w:t>
            </w:r>
          </w:p>
        </w:tc>
      </w:tr>
      <w:tr w:rsidR="00214EC8" w:rsidRPr="00214EC8" w:rsidTr="00214EC8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741152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0,24%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1.360.000,00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140.000,00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-9,33%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741522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Средства остварена од давања у закуп пољопривредног земљишта односно пољопривредног објекта у државној својини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94.930.000,00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15,15%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86.500.000,00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14,03%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8.430.000,00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-8,88%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741526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Накнада за коришћење шума и шумског земљишта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0,08%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600.000,00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20,00%</w:t>
            </w:r>
          </w:p>
        </w:tc>
      </w:tr>
      <w:tr w:rsidR="00214EC8" w:rsidRPr="00214EC8" w:rsidTr="00214EC8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741531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0,56%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3.900.000,00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0,63%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11,43%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741534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Накнада за коришћење грађевинског земљишта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0,08%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25,00%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741538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Допринос за уређивање грађевинског земљишта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170.000,00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20.000,00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13,33%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742000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ПРИХОДИ ОД ПРОДАЈЕ ДОБАРА И УСЛУГА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2.055.000,00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0,33%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2.060.000,00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0,33%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5.000,00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0,24%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742152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давања у закуп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0,08%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742154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20.000,00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-33,33%</w:t>
            </w:r>
          </w:p>
        </w:tc>
      </w:tr>
      <w:tr w:rsidR="00214EC8" w:rsidRPr="00214EC8" w:rsidTr="00214EC8">
        <w:trPr>
          <w:trHeight w:val="102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742155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давања у закуп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20.000,00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-13,33%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742251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Општинске административне таксе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1.200.000,00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0,19%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1.220.000,00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20.000,00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1,67%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742255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Tакса за озакоњење објеката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0,02%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60.000,00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60,00%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742351</w:t>
            </w:r>
          </w:p>
        </w:tc>
        <w:tc>
          <w:tcPr>
            <w:tcW w:w="114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593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75.000,00      </w:t>
            </w:r>
          </w:p>
        </w:tc>
        <w:tc>
          <w:tcPr>
            <w:tcW w:w="42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0,01%</w:t>
            </w:r>
          </w:p>
        </w:tc>
        <w:tc>
          <w:tcPr>
            <w:tcW w:w="593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80.000,00      </w:t>
            </w:r>
          </w:p>
        </w:tc>
        <w:tc>
          <w:tcPr>
            <w:tcW w:w="42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0,01%</w:t>
            </w:r>
          </w:p>
        </w:tc>
        <w:tc>
          <w:tcPr>
            <w:tcW w:w="595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5.000,00      </w:t>
            </w:r>
          </w:p>
        </w:tc>
        <w:tc>
          <w:tcPr>
            <w:tcW w:w="440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6,67%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743000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2.690.000,00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0,43%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2.535.000,00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0,41%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   155.000,00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-5,76%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743324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2.500.000,00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0,40%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2.360.000,00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0,38%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140.000,00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-5,60%</w:t>
            </w:r>
          </w:p>
        </w:tc>
      </w:tr>
      <w:tr w:rsidR="00214EC8" w:rsidRPr="00214EC8" w:rsidTr="00214EC8">
        <w:trPr>
          <w:trHeight w:val="127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743351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180.000,00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170.000,00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0,03%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-5,56%</w:t>
            </w:r>
          </w:p>
        </w:tc>
      </w:tr>
      <w:tr w:rsidR="00214EC8" w:rsidRPr="00214EC8" w:rsidTr="00214EC8">
        <w:trPr>
          <w:trHeight w:val="153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743924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Приходи од увећања целокупног пореског дуга који је предмет принудне наплате за 5% на дан почетка поступка принудне наплате који је правна последица принудне наплате изворних прихода јединице локалне самоуправе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10.000,00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5.000,00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-               5.000,00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-50,00%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744000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ДОБРОВОЉНИ ТРАНСФЕРИ ОД ФИЗИЧКИХ И ПРАВИХ ЛИЦА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310.000,00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0,05%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310.000,00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744151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310.000,00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0,05%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310.000,00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-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745000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МЕШОВИТИ И НЕОДРЕЂЕНИ ПРИХОДИ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9.800.000,00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1,56%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10.000.000,00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1,62%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200.000,00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2,04%</w:t>
            </w:r>
          </w:p>
        </w:tc>
      </w:tr>
      <w:tr w:rsidR="00214EC8" w:rsidRPr="00214EC8" w:rsidTr="00214EC8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745151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9.800.000,00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1,56%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10.000.000,00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1,62%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2,04%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770000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МЕМОРАНДУМСКЕ СТАВКЕ ЗА РЕФУНДАЦИЈУ РАСХОДА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20.050.000,00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3,20%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20.280.000,00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3,29%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230.000,00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1,15%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772000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МЕМОРАНДУМСКЕ СТАВКЕ ЗА РЕФУНДАЦИЈУ РАСХОДА ПРЕТХОДНЕ ГОДИНЕ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20.050.000,00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3,20%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20.280.000,00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3,29%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230.000,00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1,15%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772114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Меморандумске ставке за рефундацију расхода општине из претходне </w:t>
            </w: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>године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 xml:space="preserve">         1.800.000,00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0,29%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1.820.000,00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0,30%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20.000,00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1,11%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772125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Меморандумске ставке за рефундацију расхода општине из претходне године за финансиране пројекте из ЕУ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18.250.000,00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2,91%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18.460.000,00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2,99%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210.000,00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1,15%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800000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810000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811000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ПРИМАЊА ОД ПРОДАЈЕ НЕПОКРЕТНОСТИ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811151</w:t>
            </w:r>
          </w:p>
        </w:tc>
        <w:tc>
          <w:tcPr>
            <w:tcW w:w="114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Примања од продаје непокретности у корист нивоа општина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430.000,00      </w:t>
            </w:r>
          </w:p>
        </w:tc>
        <w:tc>
          <w:tcPr>
            <w:tcW w:w="42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0,07%</w:t>
            </w:r>
          </w:p>
        </w:tc>
        <w:tc>
          <w:tcPr>
            <w:tcW w:w="59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0,00%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7+8+9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ТЕКУЋИ ПРИХОДИ И ПРИМАЊА ОД ЗАДУЖИВАЊА И ПРОДАЈЕ ФИНАНСИЈСКЕ ИМОВИНЕ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470.009.500,00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75,00%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460.040.300,00    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74,60%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9.969.200,00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-2,12%</w:t>
            </w:r>
          </w:p>
        </w:tc>
      </w:tr>
      <w:tr w:rsidR="00214EC8" w:rsidRPr="00214EC8" w:rsidTr="00214EC8">
        <w:trPr>
          <w:trHeight w:val="76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ПРИХОДИ И ПРИМАЊА ИНДИРЕКТНИХ БУЏЕТСКИХ КОРИСНИКА ИЗ ОСТАЛИХ ИЗВОРА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16.225.000,00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2,59%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  16.192.300,00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2,63%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        32.700,00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-0,20%</w:t>
            </w:r>
          </w:p>
        </w:tc>
      </w:tr>
      <w:tr w:rsidR="00214EC8" w:rsidRPr="00214EC8" w:rsidTr="00214EC8">
        <w:trPr>
          <w:trHeight w:val="51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3+7+8+9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14EC8" w:rsidRPr="00214EC8" w:rsidRDefault="00214EC8" w:rsidP="0021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626.639.500,00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100,00%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 616.637.600,00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100,00%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-   10.001.900,00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14EC8" w:rsidRPr="00214EC8" w:rsidRDefault="00214EC8" w:rsidP="0021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21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-1,60%</w:t>
            </w:r>
          </w:p>
        </w:tc>
      </w:tr>
    </w:tbl>
    <w:p w:rsidR="00E21620" w:rsidRPr="00B74628" w:rsidRDefault="00E21620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Pr="00CA3263" w:rsidRDefault="00B674A7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Као што се из табеле види планирано је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мање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остварење укупних пр</w:t>
      </w:r>
      <w:r w:rsidR="002A7C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ихода и примања у односу на други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за</w:t>
      </w:r>
      <w:r w:rsidR="00E371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2A7C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001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9</w:t>
      </w:r>
      <w:r w:rsidR="002A7C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00,00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динара односно за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1,60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%. 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мањење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код прихода 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индиректних 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буџетских корисника из осталих извора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које износи </w:t>
      </w:r>
      <w:r w:rsidR="00214E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32.700,00 динара односно 0,20</w:t>
      </w:r>
      <w:r w:rsidR="008F67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Изворни приходи се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трећем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ребалансу 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умањени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износу од 3.200.000,00 динара односно 1,82%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Иста је ситуација са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ступљени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приходи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где је укупно смањење 8.600.000,00 динара односно 13,61%</w:t>
      </w:r>
      <w:r w:rsidR="001725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Трансферна</w:t>
      </w:r>
      <w:proofErr w:type="spellEnd"/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средства су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повећана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1.090.8</w:t>
      </w:r>
      <w:r w:rsidR="008F67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00,00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0,70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%.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8F67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У трећи ребаланс су укључени добровољни трансфери од физичких и правних лица у износу од 310.000,00 динара. 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Остали и м</w:t>
      </w:r>
      <w:r w:rsidR="008F67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ешовити приход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 су увећани за 200.000,00 динара односно 2,04% </w:t>
      </w:r>
      <w:r w:rsidR="008F67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односу на претходни ребаланс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 Меморандумске ставке за рефундацију</w:t>
      </w:r>
      <w:r w:rsidR="006E3A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расхода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су</w:t>
      </w:r>
      <w:r w:rsidR="006E3A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имале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повећање у износу од 230.000,00 динара односно 1,15%</w:t>
      </w:r>
      <w:r w:rsidR="006E3A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односу на претходни ребаланс</w:t>
      </w:r>
      <w:r w:rsidR="00CE4B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CE4B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</w:t>
      </w:r>
      <w:r w:rsidRPr="00D54E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римања од </w:t>
      </w:r>
      <w:r w:rsidR="006E3A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продаје нефинансијске имовине</w:t>
      </w:r>
      <w:r w:rsidR="002D5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су</w:t>
      </w:r>
      <w:r w:rsidR="00CE4B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остала на истом на нивоу у односу на други ребаланс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133E6F" w:rsidRPr="00214EC8" w:rsidRDefault="00133E6F" w:rsidP="0021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133E6F" w:rsidRDefault="00133E6F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74A7" w:rsidRDefault="00B674A7" w:rsidP="00B6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1F0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ОБРАЗЛОЖЕЊЕ РАСХОДА И ИЗДАТАКА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ab/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 наредној табел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 је дат упоредни приказ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расхода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издатака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другог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трећег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 према економској класификацији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5"/>
        <w:gridCol w:w="3096"/>
        <w:gridCol w:w="1169"/>
        <w:gridCol w:w="1077"/>
        <w:gridCol w:w="1169"/>
        <w:gridCol w:w="1077"/>
        <w:gridCol w:w="1278"/>
        <w:gridCol w:w="955"/>
      </w:tblGrid>
      <w:tr w:rsidR="00392F62" w:rsidRPr="00392F62" w:rsidTr="00392F62">
        <w:trPr>
          <w:trHeight w:val="76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Економска класификација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ВРСТЕ РАСХОДА И ИЗДАТАКА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УКУПНА ЈАВНА СРЕДСТВА ПО РЕБАЛАНСУ II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Структура 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УКУПНА ЈАВНА СРЕДСТВА ПО РЕБАЛАНСУ III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Структура 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ИЗНОС ПРОМЕНЕ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ПРОМЕНА У %</w:t>
            </w:r>
          </w:p>
        </w:tc>
      </w:tr>
      <w:tr w:rsidR="00392F62" w:rsidRPr="00392F62" w:rsidTr="00392F6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400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ТЕКУЋИ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410.017.050,00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65,43%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403.538.700,00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65,44%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6.478.350,00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-1,58%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РАСХОДИ ЗА ЗАПОСЛЕНЕ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43.077.300,00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6,87%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43.346.100,00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7,03%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268.800,00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0,62%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31.015.000,00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4,95%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31.370.000,00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5,09%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355.000,00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1,14%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5.552.000,00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0,89%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5.617.800,00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0,91%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65.800,00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1,19%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у натури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270.000,00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270.000,00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0,04%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Социјална давања запосленима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4.515.300,00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0,72%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4.448.300,00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0,72%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67.000,00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-1,48%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трошкова за запослене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1.150.000,00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0,18%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1.065.000,00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85.000,00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-7,39%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416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Награде запосленима и остали посебни </w:t>
            </w:r>
            <w:proofErr w:type="spellStart"/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раходи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575.000,00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575.000,00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КОРИШЋЕЊЕ УСЛУГА И РОБА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127.624.250,00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20,37%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116.239.500,00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18,85%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11.384.750,00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-8,92%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10.929.400,00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1,74%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10.302.800,00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1,67%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626.600,00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-5,73%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428.000,00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0,07%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319.600,00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108.400,00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-25,33%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28.060.700,00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4,48%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22.852.100,00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3,71%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5.208.600,00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-18,56%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80.611.650,00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12,86%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74.987.000,00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12,16%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5.624.650,00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-6,98%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3.465.000,00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2.853.200,00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0,46%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611.800,00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-17,66%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4.129.500,00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0,66%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4.924.800,00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0,80%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795.300,00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19,26%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440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ОТПЛАТА КАМАТА И ПРАТЕЋИ ТРОШКОВИ ЗАДУЖИВАЊА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1.200.000,00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0,19%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1.065.000,00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0,17%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135.000,00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-11,25%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441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Отплата домаћих камата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1.200.000,00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1.065.000,00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135.000,00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-11,25%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450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СУБВЕНЦИЈЕ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31.415.000,00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5,01%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31.374.900,00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5,09%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   40.100,00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-0,13%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2.600.000,00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2.559.900,00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0,42%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40.100,00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-1,54%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приватним предузећима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1.500.000,00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1.500.000,00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0,24%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460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ДОНАЦИЈЕ, ДОТАЦИЈЕ И ТРАНСФЕРИ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50.108.200,00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8,00%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48.128.700,00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7,81%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1.979.500,00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-3,95%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43.890.500,00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41.953.500,00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6,80%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1.937.000,00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-4,41%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2.501.600,00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2.509.100,00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7.500,00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дотације и трансфери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3.716.100,00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3.666.100,00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50.000,00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-1,35%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470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СОЦИЈАЛНО ОСИГУРАЊЕ И СОЦИЈАЛНА ЗАШТИТА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36.260.100,00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5,79%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38.856.300,00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6,30%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2.596.200,00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7,16%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36.260.100,00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5,79%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38.856.300,00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6,30%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2.596.200,00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7,16%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480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ОСТАЛИ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17.895.300,00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2,86%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20.906.800,00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3,39%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3.011.500,00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16,83%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15.645.300,00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2,50%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15.861.800,00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2,57%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216.500,00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1,38%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350.000,00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220.000,00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0,04%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130.000,00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-37,14%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1.300.000,00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4.125.000,00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0,67%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2.825.000,00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217,31%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нанету</w:t>
            </w:r>
            <w:proofErr w:type="spellEnd"/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600.000,00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700.000,00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100.000,00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16,67%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490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АДМИНИСТРАТИВНИ ТРАНСФЕРИ БУЏЕТА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102.436.900,00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16,35%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103.621.400,00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16,80%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1.184.500,00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1,16%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94.384.800,00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15,06%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95.557.000,00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15,50%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1.172.200,00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1,24%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Издаци за </w:t>
            </w:r>
            <w:proofErr w:type="spellStart"/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нефинансијску</w:t>
            </w:r>
            <w:proofErr w:type="spellEnd"/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имовину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5.552.100,00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0,89%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5.564.400,00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0,90%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12.300,00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0,22%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499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Средства резерве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2.500.000,00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0,41%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500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ИЗДАЦИ ЗА НЕФИНАНСИЈСКУ ИМОВИНУ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208.922.350,00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33,34%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205.363.800,00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33,30%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3.558.550,00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-1,70%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СРЕДСТВА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208.922.350,00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33,34%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205.363.800,00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33,30%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3.558.550,00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-1,70%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165.810.350,00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26,46%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175.451.000,00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28,45%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9.640.650,00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5,81%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16.040.000,00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2,56%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12.715.000,00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2,06%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3.325.000,00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-20,73%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некретнине и опрема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23.907.000,00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3,82%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14.197.800,00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2,30%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9.709.200,00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-40,61%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Нематеријална имовина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3.165.000,00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3.000.000,00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165.000,00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-5,21%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600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ИЗДАЦИ ЗА ОТПЛАТУ ГЛАВНИЦЕ И НАБАВКУ ФИНАНСИЈСКЕ ИМОВИНЕ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7.700.100,00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1,23%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7.735.100,00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1,25%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35.000,00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0,45%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ОТПЛАТА ГЛАВНИЦЕ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7.700.000,00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1,23%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7.735.000,00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1,25%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35.000,00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0,45%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7.700.000,00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1,23%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7.735.000,00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1,25%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35.000,00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0,45%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НАБАВКА ФИНАНСИЈСКЕ ИМОВИНЕ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    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    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510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621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100,00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-  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392F62" w:rsidRPr="00392F62" w:rsidTr="007615A2">
        <w:trPr>
          <w:trHeight w:val="25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lastRenderedPageBreak/>
              <w:t>4+5+6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2F62" w:rsidRPr="00392F62" w:rsidRDefault="00392F62" w:rsidP="0039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УКУПНИ ЈАВНИ РАСХОДИ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626.639.500,00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100,00%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616.637.600,00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100,00%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10.001.900,00  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2F62" w:rsidRPr="00392F62" w:rsidRDefault="00392F62" w:rsidP="0039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39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-1,60%</w:t>
            </w:r>
          </w:p>
        </w:tc>
      </w:tr>
    </w:tbl>
    <w:p w:rsidR="00B674A7" w:rsidRPr="00127ACB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74A7" w:rsidRPr="00277B3D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ab/>
      </w: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ТEK</w:t>
      </w: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УЋИ РАСХОДИ</w:t>
      </w: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(400)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- имају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укупно учеш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ће у структури буџета од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5,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44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</w:t>
      </w:r>
      <w:r w:rsidR="00127A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што представља смањење за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1,58</w:t>
      </w:r>
      <w:r w:rsidR="00127A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6.478.350,00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динара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Конретно</w:t>
      </w:r>
      <w:proofErr w:type="spellEnd"/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промене код група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текућих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расхода су следеће: Група 410 – Расходи за запослене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7,03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што је </w:t>
      </w:r>
      <w:r w:rsidR="00567B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повећање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268.800,00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567B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,62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односу на </w:t>
      </w:r>
      <w:r w:rsidR="00567B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Група 420 – Коришћење роба и услуга за запослене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18,85</w:t>
      </w:r>
      <w:r w:rsidR="00567B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што је умањење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11.384.750,00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8,92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у о</w:t>
      </w:r>
      <w:r w:rsidR="00567B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дносу на други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Група 440 – Отплата камата 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0,17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има умањење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други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нс буџет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а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износу од 135.000,00 динара односно 11,25%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Група 450 – Субвенције – има учешће у укупном буџету </w:t>
      </w:r>
      <w:r w:rsidR="00F561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5,0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9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 има умањење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односу на други ребаланс буџета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износу од 40.100,00 динара односно 0,13%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Група 460 – Донације и трансфери 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7,81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други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1.979.500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,00 динара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3,95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Група 470 – Социјална помоћ 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6,30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и у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већање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2.596.200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,00 динара однос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но 7,16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 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Група 480 – Остали расходи – има учешће у укупном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3,39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увећање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3.011.500,00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16,83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баланс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DA3C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Група 490 – Административни трансфери из буџета – има учешће у укупном буџету </w:t>
      </w:r>
      <w:r w:rsidR="00F561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16,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80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0E4D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повећање </w:t>
      </w:r>
      <w:r w:rsidR="000E4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 односу на други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1.184.500,00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односн</w:t>
      </w:r>
      <w:r w:rsidR="00F561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о </w:t>
      </w:r>
      <w:r w:rsidR="00F561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,16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B674A7" w:rsidRPr="0067730E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КАПИТАЛНИ ИЗДАЦИ (500)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ју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учешће у буџету </w:t>
      </w:r>
      <w:r w:rsidR="00AC11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33,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3.558.550,00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1,70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962F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Група 510 – Основна средства – Има учешће у буџету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33,30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3.558.550,00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1,70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0846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односу на други ребаланс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ОТПЛАТА ГЛАВНИЦЕ (610)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буџету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1,23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</w:t>
      </w:r>
      <w:r w:rsidR="006773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 увећање од 35.000,00 динара односно 0,45% </w:t>
      </w:r>
      <w:r w:rsidR="000846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 односу на други ребаланс буџета</w:t>
      </w:r>
      <w:r w:rsidRPr="001F0B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наредној табел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 је дат упоредни приказ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расхода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издатака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другог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трећег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 према функционалној класификацији</w:t>
      </w:r>
      <w:r w:rsidRPr="00B7462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B674A7" w:rsidRPr="00F778C8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4"/>
        <w:gridCol w:w="2275"/>
        <w:gridCol w:w="1464"/>
        <w:gridCol w:w="1077"/>
        <w:gridCol w:w="1464"/>
        <w:gridCol w:w="1077"/>
        <w:gridCol w:w="1476"/>
        <w:gridCol w:w="959"/>
      </w:tblGrid>
      <w:tr w:rsidR="0067730E" w:rsidRPr="007615A2" w:rsidTr="0067730E">
        <w:trPr>
          <w:trHeight w:val="10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Функционална класификација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ОПИС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УКУПНА ЈАВНА СРЕДСТВА ПО РЕБАЛАНСУ II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Структура 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УКУПНА ЈАВНА СРЕДСТВА ПО РЕБАЛАНСУ III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Структура 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ИЗНОС ПРОМЕНЕ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ПРОМЕНА У %</w:t>
            </w:r>
          </w:p>
        </w:tc>
      </w:tr>
      <w:tr w:rsidR="0067730E" w:rsidRPr="007615A2" w:rsidTr="0067730E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</w:t>
            </w:r>
          </w:p>
        </w:tc>
      </w:tr>
      <w:tr w:rsidR="0067730E" w:rsidRPr="007615A2" w:rsidTr="007615A2">
        <w:trPr>
          <w:trHeight w:val="27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sr-Latn-RS"/>
              </w:rPr>
              <w:t>СОЦИЈАЛНА ЗАШТИТА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15.406.750,00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2,46%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15.048.200,00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2,44%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     358.550,00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-2,33%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Породица и деца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4.000.100,00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0,64%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3.810.000,00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0,62%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190.100,00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-4,75%</w:t>
            </w:r>
          </w:p>
        </w:tc>
      </w:tr>
      <w:tr w:rsidR="0067730E" w:rsidRPr="007615A2" w:rsidTr="007615A2">
        <w:trPr>
          <w:trHeight w:val="102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9.531.650,00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1,52%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9.263.200,00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1,50%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268.450,00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-2,82%</w:t>
            </w:r>
          </w:p>
        </w:tc>
      </w:tr>
      <w:tr w:rsidR="0067730E" w:rsidRPr="007615A2" w:rsidTr="007615A2">
        <w:trPr>
          <w:trHeight w:val="765"/>
        </w:trPr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1.875.000,00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0,30%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1.975.000,00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0,32%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100.000,00     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5,33%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ОПШТЕ ЈАВНЕ УСЛУГЕ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118.353.400,00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18,89%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114.443.300,00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18,56%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  3.910.100,00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-3,30%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Извршни и законодавни органи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16.942.400,00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2,70%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16.422.700,00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2,66%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519.700,00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-3,07%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Опште услуге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81.636.900,00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13,03%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78.804.300,00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12,78%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2.832.600,00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-3,47%</w:t>
            </w:r>
          </w:p>
        </w:tc>
      </w:tr>
      <w:tr w:rsidR="0067730E" w:rsidRPr="007615A2" w:rsidTr="007615A2">
        <w:trPr>
          <w:trHeight w:val="76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10.874.100,00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1,74%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10.416.300,00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1,69%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457.800,00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-4,21%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Трансакције јавног  дуга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8.900.000,00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1,42%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8.800.000,00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1,43%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100.000,00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-1,12%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ОДБРАНА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300.000,00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0,05%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150.000,00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0,02%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     150.000,00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-50,00%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Цивилна одбрана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300.000,00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0,05%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150.000,00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150.000,00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-50,00%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ЈАВНИ РЕД И БЕЗБЕДНОСТ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6.218.600,00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0,99%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8.806.900,00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1,43%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2.588.300,00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41,62%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полиције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3.175.000,00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0,51%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3.105.000,00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  70.000,00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-2,20%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противпожарне заштите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100.000,00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140.000,00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40.000,00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Судови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2.943.600,00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0,47%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5.561.900,00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0,90%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2.618.300,00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88,95%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ЕКОНОМСКИ ПОСЛОВИ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266.603.300,00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42,54%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255.611.450,00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41,45%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10.991.850,00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-4,12%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1.500.000,00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0,24%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1.500.000,00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0,24%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412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Општи послови по питању рада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Пољопривреда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206.044.700,00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32,88%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182.013.050,00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29,52%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24.031.650,00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-11,66%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443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Изградња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23.910.000,00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3,82%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39.106.800,00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6,34%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15.196.800,00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63,56%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Туризам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5.968.600,00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0,95%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6.620.600,00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1,07%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652.000,00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10,92%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Вишенаменски развојни пројекти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25.865.000,00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4,13%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23.241.000,00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3,77%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2.624.000,00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-10,14%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ЗАШТИТА ЖИВОТНЕ СРЕДИНЕ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33.055.000,00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5,27%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33.183.600,00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5,38%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128.600,00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0,39%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Управљање отпадом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2.950.000,00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0,47%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2.950.000,00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Управљање отпадним водама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26.735.000,00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4,27%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26.413.600,00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4,28%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321.400,00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-1,20%</w:t>
            </w:r>
          </w:p>
        </w:tc>
      </w:tr>
      <w:tr w:rsidR="0067730E" w:rsidRPr="007615A2" w:rsidTr="007615A2">
        <w:trPr>
          <w:trHeight w:val="76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Заштита биљног и животињског света  и крајолика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1.000.000,00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-100,00%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300.000,00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0,05%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300.000,00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0,05%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765"/>
        </w:trPr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2.070.000,00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0,33%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3.520.000,00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0,57%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1.450.000,00     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70,05%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ПОСЛОВИ СТАНОВАЊА И ЗАЈЕДНИЦЕ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45.975.350,00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7,34%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48.316.350,00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7,84%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2.341.000,00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5,09%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10.080.000,00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1,61%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11.620.900,00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1,88%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1.540.900,00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15,29%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Водоснабдевање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17.315.350,00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2,76%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17.343.650,00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2,81%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28.300,00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0,16%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Улична расвета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9.348.000,00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1,49%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10.369.500,00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1,68%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1.021.500,00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10,93%</w:t>
            </w:r>
          </w:p>
        </w:tc>
      </w:tr>
      <w:tr w:rsidR="0067730E" w:rsidRPr="007615A2" w:rsidTr="007615A2">
        <w:trPr>
          <w:trHeight w:val="765"/>
        </w:trPr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 xml:space="preserve">Послови становања и заједнице </w:t>
            </w:r>
            <w:proofErr w:type="spellStart"/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некласификовани</w:t>
            </w:r>
            <w:proofErr w:type="spellEnd"/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 xml:space="preserve"> на другом месту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9.232.000,00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1,47%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8.982.300,00   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1,46%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249.700,00     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-2,70%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ЗДРАВСТВО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2.000.000,00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0,32%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2.000.000,00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0,32%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јавног здравства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800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РЕКРЕАЦИЈА, СПОРТ, КУЛТУРА И ВЕРЕ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38.083.700,00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6,08%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36.729.600,00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5,96%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   1.354.100,00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-3,56%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рекреације и спорта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18.067.300,00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2,88%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16.721.300,00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2,71%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1.346.000,00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-7,45%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културе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15.816.400,00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2,52%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15.808.300,00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2,56%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    8.100,00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-0,05%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Услуге емитовања и штампања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0,48%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3.000.000,00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0,49%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51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Верске  и остале услуге заједнице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1.200.000,00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0,19%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1.200.000,00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0,19%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               -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0,00%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900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14"/>
                <w:szCs w:val="14"/>
                <w:lang w:eastAsia="sr-Latn-RS"/>
              </w:rPr>
              <w:t>ОБРАЗОВАЊЕ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100.643.400,00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16,06%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102.348.200,00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16,60%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     1.704.800,00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1,69%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Предшколско образовање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47.071.300,00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7,51%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47.780.800,00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7,75%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   709.500,00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1,51%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36.657.100,00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5,85%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34.771.100,00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5,64%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1.886.000,00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-5,14%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Средње образовање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2.280.000,00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0,36%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2.245.000,00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0,36%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-                  35.000,00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-1,54%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 Italic" w:eastAsia="Times New Roman" w:hAnsi="Times New Roman Italic" w:cs="Calibri"/>
                <w:color w:val="000000"/>
                <w:sz w:val="14"/>
                <w:szCs w:val="14"/>
                <w:lang w:eastAsia="sr-Latn-RS"/>
              </w:rPr>
              <w:t>Помоћне услуге образовању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14.635.000,00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2,34%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17.551.300,00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2,85%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              2.916.300,00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19,93%</w:t>
            </w:r>
          </w:p>
        </w:tc>
      </w:tr>
      <w:tr w:rsidR="0067730E" w:rsidRPr="007615A2" w:rsidTr="007615A2">
        <w:trPr>
          <w:trHeight w:val="2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7730E" w:rsidRPr="007615A2" w:rsidRDefault="0067730E" w:rsidP="00677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УКУПНИ ЈАВНИ РАСХОДИ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626.639.500,00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100,00%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      616.637.600,00   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100,00%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-       10.001.900,00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730E" w:rsidRPr="007615A2" w:rsidRDefault="0067730E" w:rsidP="0067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76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-1,60%</w:t>
            </w:r>
          </w:p>
        </w:tc>
      </w:tr>
    </w:tbl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ab/>
      </w: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Социјална заштита (000)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2,44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и у</w:t>
      </w:r>
      <w:proofErr w:type="spellStart"/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мањеењ</w:t>
      </w:r>
      <w:proofErr w:type="spellEnd"/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385.550,00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односно 2,33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075D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аланс буџета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="00075D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Опште јавне услуге (100)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18,56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075D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3.910.100,00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3,30% у односу на други ребаланс.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Одбрана (200)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0,02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 од 150.000,00 динара односно 50% у односу на други ребаланс.</w:t>
      </w:r>
    </w:p>
    <w:p w:rsidR="00B674A7" w:rsidRPr="007615A2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Јавни ред и безбедност (300)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1,43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повећање од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2.588.300,00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41,62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 односу на други ребаланс.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Економски послови (400) 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има учешће у укупном буџету 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41</w:t>
      </w:r>
      <w:r w:rsidR="006942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45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смањење од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10.991.850,00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4,12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 односу на други ребаланс.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Заштита животне средине (500)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5,38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 повећање од 128.600,00 динара односно 0,39%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 ребаланс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7615A2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Послови становања и заједнице (600)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7,84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повећање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2.341.000,00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односно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5,09</w:t>
      </w:r>
      <w:r w:rsidR="00B42C8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% у односу на други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B674A7" w:rsidRPr="002D2C50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Здравство (700)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купном буџету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0,32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 нема промена у односу на други ребаланс буџета.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Рекреација, спорт, култура и вере (800)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5,96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 од 1.354.1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3,56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 односу на други ребаланс буџета.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Образовање (900)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учешће у укупном буџету </w:t>
      </w:r>
      <w:r w:rsidR="004F3F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16,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% и 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повећање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други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 за 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1.704.800,00</w:t>
      </w:r>
      <w:r w:rsidRPr="00F77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7615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1,69%.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ab/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наредној табели је дат упоредни приказ 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расхода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издатака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другог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трећег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 према програмској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класификацији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:</w:t>
      </w: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1326"/>
        <w:gridCol w:w="2403"/>
        <w:gridCol w:w="1747"/>
        <w:gridCol w:w="1747"/>
        <w:gridCol w:w="1747"/>
        <w:gridCol w:w="1024"/>
      </w:tblGrid>
      <w:tr w:rsidR="008B1490" w:rsidRPr="008B1490" w:rsidTr="008B1490">
        <w:trPr>
          <w:trHeight w:val="300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Шифра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јавна средства по ребалансу II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 по ребалансу III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Износ промене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Промена у 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Програм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1.  Локални развој и</w:t>
            </w: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br/>
              <w:t xml:space="preserve"> просторно планирање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3.200.000,00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4.996.000,00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1.796.000,00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56,13%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1101-0001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Стратешко, просторно и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урбанистичко планирање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3.370.000,00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1.870.000,00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124,67%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1101-П1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Израда детаљног плана регулације језера Провала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1.700.000,00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1.626.000,00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-74.000,00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-4,35%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62.830.350,00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63.109.050,00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278.700,00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0,44%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8.532.000,00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8.582.300,00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50.300,00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0,59%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0601-0010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9.348.000,00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10.369.500,00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1.021.500,00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10,93%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-300.000,00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-42,86%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Наставак реконструкција водоводне мреже у насељу Бач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14.065.350,00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13.017.750,00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-1.047.600,00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-7,45%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Набавка опреме за побољшање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 квалитета воде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2.600.000,00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2.559.900,00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-40.100,00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0601-П3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(1. фаза)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2.415.000,00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2.413.600,00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-1.400,00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-0,06%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0601-П4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Технички преглед канализационе мреже у Бачу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-320.000,00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(2. фаза)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24.000.000,00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24.000.000,00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0601-П6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 зелене пијаце у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0601-П7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Технички пријем бунара Б-3 у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Вајској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156.000,00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156.000,00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8B1490" w:rsidRPr="008B1490" w:rsidTr="008B1490">
        <w:trPr>
          <w:trHeight w:val="10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0601-П8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Израда пројектне документације за реконструкцију водоводне мреже у Бачу,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Бођанима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, Бачком Новом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 xml:space="preserve">Селу и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Плавни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650.000,00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1.610.000,00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960.000,00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147,69%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1501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16.900.000,00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37.653.800,00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20.753.800,00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122,80%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1501-0003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Адаптација зграде у улици Николе Тесле у Бачу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индустријске хале у Радној зони  Бач "Мала привреда" - 1. фаза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15.000.000,00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15.000.000,00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индустријске хале у Радној зони  Бач "Мала привреда" - 2. фаза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21.153.800,00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21.153.800,00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5.968.600,00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6.620.600,00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652.000,00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10,92%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4.723.600,00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5.095.600,00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372.000,00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7,88%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-120.000,00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-40,68%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1502-П1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"Дани Европске баштине" 2016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1.140.000,00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62,86%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1502-П2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"Бачки котлић" 2016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-16,00%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206.044.700,00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182.013.050,00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-24.031.650,00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-11,66%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Унапређење  услова за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пољопривредну делатност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172.725.000,00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148.693.350,00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-24.031.650,00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-13,91%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0101-0003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33.319.700,00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33.319.700,00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6.320.000,00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6.770.000,00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450.000,00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7,12%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0401-0002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комуналним отпадом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3.950.000,00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2.950.000,00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-1.000.000,00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-25,32%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0401-0003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0401-П1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Унапрeђење енергетске ефикасности у школама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2.070.000,00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3.520.000,00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1.450.000,00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70,05%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16.125.000,00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10.330.000,00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-5.795.000,00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-35,94%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Управљање саобраћајном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инфраструктуром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5.700.000,00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5.848.700,00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148.700,00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2,61%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3.315.000,00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3.130.000,00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-185.000,00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-5,58%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0701-П1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Уређење простора уз саобраћајницу у улици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Војовођанских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бригада у Бачу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1.860.000,00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1.351.300,00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-508.700,00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-27,35%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Уређење простора уз саобраћајницу у улици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Гробљанска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у Бачком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Новом Селу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650.000,00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-650.000,00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0701-П3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Уређење простора испред Ватрогасног дома у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Плавној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-400.000,00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0701-П4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Реконструкција саобраћајнице у улици Братства јединства у Бачу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4.200.000,00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-4.200.000,00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47.071.300,00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47.780.800,00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709.500,00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1,51%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Функционисање предшколских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установа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44.876.300,00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44.925.800,00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49.500,00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2001-П1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Доградња просторија ПУ Колибри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2.195.000,00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2.855.000,00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660.000,00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30,07%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47.417.100,00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43.341.100,00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-4.076.000,00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-8,60%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36.472.100,00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34.686.100,00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-1.786.000,00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-4,90%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2002-П1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Финансирање трошкова ужине за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 ученике припаднике ромске националности од 5-8 разреда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-54,05%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2002-П2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Унапређење енергетске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ефикасности у школама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10.760.000,00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8.570.000,00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-2.190.000,00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-20,35%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2.280.000,00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2.245.000,00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-35.000,00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2003-0001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2.280.000,00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2.245.000,00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-35.000,00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Програм 11.  Социјална  и дечја </w:t>
            </w: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br/>
              <w:t>заштита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15.306.750,00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14.948.200,00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-358.550,00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-2,34%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5.843.000,00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5.694.500,00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-148.500,00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-2,54%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Прихватилишта, прихватне станице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 и друге врсте смештаја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172.000,00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72.000,00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-58,14%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0901-0004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Саветодавно терапијске и социјално-едукативне услуге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-44,44%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Дечија заштита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4.000.100,00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3.810.000,00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-190.100,00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-4,75%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0901-П1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Помоћ у кући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1.375.000,00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1.375.000,00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0901-П3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личних пратилаца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1.471.650,00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1.471.700,00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12.  Примарна здравствена</w:t>
            </w: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br/>
              <w:t xml:space="preserve"> заштита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установа примарне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 здравствене заштите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32.121.400,00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31.679.300,00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-442.100,00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-1,38%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Функционисање локалних установа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културе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10.581.400,00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10.473.800,00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-107.600,00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-1,02%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Подстицаји културном и уметничком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стваралаштву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6.400.000,00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1,56%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1201-П1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Смотра рецитатора и фолклорних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ансамбала 2016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34.500,00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-1,43%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Пројекат "FRESCO"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15.105.000,00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14.671.000,00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-434.000,00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-2,87%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18.067.300,00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16.721.300,00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-1.346.000,00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-7,45%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1301-0001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Подршка локалним спортским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организацијама, удружењима и савезима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10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1301-0002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Подршка предшколском, школском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>и рекреативном спорту и масовној физичкој култури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10.067.300,00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8.721.300,00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-1.346.000,00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-13,37%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144.987.000,00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146.429.400,00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1.442.400,00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0,99%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локалне самоуправе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br/>
              <w:t xml:space="preserve"> и градских општина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114.434.800,00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113.506.000,00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-928.800,00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-0,81%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10.158.600,00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9.703.600,00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-455.000,00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-4,48%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8.900.000,00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8.800.000,00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-1,12%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0602-0004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Општинско јавно правобранилаштво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2.943.600,00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5.561.900,00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2.618.300,00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Информисање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 прикључног далековода, трафостанице и </w:t>
            </w:r>
            <w:proofErr w:type="spellStart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нисконапонеске</w:t>
            </w:r>
            <w:proofErr w:type="spellEnd"/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мреже за Економију III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2.380.000,00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2.377.900,00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-2.100,00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-0,09%</w:t>
            </w:r>
          </w:p>
        </w:tc>
      </w:tr>
      <w:tr w:rsidR="008B1490" w:rsidRPr="008B1490" w:rsidTr="008B1490">
        <w:trPr>
          <w:trHeight w:val="10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Постављање вишејезичних табли са називом органа и насељених места и штампа вишејезичних јавних публикација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0602-П4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Презентација општине Бач у Привредној комори </w:t>
            </w: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Србије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100.000,00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310.000,00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Златни кључ 2016.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220.000,00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8B1490" w:rsidRPr="008B1490" w:rsidTr="008B1490">
        <w:trPr>
          <w:trHeight w:val="300"/>
        </w:trPr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626.639.500,00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616.637.600,00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-10.001.900,00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B1490" w:rsidRPr="008B1490" w:rsidRDefault="008B1490" w:rsidP="008B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B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-1,60%</w:t>
            </w:r>
          </w:p>
        </w:tc>
      </w:tr>
    </w:tbl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Pr="0080410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ab/>
      </w: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1. Локални развој и просторно планирање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увећање 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односу на 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 р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ебаланс</w:t>
      </w:r>
      <w:proofErr w:type="spellEnd"/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1.796</w:t>
      </w:r>
      <w:r w:rsidR="002D2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.000,00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</w:t>
      </w:r>
      <w:proofErr w:type="spellStart"/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дносно</w:t>
      </w:r>
      <w:proofErr w:type="spellEnd"/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56,13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2. Комунална делатност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- Има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повећање</w:t>
      </w:r>
      <w:r w:rsidR="00B630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278.7</w:t>
      </w:r>
      <w:r w:rsidR="00B63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0,44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%. </w:t>
      </w:r>
    </w:p>
    <w:p w:rsidR="0080410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3. Локални економски развој</w:t>
      </w:r>
      <w:r w:rsidR="00B630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повећање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 за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20.753.800,00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122,80</w:t>
      </w:r>
      <w:r w:rsidR="00B63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%. 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4. Развој туризма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повећање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652.000,00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односно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10,92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 у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6306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односу на друг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ребаланс буџета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80410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5. Развој пољопривреде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смањење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24.031.650,00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1D73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9,59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1D73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6. Заштита животне средине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има по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већање 450.000,00 динара односно 7,12% у односу на други ребаланс буџета.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</w:p>
    <w:p w:rsidR="00B674A7" w:rsidRPr="001D73FA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7. Путна инфраструктура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 w:rsidR="008041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смањење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5.795.000,00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35,94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% </w:t>
      </w:r>
      <w:r w:rsidR="001D73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ребаланс буџе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та. </w:t>
      </w:r>
    </w:p>
    <w:p w:rsidR="001D73FA" w:rsidRPr="001D73FA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8. Предшколско васпитање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има повећање 709.500,00 динара односно 1,51% у односу на други ребаланс буџета.</w:t>
      </w:r>
    </w:p>
    <w:p w:rsidR="001D73FA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9. Основно образовање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4.076.000,00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8,60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</w:t>
      </w:r>
      <w:r w:rsidR="001D73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буџета.</w:t>
      </w:r>
    </w:p>
    <w:p w:rsidR="00B674A7" w:rsidRPr="001D73FA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10. Средње образовање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има </w:t>
      </w:r>
      <w:proofErr w:type="spellStart"/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умењење</w:t>
      </w:r>
      <w:proofErr w:type="spellEnd"/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 35.000,00 динара односно 1,54% у односу на други ребаланс буџета</w:t>
      </w:r>
      <w:r w:rsidR="001D73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11. Социјална заштита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385.550,00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2,34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други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аланс буџета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433D60" w:rsidRPr="00433D60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12. Примарна здравствена заштита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није претрпео промене.</w:t>
      </w:r>
    </w:p>
    <w:p w:rsidR="00433D60" w:rsidRDefault="00B674A7" w:rsidP="0043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13. Развој културе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има у</w:t>
      </w:r>
      <w:proofErr w:type="spellStart"/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мањење</w:t>
      </w:r>
      <w:proofErr w:type="spellEnd"/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442.100,00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1,38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E7804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14. Развој спорта и омладине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умањење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1.346.000,00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7,45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 односу на други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 буџета.</w:t>
      </w:r>
    </w:p>
    <w:p w:rsidR="00B674A7" w:rsidRPr="00312F8C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3C3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 15. Локална самоуправа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има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увећање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од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1.442.400,00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динара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односно 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0,9</w:t>
      </w:r>
      <w:r w:rsidR="00433D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%</w:t>
      </w:r>
      <w:r w:rsidR="002E78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у односу на други ребаланс буџета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.</w:t>
      </w:r>
    </w:p>
    <w:p w:rsidR="00B674A7" w:rsidRPr="00F778C8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У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наредној табели је дат упоредни приказ 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расхода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издатака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другог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</w:t>
      </w:r>
      <w:r w:rsidR="00483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>трећег</w:t>
      </w:r>
      <w:r w:rsidRPr="00A655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ребаланса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 буџета према појединим корисницима и врстама њихових издатака:</w:t>
      </w: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</w:pPr>
    </w:p>
    <w:p w:rsidR="00B674A7" w:rsidRDefault="00B674A7" w:rsidP="00B67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sectPr w:rsidR="00B674A7" w:rsidSect="003D428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459"/>
        <w:gridCol w:w="1083"/>
        <w:gridCol w:w="593"/>
        <w:gridCol w:w="670"/>
        <w:gridCol w:w="618"/>
        <w:gridCol w:w="4831"/>
        <w:gridCol w:w="1513"/>
        <w:gridCol w:w="1513"/>
        <w:gridCol w:w="1481"/>
        <w:gridCol w:w="1396"/>
      </w:tblGrid>
      <w:tr w:rsidR="002E7804" w:rsidRPr="002E7804" w:rsidTr="002E7804">
        <w:trPr>
          <w:trHeight w:val="1725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Раздео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Глава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Програмска класификација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Функционална класификација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Позиција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 ПО РЕБАЛАНСУ II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 ПО РЕБАЛАНСУ III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ИЗНОС ПРОМЕНЕ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ПРОМЕНА У 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11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СКУПШТИНА ОПШТИНЕ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6.433.100,00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6.099.700,00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-333.400,00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6.433.100,00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6.099.700,00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-333.400,00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-5,18%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6.433.100,00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6.099.700,00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-333.400,00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Извршни и законодавни органи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6.433.100,00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6.099.700,00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-333.400,00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2.182.000,00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2.102.300,00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-79.700,00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-3,65%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390.600,00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376.400,00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-14.200,00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-3,64%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3.317.900,00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3.052.300,00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-265.600,00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-8,01%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257.600,00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247.200,00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-4,04%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301.500,00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16.500,00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5,79%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ОПШТИНСКА ИЗБОРНА КОМИСИЈА 2016.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492.700,00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-2.800,00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492.700,00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-0,57%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492.700,00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-0,57%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492.700,00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435.900,00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-0,25%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56.800,00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-2,91%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СВЕГА ЗА РАЗДЕО 1: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6.928.600,00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6.592.400,00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-336.200,00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-4,85%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ОПШТИНСКО ВЕЋЕ И ПРЕДСЕДНИК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10.509.300,00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10.323.000,00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10.509.300,00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10.323.000,00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-1,77%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10.509.300,00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10.323.000,00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Извршни и законодавни органи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10.509.300,00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10.323.000,00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3.847.500,00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3.701.600,00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-145.900,00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-3,79%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688.800,00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662.700,00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-26.100,00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-3,79%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Социјална давања запосленима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540.200,00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545.600,00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трошкова за запослене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-36,84%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1.823.400,00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1.862.800,00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39.400,00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504.100,00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-19.100,00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-3,79%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460.300,00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460.300,00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Стална резерва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Текућа резерва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СВЕГА ЗА РАЗДЕО 2: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10.509.300,00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10.323.000,00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-186.300,00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ОПШТИНСКО ЈАВНО ПРАВОБРАНИЛАШТВО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2.943.600,00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5.561.900,00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2.618.300,00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2.943.600,00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5.561.900,00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2.618.300,00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Општинско јавно правобранилаштво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2.943.600,00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5.561.900,00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2.618.300,00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Судови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2.943.600,00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5.561.900,00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2.618.300,00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640.100,00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498.000,00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-142.100,00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-22,20%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114.600,00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89.300,00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-25.300,00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-22,08%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86.200,00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-118.800,00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-57,95%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83.900,00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-24,43%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4.125.000,00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2.825.000,00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217,31%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нанету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16,67%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СВЕГА ЗА РАЗДЕО 3: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2.943.600,00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5.561.900,00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2.618.300,00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OПШТИНСКА 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434.064.000,00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425.335.300,00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-8.728.700,00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-2,01%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4.996.000,00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1.796.000,00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56,13%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124,67%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124,67%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3.370.000,00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1.870.000,00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124,67%</w:t>
            </w:r>
          </w:p>
        </w:tc>
      </w:tr>
      <w:tr w:rsidR="002E7804" w:rsidRPr="002E7804" w:rsidTr="002E7804">
        <w:trPr>
          <w:trHeight w:val="52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Израда детаљног плана регулације језера Провала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1.626.000,00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1.626.000,00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1.626.000,00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51.285.350,00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49.316.850,00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-1.968.500,00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4.900.000,00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3.850.000,00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2.673.200,00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-1.176.800,00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-30,57%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3.850.000,00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2.673.200,00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-1.176.800,00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-30,57%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573.200,00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-276.800,00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-32,56%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-42,86%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-42,86%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-42,86%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14.065.350,00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13.017.750,00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-1.047.600,00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-7,45%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14.065.350,00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13.017.750,00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-1.047.600,00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-7,45%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14.065.350,00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13.017.750,00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-1.047.600,00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-7,45%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2.559.900,00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2.559.900,00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2.559.900,00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Технички преглед канализационе мреже у Бачу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(2. фаза)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24.000.000,00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24.000.000,00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24.000.000,00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24.000.000,00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22.360.000,00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-1.640.000,00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-6,83%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Изградња зелене пијаце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Технички пријем бунара Б-3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Вајској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27.4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7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Израда пројектне документације за реконструкцију водоводне мреже у Бачу,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Бођанима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, Бачком Новом Селу и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Плавни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147,69%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147,69%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147,69%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16.900.000,00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37.653.800,00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20.753.800,00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122,80%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1501-0003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Субвенције приватним предузећима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Адаптација зграде у улици Николе Тесле у Бачу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индустријске хале у Радној зони Бач - "Мала привреда" - 1. фаза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1501-П4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индустријске хале у Радној зони Бач - "Мала привреда" - 2. фаза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21.153.800,00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206.040.000,00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182.008.350,00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-24.031.650,00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-11,66%</w:t>
            </w:r>
          </w:p>
        </w:tc>
      </w:tr>
      <w:tr w:rsidR="002E7804" w:rsidRPr="002E7804" w:rsidTr="002E7804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172.725.000,00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148.693.350,00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-24.031.650,00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-13,91%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Пољопривреда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172.725.000,00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148.693.350,00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-24.031.650,00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-13,91%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-1.655.000,00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-53,56%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58.830.000,00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51.875.000,00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-6.955.000,00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-11,82%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92.860.000,00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82.283.350,00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-10.576.650,00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-11,39%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12.810.000,00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9.055.000,00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-3.755.000,00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-29,31%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-2.075.000,00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-97,19%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39.1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Нематеријална имовина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0101-0003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33.315.000,00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33.315.000,00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Пољопривреда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33.315.000,00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33.315.000,00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39.2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27.315.000,00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39.3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6.320.000,00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6.770.000,00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комуналним отпадом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3.950.000,00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-1.000.000,00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-25,32%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Управљање отпадом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Заштита биљног и животињског света  и крајолика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-1.000.000,00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-1.000.000,00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0401-0003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3.520.000,00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70,05%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3.520.000,00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3.520.000,00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9.645.000,00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3.705.100,00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-5.939.900,00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-61,59%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-5,58%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Друмски саобраћај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-185.000,00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-5,58%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3.130.000,00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-185.000,00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-5,58%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1.080.000,00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575.100,00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-504.900,00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-46,75%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1.080.000,00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575.100,00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-504.900,00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-46,75%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575.100,00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-504.900,00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-46,75%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Уређење простора уз саобраћајницу у улици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Гробљанска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у Бачком Новом Селу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Уређење простора испред Ватрогасног дома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Плавни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0701-П4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саобраћајнице у улици Братства јединства у Бачу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-4.200.000,00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-4.200.000,00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2.855.000,00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30,07%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Доградња просторија ПУ Колибри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2.855.000,00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30,07%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Предшколско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2.855.000,00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30,07%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2.195.000,00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-54,05%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Финансирање трошкова ужине за ученике ромске националности од петог до осмог разреда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-54,05%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-54,05%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-54,05%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6.820.100,00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6.570.000,00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-250.100,00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-38,10%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-38,10%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-38,10%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Дечја заштита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4.000.100,00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3.810.000,00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-190.100,00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Породица и деца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4.000.100,00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3.810.000,00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-190.100,00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4.000.100,00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3.810.000,00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-190.100,00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Помоћ у кући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-5,48%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1.227.000,00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1.230.400,00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Услуге личних пратилаца у образовању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1.471.650,00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1.471.700,00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1.471.650,00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1.471.700,00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1.471.650,00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1.471.700,00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5.200.000,00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5.200.000,00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Верске  и остале услуге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114.226.900,00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114.028.500,00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-198.400,00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-0,17%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96.996.900,00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96.590.600,00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78.786.900,00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75.644.300,00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-3.142.600,00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-3,99%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24.345.400,00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25.068.100,00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722.700,00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2,97%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4.358.000,00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4.489.400,00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131.400,00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у натури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Социјална давања запосленима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3.975.100,00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3.902.700,00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-72.400,00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-1,82%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трошкова за запослене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-7,27%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7.874.400,00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8.121.900,00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247.500,00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10.123.400,00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7.384.600,00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-2.738.800,00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-27,05%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-47,94%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3.347.000,00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-4,37%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2.870.500,00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2.870.500,00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15.150.000,00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-37,14%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-29,36%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Нематеријална имовина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165.000,00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-165.000,00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Учешће капитала у домаћим јавним нефинансијским предузећима и институцијама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Цивилна одбрана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-71,43%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полиције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3.105.000,00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-2,20%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2.530.000,00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-2,69%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противпожарне заштите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Помоћне услуге образовању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14.635.000,00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17.551.300,00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2.916.300,00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19,93%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14.635.000,00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17.551.300,00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2.916.300,00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19,93%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8.800.000,00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Трансакције јавног  дуга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8.800.000,00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домаћих камата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7.735.000,00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Информисање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емитовања и штампања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2.450.000,00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7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прикључног далековода, трафостанице и нисконапонске мреже за Економију III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2.377.900,00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2.377.900,00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113.600,00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-1,22%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1.904.300,00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86.1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7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Постављање вишејезичних табли са називима државних органа и насељених места и штампа вишејезичних јавних публикација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0602-П4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Презентација општине Бач у Привредној комори Србије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87.1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2.106.200,00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1.773.900,00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-332.300,00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-15,78%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-46,67%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1.956.200,00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1.693.900,00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-262.300,00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-13,41%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1.956.200,00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1.693.900,00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-262.300,00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-13,41%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1.956.200,00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1.693.900,00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-262.300,00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-13,41%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-190.000,00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-31,67%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73.700,00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-33,00%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126.100,00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-0,71%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216.400,00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577.200,00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527.200,00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-8,66%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39.000,00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-47,30%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-9,62%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-43,75%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-64,29%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99.1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БАЧКО НОВО СЕЛО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2.315.300,00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2.300.300,00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-0,65%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2,16%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470.500,00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1.804.800,00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-1,39%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1.804.800,00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-1,39%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1.804.800,00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-1,39%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255.300,00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255.300,00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-8,82%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-283.000,00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-69,02%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-34.500,00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-25,56%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108.1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322.000,00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322.000,00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БОЂАНИ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1.821.300,00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1.871.800,00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50.500,00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520.500,00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7,32%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520.500,00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7,32%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520.500,00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7,32%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470.500,00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1.336.300,00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1.351.300,00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1.336.300,00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1.351.300,00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1,12%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1.336.300,00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1.351.300,00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249.300,00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20,84%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260.600,00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-5,76%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71.600,00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67.600,00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-5,59%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118.1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ВАЈСКА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1.671.300,00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1.656.300,00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-0,90%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480.600,00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10,48%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-37,50%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1.150.700,00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1.150.700,00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1.150.700,00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595.000,00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-62,50%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71.500,00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-13.500,00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-15,88%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-26.300,00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-37,57%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129.1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ПЛАВНА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2.424.500,00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2.370.300,00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-54.200,00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-2,24%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510.500,00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510.500,00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4,18%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510.500,00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470.500,00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6,93%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1.934.500,00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1.859.800,00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-74.700,00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1.934.500,00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1.859.800,00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-74.700,00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-3,86%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1.934.500,00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1.859.800,00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-74.700,00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274.500,00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299.800,00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9,22%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-57,66%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138.1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МЕСНА ЗАЈЕДНИЦА СЕЛЕНЧА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2.600.000,00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2.568.600,00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-31.400,00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6,42%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505.500,00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30.500,00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6,42%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470.500,00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-12,50%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2.063.100,00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-61.900,00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-2,91%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1.843.100,00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-61.900,00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-3,25%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1.905.000,00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1.843.100,00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-61.900,00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-3,25%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689.000,00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752.100,00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275.400,00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180.400,00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-34,50%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-28,57%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115.600,00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-17,30%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148.1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0602-П5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Златни кључ 2016.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148.2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ПРЕДШКОЛСКА УСТАНОВА "КОЛИБРИ"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44.876.300,00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44.925.800,00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49.500,00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44.876.300,00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44.925.800,00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44.876.300,00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44.925.800,00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Предшколско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44.876.300,00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44.925.800,00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49.500,00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24.114.200,00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24.124.300,00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4.423.500,00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4.423.400,00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493.000,00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-16,44%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-1,47%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3.855.000,00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3.592.100,00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-262.900,00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-6,82%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-17,05%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1.381.000,00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1.532.000,00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10,93%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3,45%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392.000,00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-19,18%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3.588.100,00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4.041.400,00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453.300,00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12,63%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2.867.500,00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2.859.600,00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-0,28%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(472)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162.1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ШКОЛА "ВУК КАРАЏИЋ"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13.506.000,00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12.328.000,00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-1.178.000,00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-8,72%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13.506.000,00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12.328.000,00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-8,72%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13.506.000,00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12.328.000,00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-8,72%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13.506.000,00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12.328.000,00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-1.178.000,00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-8,72%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-38,60%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Tекући трансфери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остлаим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9.385.500,00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8.580.000,00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-805.500,00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-8,58%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748.000,00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748.000,00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73,68%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-21,62%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107,21%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18,81%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ШКОЛА "МОША ПИЈАДЕ" БАЧКО НОВО СЕЛО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3.330.000,00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3.407.000,00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3.407.000,00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3.407.000,00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3.407.000,00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1.150.000,00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1.185.000,00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-2,78%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1.332.000,00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-31,58%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258.500,00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228.500,00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-11,61%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156.500,00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-26.500,00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-16,93%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ШКОЛА "АЛЕКСА ШАНТИЋ" ВАЈСКА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10.416.000,00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10.374.000,00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-42.000,00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10.416.000,00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10.374.000,00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10.416.000,00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10.374.000,00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10.416.000,00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10.374.000,00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2.215.000,00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-4,32%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-3,13%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4.445.000,00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4.245.000,00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695.000,00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-2,36%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10,53%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190.1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-41,18%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190.2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(483)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30,93%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-7,69%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191.1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ШКОЛА "ИВО ЛОЛА РИБАР" ПЛАВНА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4.180.000,00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4.082.000,00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-98.000,00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-2,34%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4.180.000,00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4.082.000,00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-98.000,00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-2,34%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4.180.000,00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4.082.000,00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-98.000,00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-2,34%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4.180.000,00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4.082.000,00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-98.000,00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-2,34%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1.165.000,00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346,15%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-7,78%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238.500,00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-28.500,00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-11,95%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-33,33%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ШКОЛА "ЈАН КОЛАР" СЕЛЕНЧА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4.810.000,00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4.265.000,00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-545.000,00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4.810.000,00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-545.000,00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4.810.000,00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-545.000,00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4.810.000,00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4.265.000,00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-545.000,00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-11,33%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201.2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-18,05%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-2,83%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-22,86%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ПОЉОПРИВРЕДНА ШКОЛА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2.280.000,00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2.245.000,00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2003-0001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Средње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-1,54%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1.749.000,00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-0,80%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-29.000,00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-21,80%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5.968.600,00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6.620.600,00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652.000,00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10,92%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5.968.600,00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6.620.600,00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652.000,00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10,92%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4.723.600,00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5.095.600,00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372.000,00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7,88%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4.723.600,00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5.095.600,00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372.000,00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7,88%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162.000,00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27,16%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903.900,00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1.485.000,00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581.100,00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64,29%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56,55%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762.700,00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536.600,00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-226.100,00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-29,64%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-40,68%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-40,68%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-30,77%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Дани Европске баштине 2016.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Бачки котлић 2016.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-16,00%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-16,00%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-56,00%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НАРОДНА БИБЛИОТЕКА "ВУК КАРАЏИЋ"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10.616.400,00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10.508.300,00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-108.100,00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10.616.400,00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10.508.300,00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-108.100,00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10.581.400,00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10.473.800,00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10.581.400,00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10.473.800,00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-1,02%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3.688.900,00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3.688.900,00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279.000,00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-3,46%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3.121.000,00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2.816.000,00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-9,77%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976.000,00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271.000,00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123.200,00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-61.800,00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-33,41%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311.500,00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-9,95%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460.000,00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-6,12%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143.200,00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63.200,00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79,00%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-22,22%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Смотра рецитатора и фолклорних ансамбала 2016.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34.500,00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34.500,00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-0,38%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-4,44%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JП СПОРТСКО-РЕКРЕАТИВНИ ЦЕНТАР "БАЧКА ТВРЂАВА"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1.730.300,00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1.726.700,00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-3.600,00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1.726.700,00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-0,21%</w:t>
            </w:r>
          </w:p>
        </w:tc>
      </w:tr>
      <w:tr w:rsidR="002E7804" w:rsidRPr="002E7804" w:rsidTr="002E7804">
        <w:trPr>
          <w:trHeight w:val="72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1.726.700,00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1.730.300,00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1.726.700,00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456.300,00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455.800,00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326.000,00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-0,31%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-12,50%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59.500,00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-0,83%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155.900,00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6.861.000,00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6.846.400,00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-14.600,00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3.521.000,00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3.517.900,00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91.600,00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-0,43%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91.600,00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91.600,00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-0,43%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1.213.400,00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-0,13%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1.213.400,00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-0,13%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957.300,00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257.000,00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256.100,00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-0,35%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(завршетак 1. фазе)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2.214.000,00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2.212.900,00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2.214.000,00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2.212.900,00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2.214.000,00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2.212.900,00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3.328.500,00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-0,34%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саобраћајном инфраструктуром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2.552.300,00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2.552.300,00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-7.700,00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1.315.000,00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1.315.000,00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-2,08%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63.300,00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296.000,00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295.400,00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-0,20%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384.000,00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383.000,00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-0,26%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74.600,00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-0,53%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123.300,00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-0,56%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-4,09%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0701-П1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776.200,00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776.200,00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-0,49%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776.200,00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-3.800,00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-0,49%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ЦЕНТАР ЗА СОЦИЈАЛНИ РАД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5.640.000,00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5.531.500,00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-108.500,00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-1,92%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5.640.000,00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5.531.500,00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-108.500,00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-1,92%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5.423.000,00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5.434.500,00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0,21%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5.423.000,00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5.434.500,00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0,21%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43.500,00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-76.500,00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-63,75%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4.373.000,00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4.458.000,00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Прихватилишта, прихватне станице и друге врсте смештаја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-58,14%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-58,14%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-58,14%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0901-0004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Саветодавно-терапијске и социјално-едукативне услуге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-44,44%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-44,44%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-44,44%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ЗДРАВЉА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јавног здравства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2.000.000,00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51,43%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1.650.000,00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1.470.000,00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-10,91%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ВИШЕНАМЕНСКИ РАЗВОЈНИ ПРОЈЕКТИ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25.865.000,00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23.241.000,00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-2.624.000,00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-10,14%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10.760.000,00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8.570.000,00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-2.190.000,00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-20,35%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10.760.000,00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8.570.000,00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-2.190.000,00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-20,35%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Вишенаменски развојни пројекти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10.760.000,00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8.570.000,00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-2.190.000,00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-20,35%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-57,14%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1.510.000,00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8.420.000,00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6.910.000,00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457,62%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8.900.000,00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-8.900.000,00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15.105.000,00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14.671.000,00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-434.000,00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-2,87%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1201-П2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Пројекат "FRESCO"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15.105.000,00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14.671.000,00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-434.000,00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-2,87%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Вишенаменски развојни пројекти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15.105.000,00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14.671.000,00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-434.000,00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-2,87%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25.900,00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-37,91%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3.752.000,00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3.611.300,00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-140.700,00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-3,75%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-100,00%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10.802.000,00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10.617.800,00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-184.200,00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-1,71%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JП СПОРТСКО-РЕКРЕАТИВНИ ЦЕНТАР "БАЧКА ТВРЂАВА" БАЧ У ЛИКВИДАЦИЈИ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1.199.000,00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1.114.600,00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-84.400,00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1.114.600,00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-84.400,00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-7,04%</w:t>
            </w:r>
          </w:p>
        </w:tc>
      </w:tr>
      <w:tr w:rsidR="002E7804" w:rsidRPr="002E7804" w:rsidTr="002E7804">
        <w:trPr>
          <w:trHeight w:val="7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1.114.600,00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-84.400,00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1.199.000,00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1.114.600,00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-84.400,00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-7,04%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39.100,00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-2,25%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388.000,00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334.000,00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-13,92%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-13,60%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29.000,00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-31,82%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-13,33%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-2,22%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329.1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329.2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71.000,00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1,43%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138.500,00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-1.500,00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-1,07%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СПОРТА И РЕКРЕАЦИЈЕ "БАЧКА ТВРЂАВА"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7.138.000,00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5.880.000,00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-1.258.000,00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-17,62%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7.138.000,00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5.880.000,00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-1.258.000,00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-17,62%</w:t>
            </w:r>
          </w:p>
        </w:tc>
      </w:tr>
      <w:tr w:rsidR="002E7804" w:rsidRPr="002E7804" w:rsidTr="002E7804">
        <w:trPr>
          <w:trHeight w:val="72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1301-0002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7.138.000,00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5.880.000,00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-1.258.000,00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-17,62%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7.138.000,00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5.880.000,00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-1.258.000,00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-17,62%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1.985.000,00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1.745.000,00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-240.000,00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-12,09%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312.000,00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-43.000,00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-12,11%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-55,56%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-37,50%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334.1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96.000,00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1.889.000,00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1.553.000,00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-336.000,00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-17,79%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868.000,00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-5,65%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132.000,00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17.000,00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14,78%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190.000,00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-26,32%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-17,86%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-87,72%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-150.000,00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-50,00%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300.000,00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-40,00%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ЈП ДИРЕКЦИЈА ЗА ИЗГРАДЊУ ОПШТИНЕ БАЧ У ЛИКВИДАЦИЈИ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8.604.000,00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10.953.100,00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2.349.100,00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27,30%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5.464.000,00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7.656.700,00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2.192.700,00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40,13%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973.100,00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-0,70%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Послови становања и заједнице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некласификовани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на другом месту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973.100,00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-6.900,00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-0,70%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980.000,00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973.100,00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-0,70%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0601-0010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4.283.000,00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6.482.900,00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2.199.900,00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51,36%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4.283.000,00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6.482.900,00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2.199.900,00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51,36%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6.200.000,00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55,00%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283.000,00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282.900,00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-100,00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-0,04%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0601-П3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Наставак изградње канализационе мреже у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(завршетак 1. фазе)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-0,15%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200.700,00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-0,15%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201.000,00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200.700,00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-0,15%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3.296.400,00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4,98%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саобраћајном инфраструктуром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3.296.400,00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4,98%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3.140.000,00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3.296.400,00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156.400,00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4,98%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1.280.000,00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6,67%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215.000,00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229.400,00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14.400,00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6,70%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(415)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110.400,00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-7.600,00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-6,44%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208.000,00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203.000,00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-5.000,00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-2,40%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(424)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1.000.000,00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800.000,00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-200.000,00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(426)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24.000,00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23.400,00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-2,50%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(465)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102.000,00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2.000,00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120.000,00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80.300,00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-39.700,00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-33,08%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355.1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(483)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15.300,00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15.300,00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355.2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(485)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285.600,00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285.600,00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355.3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Издаци за </w:t>
            </w:r>
            <w:proofErr w:type="spellStart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нефинансијску</w:t>
            </w:r>
            <w:proofErr w:type="spellEnd"/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имовину (511)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55.000,00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55.000,00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ФОНД ЗА ПОМОЋ ШКОЛАМА ОПШТИНЕ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230.100,00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510"/>
        </w:trPr>
        <w:tc>
          <w:tcPr>
            <w:tcW w:w="1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ФОНД ЗА РАЗВОЈ ПОЉОПРИВРЕДЕ ОПШТИНЕ БАЧ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0101-0003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Пољопривреда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 (421)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4.700,00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СВЕГА ЗА РАЗДЕО 4: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606.258.000,00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594.160.300,00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-12.097.700,00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-2,00%</w:t>
            </w:r>
          </w:p>
        </w:tc>
      </w:tr>
      <w:tr w:rsidR="002E7804" w:rsidRPr="002E7804" w:rsidTr="002E7804">
        <w:trPr>
          <w:trHeight w:val="27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УКУПНО ЗА РАЗДЕЛЕ 1,2,3 И 4: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626.639.500,00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616.637.600,00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-10.001.900,00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04" w:rsidRPr="002E7804" w:rsidRDefault="002E7804" w:rsidP="002E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E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-1,60%</w:t>
            </w:r>
          </w:p>
        </w:tc>
      </w:tr>
    </w:tbl>
    <w:p w:rsidR="00B674A7" w:rsidRPr="00E80949" w:rsidRDefault="00B674A7" w:rsidP="00E80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B674A7" w:rsidRPr="00E80949" w:rsidSect="003D4288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674A7" w:rsidRDefault="00B674A7" w:rsidP="00B674A7"/>
    <w:p w:rsidR="00B674A7" w:rsidRPr="00240896" w:rsidRDefault="00B674A7" w:rsidP="00827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B674A7" w:rsidRPr="00240896" w:rsidSect="003D428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55" w:rsidRDefault="002E3E55" w:rsidP="00D30F02">
      <w:pPr>
        <w:spacing w:after="0" w:line="240" w:lineRule="auto"/>
      </w:pPr>
      <w:r>
        <w:separator/>
      </w:r>
    </w:p>
  </w:endnote>
  <w:endnote w:type="continuationSeparator" w:id="0">
    <w:p w:rsidR="002E3E55" w:rsidRDefault="002E3E55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5885"/>
      <w:docPartObj>
        <w:docPartGallery w:val="Page Numbers (Bottom of Page)"/>
        <w:docPartUnique/>
      </w:docPartObj>
    </w:sdtPr>
    <w:sdtEndPr/>
    <w:sdtContent>
      <w:p w:rsidR="00C93721" w:rsidRDefault="00C93721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DC" w:rsidRPr="00FE53DC">
          <w:rPr>
            <w:noProof/>
            <w:lang w:val="sr-Latn-CS"/>
          </w:rPr>
          <w:t>61</w:t>
        </w:r>
        <w:r>
          <w:fldChar w:fldCharType="end"/>
        </w:r>
      </w:p>
    </w:sdtContent>
  </w:sdt>
  <w:p w:rsidR="00C93721" w:rsidRDefault="00C93721" w:rsidP="00D30F02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55" w:rsidRDefault="002E3E55" w:rsidP="00D30F02">
      <w:pPr>
        <w:spacing w:after="0" w:line="240" w:lineRule="auto"/>
      </w:pPr>
      <w:r>
        <w:separator/>
      </w:r>
    </w:p>
  </w:footnote>
  <w:footnote w:type="continuationSeparator" w:id="0">
    <w:p w:rsidR="002E3E55" w:rsidRDefault="002E3E55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130CE"/>
    <w:rsid w:val="00015502"/>
    <w:rsid w:val="00026854"/>
    <w:rsid w:val="00032554"/>
    <w:rsid w:val="00034D35"/>
    <w:rsid w:val="00036966"/>
    <w:rsid w:val="00047A34"/>
    <w:rsid w:val="00060C1C"/>
    <w:rsid w:val="00073DEF"/>
    <w:rsid w:val="00075480"/>
    <w:rsid w:val="00075DA6"/>
    <w:rsid w:val="000846F0"/>
    <w:rsid w:val="00087D6E"/>
    <w:rsid w:val="00090212"/>
    <w:rsid w:val="000914F1"/>
    <w:rsid w:val="00091810"/>
    <w:rsid w:val="000A7F33"/>
    <w:rsid w:val="000B4767"/>
    <w:rsid w:val="000B7569"/>
    <w:rsid w:val="000C06FA"/>
    <w:rsid w:val="000C50AB"/>
    <w:rsid w:val="000C5BEA"/>
    <w:rsid w:val="000C7746"/>
    <w:rsid w:val="000C7CA3"/>
    <w:rsid w:val="000D1471"/>
    <w:rsid w:val="000D5BE4"/>
    <w:rsid w:val="000E4D00"/>
    <w:rsid w:val="000F146F"/>
    <w:rsid w:val="000F57DA"/>
    <w:rsid w:val="001118A3"/>
    <w:rsid w:val="00116807"/>
    <w:rsid w:val="001217C2"/>
    <w:rsid w:val="00126945"/>
    <w:rsid w:val="00127ACB"/>
    <w:rsid w:val="00133E6F"/>
    <w:rsid w:val="00134C72"/>
    <w:rsid w:val="0013671F"/>
    <w:rsid w:val="001373B3"/>
    <w:rsid w:val="00143264"/>
    <w:rsid w:val="00151AC1"/>
    <w:rsid w:val="00156A35"/>
    <w:rsid w:val="0016317C"/>
    <w:rsid w:val="001725B0"/>
    <w:rsid w:val="00180859"/>
    <w:rsid w:val="00182989"/>
    <w:rsid w:val="001909DF"/>
    <w:rsid w:val="00192430"/>
    <w:rsid w:val="00193A8C"/>
    <w:rsid w:val="001978F0"/>
    <w:rsid w:val="001A0E38"/>
    <w:rsid w:val="001A25E0"/>
    <w:rsid w:val="001B3417"/>
    <w:rsid w:val="001C367C"/>
    <w:rsid w:val="001C40B0"/>
    <w:rsid w:val="001D0AEF"/>
    <w:rsid w:val="001D0CD0"/>
    <w:rsid w:val="001D6C68"/>
    <w:rsid w:val="001D73FA"/>
    <w:rsid w:val="001E2126"/>
    <w:rsid w:val="001E26E2"/>
    <w:rsid w:val="001E587F"/>
    <w:rsid w:val="001F0238"/>
    <w:rsid w:val="001F6472"/>
    <w:rsid w:val="00203013"/>
    <w:rsid w:val="00204F7E"/>
    <w:rsid w:val="002070BE"/>
    <w:rsid w:val="00214EC8"/>
    <w:rsid w:val="002172F6"/>
    <w:rsid w:val="00226D18"/>
    <w:rsid w:val="00240896"/>
    <w:rsid w:val="002435E1"/>
    <w:rsid w:val="00244728"/>
    <w:rsid w:val="0025463D"/>
    <w:rsid w:val="002550DD"/>
    <w:rsid w:val="00265C62"/>
    <w:rsid w:val="002705C7"/>
    <w:rsid w:val="00270AB5"/>
    <w:rsid w:val="0027102C"/>
    <w:rsid w:val="00273021"/>
    <w:rsid w:val="00273CE2"/>
    <w:rsid w:val="00277414"/>
    <w:rsid w:val="002A7C0A"/>
    <w:rsid w:val="002B3824"/>
    <w:rsid w:val="002D022F"/>
    <w:rsid w:val="002D2C50"/>
    <w:rsid w:val="002D557A"/>
    <w:rsid w:val="002E2332"/>
    <w:rsid w:val="002E3E55"/>
    <w:rsid w:val="002E7804"/>
    <w:rsid w:val="002F1CA8"/>
    <w:rsid w:val="002F2B54"/>
    <w:rsid w:val="002F38FF"/>
    <w:rsid w:val="00303B05"/>
    <w:rsid w:val="00306B71"/>
    <w:rsid w:val="00312F8C"/>
    <w:rsid w:val="00313C7B"/>
    <w:rsid w:val="003153A0"/>
    <w:rsid w:val="00323ACE"/>
    <w:rsid w:val="00327475"/>
    <w:rsid w:val="00333677"/>
    <w:rsid w:val="00335940"/>
    <w:rsid w:val="00337E7D"/>
    <w:rsid w:val="00345252"/>
    <w:rsid w:val="00350E95"/>
    <w:rsid w:val="00352D56"/>
    <w:rsid w:val="0036383B"/>
    <w:rsid w:val="00371DA7"/>
    <w:rsid w:val="00372CF8"/>
    <w:rsid w:val="003911CE"/>
    <w:rsid w:val="00392F62"/>
    <w:rsid w:val="00396DC0"/>
    <w:rsid w:val="003A072D"/>
    <w:rsid w:val="003A29B5"/>
    <w:rsid w:val="003A3C2F"/>
    <w:rsid w:val="003B433A"/>
    <w:rsid w:val="003C2A3E"/>
    <w:rsid w:val="003C3E3D"/>
    <w:rsid w:val="003D1CDA"/>
    <w:rsid w:val="003D3608"/>
    <w:rsid w:val="003D4288"/>
    <w:rsid w:val="003E1465"/>
    <w:rsid w:val="003E2B2A"/>
    <w:rsid w:val="003F0C42"/>
    <w:rsid w:val="003F19CB"/>
    <w:rsid w:val="003F1F6A"/>
    <w:rsid w:val="003F7B1A"/>
    <w:rsid w:val="00404C28"/>
    <w:rsid w:val="00406870"/>
    <w:rsid w:val="00417684"/>
    <w:rsid w:val="00423E78"/>
    <w:rsid w:val="00431B56"/>
    <w:rsid w:val="00431C43"/>
    <w:rsid w:val="00431F5B"/>
    <w:rsid w:val="00433D60"/>
    <w:rsid w:val="004354A1"/>
    <w:rsid w:val="00435C3E"/>
    <w:rsid w:val="0044161A"/>
    <w:rsid w:val="00442C74"/>
    <w:rsid w:val="0045218B"/>
    <w:rsid w:val="004536CA"/>
    <w:rsid w:val="00461626"/>
    <w:rsid w:val="00461FB0"/>
    <w:rsid w:val="004652F0"/>
    <w:rsid w:val="00473A4F"/>
    <w:rsid w:val="0047421D"/>
    <w:rsid w:val="00475964"/>
    <w:rsid w:val="00475D85"/>
    <w:rsid w:val="00482863"/>
    <w:rsid w:val="00483F0A"/>
    <w:rsid w:val="00483F44"/>
    <w:rsid w:val="00496DA8"/>
    <w:rsid w:val="00497513"/>
    <w:rsid w:val="004A54E5"/>
    <w:rsid w:val="004B2159"/>
    <w:rsid w:val="004B435F"/>
    <w:rsid w:val="004D35F9"/>
    <w:rsid w:val="004D669F"/>
    <w:rsid w:val="004E043D"/>
    <w:rsid w:val="004E361B"/>
    <w:rsid w:val="004F3F10"/>
    <w:rsid w:val="004F42DE"/>
    <w:rsid w:val="004F5080"/>
    <w:rsid w:val="00502FB5"/>
    <w:rsid w:val="00505D84"/>
    <w:rsid w:val="00513E7E"/>
    <w:rsid w:val="005237FA"/>
    <w:rsid w:val="00525A52"/>
    <w:rsid w:val="00527B61"/>
    <w:rsid w:val="00540E88"/>
    <w:rsid w:val="00544B0A"/>
    <w:rsid w:val="0054701A"/>
    <w:rsid w:val="00551BEC"/>
    <w:rsid w:val="0056267D"/>
    <w:rsid w:val="00564256"/>
    <w:rsid w:val="00565B15"/>
    <w:rsid w:val="00567B78"/>
    <w:rsid w:val="00570B3A"/>
    <w:rsid w:val="0057103E"/>
    <w:rsid w:val="005729B0"/>
    <w:rsid w:val="00573F8C"/>
    <w:rsid w:val="00582D90"/>
    <w:rsid w:val="0058624B"/>
    <w:rsid w:val="00597DF4"/>
    <w:rsid w:val="005A1AE5"/>
    <w:rsid w:val="005A31BF"/>
    <w:rsid w:val="005A4380"/>
    <w:rsid w:val="005A6231"/>
    <w:rsid w:val="005B694E"/>
    <w:rsid w:val="005C4E36"/>
    <w:rsid w:val="005D2A3E"/>
    <w:rsid w:val="005E1C01"/>
    <w:rsid w:val="005E20DC"/>
    <w:rsid w:val="005E22F3"/>
    <w:rsid w:val="005E614F"/>
    <w:rsid w:val="0060119C"/>
    <w:rsid w:val="006033F7"/>
    <w:rsid w:val="00605A45"/>
    <w:rsid w:val="00620B82"/>
    <w:rsid w:val="00620F28"/>
    <w:rsid w:val="0062395B"/>
    <w:rsid w:val="0062499B"/>
    <w:rsid w:val="00625220"/>
    <w:rsid w:val="0062645D"/>
    <w:rsid w:val="00626657"/>
    <w:rsid w:val="00631587"/>
    <w:rsid w:val="00632ABA"/>
    <w:rsid w:val="00650372"/>
    <w:rsid w:val="006508CF"/>
    <w:rsid w:val="0065709A"/>
    <w:rsid w:val="00667AFB"/>
    <w:rsid w:val="00676976"/>
    <w:rsid w:val="0067730E"/>
    <w:rsid w:val="0068007C"/>
    <w:rsid w:val="00684305"/>
    <w:rsid w:val="0068749E"/>
    <w:rsid w:val="00691ED7"/>
    <w:rsid w:val="00693C41"/>
    <w:rsid w:val="006941E7"/>
    <w:rsid w:val="00694274"/>
    <w:rsid w:val="006954CB"/>
    <w:rsid w:val="0069682E"/>
    <w:rsid w:val="006A427F"/>
    <w:rsid w:val="006A42BB"/>
    <w:rsid w:val="006C2EA9"/>
    <w:rsid w:val="006C342B"/>
    <w:rsid w:val="006C3A71"/>
    <w:rsid w:val="006C3C46"/>
    <w:rsid w:val="006D2A6E"/>
    <w:rsid w:val="006D343C"/>
    <w:rsid w:val="006D416B"/>
    <w:rsid w:val="006D7E32"/>
    <w:rsid w:val="006E3AF6"/>
    <w:rsid w:val="006E543A"/>
    <w:rsid w:val="006F0E8D"/>
    <w:rsid w:val="00706923"/>
    <w:rsid w:val="00713B57"/>
    <w:rsid w:val="007205E7"/>
    <w:rsid w:val="0073024D"/>
    <w:rsid w:val="00730383"/>
    <w:rsid w:val="00730A25"/>
    <w:rsid w:val="00733C0E"/>
    <w:rsid w:val="00734532"/>
    <w:rsid w:val="00734C3A"/>
    <w:rsid w:val="00751EEA"/>
    <w:rsid w:val="00754CFD"/>
    <w:rsid w:val="00760408"/>
    <w:rsid w:val="007615A2"/>
    <w:rsid w:val="00761A53"/>
    <w:rsid w:val="00770B3D"/>
    <w:rsid w:val="007720CF"/>
    <w:rsid w:val="00774705"/>
    <w:rsid w:val="007772B1"/>
    <w:rsid w:val="00785096"/>
    <w:rsid w:val="00793CA3"/>
    <w:rsid w:val="00795A23"/>
    <w:rsid w:val="007A2DFD"/>
    <w:rsid w:val="007A69EE"/>
    <w:rsid w:val="007B67D7"/>
    <w:rsid w:val="007B7F9B"/>
    <w:rsid w:val="007C1D6C"/>
    <w:rsid w:val="007C3723"/>
    <w:rsid w:val="007C78D8"/>
    <w:rsid w:val="007D571A"/>
    <w:rsid w:val="007F3F7B"/>
    <w:rsid w:val="007F4C18"/>
    <w:rsid w:val="007F605F"/>
    <w:rsid w:val="00804107"/>
    <w:rsid w:val="00811220"/>
    <w:rsid w:val="0081182F"/>
    <w:rsid w:val="00812F3E"/>
    <w:rsid w:val="0082293A"/>
    <w:rsid w:val="008272AF"/>
    <w:rsid w:val="00836F9B"/>
    <w:rsid w:val="00837722"/>
    <w:rsid w:val="00837BE3"/>
    <w:rsid w:val="008419FB"/>
    <w:rsid w:val="00847DFD"/>
    <w:rsid w:val="00855B82"/>
    <w:rsid w:val="00861B42"/>
    <w:rsid w:val="00863E05"/>
    <w:rsid w:val="00864C53"/>
    <w:rsid w:val="008666E4"/>
    <w:rsid w:val="00875DFF"/>
    <w:rsid w:val="00880078"/>
    <w:rsid w:val="0088063B"/>
    <w:rsid w:val="00881283"/>
    <w:rsid w:val="00881471"/>
    <w:rsid w:val="00882474"/>
    <w:rsid w:val="008868E4"/>
    <w:rsid w:val="00897F3E"/>
    <w:rsid w:val="008B1490"/>
    <w:rsid w:val="008B4C35"/>
    <w:rsid w:val="008B68E2"/>
    <w:rsid w:val="008C1156"/>
    <w:rsid w:val="008C3C6F"/>
    <w:rsid w:val="008C52F3"/>
    <w:rsid w:val="008C5DF6"/>
    <w:rsid w:val="008D1789"/>
    <w:rsid w:val="008D4D80"/>
    <w:rsid w:val="008E072B"/>
    <w:rsid w:val="008E2E73"/>
    <w:rsid w:val="008F0A8A"/>
    <w:rsid w:val="008F42EA"/>
    <w:rsid w:val="008F6784"/>
    <w:rsid w:val="009033AD"/>
    <w:rsid w:val="009036C3"/>
    <w:rsid w:val="0090416D"/>
    <w:rsid w:val="009061A3"/>
    <w:rsid w:val="009137D1"/>
    <w:rsid w:val="0092200C"/>
    <w:rsid w:val="009221E6"/>
    <w:rsid w:val="00926C2D"/>
    <w:rsid w:val="00934246"/>
    <w:rsid w:val="009416E7"/>
    <w:rsid w:val="00941BA7"/>
    <w:rsid w:val="00941D90"/>
    <w:rsid w:val="00944E88"/>
    <w:rsid w:val="00947500"/>
    <w:rsid w:val="00951E4B"/>
    <w:rsid w:val="00956B04"/>
    <w:rsid w:val="009609B4"/>
    <w:rsid w:val="00961ABC"/>
    <w:rsid w:val="00962F83"/>
    <w:rsid w:val="009645AC"/>
    <w:rsid w:val="009677A9"/>
    <w:rsid w:val="00976355"/>
    <w:rsid w:val="009768AB"/>
    <w:rsid w:val="00982FFB"/>
    <w:rsid w:val="009857B1"/>
    <w:rsid w:val="00991361"/>
    <w:rsid w:val="00993A35"/>
    <w:rsid w:val="009A3C00"/>
    <w:rsid w:val="009A6F5E"/>
    <w:rsid w:val="009A7935"/>
    <w:rsid w:val="009B2145"/>
    <w:rsid w:val="009B305E"/>
    <w:rsid w:val="009B6DE6"/>
    <w:rsid w:val="009C38CA"/>
    <w:rsid w:val="009C4BF0"/>
    <w:rsid w:val="009F4F73"/>
    <w:rsid w:val="009F5137"/>
    <w:rsid w:val="00A032E3"/>
    <w:rsid w:val="00A11901"/>
    <w:rsid w:val="00A167B3"/>
    <w:rsid w:val="00A21089"/>
    <w:rsid w:val="00A267ED"/>
    <w:rsid w:val="00A26FA7"/>
    <w:rsid w:val="00A27899"/>
    <w:rsid w:val="00A41621"/>
    <w:rsid w:val="00A5257D"/>
    <w:rsid w:val="00A5604D"/>
    <w:rsid w:val="00A63217"/>
    <w:rsid w:val="00A647D4"/>
    <w:rsid w:val="00A673B1"/>
    <w:rsid w:val="00A801FA"/>
    <w:rsid w:val="00A84F15"/>
    <w:rsid w:val="00A96BBF"/>
    <w:rsid w:val="00A97E70"/>
    <w:rsid w:val="00AA3FB4"/>
    <w:rsid w:val="00AA55DA"/>
    <w:rsid w:val="00AA55EC"/>
    <w:rsid w:val="00AA66D0"/>
    <w:rsid w:val="00AA6ADA"/>
    <w:rsid w:val="00AC1155"/>
    <w:rsid w:val="00AC3831"/>
    <w:rsid w:val="00AC59D0"/>
    <w:rsid w:val="00AD5368"/>
    <w:rsid w:val="00AE198A"/>
    <w:rsid w:val="00AE6029"/>
    <w:rsid w:val="00AE7A9F"/>
    <w:rsid w:val="00AE7C6C"/>
    <w:rsid w:val="00AE7DF2"/>
    <w:rsid w:val="00AF4E1B"/>
    <w:rsid w:val="00AF5C13"/>
    <w:rsid w:val="00AF799C"/>
    <w:rsid w:val="00B076F5"/>
    <w:rsid w:val="00B17231"/>
    <w:rsid w:val="00B22A82"/>
    <w:rsid w:val="00B24EFF"/>
    <w:rsid w:val="00B343B9"/>
    <w:rsid w:val="00B34402"/>
    <w:rsid w:val="00B35C58"/>
    <w:rsid w:val="00B402AA"/>
    <w:rsid w:val="00B40A02"/>
    <w:rsid w:val="00B42C89"/>
    <w:rsid w:val="00B52375"/>
    <w:rsid w:val="00B63064"/>
    <w:rsid w:val="00B63C10"/>
    <w:rsid w:val="00B64C1C"/>
    <w:rsid w:val="00B674A7"/>
    <w:rsid w:val="00B70E18"/>
    <w:rsid w:val="00B92E38"/>
    <w:rsid w:val="00B97837"/>
    <w:rsid w:val="00BA4528"/>
    <w:rsid w:val="00BB3D50"/>
    <w:rsid w:val="00BB5B53"/>
    <w:rsid w:val="00BC04CB"/>
    <w:rsid w:val="00BC3FF4"/>
    <w:rsid w:val="00BC5208"/>
    <w:rsid w:val="00BD4E3E"/>
    <w:rsid w:val="00BD5E7D"/>
    <w:rsid w:val="00BD7C65"/>
    <w:rsid w:val="00BE0B00"/>
    <w:rsid w:val="00BE12AB"/>
    <w:rsid w:val="00BE5E66"/>
    <w:rsid w:val="00BE72F7"/>
    <w:rsid w:val="00BE7E1B"/>
    <w:rsid w:val="00BF2D2B"/>
    <w:rsid w:val="00BF383D"/>
    <w:rsid w:val="00C04E85"/>
    <w:rsid w:val="00C06153"/>
    <w:rsid w:val="00C1635F"/>
    <w:rsid w:val="00C22DAA"/>
    <w:rsid w:val="00C22EDD"/>
    <w:rsid w:val="00C33407"/>
    <w:rsid w:val="00C41BC6"/>
    <w:rsid w:val="00C44D5F"/>
    <w:rsid w:val="00C57681"/>
    <w:rsid w:val="00C63D40"/>
    <w:rsid w:val="00C65EAC"/>
    <w:rsid w:val="00C709DD"/>
    <w:rsid w:val="00C75209"/>
    <w:rsid w:val="00C77B15"/>
    <w:rsid w:val="00C813F7"/>
    <w:rsid w:val="00C8340E"/>
    <w:rsid w:val="00C93721"/>
    <w:rsid w:val="00C93D05"/>
    <w:rsid w:val="00CA30B9"/>
    <w:rsid w:val="00CA460B"/>
    <w:rsid w:val="00CA565B"/>
    <w:rsid w:val="00CB43C6"/>
    <w:rsid w:val="00CC644A"/>
    <w:rsid w:val="00CE4368"/>
    <w:rsid w:val="00CE4BD7"/>
    <w:rsid w:val="00CE56F2"/>
    <w:rsid w:val="00CE6AA9"/>
    <w:rsid w:val="00CF17FB"/>
    <w:rsid w:val="00CF2E31"/>
    <w:rsid w:val="00CF5527"/>
    <w:rsid w:val="00D063D5"/>
    <w:rsid w:val="00D1039C"/>
    <w:rsid w:val="00D10ED1"/>
    <w:rsid w:val="00D213D0"/>
    <w:rsid w:val="00D21829"/>
    <w:rsid w:val="00D30F02"/>
    <w:rsid w:val="00D4126D"/>
    <w:rsid w:val="00D426AD"/>
    <w:rsid w:val="00D50A8A"/>
    <w:rsid w:val="00D52251"/>
    <w:rsid w:val="00D55A4C"/>
    <w:rsid w:val="00D604A1"/>
    <w:rsid w:val="00D71D8A"/>
    <w:rsid w:val="00D91DC7"/>
    <w:rsid w:val="00DA3C10"/>
    <w:rsid w:val="00DA3F29"/>
    <w:rsid w:val="00DA5B35"/>
    <w:rsid w:val="00DB0A50"/>
    <w:rsid w:val="00DB38A7"/>
    <w:rsid w:val="00DB4DB5"/>
    <w:rsid w:val="00DC40ED"/>
    <w:rsid w:val="00DC6827"/>
    <w:rsid w:val="00DD5437"/>
    <w:rsid w:val="00DE0E07"/>
    <w:rsid w:val="00DE2461"/>
    <w:rsid w:val="00DE2A88"/>
    <w:rsid w:val="00DF510D"/>
    <w:rsid w:val="00DF69A4"/>
    <w:rsid w:val="00DF7785"/>
    <w:rsid w:val="00E04C17"/>
    <w:rsid w:val="00E2125D"/>
    <w:rsid w:val="00E21620"/>
    <w:rsid w:val="00E22D0F"/>
    <w:rsid w:val="00E24FD6"/>
    <w:rsid w:val="00E259BE"/>
    <w:rsid w:val="00E26A29"/>
    <w:rsid w:val="00E26EAD"/>
    <w:rsid w:val="00E27FD7"/>
    <w:rsid w:val="00E3224C"/>
    <w:rsid w:val="00E371A6"/>
    <w:rsid w:val="00E441C4"/>
    <w:rsid w:val="00E54744"/>
    <w:rsid w:val="00E62358"/>
    <w:rsid w:val="00E66746"/>
    <w:rsid w:val="00E80949"/>
    <w:rsid w:val="00E8094D"/>
    <w:rsid w:val="00E81FD7"/>
    <w:rsid w:val="00E86EA8"/>
    <w:rsid w:val="00E94D6A"/>
    <w:rsid w:val="00E97F50"/>
    <w:rsid w:val="00EA2D0F"/>
    <w:rsid w:val="00EB0020"/>
    <w:rsid w:val="00EB1D32"/>
    <w:rsid w:val="00EB2E2A"/>
    <w:rsid w:val="00EE2A1B"/>
    <w:rsid w:val="00EE354C"/>
    <w:rsid w:val="00EE41F8"/>
    <w:rsid w:val="00EE4A98"/>
    <w:rsid w:val="00EF32FC"/>
    <w:rsid w:val="00EF4CFF"/>
    <w:rsid w:val="00F04DA0"/>
    <w:rsid w:val="00F20D89"/>
    <w:rsid w:val="00F263CC"/>
    <w:rsid w:val="00F33F70"/>
    <w:rsid w:val="00F41DC3"/>
    <w:rsid w:val="00F50E5C"/>
    <w:rsid w:val="00F56184"/>
    <w:rsid w:val="00F56EE4"/>
    <w:rsid w:val="00F6015D"/>
    <w:rsid w:val="00F61512"/>
    <w:rsid w:val="00F62BBD"/>
    <w:rsid w:val="00F66F41"/>
    <w:rsid w:val="00F674D1"/>
    <w:rsid w:val="00F67EE6"/>
    <w:rsid w:val="00F70D4C"/>
    <w:rsid w:val="00F758DF"/>
    <w:rsid w:val="00F77828"/>
    <w:rsid w:val="00F83EF1"/>
    <w:rsid w:val="00F86782"/>
    <w:rsid w:val="00F90894"/>
    <w:rsid w:val="00F926BF"/>
    <w:rsid w:val="00F92848"/>
    <w:rsid w:val="00FA10B2"/>
    <w:rsid w:val="00FA430D"/>
    <w:rsid w:val="00FB2B64"/>
    <w:rsid w:val="00FC4592"/>
    <w:rsid w:val="00FC6FF9"/>
    <w:rsid w:val="00FD064F"/>
    <w:rsid w:val="00FD3A38"/>
    <w:rsid w:val="00FD645E"/>
    <w:rsid w:val="00FE53D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uiPriority w:val="99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Bezliste"/>
    <w:uiPriority w:val="99"/>
    <w:semiHidden/>
    <w:unhideWhenUsed/>
    <w:rsid w:val="00396DC0"/>
  </w:style>
  <w:style w:type="paragraph" w:styleId="Bezrazmaka">
    <w:name w:val="No Spacing"/>
    <w:uiPriority w:val="1"/>
    <w:qFormat/>
    <w:rsid w:val="00EE3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uiPriority w:val="99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Bezliste"/>
    <w:uiPriority w:val="99"/>
    <w:semiHidden/>
    <w:unhideWhenUsed/>
    <w:rsid w:val="00396DC0"/>
  </w:style>
  <w:style w:type="paragraph" w:styleId="Bezrazmaka">
    <w:name w:val="No Spacing"/>
    <w:uiPriority w:val="1"/>
    <w:qFormat/>
    <w:rsid w:val="00EE3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D872-6A39-4087-8527-C1367F16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32204</Words>
  <Characters>183568</Characters>
  <Application>Microsoft Office Word</Application>
  <DocSecurity>0</DocSecurity>
  <Lines>1529</Lines>
  <Paragraphs>430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Bojan Ceran</cp:lastModifiedBy>
  <cp:revision>4</cp:revision>
  <cp:lastPrinted>2015-12-12T16:57:00Z</cp:lastPrinted>
  <dcterms:created xsi:type="dcterms:W3CDTF">2016-11-09T13:43:00Z</dcterms:created>
  <dcterms:modified xsi:type="dcterms:W3CDTF">2016-11-24T13:09:00Z</dcterms:modified>
</cp:coreProperties>
</file>