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E229A" w14:textId="0E947525" w:rsidR="00396213" w:rsidRPr="00396213" w:rsidRDefault="00FE020F" w:rsidP="00396213">
      <w:pPr>
        <w:jc w:val="center"/>
        <w:rPr>
          <w:rFonts w:ascii="Tahoma" w:hAnsi="Tahoma" w:cs="Tahoma"/>
          <w:b/>
          <w:bCs/>
          <w:color w:val="2F5496" w:themeColor="accent5" w:themeShade="BF"/>
          <w:sz w:val="32"/>
          <w:szCs w:val="32"/>
          <w:lang w:val="sr-Cyrl-RS"/>
        </w:rPr>
      </w:pPr>
      <w:r>
        <w:rPr>
          <w:rFonts w:ascii="Tahoma" w:hAnsi="Tahoma" w:cs="Tahoma"/>
          <w:b/>
          <w:bCs/>
          <w:color w:val="2F5496" w:themeColor="accent5" w:themeShade="BF"/>
          <w:sz w:val="32"/>
          <w:szCs w:val="32"/>
          <w:lang w:val="sr-Cyrl-RS"/>
        </w:rPr>
        <w:t>Бач</w:t>
      </w:r>
    </w:p>
    <w:p w14:paraId="10D239A0" w14:textId="07BDCCBC" w:rsidR="00396213" w:rsidRPr="00396213" w:rsidRDefault="00396213" w:rsidP="00396213">
      <w:pPr>
        <w:jc w:val="center"/>
        <w:rPr>
          <w:rFonts w:ascii="Tahoma" w:hAnsi="Tahoma" w:cs="Tahoma"/>
          <w:b/>
          <w:bCs/>
          <w:color w:val="2F5496"/>
          <w:sz w:val="32"/>
          <w:szCs w:val="32"/>
          <w:lang w:val="sr-Cyrl-RS"/>
        </w:rPr>
      </w:pPr>
      <w:r>
        <w:rPr>
          <w:rStyle w:val="Heading1Char"/>
          <w:rFonts w:ascii="Tahoma" w:hAnsi="Tahoma" w:cs="Tahoma"/>
          <w:b w:val="0"/>
          <w:bCs/>
          <w:color w:val="2F5496"/>
        </w:rPr>
        <w:t>Саобраћај и комуникације</w:t>
      </w:r>
    </w:p>
    <w:p w14:paraId="2A19D36D" w14:textId="77777777" w:rsidR="00165E30" w:rsidRPr="003F4154" w:rsidRDefault="00165E30" w:rsidP="003F4154">
      <w:pPr>
        <w:jc w:val="both"/>
        <w:rPr>
          <w:rFonts w:ascii="Tahoma" w:hAnsi="Tahoma" w:cs="Tahoma"/>
          <w:lang w:val="sr-Cyrl-RS"/>
        </w:rPr>
      </w:pPr>
    </w:p>
    <w:p w14:paraId="3BD0BA6A" w14:textId="77777777" w:rsidR="007F2FB6" w:rsidRPr="00710EA3" w:rsidRDefault="00205897" w:rsidP="00161CD7">
      <w:pPr>
        <w:pStyle w:val="Heading1"/>
        <w:numPr>
          <w:ilvl w:val="0"/>
          <w:numId w:val="0"/>
        </w:numPr>
        <w:spacing w:after="240"/>
        <w:rPr>
          <w:rFonts w:ascii="Tahoma" w:hAnsi="Tahoma" w:cs="Tahoma"/>
          <w:color w:val="2F5496"/>
          <w:sz w:val="28"/>
          <w:szCs w:val="28"/>
        </w:rPr>
      </w:pPr>
      <w:r w:rsidRPr="00710EA3">
        <w:rPr>
          <w:rFonts w:ascii="Tahoma" w:hAnsi="Tahoma" w:cs="Tahoma"/>
          <w:color w:val="2F5496"/>
          <w:sz w:val="28"/>
          <w:szCs w:val="28"/>
        </w:rPr>
        <w:t>Развијеност и кара</w:t>
      </w:r>
      <w:r w:rsidR="007F2FB6" w:rsidRPr="00710EA3">
        <w:rPr>
          <w:rFonts w:ascii="Tahoma" w:hAnsi="Tahoma" w:cs="Tahoma"/>
          <w:color w:val="2F5496"/>
          <w:sz w:val="28"/>
          <w:szCs w:val="28"/>
        </w:rPr>
        <w:t>к</w:t>
      </w:r>
      <w:r w:rsidRPr="00710EA3">
        <w:rPr>
          <w:rFonts w:ascii="Tahoma" w:hAnsi="Tahoma" w:cs="Tahoma"/>
          <w:color w:val="2F5496"/>
          <w:sz w:val="28"/>
          <w:szCs w:val="28"/>
        </w:rPr>
        <w:t>т</w:t>
      </w:r>
      <w:r w:rsidR="007F2FB6" w:rsidRPr="00710EA3">
        <w:rPr>
          <w:rFonts w:ascii="Tahoma" w:hAnsi="Tahoma" w:cs="Tahoma"/>
          <w:color w:val="2F5496"/>
          <w:sz w:val="28"/>
          <w:szCs w:val="28"/>
        </w:rPr>
        <w:t>еристике саобраћајне и комуникационе инфраструктуре</w:t>
      </w:r>
    </w:p>
    <w:p w14:paraId="6F75CE30" w14:textId="3A334B21" w:rsidR="00EB5992" w:rsidRPr="00EB5992" w:rsidRDefault="00EB5992" w:rsidP="00EB5992">
      <w:pPr>
        <w:jc w:val="both"/>
        <w:rPr>
          <w:rFonts w:ascii="Tahoma" w:hAnsi="Tahoma" w:cs="Tahoma"/>
          <w:lang w:val="sr-Cyrl-RS"/>
        </w:rPr>
      </w:pPr>
      <w:r w:rsidRPr="00EB5992">
        <w:rPr>
          <w:rFonts w:ascii="Tahoma" w:hAnsi="Tahoma" w:cs="Tahoma"/>
          <w:lang w:val="sr-Cyrl-RS"/>
        </w:rPr>
        <w:t>На простору Општине Бач који обухвата 365</w:t>
      </w:r>
      <w:r w:rsidRPr="003F4154">
        <w:rPr>
          <w:rFonts w:ascii="Tahoma" w:hAnsi="Tahoma" w:cs="Tahoma"/>
          <w:spacing w:val="-1"/>
          <w:w w:val="105"/>
          <w:lang w:val="sr-Latn-RS"/>
        </w:rPr>
        <w:t>km</w:t>
      </w:r>
      <w:r w:rsidRPr="003F4154">
        <w:rPr>
          <w:rFonts w:ascii="Tahoma" w:hAnsi="Tahoma" w:cs="Tahoma"/>
          <w:spacing w:val="-1"/>
          <w:w w:val="105"/>
          <w:vertAlign w:val="superscript"/>
          <w:lang w:val="sr-Cyrl-RS"/>
        </w:rPr>
        <w:t>2</w:t>
      </w:r>
      <w:r w:rsidRPr="00EB5992">
        <w:rPr>
          <w:rFonts w:ascii="Tahoma" w:hAnsi="Tahoma" w:cs="Tahoma"/>
          <w:lang w:val="sr-Cyrl-RS"/>
        </w:rPr>
        <w:t>,</w:t>
      </w:r>
      <w:r>
        <w:rPr>
          <w:rFonts w:ascii="Tahoma" w:hAnsi="Tahoma" w:cs="Tahoma"/>
          <w:lang w:val="sr-Cyrl-RS"/>
        </w:rPr>
        <w:t xml:space="preserve"> </w:t>
      </w:r>
      <w:r w:rsidRPr="00EB5992">
        <w:rPr>
          <w:rFonts w:ascii="Tahoma" w:hAnsi="Tahoma" w:cs="Tahoma"/>
          <w:lang w:val="sr-Cyrl-RS"/>
        </w:rPr>
        <w:t>живи 13</w:t>
      </w:r>
      <w:r w:rsidR="0029755A">
        <w:rPr>
          <w:rFonts w:ascii="Tahoma" w:hAnsi="Tahoma" w:cs="Tahoma"/>
          <w:lang w:val="sr-Cyrl-RS"/>
        </w:rPr>
        <w:t>.</w:t>
      </w:r>
      <w:r w:rsidRPr="00EB5992">
        <w:rPr>
          <w:rFonts w:ascii="Tahoma" w:hAnsi="Tahoma" w:cs="Tahoma"/>
          <w:lang w:val="sr-Cyrl-RS"/>
        </w:rPr>
        <w:t>079 становника у шест насељених места (</w:t>
      </w:r>
      <w:proofErr w:type="spellStart"/>
      <w:r w:rsidRPr="00EB5992">
        <w:rPr>
          <w:rFonts w:ascii="Tahoma" w:hAnsi="Tahoma" w:cs="Tahoma"/>
          <w:lang w:val="sr-Cyrl-RS"/>
        </w:rPr>
        <w:t>Бач</w:t>
      </w:r>
      <w:proofErr w:type="spellEnd"/>
      <w:r w:rsidRPr="00EB5992">
        <w:rPr>
          <w:rFonts w:ascii="Tahoma" w:hAnsi="Tahoma" w:cs="Tahoma"/>
          <w:lang w:val="sr-Cyrl-RS"/>
        </w:rPr>
        <w:t xml:space="preserve">, </w:t>
      </w:r>
      <w:proofErr w:type="spellStart"/>
      <w:r w:rsidRPr="00EB5992">
        <w:rPr>
          <w:rFonts w:ascii="Tahoma" w:hAnsi="Tahoma" w:cs="Tahoma"/>
          <w:lang w:val="sr-Cyrl-RS"/>
        </w:rPr>
        <w:t>Селенча</w:t>
      </w:r>
      <w:proofErr w:type="spellEnd"/>
      <w:r w:rsidRPr="00EB5992">
        <w:rPr>
          <w:rFonts w:ascii="Tahoma" w:hAnsi="Tahoma" w:cs="Tahoma"/>
          <w:lang w:val="sr-Cyrl-RS"/>
        </w:rPr>
        <w:t xml:space="preserve">, </w:t>
      </w:r>
      <w:proofErr w:type="spellStart"/>
      <w:r w:rsidRPr="00EB5992">
        <w:rPr>
          <w:rFonts w:ascii="Tahoma" w:hAnsi="Tahoma" w:cs="Tahoma"/>
          <w:lang w:val="sr-Cyrl-RS"/>
        </w:rPr>
        <w:t>Вајска</w:t>
      </w:r>
      <w:proofErr w:type="spellEnd"/>
      <w:r w:rsidRPr="00EB5992">
        <w:rPr>
          <w:rFonts w:ascii="Tahoma" w:hAnsi="Tahoma" w:cs="Tahoma"/>
          <w:lang w:val="sr-Cyrl-RS"/>
        </w:rPr>
        <w:t xml:space="preserve">, </w:t>
      </w:r>
      <w:proofErr w:type="spellStart"/>
      <w:r w:rsidRPr="00EB5992">
        <w:rPr>
          <w:rFonts w:ascii="Tahoma" w:hAnsi="Tahoma" w:cs="Tahoma"/>
          <w:lang w:val="sr-Cyrl-RS"/>
        </w:rPr>
        <w:t>Бођани</w:t>
      </w:r>
      <w:proofErr w:type="spellEnd"/>
      <w:r w:rsidRPr="00EB5992">
        <w:rPr>
          <w:rFonts w:ascii="Tahoma" w:hAnsi="Tahoma" w:cs="Tahoma"/>
          <w:lang w:val="sr-Cyrl-RS"/>
        </w:rPr>
        <w:t xml:space="preserve">, </w:t>
      </w:r>
      <w:proofErr w:type="spellStart"/>
      <w:r w:rsidRPr="00EB5992">
        <w:rPr>
          <w:rFonts w:ascii="Tahoma" w:hAnsi="Tahoma" w:cs="Tahoma"/>
          <w:lang w:val="sr-Cyrl-RS"/>
        </w:rPr>
        <w:t>Плавна</w:t>
      </w:r>
      <w:proofErr w:type="spellEnd"/>
      <w:r w:rsidRPr="00EB5992">
        <w:rPr>
          <w:rFonts w:ascii="Tahoma" w:hAnsi="Tahoma" w:cs="Tahoma"/>
          <w:lang w:val="sr-Cyrl-RS"/>
        </w:rPr>
        <w:t xml:space="preserve"> и Бачко Ново Село) који се ослањају на саобраћајнице дужине 91</w:t>
      </w:r>
      <w:r w:rsidR="0029755A" w:rsidRPr="003F4154">
        <w:rPr>
          <w:rFonts w:ascii="Tahoma" w:hAnsi="Tahoma" w:cs="Tahoma"/>
          <w:spacing w:val="-1"/>
          <w:w w:val="105"/>
          <w:lang w:val="sr-Latn-RS"/>
        </w:rPr>
        <w:t>km</w:t>
      </w:r>
      <w:r w:rsidRPr="00EB5992">
        <w:rPr>
          <w:rFonts w:ascii="Tahoma" w:hAnsi="Tahoma" w:cs="Tahoma"/>
          <w:lang w:val="sr-Cyrl-RS"/>
        </w:rPr>
        <w:t xml:space="preserve">. </w:t>
      </w:r>
    </w:p>
    <w:p w14:paraId="1573FFDA" w14:textId="77777777" w:rsidR="00EB5992" w:rsidRPr="00EB5992" w:rsidRDefault="00EB5992" w:rsidP="00EB5992">
      <w:pPr>
        <w:jc w:val="both"/>
        <w:rPr>
          <w:rFonts w:ascii="Tahoma" w:hAnsi="Tahoma" w:cs="Tahoma"/>
          <w:lang w:val="sr-Cyrl-RS"/>
        </w:rPr>
      </w:pPr>
      <w:r w:rsidRPr="00EB5992">
        <w:rPr>
          <w:rFonts w:ascii="Tahoma" w:hAnsi="Tahoma" w:cs="Tahoma"/>
          <w:lang w:val="sr-Cyrl-RS"/>
        </w:rPr>
        <w:t xml:space="preserve">Општина Бач лежи у делу велике Бачке равница која се ослања на Дунав. </w:t>
      </w:r>
    </w:p>
    <w:p w14:paraId="1E2AFDC7" w14:textId="6CFA9F7C" w:rsidR="00EB5992" w:rsidRPr="00EB5992" w:rsidRDefault="0029755A" w:rsidP="00EB5992">
      <w:pPr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Општина има п</w:t>
      </w:r>
      <w:r w:rsidR="00EB5992" w:rsidRPr="00EB5992">
        <w:rPr>
          <w:rFonts w:ascii="Tahoma" w:hAnsi="Tahoma" w:cs="Tahoma"/>
          <w:lang w:val="sr-Cyrl-RS"/>
        </w:rPr>
        <w:t>овољан саобраћајно комуникативни и стратешки положај (погранична општина</w:t>
      </w:r>
      <w:r>
        <w:rPr>
          <w:rFonts w:ascii="Tahoma" w:hAnsi="Tahoma" w:cs="Tahoma"/>
          <w:lang w:val="sr-Cyrl-RS"/>
        </w:rPr>
        <w:t>;</w:t>
      </w:r>
      <w:r w:rsidR="00EB5992" w:rsidRPr="00EB5992">
        <w:rPr>
          <w:rFonts w:ascii="Tahoma" w:hAnsi="Tahoma" w:cs="Tahoma"/>
          <w:lang w:val="sr-Cyrl-RS"/>
        </w:rPr>
        <w:t xml:space="preserve"> близина и потенцијално лак приступ </w:t>
      </w:r>
      <w:proofErr w:type="spellStart"/>
      <w:r w:rsidR="00EB5992" w:rsidRPr="00EB5992">
        <w:rPr>
          <w:rFonts w:ascii="Tahoma" w:hAnsi="Tahoma" w:cs="Tahoma"/>
          <w:lang w:val="sr-Cyrl-RS"/>
        </w:rPr>
        <w:t>Паневропским</w:t>
      </w:r>
      <w:proofErr w:type="spellEnd"/>
      <w:r w:rsidR="00EB5992" w:rsidRPr="00EB5992">
        <w:rPr>
          <w:rFonts w:ascii="Tahoma" w:hAnsi="Tahoma" w:cs="Tahoma"/>
          <w:lang w:val="sr-Cyrl-RS"/>
        </w:rPr>
        <w:t xml:space="preserve"> коридорима X и </w:t>
      </w:r>
      <w:proofErr w:type="spellStart"/>
      <w:r w:rsidR="00EB5992" w:rsidRPr="00EB5992">
        <w:rPr>
          <w:rFonts w:ascii="Tahoma" w:hAnsi="Tahoma" w:cs="Tahoma"/>
          <w:lang w:val="sr-Cyrl-RS"/>
        </w:rPr>
        <w:t>Vc</w:t>
      </w:r>
      <w:proofErr w:type="spellEnd"/>
      <w:r w:rsidR="00EB5992" w:rsidRPr="00EB5992">
        <w:rPr>
          <w:rFonts w:ascii="Tahoma" w:hAnsi="Tahoma" w:cs="Tahoma"/>
          <w:lang w:val="sr-Cyrl-RS"/>
        </w:rPr>
        <w:t xml:space="preserve">, а преко њих и транспортној инфраструктури суседних земаља - Хрватске и Мађарске, односно осталих земаља Европе; ослањања на </w:t>
      </w:r>
      <w:proofErr w:type="spellStart"/>
      <w:r w:rsidR="00EB5992" w:rsidRPr="00EB5992">
        <w:rPr>
          <w:rFonts w:ascii="Tahoma" w:hAnsi="Tahoma" w:cs="Tahoma"/>
          <w:lang w:val="sr-Cyrl-RS"/>
        </w:rPr>
        <w:t>Паневропски</w:t>
      </w:r>
      <w:proofErr w:type="spellEnd"/>
      <w:r w:rsidR="00EB5992" w:rsidRPr="00EB5992">
        <w:rPr>
          <w:rFonts w:ascii="Tahoma" w:hAnsi="Tahoma" w:cs="Tahoma"/>
          <w:lang w:val="sr-Cyrl-RS"/>
        </w:rPr>
        <w:t xml:space="preserve"> коридор VII - реку Дунав). </w:t>
      </w:r>
    </w:p>
    <w:p w14:paraId="72567BE1" w14:textId="77777777" w:rsidR="00EB5992" w:rsidRPr="00EB5992" w:rsidRDefault="00EB5992" w:rsidP="00EB5992">
      <w:pPr>
        <w:jc w:val="both"/>
        <w:rPr>
          <w:rFonts w:ascii="Tahoma" w:hAnsi="Tahoma" w:cs="Tahoma"/>
          <w:lang w:val="sr-Cyrl-RS"/>
        </w:rPr>
      </w:pPr>
      <w:r w:rsidRPr="00EB5992">
        <w:rPr>
          <w:rFonts w:ascii="Tahoma" w:hAnsi="Tahoma" w:cs="Tahoma"/>
          <w:lang w:val="sr-Cyrl-RS"/>
        </w:rPr>
        <w:t>Поменути коридори представљају и за Србију два веома важна коридора:</w:t>
      </w:r>
    </w:p>
    <w:p w14:paraId="7ADB569A" w14:textId="4AC9874E" w:rsidR="00EB5992" w:rsidRPr="0029755A" w:rsidRDefault="00EB5992" w:rsidP="0029755A">
      <w:pPr>
        <w:pStyle w:val="ListParagraph"/>
        <w:numPr>
          <w:ilvl w:val="0"/>
          <w:numId w:val="9"/>
        </w:numPr>
        <w:jc w:val="both"/>
        <w:rPr>
          <w:rFonts w:ascii="Tahoma" w:hAnsi="Tahoma" w:cs="Tahoma"/>
          <w:lang w:val="sr-Cyrl-RS"/>
        </w:rPr>
      </w:pPr>
      <w:r w:rsidRPr="0029755A">
        <w:rPr>
          <w:rFonts w:ascii="Tahoma" w:hAnsi="Tahoma" w:cs="Tahoma"/>
          <w:lang w:val="sr-Cyrl-RS"/>
        </w:rPr>
        <w:t xml:space="preserve">коридор X, аутопута </w:t>
      </w:r>
      <w:proofErr w:type="spellStart"/>
      <w:r w:rsidRPr="0029755A">
        <w:rPr>
          <w:rFonts w:ascii="Tahoma" w:hAnsi="Tahoma" w:cs="Tahoma"/>
          <w:lang w:val="sr-Cyrl-RS"/>
        </w:rPr>
        <w:t>Салзбург</w:t>
      </w:r>
      <w:proofErr w:type="spellEnd"/>
      <w:r w:rsidRPr="0029755A">
        <w:rPr>
          <w:rFonts w:ascii="Tahoma" w:hAnsi="Tahoma" w:cs="Tahoma"/>
          <w:lang w:val="sr-Cyrl-RS"/>
        </w:rPr>
        <w:t xml:space="preserve"> - Солун, укључујући и припадајуће деонице Будимпешта – Београд и Ниш – Софија - Истамбул;</w:t>
      </w:r>
    </w:p>
    <w:p w14:paraId="0F2B95FC" w14:textId="766CC29B" w:rsidR="00EB5992" w:rsidRPr="003F4154" w:rsidRDefault="00EB5992" w:rsidP="0029755A">
      <w:pPr>
        <w:pStyle w:val="ListParagraph"/>
        <w:numPr>
          <w:ilvl w:val="0"/>
          <w:numId w:val="9"/>
        </w:numPr>
        <w:jc w:val="both"/>
        <w:rPr>
          <w:rFonts w:ascii="Tahoma" w:hAnsi="Tahoma" w:cs="Tahoma"/>
          <w:lang w:val="sr-Cyrl-RS"/>
        </w:rPr>
      </w:pPr>
      <w:r w:rsidRPr="00EB5992">
        <w:rPr>
          <w:rFonts w:ascii="Tahoma" w:hAnsi="Tahoma" w:cs="Tahoma"/>
          <w:lang w:val="sr-Cyrl-RS"/>
        </w:rPr>
        <w:t xml:space="preserve">коридор VII, реке Дунав са приступом Црном и Северном мору, преко канала Рајна </w:t>
      </w:r>
      <w:proofErr w:type="spellStart"/>
      <w:r w:rsidRPr="00EB5992">
        <w:rPr>
          <w:rFonts w:ascii="Tahoma" w:hAnsi="Tahoma" w:cs="Tahoma"/>
          <w:lang w:val="sr-Cyrl-RS"/>
        </w:rPr>
        <w:t>Мајна</w:t>
      </w:r>
      <w:proofErr w:type="spellEnd"/>
      <w:r w:rsidRPr="00EB5992">
        <w:rPr>
          <w:rFonts w:ascii="Tahoma" w:hAnsi="Tahoma" w:cs="Tahoma"/>
          <w:lang w:val="sr-Cyrl-RS"/>
        </w:rPr>
        <w:t xml:space="preserve"> -Дунав</w:t>
      </w:r>
      <w:r w:rsidR="0029755A">
        <w:rPr>
          <w:rFonts w:ascii="Tahoma" w:hAnsi="Tahoma" w:cs="Tahoma"/>
          <w:lang w:val="sr-Cyrl-RS"/>
        </w:rPr>
        <w:t>.</w:t>
      </w:r>
    </w:p>
    <w:p w14:paraId="05E6FBB0" w14:textId="78CFB658" w:rsidR="00165E30" w:rsidRDefault="00F457B9" w:rsidP="003F4154">
      <w:pPr>
        <w:jc w:val="both"/>
        <w:rPr>
          <w:rFonts w:ascii="Tahoma" w:hAnsi="Tahoma" w:cs="Tahoma"/>
          <w:lang w:val="sr-Cyrl-RS"/>
        </w:rPr>
      </w:pPr>
      <w:r w:rsidRPr="00121783">
        <w:rPr>
          <w:rFonts w:ascii="Tahoma" w:hAnsi="Tahoma" w:cs="Tahoma"/>
          <w:b/>
          <w:bCs/>
          <w:color w:val="2F5496"/>
          <w:lang w:val="sr-Cyrl-RS"/>
        </w:rPr>
        <w:t xml:space="preserve">Стратегијом одрживог развоја општине Бач </w:t>
      </w:r>
      <w:r w:rsidR="00121783" w:rsidRPr="00121783">
        <w:rPr>
          <w:rFonts w:ascii="Tahoma" w:hAnsi="Tahoma" w:cs="Tahoma"/>
          <w:b/>
          <w:bCs/>
          <w:color w:val="2F5496"/>
          <w:lang w:val="sr-Cyrl-RS"/>
        </w:rPr>
        <w:t xml:space="preserve">за период </w:t>
      </w:r>
      <w:r w:rsidRPr="00121783">
        <w:rPr>
          <w:rFonts w:ascii="Tahoma" w:hAnsi="Tahoma" w:cs="Tahoma"/>
          <w:b/>
          <w:bCs/>
          <w:color w:val="2F5496"/>
          <w:lang w:val="sr-Cyrl-RS"/>
        </w:rPr>
        <w:t>2014-2020. година препознат је развој саобраћајне и комуникационе инфраструктуре</w:t>
      </w:r>
      <w:r w:rsidRPr="00F457B9">
        <w:rPr>
          <w:rFonts w:ascii="Tahoma" w:hAnsi="Tahoma" w:cs="Tahoma"/>
          <w:lang w:val="sr-Cyrl-RS"/>
        </w:rPr>
        <w:t xml:space="preserve"> кроз </w:t>
      </w:r>
      <w:r w:rsidR="00E83A65" w:rsidRPr="00F457B9">
        <w:rPr>
          <w:rFonts w:ascii="Tahoma" w:hAnsi="Tahoma" w:cs="Tahoma"/>
          <w:lang w:val="sr-Cyrl-RS"/>
        </w:rPr>
        <w:t>приоритете</w:t>
      </w:r>
      <w:r w:rsidR="00E83A65">
        <w:rPr>
          <w:rFonts w:ascii="Tahoma" w:hAnsi="Tahoma" w:cs="Tahoma"/>
          <w:lang w:val="sr-Cyrl-RS"/>
        </w:rPr>
        <w:t>,</w:t>
      </w:r>
      <w:r w:rsidR="00E83A65" w:rsidRPr="00F457B9">
        <w:rPr>
          <w:rFonts w:ascii="Tahoma" w:hAnsi="Tahoma" w:cs="Tahoma"/>
          <w:lang w:val="sr-Cyrl-RS"/>
        </w:rPr>
        <w:t xml:space="preserve"> </w:t>
      </w:r>
      <w:r w:rsidRPr="00F457B9">
        <w:rPr>
          <w:rFonts w:ascii="Tahoma" w:hAnsi="Tahoma" w:cs="Tahoma"/>
          <w:lang w:val="sr-Cyrl-RS"/>
        </w:rPr>
        <w:t>стратешке циљеве и мере</w:t>
      </w:r>
      <w:r>
        <w:rPr>
          <w:rFonts w:ascii="Tahoma" w:hAnsi="Tahoma" w:cs="Tahoma"/>
          <w:lang w:val="sr-Cyrl-RS"/>
        </w:rPr>
        <w:t xml:space="preserve"> приказане у Табели 1.</w:t>
      </w:r>
    </w:p>
    <w:p w14:paraId="6974250E" w14:textId="77777777" w:rsidR="00161CD7" w:rsidRPr="00161CD7" w:rsidRDefault="00161CD7" w:rsidP="00161CD7">
      <w:pPr>
        <w:spacing w:after="0"/>
        <w:jc w:val="both"/>
        <w:rPr>
          <w:rFonts w:ascii="Tahoma" w:hAnsi="Tahoma" w:cs="Tahoma"/>
          <w:sz w:val="10"/>
          <w:szCs w:val="10"/>
          <w:lang w:val="sr-Cyrl-RS"/>
        </w:rPr>
      </w:pPr>
    </w:p>
    <w:p w14:paraId="6979651D" w14:textId="3AFD83E9" w:rsidR="00161CD7" w:rsidRPr="001433B6" w:rsidRDefault="00161CD7" w:rsidP="00161CD7">
      <w:pPr>
        <w:spacing w:after="80"/>
        <w:jc w:val="both"/>
        <w:rPr>
          <w:rFonts w:ascii="Tahoma" w:hAnsi="Tahoma" w:cs="Tahoma"/>
          <w:color w:val="2F5496"/>
          <w:lang w:val="sr-Cyrl-RS"/>
        </w:rPr>
      </w:pPr>
      <w:r w:rsidRPr="001433B6">
        <w:rPr>
          <w:rFonts w:ascii="Tahoma" w:hAnsi="Tahoma" w:cs="Tahoma"/>
          <w:color w:val="2F5496"/>
          <w:lang w:val="sr-Cyrl-RS"/>
        </w:rPr>
        <w:t>Табела 1</w:t>
      </w:r>
      <w:r>
        <w:rPr>
          <w:rFonts w:ascii="Tahoma" w:hAnsi="Tahoma" w:cs="Tahoma"/>
          <w:color w:val="2F5496"/>
          <w:lang w:val="sr-Cyrl-RS"/>
        </w:rPr>
        <w:t>.</w:t>
      </w:r>
      <w:r w:rsidRPr="001433B6">
        <w:rPr>
          <w:rFonts w:ascii="Tahoma" w:hAnsi="Tahoma" w:cs="Tahoma"/>
          <w:color w:val="2F5496"/>
          <w:lang w:val="sr-Cyrl-RS"/>
        </w:rPr>
        <w:t xml:space="preserve"> </w:t>
      </w:r>
      <w:r w:rsidR="00E83A65">
        <w:rPr>
          <w:rFonts w:ascii="Tahoma" w:hAnsi="Tahoma" w:cs="Tahoma"/>
          <w:color w:val="2F5496"/>
          <w:lang w:val="sr-Cyrl-RS"/>
        </w:rPr>
        <w:t xml:space="preserve">Приоритети, стратешки циљеви и мере у области саобраћајне и комуникационе инфраструктуре, </w:t>
      </w:r>
      <w:r w:rsidRPr="001433B6">
        <w:rPr>
          <w:rFonts w:ascii="Tahoma" w:hAnsi="Tahoma" w:cs="Tahoma"/>
          <w:color w:val="2F5496"/>
          <w:lang w:val="sr-Cyrl-RS"/>
        </w:rPr>
        <w:t>за период 201</w:t>
      </w:r>
      <w:r w:rsidR="00E83A65">
        <w:rPr>
          <w:rFonts w:ascii="Tahoma" w:hAnsi="Tahoma" w:cs="Tahoma"/>
          <w:color w:val="2F5496"/>
          <w:lang w:val="sr-Cyrl-RS"/>
        </w:rPr>
        <w:t>4</w:t>
      </w:r>
      <w:r w:rsidRPr="001433B6">
        <w:rPr>
          <w:rFonts w:ascii="Tahoma" w:hAnsi="Tahoma" w:cs="Tahoma"/>
          <w:color w:val="2F5496"/>
          <w:lang w:val="sr-Cyrl-RS"/>
        </w:rPr>
        <w:t xml:space="preserve">-2020. </w:t>
      </w:r>
    </w:p>
    <w:tbl>
      <w:tblPr>
        <w:tblStyle w:val="TableGrid"/>
        <w:tblW w:w="935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972"/>
        <w:gridCol w:w="3262"/>
        <w:gridCol w:w="3117"/>
      </w:tblGrid>
      <w:tr w:rsidR="00E766B9" w:rsidRPr="00CB3440" w14:paraId="5316A87F" w14:textId="77777777" w:rsidTr="00580024">
        <w:tc>
          <w:tcPr>
            <w:tcW w:w="2972" w:type="dxa"/>
            <w:tcBorders>
              <w:bottom w:val="single" w:sz="4" w:space="0" w:color="FFFFFF" w:themeColor="background1"/>
            </w:tcBorders>
            <w:shd w:val="clear" w:color="auto" w:fill="2F5496"/>
          </w:tcPr>
          <w:p w14:paraId="4BD24714" w14:textId="5890E868" w:rsidR="00E766B9" w:rsidRPr="00E766B9" w:rsidRDefault="00E766B9" w:rsidP="006E0666">
            <w:pPr>
              <w:spacing w:after="160" w:line="259" w:lineRule="auto"/>
              <w:rPr>
                <w:rFonts w:ascii="Tahoma" w:hAnsi="Tahoma" w:cs="Tahoma"/>
                <w:b/>
                <w:color w:val="FFFFFF" w:themeColor="background1"/>
                <w:lang w:val="sr-Cyrl-RS"/>
              </w:rPr>
            </w:pPr>
            <w:r w:rsidRPr="00E766B9">
              <w:rPr>
                <w:rFonts w:ascii="Tahoma" w:hAnsi="Tahoma" w:cs="Tahoma"/>
                <w:b/>
                <w:color w:val="FFFFFF" w:themeColor="background1"/>
                <w:lang w:val="sr-Cyrl-RS"/>
              </w:rPr>
              <w:t xml:space="preserve">Приоритет </w:t>
            </w:r>
          </w:p>
        </w:tc>
        <w:tc>
          <w:tcPr>
            <w:tcW w:w="3262" w:type="dxa"/>
            <w:tcBorders>
              <w:bottom w:val="single" w:sz="4" w:space="0" w:color="FFFFFF" w:themeColor="background1"/>
            </w:tcBorders>
            <w:shd w:val="clear" w:color="auto" w:fill="2F5496"/>
          </w:tcPr>
          <w:p w14:paraId="5CFD986A" w14:textId="19F1A887" w:rsidR="00E766B9" w:rsidRPr="00E766B9" w:rsidRDefault="00E766B9" w:rsidP="006E0666">
            <w:pPr>
              <w:spacing w:after="160" w:line="259" w:lineRule="auto"/>
              <w:rPr>
                <w:rFonts w:ascii="Tahoma" w:hAnsi="Tahoma" w:cs="Tahoma"/>
                <w:b/>
                <w:color w:val="FFFFFF" w:themeColor="background1"/>
                <w:lang w:val="sr-Cyrl-RS"/>
              </w:rPr>
            </w:pPr>
            <w:r w:rsidRPr="00E766B9">
              <w:rPr>
                <w:rFonts w:ascii="Tahoma" w:hAnsi="Tahoma" w:cs="Tahoma"/>
                <w:b/>
                <w:color w:val="FFFFFF" w:themeColor="background1"/>
                <w:lang w:val="sr-Cyrl-RS"/>
              </w:rPr>
              <w:t>Циљ</w:t>
            </w:r>
          </w:p>
        </w:tc>
        <w:tc>
          <w:tcPr>
            <w:tcW w:w="3117" w:type="dxa"/>
            <w:shd w:val="clear" w:color="auto" w:fill="2F5496"/>
          </w:tcPr>
          <w:p w14:paraId="07CD05A9" w14:textId="400EB890" w:rsidR="00E766B9" w:rsidRPr="00E766B9" w:rsidRDefault="00E766B9" w:rsidP="006E0666">
            <w:pPr>
              <w:spacing w:after="160" w:line="259" w:lineRule="auto"/>
              <w:rPr>
                <w:rFonts w:ascii="Tahoma" w:hAnsi="Tahoma" w:cs="Tahoma"/>
                <w:b/>
                <w:color w:val="FFFFFF" w:themeColor="background1"/>
                <w:lang w:val="sr-Cyrl-RS"/>
              </w:rPr>
            </w:pPr>
            <w:r w:rsidRPr="00E766B9">
              <w:rPr>
                <w:rFonts w:ascii="Tahoma" w:hAnsi="Tahoma" w:cs="Tahoma"/>
                <w:b/>
                <w:color w:val="FFFFFF" w:themeColor="background1"/>
                <w:lang w:val="sr-Cyrl-RS"/>
              </w:rPr>
              <w:t>Мера</w:t>
            </w:r>
          </w:p>
        </w:tc>
      </w:tr>
      <w:tr w:rsidR="00E766B9" w:rsidRPr="00CB3440" w14:paraId="68264D95" w14:textId="77777777" w:rsidTr="002E429C">
        <w:trPr>
          <w:trHeight w:val="959"/>
        </w:trPr>
        <w:tc>
          <w:tcPr>
            <w:tcW w:w="2972" w:type="dxa"/>
            <w:shd w:val="clear" w:color="auto" w:fill="D9E2F3" w:themeFill="accent5" w:themeFillTint="33"/>
            <w:vAlign w:val="center"/>
          </w:tcPr>
          <w:p w14:paraId="7FB9F098" w14:textId="4B52D93D" w:rsidR="00E766B9" w:rsidRPr="00E766B9" w:rsidRDefault="00E766B9" w:rsidP="002E429C">
            <w:pPr>
              <w:spacing w:after="80" w:line="259" w:lineRule="auto"/>
              <w:rPr>
                <w:rFonts w:ascii="Tahoma" w:hAnsi="Tahoma" w:cs="Tahoma"/>
                <w:sz w:val="21"/>
                <w:szCs w:val="21"/>
                <w:lang w:val="sr-Cyrl-RS"/>
              </w:rPr>
            </w:pPr>
            <w:r w:rsidRPr="00E766B9">
              <w:rPr>
                <w:rFonts w:ascii="Tahoma" w:hAnsi="Tahoma" w:cs="Tahoma"/>
                <w:sz w:val="21"/>
                <w:szCs w:val="21"/>
                <w:lang w:val="sr-Cyrl-RS"/>
              </w:rPr>
              <w:t>1. Привредна инфраструктура</w:t>
            </w:r>
          </w:p>
        </w:tc>
        <w:tc>
          <w:tcPr>
            <w:tcW w:w="3262" w:type="dxa"/>
            <w:shd w:val="clear" w:color="auto" w:fill="D9E2F3" w:themeFill="accent5" w:themeFillTint="33"/>
            <w:vAlign w:val="center"/>
          </w:tcPr>
          <w:p w14:paraId="1B4FE6CA" w14:textId="3DB70FBB" w:rsidR="00E766B9" w:rsidRPr="00E766B9" w:rsidRDefault="00E766B9" w:rsidP="002E429C">
            <w:pPr>
              <w:spacing w:after="80" w:line="259" w:lineRule="auto"/>
              <w:rPr>
                <w:rFonts w:ascii="Tahoma" w:hAnsi="Tahoma" w:cs="Tahoma"/>
                <w:sz w:val="21"/>
                <w:szCs w:val="21"/>
                <w:lang w:val="sr-Cyrl-RS"/>
              </w:rPr>
            </w:pPr>
            <w:r w:rsidRPr="00E766B9">
              <w:rPr>
                <w:rFonts w:ascii="Tahoma" w:hAnsi="Tahoma" w:cs="Tahoma"/>
                <w:sz w:val="21"/>
                <w:szCs w:val="21"/>
                <w:lang w:val="sr-Cyrl-RS"/>
              </w:rPr>
              <w:t>1.1. Иницирање развоја железничке мреже у општини Бач</w:t>
            </w:r>
          </w:p>
        </w:tc>
        <w:tc>
          <w:tcPr>
            <w:tcW w:w="3117" w:type="dxa"/>
            <w:shd w:val="clear" w:color="auto" w:fill="D9E2F3" w:themeFill="accent5" w:themeFillTint="33"/>
            <w:vAlign w:val="center"/>
          </w:tcPr>
          <w:p w14:paraId="635598B1" w14:textId="1C7C3305" w:rsidR="00E766B9" w:rsidRPr="00E766B9" w:rsidRDefault="00E766B9" w:rsidP="002E429C">
            <w:pPr>
              <w:spacing w:after="80" w:line="259" w:lineRule="auto"/>
              <w:rPr>
                <w:rFonts w:ascii="Tahoma" w:hAnsi="Tahoma" w:cs="Tahoma"/>
                <w:sz w:val="21"/>
                <w:szCs w:val="21"/>
                <w:lang w:val="sr-Cyrl-RS"/>
              </w:rPr>
            </w:pPr>
            <w:r w:rsidRPr="00E766B9">
              <w:rPr>
                <w:rFonts w:ascii="Tahoma" w:hAnsi="Tahoma" w:cs="Tahoma"/>
                <w:sz w:val="21"/>
                <w:szCs w:val="21"/>
                <w:lang w:val="sr-Cyrl-RS"/>
              </w:rPr>
              <w:t>1.1.1. Израда студија оправданости за изградњу и реконструкцију пруга у општини Бач</w:t>
            </w:r>
          </w:p>
        </w:tc>
      </w:tr>
      <w:tr w:rsidR="00E766B9" w:rsidRPr="00CB3440" w14:paraId="3D7AB88A" w14:textId="77777777" w:rsidTr="00E766B9">
        <w:tc>
          <w:tcPr>
            <w:tcW w:w="2972" w:type="dxa"/>
            <w:vMerge w:val="restart"/>
            <w:shd w:val="clear" w:color="auto" w:fill="B4C6E7" w:themeFill="accent5" w:themeFillTint="66"/>
            <w:vAlign w:val="center"/>
          </w:tcPr>
          <w:p w14:paraId="35722621" w14:textId="43FD2D79" w:rsidR="00E766B9" w:rsidRPr="00E766B9" w:rsidRDefault="00E766B9" w:rsidP="002E429C">
            <w:pPr>
              <w:spacing w:after="80" w:line="259" w:lineRule="auto"/>
              <w:rPr>
                <w:rFonts w:ascii="Tahoma" w:hAnsi="Tahoma" w:cs="Tahoma"/>
                <w:sz w:val="21"/>
                <w:szCs w:val="21"/>
                <w:lang w:val="sr-Cyrl-RS"/>
              </w:rPr>
            </w:pPr>
            <w:r w:rsidRPr="00E766B9">
              <w:rPr>
                <w:rFonts w:ascii="Tahoma" w:hAnsi="Tahoma" w:cs="Tahoma"/>
                <w:sz w:val="21"/>
                <w:szCs w:val="21"/>
                <w:lang w:val="sr-Cyrl-RS"/>
              </w:rPr>
              <w:t>2. Привредна инфраструктура</w:t>
            </w:r>
            <w:r w:rsidR="007E6EF2">
              <w:rPr>
                <w:rFonts w:ascii="Tahoma" w:hAnsi="Tahoma" w:cs="Tahoma"/>
                <w:sz w:val="21"/>
                <w:szCs w:val="21"/>
                <w:lang w:val="sr-Cyrl-RS"/>
              </w:rPr>
              <w:t xml:space="preserve"> </w:t>
            </w:r>
          </w:p>
        </w:tc>
        <w:tc>
          <w:tcPr>
            <w:tcW w:w="3262" w:type="dxa"/>
            <w:vMerge w:val="restart"/>
            <w:shd w:val="clear" w:color="auto" w:fill="B4C6E7" w:themeFill="accent5" w:themeFillTint="66"/>
            <w:vAlign w:val="center"/>
          </w:tcPr>
          <w:p w14:paraId="772D9268" w14:textId="62C662F5" w:rsidR="00E766B9" w:rsidRPr="00E766B9" w:rsidRDefault="00E766B9" w:rsidP="002E429C">
            <w:pPr>
              <w:spacing w:after="80" w:line="259" w:lineRule="auto"/>
              <w:rPr>
                <w:rFonts w:ascii="Tahoma" w:hAnsi="Tahoma" w:cs="Tahoma"/>
                <w:sz w:val="21"/>
                <w:szCs w:val="21"/>
                <w:lang w:val="sr-Cyrl-RS"/>
              </w:rPr>
            </w:pPr>
            <w:r w:rsidRPr="00E766B9">
              <w:rPr>
                <w:rFonts w:ascii="Tahoma" w:hAnsi="Tahoma" w:cs="Tahoma"/>
                <w:sz w:val="21"/>
                <w:szCs w:val="21"/>
                <w:lang w:val="sr-Cyrl-RS"/>
              </w:rPr>
              <w:t>2.1. Развој мреже локалних путева у општини Бач</w:t>
            </w:r>
            <w:r w:rsidR="007E6EF2">
              <w:rPr>
                <w:rFonts w:ascii="Tahoma" w:hAnsi="Tahoma" w:cs="Tahoma"/>
                <w:sz w:val="21"/>
                <w:szCs w:val="21"/>
                <w:lang w:val="sr-Cyrl-RS"/>
              </w:rPr>
              <w:t xml:space="preserve"> </w:t>
            </w:r>
          </w:p>
        </w:tc>
        <w:tc>
          <w:tcPr>
            <w:tcW w:w="3117" w:type="dxa"/>
            <w:shd w:val="clear" w:color="auto" w:fill="B4C6E7" w:themeFill="accent5" w:themeFillTint="66"/>
            <w:vAlign w:val="center"/>
          </w:tcPr>
          <w:p w14:paraId="2A56987E" w14:textId="63BE0AB3" w:rsidR="00E766B9" w:rsidRPr="00E766B9" w:rsidRDefault="00E766B9" w:rsidP="002E429C">
            <w:pPr>
              <w:spacing w:after="80" w:line="259" w:lineRule="auto"/>
              <w:rPr>
                <w:rFonts w:ascii="Tahoma" w:hAnsi="Tahoma" w:cs="Tahoma"/>
                <w:sz w:val="21"/>
                <w:szCs w:val="21"/>
                <w:lang w:val="sr-Cyrl-RS"/>
              </w:rPr>
            </w:pPr>
            <w:r w:rsidRPr="00E766B9">
              <w:rPr>
                <w:rFonts w:ascii="Tahoma" w:hAnsi="Tahoma" w:cs="Tahoma"/>
                <w:sz w:val="21"/>
                <w:szCs w:val="21"/>
                <w:lang w:val="sr-Cyrl-RS"/>
              </w:rPr>
              <w:t>2.1.1. Израда пројектно техничке документације за реконструкцију и изградњу путне инфраструктуре</w:t>
            </w:r>
          </w:p>
        </w:tc>
      </w:tr>
      <w:tr w:rsidR="00E766B9" w:rsidRPr="00CB3440" w14:paraId="0EE3EB0D" w14:textId="77777777" w:rsidTr="00E766B9">
        <w:tc>
          <w:tcPr>
            <w:tcW w:w="2972" w:type="dxa"/>
            <w:vMerge/>
            <w:shd w:val="clear" w:color="auto" w:fill="D9E2F3" w:themeFill="accent5" w:themeFillTint="33"/>
            <w:vAlign w:val="center"/>
          </w:tcPr>
          <w:p w14:paraId="15637EBD" w14:textId="4F07D819" w:rsidR="00E766B9" w:rsidRPr="00CB3440" w:rsidRDefault="00E766B9" w:rsidP="002E429C">
            <w:pPr>
              <w:spacing w:after="80" w:line="259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2" w:type="dxa"/>
            <w:vMerge/>
            <w:shd w:val="clear" w:color="auto" w:fill="D9E2F3" w:themeFill="accent5" w:themeFillTint="33"/>
            <w:vAlign w:val="center"/>
          </w:tcPr>
          <w:p w14:paraId="2501D607" w14:textId="32931134" w:rsidR="00E766B9" w:rsidRPr="00CB3440" w:rsidRDefault="00E766B9" w:rsidP="002E429C">
            <w:pPr>
              <w:spacing w:after="80" w:line="259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7" w:type="dxa"/>
            <w:shd w:val="clear" w:color="auto" w:fill="B4C6E7" w:themeFill="accent5" w:themeFillTint="66"/>
            <w:vAlign w:val="center"/>
          </w:tcPr>
          <w:p w14:paraId="527C9B51" w14:textId="679EB4FF" w:rsidR="00E766B9" w:rsidRPr="00E766B9" w:rsidRDefault="00E766B9" w:rsidP="002E429C">
            <w:pPr>
              <w:spacing w:after="80" w:line="259" w:lineRule="auto"/>
              <w:rPr>
                <w:rFonts w:ascii="Tahoma" w:hAnsi="Tahoma" w:cs="Tahoma"/>
                <w:sz w:val="21"/>
                <w:szCs w:val="21"/>
                <w:lang w:val="sr-Cyrl-RS"/>
              </w:rPr>
            </w:pPr>
            <w:r w:rsidRPr="00E766B9">
              <w:rPr>
                <w:rFonts w:ascii="Tahoma" w:hAnsi="Tahoma" w:cs="Tahoma"/>
                <w:sz w:val="21"/>
                <w:szCs w:val="21"/>
                <w:lang w:val="sr-Cyrl-RS"/>
              </w:rPr>
              <w:t xml:space="preserve">2.1.2. Изградња и </w:t>
            </w:r>
            <w:r w:rsidR="00276F6B">
              <w:rPr>
                <w:rFonts w:ascii="Tahoma" w:hAnsi="Tahoma" w:cs="Tahoma"/>
                <w:sz w:val="21"/>
                <w:szCs w:val="21"/>
                <w:lang w:val="sr-Cyrl-RS"/>
              </w:rPr>
              <w:t>р</w:t>
            </w:r>
            <w:r w:rsidRPr="00E766B9">
              <w:rPr>
                <w:rFonts w:ascii="Tahoma" w:hAnsi="Tahoma" w:cs="Tahoma"/>
                <w:sz w:val="21"/>
                <w:szCs w:val="21"/>
                <w:lang w:val="sr-Cyrl-RS"/>
              </w:rPr>
              <w:t>еконструкција путне мреже у општини Бач</w:t>
            </w:r>
          </w:p>
        </w:tc>
      </w:tr>
      <w:tr w:rsidR="00E766B9" w:rsidRPr="00CB3440" w14:paraId="1E7F92F5" w14:textId="77777777" w:rsidTr="00E766B9">
        <w:tc>
          <w:tcPr>
            <w:tcW w:w="2972" w:type="dxa"/>
            <w:shd w:val="clear" w:color="auto" w:fill="D9E2F3" w:themeFill="accent5" w:themeFillTint="33"/>
          </w:tcPr>
          <w:p w14:paraId="1B53CCD2" w14:textId="77777777" w:rsidR="00E766B9" w:rsidRPr="00E766B9" w:rsidRDefault="00E766B9" w:rsidP="002E429C">
            <w:pPr>
              <w:spacing w:after="40" w:line="259" w:lineRule="auto"/>
              <w:rPr>
                <w:rFonts w:ascii="Tahoma" w:hAnsi="Tahoma" w:cs="Tahoma"/>
                <w:sz w:val="21"/>
                <w:szCs w:val="21"/>
                <w:lang w:val="sr-Cyrl-RS"/>
              </w:rPr>
            </w:pPr>
            <w:r w:rsidRPr="00E766B9">
              <w:rPr>
                <w:rFonts w:ascii="Tahoma" w:hAnsi="Tahoma" w:cs="Tahoma"/>
                <w:sz w:val="21"/>
                <w:szCs w:val="21"/>
                <w:lang w:val="sr-Cyrl-RS"/>
              </w:rPr>
              <w:lastRenderedPageBreak/>
              <w:t>3. Привредна инфраструктура</w:t>
            </w:r>
          </w:p>
          <w:p w14:paraId="0A576099" w14:textId="27B1FD18" w:rsidR="00E766B9" w:rsidRPr="00CB3440" w:rsidRDefault="007E6EF2" w:rsidP="002E429C">
            <w:pPr>
              <w:spacing w:after="80" w:line="259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1"/>
                <w:szCs w:val="21"/>
                <w:lang w:val="sr-Cyrl-RS"/>
              </w:rPr>
              <w:t xml:space="preserve">- </w:t>
            </w:r>
            <w:r w:rsidR="00E766B9" w:rsidRPr="00E766B9">
              <w:rPr>
                <w:rFonts w:ascii="Tahoma" w:hAnsi="Tahoma" w:cs="Tahoma"/>
                <w:sz w:val="21"/>
                <w:szCs w:val="21"/>
                <w:lang w:val="sr-Cyrl-RS"/>
              </w:rPr>
              <w:t xml:space="preserve">сектор </w:t>
            </w:r>
            <w:proofErr w:type="spellStart"/>
            <w:r w:rsidR="00E766B9" w:rsidRPr="00E766B9">
              <w:rPr>
                <w:rFonts w:ascii="Tahoma" w:hAnsi="Tahoma" w:cs="Tahoma"/>
                <w:sz w:val="21"/>
                <w:szCs w:val="21"/>
                <w:lang w:val="sr-Cyrl-RS"/>
              </w:rPr>
              <w:t>водног</w:t>
            </w:r>
            <w:proofErr w:type="spellEnd"/>
            <w:r w:rsidR="00E766B9" w:rsidRPr="00E766B9">
              <w:rPr>
                <w:rFonts w:ascii="Tahoma" w:hAnsi="Tahoma" w:cs="Tahoma"/>
                <w:sz w:val="21"/>
                <w:szCs w:val="21"/>
                <w:lang w:val="sr-Cyrl-RS"/>
              </w:rPr>
              <w:t xml:space="preserve"> саобраћаја</w:t>
            </w:r>
          </w:p>
        </w:tc>
        <w:tc>
          <w:tcPr>
            <w:tcW w:w="3262" w:type="dxa"/>
            <w:shd w:val="clear" w:color="auto" w:fill="D9E2F3" w:themeFill="accent5" w:themeFillTint="33"/>
          </w:tcPr>
          <w:p w14:paraId="552171C5" w14:textId="52CF2001" w:rsidR="00E766B9" w:rsidRPr="00CB3440" w:rsidRDefault="00E766B9" w:rsidP="002E429C">
            <w:pPr>
              <w:spacing w:after="80" w:line="259" w:lineRule="auto"/>
              <w:rPr>
                <w:rFonts w:ascii="Tahoma" w:hAnsi="Tahoma" w:cs="Tahoma"/>
                <w:sz w:val="20"/>
                <w:szCs w:val="20"/>
              </w:rPr>
            </w:pPr>
            <w:r w:rsidRPr="00E766B9">
              <w:rPr>
                <w:rFonts w:ascii="Tahoma" w:hAnsi="Tahoma" w:cs="Tahoma"/>
                <w:sz w:val="21"/>
                <w:szCs w:val="21"/>
                <w:lang w:val="sr-Cyrl-RS"/>
              </w:rPr>
              <w:t>3.1. Развој наутичког туризма и путничког саобраћаја на</w:t>
            </w:r>
            <w:r w:rsidR="002E429C">
              <w:rPr>
                <w:rFonts w:ascii="Tahoma" w:hAnsi="Tahoma" w:cs="Tahoma"/>
                <w:sz w:val="21"/>
                <w:szCs w:val="21"/>
                <w:lang w:val="sr-Cyrl-RS"/>
              </w:rPr>
              <w:t xml:space="preserve"> </w:t>
            </w:r>
            <w:r w:rsidRPr="00E766B9">
              <w:rPr>
                <w:rFonts w:ascii="Tahoma" w:hAnsi="Tahoma" w:cs="Tahoma"/>
                <w:sz w:val="21"/>
                <w:szCs w:val="21"/>
                <w:lang w:val="sr-Cyrl-RS"/>
              </w:rPr>
              <w:t>реци Дунав</w:t>
            </w:r>
          </w:p>
        </w:tc>
        <w:tc>
          <w:tcPr>
            <w:tcW w:w="3117" w:type="dxa"/>
            <w:shd w:val="clear" w:color="auto" w:fill="D9E2F3" w:themeFill="accent5" w:themeFillTint="33"/>
          </w:tcPr>
          <w:p w14:paraId="7F168880" w14:textId="0ACF4937" w:rsidR="00E766B9" w:rsidRPr="00E766B9" w:rsidRDefault="00276F6B" w:rsidP="002E429C">
            <w:pPr>
              <w:spacing w:after="80" w:line="259" w:lineRule="auto"/>
              <w:rPr>
                <w:rFonts w:ascii="Tahoma" w:hAnsi="Tahoma" w:cs="Tahoma"/>
                <w:sz w:val="21"/>
                <w:szCs w:val="21"/>
                <w:lang w:val="sr-Cyrl-RS"/>
              </w:rPr>
            </w:pPr>
            <w:r w:rsidRPr="00276F6B">
              <w:rPr>
                <w:rFonts w:ascii="Tahoma" w:hAnsi="Tahoma" w:cs="Tahoma"/>
                <w:sz w:val="21"/>
                <w:szCs w:val="21"/>
                <w:lang w:val="sr-Cyrl-RS"/>
              </w:rPr>
              <w:t>3.1.1. Израда пројектно</w:t>
            </w:r>
            <w:r w:rsidR="002E429C">
              <w:rPr>
                <w:rFonts w:ascii="Tahoma" w:hAnsi="Tahoma" w:cs="Tahoma"/>
                <w:sz w:val="21"/>
                <w:szCs w:val="21"/>
                <w:lang w:val="sr-Cyrl-RS"/>
              </w:rPr>
              <w:t xml:space="preserve"> </w:t>
            </w:r>
            <w:r w:rsidRPr="00276F6B">
              <w:rPr>
                <w:rFonts w:ascii="Tahoma" w:hAnsi="Tahoma" w:cs="Tahoma"/>
                <w:sz w:val="21"/>
                <w:szCs w:val="21"/>
                <w:lang w:val="sr-Cyrl-RS"/>
              </w:rPr>
              <w:t>техничке документације за</w:t>
            </w:r>
            <w:r w:rsidR="002E429C">
              <w:rPr>
                <w:rFonts w:ascii="Tahoma" w:hAnsi="Tahoma" w:cs="Tahoma"/>
                <w:sz w:val="21"/>
                <w:szCs w:val="21"/>
                <w:lang w:val="sr-Cyrl-RS"/>
              </w:rPr>
              <w:t xml:space="preserve"> </w:t>
            </w:r>
            <w:r w:rsidRPr="00276F6B">
              <w:rPr>
                <w:rFonts w:ascii="Tahoma" w:hAnsi="Tahoma" w:cs="Tahoma"/>
                <w:sz w:val="21"/>
                <w:szCs w:val="21"/>
                <w:lang w:val="sr-Cyrl-RS"/>
              </w:rPr>
              <w:t>развој наутичког туризма -</w:t>
            </w:r>
            <w:r w:rsidR="002E429C">
              <w:rPr>
                <w:rFonts w:ascii="Tahoma" w:hAnsi="Tahoma" w:cs="Tahoma"/>
                <w:sz w:val="21"/>
                <w:szCs w:val="21"/>
                <w:lang w:val="sr-Cyrl-RS"/>
              </w:rPr>
              <w:t xml:space="preserve"> </w:t>
            </w:r>
            <w:r w:rsidRPr="00276F6B">
              <w:rPr>
                <w:rFonts w:ascii="Tahoma" w:hAnsi="Tahoma" w:cs="Tahoma"/>
                <w:sz w:val="21"/>
                <w:szCs w:val="21"/>
                <w:lang w:val="sr-Cyrl-RS"/>
              </w:rPr>
              <w:t>изградњу путничког</w:t>
            </w:r>
            <w:r w:rsidR="002E429C">
              <w:rPr>
                <w:rFonts w:ascii="Tahoma" w:hAnsi="Tahoma" w:cs="Tahoma"/>
                <w:sz w:val="21"/>
                <w:szCs w:val="21"/>
                <w:lang w:val="sr-Cyrl-RS"/>
              </w:rPr>
              <w:t xml:space="preserve"> </w:t>
            </w:r>
            <w:proofErr w:type="spellStart"/>
            <w:r w:rsidRPr="00276F6B">
              <w:rPr>
                <w:rFonts w:ascii="Tahoma" w:hAnsi="Tahoma" w:cs="Tahoma"/>
                <w:sz w:val="21"/>
                <w:szCs w:val="21"/>
                <w:lang w:val="sr-Cyrl-RS"/>
              </w:rPr>
              <w:t>пристана</w:t>
            </w:r>
            <w:proofErr w:type="spellEnd"/>
            <w:r>
              <w:rPr>
                <w:rFonts w:ascii="Tahoma" w:hAnsi="Tahoma" w:cs="Tahoma"/>
                <w:sz w:val="21"/>
                <w:szCs w:val="21"/>
                <w:lang w:val="sr-Cyrl-RS"/>
              </w:rPr>
              <w:t xml:space="preserve"> </w:t>
            </w:r>
            <w:r w:rsidRPr="00276F6B">
              <w:rPr>
                <w:rFonts w:ascii="Tahoma" w:hAnsi="Tahoma" w:cs="Tahoma"/>
                <w:sz w:val="21"/>
                <w:szCs w:val="21"/>
                <w:lang w:val="sr-Cyrl-RS"/>
              </w:rPr>
              <w:t>и марине на Дунаву</w:t>
            </w:r>
          </w:p>
        </w:tc>
      </w:tr>
      <w:tr w:rsidR="007E6EF2" w:rsidRPr="00CB3440" w14:paraId="40FD912F" w14:textId="77777777" w:rsidTr="00580024">
        <w:tc>
          <w:tcPr>
            <w:tcW w:w="2972" w:type="dxa"/>
            <w:vMerge w:val="restart"/>
            <w:shd w:val="clear" w:color="auto" w:fill="B4C6E7" w:themeFill="accent5" w:themeFillTint="66"/>
          </w:tcPr>
          <w:p w14:paraId="1BB564A5" w14:textId="77777777" w:rsidR="007E6EF2" w:rsidRPr="007E6EF2" w:rsidRDefault="007E6EF2" w:rsidP="002E429C">
            <w:pPr>
              <w:spacing w:after="40" w:line="259" w:lineRule="auto"/>
              <w:rPr>
                <w:rFonts w:ascii="Tahoma" w:hAnsi="Tahoma" w:cs="Tahoma"/>
                <w:sz w:val="21"/>
                <w:szCs w:val="21"/>
                <w:lang w:val="sr-Cyrl-RS"/>
              </w:rPr>
            </w:pPr>
            <w:r w:rsidRPr="007E6EF2">
              <w:rPr>
                <w:rFonts w:ascii="Tahoma" w:hAnsi="Tahoma" w:cs="Tahoma"/>
                <w:sz w:val="21"/>
                <w:szCs w:val="21"/>
                <w:lang w:val="sr-Cyrl-RS"/>
              </w:rPr>
              <w:t>9. Привредна инфраструктура</w:t>
            </w:r>
          </w:p>
          <w:p w14:paraId="18E2DDD1" w14:textId="77777777" w:rsidR="007E6EF2" w:rsidRPr="007E6EF2" w:rsidRDefault="007E6EF2" w:rsidP="002E429C">
            <w:pPr>
              <w:spacing w:after="40" w:line="259" w:lineRule="auto"/>
              <w:rPr>
                <w:rFonts w:ascii="Tahoma" w:hAnsi="Tahoma" w:cs="Tahoma"/>
                <w:sz w:val="21"/>
                <w:szCs w:val="21"/>
                <w:lang w:val="sr-Cyrl-RS"/>
              </w:rPr>
            </w:pPr>
            <w:r w:rsidRPr="007E6EF2">
              <w:rPr>
                <w:rFonts w:ascii="Tahoma" w:hAnsi="Tahoma" w:cs="Tahoma"/>
                <w:sz w:val="21"/>
                <w:szCs w:val="21"/>
                <w:lang w:val="sr-Cyrl-RS"/>
              </w:rPr>
              <w:t>- сектор телекомуникација</w:t>
            </w:r>
          </w:p>
          <w:p w14:paraId="25B84EE4" w14:textId="1C675A3A" w:rsidR="007E6EF2" w:rsidRPr="00E766B9" w:rsidRDefault="007E6EF2" w:rsidP="002E429C">
            <w:pPr>
              <w:spacing w:after="80" w:line="259" w:lineRule="auto"/>
              <w:rPr>
                <w:rFonts w:ascii="Tahoma" w:hAnsi="Tahoma" w:cs="Tahoma"/>
                <w:sz w:val="21"/>
                <w:szCs w:val="21"/>
                <w:lang w:val="sr-Cyrl-RS"/>
              </w:rPr>
            </w:pPr>
            <w:r w:rsidRPr="007E6EF2">
              <w:rPr>
                <w:rFonts w:ascii="Tahoma" w:hAnsi="Tahoma" w:cs="Tahoma"/>
                <w:sz w:val="21"/>
                <w:szCs w:val="21"/>
                <w:lang w:val="sr-Cyrl-RS"/>
              </w:rPr>
              <w:t>(електронске комуникације</w:t>
            </w:r>
            <w:r>
              <w:rPr>
                <w:rFonts w:ascii="Tahoma" w:hAnsi="Tahoma" w:cs="Tahoma"/>
                <w:sz w:val="21"/>
                <w:szCs w:val="21"/>
                <w:lang w:val="sr-Cyrl-RS"/>
              </w:rPr>
              <w:t>)</w:t>
            </w:r>
          </w:p>
        </w:tc>
        <w:tc>
          <w:tcPr>
            <w:tcW w:w="3262" w:type="dxa"/>
            <w:vMerge w:val="restart"/>
            <w:shd w:val="clear" w:color="auto" w:fill="B4C6E7" w:themeFill="accent5" w:themeFillTint="66"/>
          </w:tcPr>
          <w:p w14:paraId="2AB73BCC" w14:textId="3EC23E6E" w:rsidR="007E6EF2" w:rsidRPr="00E766B9" w:rsidRDefault="007E6EF2" w:rsidP="002E429C">
            <w:pPr>
              <w:spacing w:after="80" w:line="259" w:lineRule="auto"/>
              <w:rPr>
                <w:rFonts w:ascii="Tahoma" w:hAnsi="Tahoma" w:cs="Tahoma"/>
                <w:sz w:val="21"/>
                <w:szCs w:val="21"/>
                <w:lang w:val="sr-Cyrl-RS"/>
              </w:rPr>
            </w:pPr>
            <w:r w:rsidRPr="007E6EF2">
              <w:rPr>
                <w:rFonts w:ascii="Tahoma" w:hAnsi="Tahoma" w:cs="Tahoma"/>
                <w:sz w:val="21"/>
                <w:szCs w:val="21"/>
                <w:lang w:val="sr-Cyrl-RS"/>
              </w:rPr>
              <w:t>9.1. Развој и унапређење</w:t>
            </w:r>
            <w:r w:rsidR="002E429C">
              <w:rPr>
                <w:rFonts w:ascii="Tahoma" w:hAnsi="Tahoma" w:cs="Tahoma"/>
                <w:sz w:val="21"/>
                <w:szCs w:val="21"/>
                <w:lang w:val="sr-Cyrl-RS"/>
              </w:rPr>
              <w:t xml:space="preserve"> </w:t>
            </w:r>
            <w:r w:rsidRPr="007E6EF2">
              <w:rPr>
                <w:rFonts w:ascii="Tahoma" w:hAnsi="Tahoma" w:cs="Tahoma"/>
                <w:sz w:val="21"/>
                <w:szCs w:val="21"/>
                <w:lang w:val="sr-Cyrl-RS"/>
              </w:rPr>
              <w:t>телекомуникационих услуга</w:t>
            </w:r>
          </w:p>
        </w:tc>
        <w:tc>
          <w:tcPr>
            <w:tcW w:w="3117" w:type="dxa"/>
            <w:shd w:val="clear" w:color="auto" w:fill="B4C6E7" w:themeFill="accent5" w:themeFillTint="66"/>
          </w:tcPr>
          <w:p w14:paraId="527DD913" w14:textId="66396BED" w:rsidR="007E6EF2" w:rsidRPr="007E6EF2" w:rsidRDefault="007E6EF2" w:rsidP="002E429C">
            <w:pPr>
              <w:spacing w:after="80" w:line="259" w:lineRule="auto"/>
              <w:rPr>
                <w:rFonts w:ascii="Tahoma" w:hAnsi="Tahoma" w:cs="Tahoma"/>
                <w:sz w:val="21"/>
                <w:szCs w:val="21"/>
                <w:lang w:val="sr-Cyrl-RS"/>
              </w:rPr>
            </w:pPr>
            <w:r w:rsidRPr="007E6EF2">
              <w:rPr>
                <w:rFonts w:ascii="Tahoma" w:hAnsi="Tahoma" w:cs="Tahoma"/>
                <w:sz w:val="21"/>
                <w:szCs w:val="21"/>
                <w:lang w:val="sr-Cyrl-RS"/>
              </w:rPr>
              <w:t>9.1.1. Развој информационо технолошке инфраструктуре</w:t>
            </w:r>
          </w:p>
        </w:tc>
      </w:tr>
      <w:tr w:rsidR="007E6EF2" w:rsidRPr="00CB3440" w14:paraId="4ED28E90" w14:textId="77777777" w:rsidTr="00580024">
        <w:tc>
          <w:tcPr>
            <w:tcW w:w="2972" w:type="dxa"/>
            <w:vMerge/>
            <w:shd w:val="clear" w:color="auto" w:fill="B4C6E7" w:themeFill="accent5" w:themeFillTint="66"/>
          </w:tcPr>
          <w:p w14:paraId="19FA554A" w14:textId="77777777" w:rsidR="007E6EF2" w:rsidRPr="00E766B9" w:rsidRDefault="007E6EF2" w:rsidP="002E429C">
            <w:pPr>
              <w:spacing w:after="80" w:line="259" w:lineRule="auto"/>
              <w:rPr>
                <w:rFonts w:ascii="Tahoma" w:hAnsi="Tahoma" w:cs="Tahoma"/>
                <w:sz w:val="21"/>
                <w:szCs w:val="21"/>
                <w:lang w:val="sr-Cyrl-RS"/>
              </w:rPr>
            </w:pPr>
          </w:p>
        </w:tc>
        <w:tc>
          <w:tcPr>
            <w:tcW w:w="3262" w:type="dxa"/>
            <w:vMerge/>
            <w:shd w:val="clear" w:color="auto" w:fill="B4C6E7" w:themeFill="accent5" w:themeFillTint="66"/>
          </w:tcPr>
          <w:p w14:paraId="33A6B088" w14:textId="77777777" w:rsidR="007E6EF2" w:rsidRPr="00E766B9" w:rsidRDefault="007E6EF2" w:rsidP="002E429C">
            <w:pPr>
              <w:spacing w:after="80" w:line="259" w:lineRule="auto"/>
              <w:rPr>
                <w:rFonts w:ascii="Tahoma" w:hAnsi="Tahoma" w:cs="Tahoma"/>
                <w:sz w:val="21"/>
                <w:szCs w:val="21"/>
                <w:lang w:val="sr-Cyrl-RS"/>
              </w:rPr>
            </w:pPr>
          </w:p>
        </w:tc>
        <w:tc>
          <w:tcPr>
            <w:tcW w:w="3117" w:type="dxa"/>
            <w:shd w:val="clear" w:color="auto" w:fill="B4C6E7" w:themeFill="accent5" w:themeFillTint="66"/>
          </w:tcPr>
          <w:p w14:paraId="1CCF112C" w14:textId="2B61E02A" w:rsidR="007E6EF2" w:rsidRPr="007E6EF2" w:rsidRDefault="007E6EF2" w:rsidP="002E429C">
            <w:pPr>
              <w:spacing w:after="80" w:line="259" w:lineRule="auto"/>
              <w:rPr>
                <w:rFonts w:ascii="Tahoma" w:hAnsi="Tahoma" w:cs="Tahoma"/>
                <w:sz w:val="21"/>
                <w:szCs w:val="21"/>
                <w:lang w:val="sr-Cyrl-RS"/>
              </w:rPr>
            </w:pPr>
            <w:r w:rsidRPr="007E6EF2">
              <w:rPr>
                <w:rFonts w:ascii="Tahoma" w:hAnsi="Tahoma" w:cs="Tahoma"/>
                <w:sz w:val="21"/>
                <w:szCs w:val="21"/>
                <w:lang w:val="sr-Cyrl-RS"/>
              </w:rPr>
              <w:t xml:space="preserve">9.1.2. Дигитализација </w:t>
            </w:r>
            <w:proofErr w:type="spellStart"/>
            <w:r w:rsidRPr="007E6EF2">
              <w:rPr>
                <w:rFonts w:ascii="Tahoma" w:hAnsi="Tahoma" w:cs="Tahoma"/>
                <w:sz w:val="21"/>
                <w:szCs w:val="21"/>
                <w:lang w:val="sr-Cyrl-RS"/>
              </w:rPr>
              <w:t>радиодифузије</w:t>
            </w:r>
            <w:proofErr w:type="spellEnd"/>
            <w:r w:rsidRPr="007E6EF2">
              <w:rPr>
                <w:rFonts w:ascii="Tahoma" w:hAnsi="Tahoma" w:cs="Tahoma"/>
                <w:sz w:val="21"/>
                <w:szCs w:val="21"/>
                <w:lang w:val="sr-Cyrl-RS"/>
              </w:rPr>
              <w:t xml:space="preserve"> на подручју општине Бач</w:t>
            </w:r>
          </w:p>
        </w:tc>
      </w:tr>
    </w:tbl>
    <w:p w14:paraId="5EAE338E" w14:textId="77777777" w:rsidR="00F457B9" w:rsidRPr="00121783" w:rsidRDefault="00F457B9" w:rsidP="00121783">
      <w:pPr>
        <w:spacing w:after="0"/>
        <w:jc w:val="both"/>
        <w:rPr>
          <w:rFonts w:ascii="Tahoma" w:hAnsi="Tahoma" w:cs="Tahoma"/>
          <w:sz w:val="10"/>
          <w:szCs w:val="10"/>
          <w:lang w:val="sr-Cyrl-RS"/>
        </w:rPr>
      </w:pPr>
    </w:p>
    <w:p w14:paraId="75079AEC" w14:textId="2CD80AEB" w:rsidR="00121783" w:rsidRPr="00121783" w:rsidRDefault="00121783" w:rsidP="00121783">
      <w:pPr>
        <w:jc w:val="both"/>
        <w:rPr>
          <w:rFonts w:ascii="Tahoma" w:hAnsi="Tahoma" w:cs="Tahoma"/>
          <w:bCs/>
          <w:lang w:val="sr-Cyrl-RS"/>
        </w:rPr>
      </w:pPr>
      <w:r w:rsidRPr="00127E89">
        <w:rPr>
          <w:rFonts w:ascii="Tahoma" w:hAnsi="Tahoma" w:cs="Tahoma"/>
          <w:bCs/>
          <w:color w:val="2F5496"/>
          <w:lang w:val="sr-Cyrl-RS"/>
        </w:rPr>
        <w:t>За плански период 2014-2020 је планирана реконструкција следећих општинских путева:</w:t>
      </w:r>
      <w:r w:rsidRPr="00121783">
        <w:rPr>
          <w:rFonts w:ascii="Tahoma" w:hAnsi="Tahoma" w:cs="Tahoma"/>
          <w:bCs/>
          <w:lang w:val="sr-Cyrl-RS"/>
        </w:rPr>
        <w:t xml:space="preserve"> </w:t>
      </w:r>
      <w:proofErr w:type="spellStart"/>
      <w:r w:rsidRPr="00121783">
        <w:rPr>
          <w:rFonts w:ascii="Tahoma" w:hAnsi="Tahoma" w:cs="Tahoma"/>
          <w:bCs/>
          <w:lang w:val="sr-Cyrl-RS"/>
        </w:rPr>
        <w:t>Бач</w:t>
      </w:r>
      <w:proofErr w:type="spellEnd"/>
      <w:r w:rsidRPr="00121783">
        <w:rPr>
          <w:rFonts w:ascii="Tahoma" w:hAnsi="Tahoma" w:cs="Tahoma"/>
          <w:bCs/>
          <w:lang w:val="sr-Cyrl-RS"/>
        </w:rPr>
        <w:t xml:space="preserve"> – </w:t>
      </w:r>
      <w:proofErr w:type="spellStart"/>
      <w:r w:rsidRPr="00121783">
        <w:rPr>
          <w:rFonts w:ascii="Tahoma" w:hAnsi="Tahoma" w:cs="Tahoma"/>
          <w:bCs/>
          <w:lang w:val="sr-Cyrl-RS"/>
        </w:rPr>
        <w:t>Вајска</w:t>
      </w:r>
      <w:proofErr w:type="spellEnd"/>
      <w:r w:rsidRPr="00121783">
        <w:rPr>
          <w:rFonts w:ascii="Tahoma" w:hAnsi="Tahoma" w:cs="Tahoma"/>
          <w:bCs/>
          <w:lang w:val="sr-Cyrl-RS"/>
        </w:rPr>
        <w:t xml:space="preserve"> – </w:t>
      </w:r>
      <w:proofErr w:type="spellStart"/>
      <w:r w:rsidRPr="00121783">
        <w:rPr>
          <w:rFonts w:ascii="Tahoma" w:hAnsi="Tahoma" w:cs="Tahoma"/>
          <w:bCs/>
          <w:lang w:val="sr-Cyrl-RS"/>
        </w:rPr>
        <w:t>Бођани</w:t>
      </w:r>
      <w:proofErr w:type="spellEnd"/>
      <w:r w:rsidRPr="00121783">
        <w:rPr>
          <w:rFonts w:ascii="Tahoma" w:hAnsi="Tahoma" w:cs="Tahoma"/>
          <w:bCs/>
          <w:lang w:val="sr-Cyrl-RS"/>
        </w:rPr>
        <w:t xml:space="preserve">; </w:t>
      </w:r>
      <w:proofErr w:type="spellStart"/>
      <w:r w:rsidRPr="00121783">
        <w:rPr>
          <w:rFonts w:ascii="Tahoma" w:hAnsi="Tahoma" w:cs="Tahoma"/>
          <w:bCs/>
          <w:lang w:val="sr-Cyrl-RS"/>
        </w:rPr>
        <w:t>Бач</w:t>
      </w:r>
      <w:proofErr w:type="spellEnd"/>
      <w:r w:rsidRPr="00121783">
        <w:rPr>
          <w:rFonts w:ascii="Tahoma" w:hAnsi="Tahoma" w:cs="Tahoma"/>
          <w:bCs/>
          <w:lang w:val="sr-Cyrl-RS"/>
        </w:rPr>
        <w:t xml:space="preserve"> – Економија; Мали </w:t>
      </w:r>
      <w:proofErr w:type="spellStart"/>
      <w:r w:rsidRPr="00121783">
        <w:rPr>
          <w:rFonts w:ascii="Tahoma" w:hAnsi="Tahoma" w:cs="Tahoma"/>
          <w:bCs/>
          <w:lang w:val="sr-Cyrl-RS"/>
        </w:rPr>
        <w:t>Бач</w:t>
      </w:r>
      <w:proofErr w:type="spellEnd"/>
      <w:r w:rsidRPr="00121783">
        <w:rPr>
          <w:rFonts w:ascii="Tahoma" w:hAnsi="Tahoma" w:cs="Tahoma"/>
          <w:bCs/>
          <w:lang w:val="sr-Cyrl-RS"/>
        </w:rPr>
        <w:t xml:space="preserve"> – Рибњак; </w:t>
      </w:r>
      <w:proofErr w:type="spellStart"/>
      <w:r w:rsidRPr="00121783">
        <w:rPr>
          <w:rFonts w:ascii="Tahoma" w:hAnsi="Tahoma" w:cs="Tahoma"/>
          <w:bCs/>
          <w:lang w:val="sr-Cyrl-RS"/>
        </w:rPr>
        <w:t>Вајска</w:t>
      </w:r>
      <w:proofErr w:type="spellEnd"/>
      <w:r w:rsidRPr="00121783">
        <w:rPr>
          <w:rFonts w:ascii="Tahoma" w:hAnsi="Tahoma" w:cs="Tahoma"/>
          <w:bCs/>
          <w:lang w:val="sr-Cyrl-RS"/>
        </w:rPr>
        <w:t xml:space="preserve"> – Жива – насип Дунав; </w:t>
      </w:r>
      <w:proofErr w:type="spellStart"/>
      <w:r w:rsidRPr="00121783">
        <w:rPr>
          <w:rFonts w:ascii="Tahoma" w:hAnsi="Tahoma" w:cs="Tahoma"/>
          <w:bCs/>
          <w:lang w:val="sr-Cyrl-RS"/>
        </w:rPr>
        <w:t>Бођани</w:t>
      </w:r>
      <w:proofErr w:type="spellEnd"/>
      <w:r w:rsidRPr="00121783">
        <w:rPr>
          <w:rFonts w:ascii="Tahoma" w:hAnsi="Tahoma" w:cs="Tahoma"/>
          <w:bCs/>
          <w:lang w:val="sr-Cyrl-RS"/>
        </w:rPr>
        <w:t xml:space="preserve"> – </w:t>
      </w:r>
      <w:proofErr w:type="spellStart"/>
      <w:r w:rsidRPr="00121783">
        <w:rPr>
          <w:rFonts w:ascii="Tahoma" w:hAnsi="Tahoma" w:cs="Tahoma"/>
          <w:bCs/>
          <w:lang w:val="sr-Cyrl-RS"/>
        </w:rPr>
        <w:t>Берава</w:t>
      </w:r>
      <w:proofErr w:type="spellEnd"/>
      <w:r w:rsidRPr="00121783">
        <w:rPr>
          <w:rFonts w:ascii="Tahoma" w:hAnsi="Tahoma" w:cs="Tahoma"/>
          <w:bCs/>
          <w:lang w:val="sr-Cyrl-RS"/>
        </w:rPr>
        <w:t xml:space="preserve"> – Жива; </w:t>
      </w:r>
      <w:proofErr w:type="spellStart"/>
      <w:r w:rsidRPr="00121783">
        <w:rPr>
          <w:rFonts w:ascii="Tahoma" w:hAnsi="Tahoma" w:cs="Tahoma"/>
          <w:bCs/>
          <w:lang w:val="sr-Cyrl-RS"/>
        </w:rPr>
        <w:t>Чарда</w:t>
      </w:r>
      <w:proofErr w:type="spellEnd"/>
      <w:r w:rsidRPr="00121783">
        <w:rPr>
          <w:rFonts w:ascii="Tahoma" w:hAnsi="Tahoma" w:cs="Tahoma"/>
          <w:bCs/>
          <w:lang w:val="sr-Cyrl-RS"/>
        </w:rPr>
        <w:t xml:space="preserve"> - </w:t>
      </w:r>
      <w:proofErr w:type="spellStart"/>
      <w:r w:rsidRPr="00121783">
        <w:rPr>
          <w:rFonts w:ascii="Tahoma" w:hAnsi="Tahoma" w:cs="Tahoma"/>
          <w:bCs/>
          <w:lang w:val="sr-Cyrl-RS"/>
        </w:rPr>
        <w:t>Плавна</w:t>
      </w:r>
      <w:proofErr w:type="spellEnd"/>
      <w:r w:rsidRPr="00121783">
        <w:rPr>
          <w:rFonts w:ascii="Tahoma" w:hAnsi="Tahoma" w:cs="Tahoma"/>
          <w:bCs/>
          <w:lang w:val="sr-Cyrl-RS"/>
        </w:rPr>
        <w:t xml:space="preserve"> – </w:t>
      </w:r>
      <w:proofErr w:type="spellStart"/>
      <w:r w:rsidRPr="00121783">
        <w:rPr>
          <w:rFonts w:ascii="Tahoma" w:hAnsi="Tahoma" w:cs="Tahoma"/>
          <w:bCs/>
          <w:lang w:val="sr-Cyrl-RS"/>
        </w:rPr>
        <w:t>Рашковица</w:t>
      </w:r>
      <w:proofErr w:type="spellEnd"/>
      <w:r w:rsidRPr="00121783">
        <w:rPr>
          <w:rFonts w:ascii="Tahoma" w:hAnsi="Tahoma" w:cs="Tahoma"/>
          <w:bCs/>
          <w:lang w:val="sr-Cyrl-RS"/>
        </w:rPr>
        <w:t xml:space="preserve">; Економија 3- граница КО </w:t>
      </w:r>
      <w:proofErr w:type="spellStart"/>
      <w:r w:rsidRPr="00121783">
        <w:rPr>
          <w:rFonts w:ascii="Tahoma" w:hAnsi="Tahoma" w:cs="Tahoma"/>
          <w:bCs/>
          <w:lang w:val="sr-Cyrl-RS"/>
        </w:rPr>
        <w:t>Бач</w:t>
      </w:r>
      <w:proofErr w:type="spellEnd"/>
      <w:r w:rsidRPr="00121783">
        <w:rPr>
          <w:rFonts w:ascii="Tahoma" w:hAnsi="Tahoma" w:cs="Tahoma"/>
          <w:bCs/>
          <w:lang w:val="sr-Cyrl-RS"/>
        </w:rPr>
        <w:t>; Депонија смећа/</w:t>
      </w:r>
      <w:proofErr w:type="spellStart"/>
      <w:r w:rsidRPr="00121783">
        <w:rPr>
          <w:rFonts w:ascii="Tahoma" w:hAnsi="Tahoma" w:cs="Tahoma"/>
          <w:bCs/>
          <w:lang w:val="sr-Cyrl-RS"/>
        </w:rPr>
        <w:t>Ристовача</w:t>
      </w:r>
      <w:proofErr w:type="spellEnd"/>
      <w:r w:rsidRPr="00121783">
        <w:rPr>
          <w:rFonts w:ascii="Tahoma" w:hAnsi="Tahoma" w:cs="Tahoma"/>
          <w:bCs/>
          <w:lang w:val="sr-Cyrl-RS"/>
        </w:rPr>
        <w:t xml:space="preserve"> и ДП I реда; </w:t>
      </w:r>
      <w:proofErr w:type="spellStart"/>
      <w:r w:rsidRPr="00121783">
        <w:rPr>
          <w:rFonts w:ascii="Tahoma" w:hAnsi="Tahoma" w:cs="Tahoma"/>
          <w:bCs/>
          <w:lang w:val="sr-Cyrl-RS"/>
        </w:rPr>
        <w:t>Бођани</w:t>
      </w:r>
      <w:proofErr w:type="spellEnd"/>
      <w:r w:rsidRPr="00121783">
        <w:rPr>
          <w:rFonts w:ascii="Tahoma" w:hAnsi="Tahoma" w:cs="Tahoma"/>
          <w:bCs/>
          <w:lang w:val="sr-Cyrl-RS"/>
        </w:rPr>
        <w:t xml:space="preserve"> – </w:t>
      </w:r>
      <w:proofErr w:type="spellStart"/>
      <w:r w:rsidRPr="00121783">
        <w:rPr>
          <w:rFonts w:ascii="Tahoma" w:hAnsi="Tahoma" w:cs="Tahoma"/>
          <w:bCs/>
          <w:lang w:val="sr-Cyrl-RS"/>
        </w:rPr>
        <w:t>Плавна</w:t>
      </w:r>
      <w:proofErr w:type="spellEnd"/>
      <w:r w:rsidR="00127E89">
        <w:rPr>
          <w:rFonts w:ascii="Tahoma" w:hAnsi="Tahoma" w:cs="Tahoma"/>
          <w:bCs/>
          <w:lang w:val="sr-Cyrl-RS"/>
        </w:rPr>
        <w:t>;</w:t>
      </w:r>
      <w:r w:rsidRPr="00121783">
        <w:rPr>
          <w:rFonts w:ascii="Tahoma" w:hAnsi="Tahoma" w:cs="Tahoma"/>
          <w:bCs/>
          <w:lang w:val="sr-Cyrl-RS"/>
        </w:rPr>
        <w:t xml:space="preserve"> </w:t>
      </w:r>
      <w:proofErr w:type="spellStart"/>
      <w:r w:rsidR="00127E89" w:rsidRPr="00121783">
        <w:rPr>
          <w:rFonts w:ascii="Tahoma" w:hAnsi="Tahoma" w:cs="Tahoma"/>
          <w:bCs/>
          <w:lang w:val="sr-Cyrl-RS"/>
        </w:rPr>
        <w:t>Плавна</w:t>
      </w:r>
      <w:proofErr w:type="spellEnd"/>
      <w:r w:rsidR="00127E89" w:rsidRPr="00121783">
        <w:rPr>
          <w:rFonts w:ascii="Tahoma" w:hAnsi="Tahoma" w:cs="Tahoma"/>
          <w:bCs/>
          <w:lang w:val="sr-Cyrl-RS"/>
        </w:rPr>
        <w:t xml:space="preserve"> – Дунавски насип</w:t>
      </w:r>
      <w:r w:rsidR="00127E89">
        <w:rPr>
          <w:rFonts w:ascii="Tahoma" w:hAnsi="Tahoma" w:cs="Tahoma"/>
          <w:bCs/>
          <w:lang w:val="sr-Cyrl-RS"/>
        </w:rPr>
        <w:t xml:space="preserve">; </w:t>
      </w:r>
      <w:proofErr w:type="spellStart"/>
      <w:r w:rsidR="00127E89" w:rsidRPr="00121783">
        <w:rPr>
          <w:rFonts w:ascii="Tahoma" w:hAnsi="Tahoma" w:cs="Tahoma"/>
          <w:bCs/>
          <w:lang w:val="sr-Cyrl-RS"/>
        </w:rPr>
        <w:t>Вајска</w:t>
      </w:r>
      <w:proofErr w:type="spellEnd"/>
      <w:r w:rsidR="00127E89" w:rsidRPr="00121783">
        <w:rPr>
          <w:rFonts w:ascii="Tahoma" w:hAnsi="Tahoma" w:cs="Tahoma"/>
          <w:bCs/>
          <w:lang w:val="sr-Cyrl-RS"/>
        </w:rPr>
        <w:t xml:space="preserve"> – мотел Провала</w:t>
      </w:r>
      <w:r w:rsidR="00127E89">
        <w:rPr>
          <w:rFonts w:ascii="Tahoma" w:hAnsi="Tahoma" w:cs="Tahoma"/>
          <w:bCs/>
          <w:lang w:val="sr-Cyrl-RS"/>
        </w:rPr>
        <w:t>. Док је</w:t>
      </w:r>
      <w:r w:rsidR="00FE66F7">
        <w:rPr>
          <w:rFonts w:ascii="Tahoma" w:hAnsi="Tahoma" w:cs="Tahoma"/>
          <w:bCs/>
          <w:lang w:val="sr-Cyrl-RS"/>
        </w:rPr>
        <w:t xml:space="preserve"> у истом временском периоду</w:t>
      </w:r>
      <w:r w:rsidR="00127E89">
        <w:rPr>
          <w:rFonts w:ascii="Tahoma" w:hAnsi="Tahoma" w:cs="Tahoma"/>
          <w:bCs/>
          <w:lang w:val="sr-Cyrl-RS"/>
        </w:rPr>
        <w:t xml:space="preserve"> </w:t>
      </w:r>
      <w:r w:rsidR="00127E89" w:rsidRPr="00127E89">
        <w:rPr>
          <w:rFonts w:ascii="Tahoma" w:hAnsi="Tahoma" w:cs="Tahoma"/>
          <w:bCs/>
          <w:color w:val="2F5496"/>
          <w:lang w:val="sr-Cyrl-RS"/>
        </w:rPr>
        <w:t>планирана изградња општинског пута</w:t>
      </w:r>
      <w:r w:rsidR="00127E89">
        <w:rPr>
          <w:rFonts w:ascii="Tahoma" w:hAnsi="Tahoma" w:cs="Tahoma"/>
          <w:bCs/>
          <w:lang w:val="sr-Cyrl-RS"/>
        </w:rPr>
        <w:t xml:space="preserve"> </w:t>
      </w:r>
      <w:proofErr w:type="spellStart"/>
      <w:r w:rsidRPr="00121783">
        <w:rPr>
          <w:rFonts w:ascii="Tahoma" w:hAnsi="Tahoma" w:cs="Tahoma"/>
          <w:bCs/>
          <w:lang w:val="sr-Cyrl-RS"/>
        </w:rPr>
        <w:t>Плавна</w:t>
      </w:r>
      <w:proofErr w:type="spellEnd"/>
      <w:r w:rsidRPr="00121783">
        <w:rPr>
          <w:rFonts w:ascii="Tahoma" w:hAnsi="Tahoma" w:cs="Tahoma"/>
          <w:bCs/>
          <w:lang w:val="sr-Cyrl-RS"/>
        </w:rPr>
        <w:t xml:space="preserve"> – Бачко Ново Село.</w:t>
      </w:r>
    </w:p>
    <w:p w14:paraId="090EF917" w14:textId="77777777" w:rsidR="00B13C08" w:rsidRDefault="00121783" w:rsidP="00121783">
      <w:pPr>
        <w:jc w:val="both"/>
        <w:rPr>
          <w:rFonts w:ascii="Tahoma" w:hAnsi="Tahoma" w:cs="Tahoma"/>
          <w:bCs/>
          <w:lang w:val="sr-Cyrl-RS"/>
        </w:rPr>
      </w:pPr>
      <w:r w:rsidRPr="00F20BD6">
        <w:rPr>
          <w:rFonts w:ascii="Tahoma" w:hAnsi="Tahoma" w:cs="Tahoma"/>
          <w:b/>
          <w:color w:val="2F5496"/>
          <w:lang w:val="sr-Cyrl-RS"/>
        </w:rPr>
        <w:t>Посебан значај је потенцијала који има Дунав као међународни пловни пут IV категорије</w:t>
      </w:r>
      <w:r w:rsidRPr="00121783">
        <w:rPr>
          <w:rFonts w:ascii="Tahoma" w:hAnsi="Tahoma" w:cs="Tahoma"/>
          <w:bCs/>
          <w:lang w:val="sr-Cyrl-RS"/>
        </w:rPr>
        <w:t xml:space="preserve"> (</w:t>
      </w:r>
      <w:proofErr w:type="spellStart"/>
      <w:r w:rsidRPr="00121783">
        <w:rPr>
          <w:rFonts w:ascii="Tahoma" w:hAnsi="Tahoma" w:cs="Tahoma"/>
          <w:bCs/>
          <w:lang w:val="sr-Cyrl-RS"/>
        </w:rPr>
        <w:t>Паневропски</w:t>
      </w:r>
      <w:proofErr w:type="spellEnd"/>
      <w:r w:rsidRPr="00121783">
        <w:rPr>
          <w:rFonts w:ascii="Tahoma" w:hAnsi="Tahoma" w:cs="Tahoma"/>
          <w:bCs/>
          <w:lang w:val="sr-Cyrl-RS"/>
        </w:rPr>
        <w:t xml:space="preserve"> </w:t>
      </w:r>
      <w:proofErr w:type="spellStart"/>
      <w:r w:rsidRPr="00121783">
        <w:rPr>
          <w:rFonts w:ascii="Tahoma" w:hAnsi="Tahoma" w:cs="Tahoma"/>
          <w:bCs/>
          <w:lang w:val="sr-Cyrl-RS"/>
        </w:rPr>
        <w:t>мултимодални</w:t>
      </w:r>
      <w:proofErr w:type="spellEnd"/>
      <w:r w:rsidRPr="00121783">
        <w:rPr>
          <w:rFonts w:ascii="Tahoma" w:hAnsi="Tahoma" w:cs="Tahoma"/>
          <w:bCs/>
          <w:lang w:val="sr-Cyrl-RS"/>
        </w:rPr>
        <w:t xml:space="preserve"> коридор VII), који даје изванредне могућности за развој пловидбе, теретног и путничког саобраћаја, а такође и за развој наутичког туризма.</w:t>
      </w:r>
      <w:r w:rsidR="00B13C08">
        <w:rPr>
          <w:rFonts w:ascii="Tahoma" w:hAnsi="Tahoma" w:cs="Tahoma"/>
          <w:bCs/>
          <w:lang w:val="sr-Cyrl-RS"/>
        </w:rPr>
        <w:t xml:space="preserve"> </w:t>
      </w:r>
    </w:p>
    <w:p w14:paraId="0D8B4F56" w14:textId="05B4EDAF" w:rsidR="00121783" w:rsidRPr="00121783" w:rsidRDefault="00121783" w:rsidP="00121783">
      <w:pPr>
        <w:jc w:val="both"/>
        <w:rPr>
          <w:rFonts w:ascii="Tahoma" w:hAnsi="Tahoma" w:cs="Tahoma"/>
          <w:bCs/>
          <w:lang w:val="sr-Cyrl-RS"/>
        </w:rPr>
      </w:pPr>
      <w:r w:rsidRPr="00121783">
        <w:rPr>
          <w:rFonts w:ascii="Tahoma" w:hAnsi="Tahoma" w:cs="Tahoma"/>
          <w:bCs/>
          <w:lang w:val="sr-Cyrl-RS"/>
        </w:rPr>
        <w:t>Концепцијом развоја прихватних објеката наутичког туризма дате су локације</w:t>
      </w:r>
      <w:r w:rsidR="005511F8">
        <w:rPr>
          <w:rFonts w:ascii="Tahoma" w:hAnsi="Tahoma" w:cs="Tahoma"/>
          <w:bCs/>
          <w:lang w:val="sr-Cyrl-RS"/>
        </w:rPr>
        <w:t xml:space="preserve"> (</w:t>
      </w:r>
      <w:r w:rsidRPr="00121783">
        <w:rPr>
          <w:rFonts w:ascii="Tahoma" w:hAnsi="Tahoma" w:cs="Tahoma"/>
          <w:bCs/>
          <w:lang w:val="sr-Cyrl-RS"/>
        </w:rPr>
        <w:t>зоне</w:t>
      </w:r>
      <w:r w:rsidR="005511F8">
        <w:rPr>
          <w:rFonts w:ascii="Tahoma" w:hAnsi="Tahoma" w:cs="Tahoma"/>
          <w:bCs/>
          <w:lang w:val="sr-Cyrl-RS"/>
        </w:rPr>
        <w:t>)</w:t>
      </w:r>
      <w:r w:rsidRPr="00121783">
        <w:rPr>
          <w:rFonts w:ascii="Tahoma" w:hAnsi="Tahoma" w:cs="Tahoma"/>
          <w:bCs/>
          <w:lang w:val="sr-Cyrl-RS"/>
        </w:rPr>
        <w:t xml:space="preserve"> у којима је планирано успостављање наутичких садржаја различитих нивоа опремљености (наутички центри, марине, туристичка пристаништа и наутичка сидришта).</w:t>
      </w:r>
      <w:r w:rsidR="00F20BD6">
        <w:rPr>
          <w:rFonts w:ascii="Tahoma" w:hAnsi="Tahoma" w:cs="Tahoma"/>
          <w:bCs/>
          <w:lang w:val="sr-Cyrl-RS"/>
        </w:rPr>
        <w:t xml:space="preserve"> </w:t>
      </w:r>
      <w:r w:rsidRPr="00121783">
        <w:rPr>
          <w:rFonts w:ascii="Tahoma" w:hAnsi="Tahoma" w:cs="Tahoma"/>
          <w:bCs/>
          <w:lang w:val="sr-Cyrl-RS"/>
        </w:rPr>
        <w:t xml:space="preserve">На међународном пловном путу Дунав - коридору VII, осим Апатина, као за сада једине марине која има одговарајуће садржаје планирана је и локација у Бачког Новом Селу у </w:t>
      </w:r>
      <w:r w:rsidR="00F20BD6">
        <w:rPr>
          <w:rFonts w:ascii="Tahoma" w:hAnsi="Tahoma" w:cs="Tahoma"/>
          <w:bCs/>
          <w:lang w:val="sr-Cyrl-RS"/>
        </w:rPr>
        <w:t>о</w:t>
      </w:r>
      <w:r w:rsidRPr="00121783">
        <w:rPr>
          <w:rFonts w:ascii="Tahoma" w:hAnsi="Tahoma" w:cs="Tahoma"/>
          <w:bCs/>
          <w:lang w:val="sr-Cyrl-RS"/>
        </w:rPr>
        <w:t xml:space="preserve">пштини Бач, и то у распону од марине до </w:t>
      </w:r>
      <w:proofErr w:type="spellStart"/>
      <w:r w:rsidRPr="00121783">
        <w:rPr>
          <w:rFonts w:ascii="Tahoma" w:hAnsi="Tahoma" w:cs="Tahoma"/>
          <w:bCs/>
          <w:lang w:val="sr-Cyrl-RS"/>
        </w:rPr>
        <w:t>привезишта</w:t>
      </w:r>
      <w:proofErr w:type="spellEnd"/>
      <w:r w:rsidRPr="00121783">
        <w:rPr>
          <w:rFonts w:ascii="Tahoma" w:hAnsi="Tahoma" w:cs="Tahoma"/>
          <w:bCs/>
          <w:lang w:val="sr-Cyrl-RS"/>
        </w:rPr>
        <w:t xml:space="preserve"> (сидришта).</w:t>
      </w:r>
    </w:p>
    <w:p w14:paraId="346F5495" w14:textId="16F054CC" w:rsidR="00121783" w:rsidRPr="00121783" w:rsidRDefault="00121783" w:rsidP="00121783">
      <w:pPr>
        <w:jc w:val="both"/>
        <w:rPr>
          <w:rFonts w:ascii="Tahoma" w:hAnsi="Tahoma" w:cs="Tahoma"/>
          <w:bCs/>
          <w:lang w:val="sr-Cyrl-RS"/>
        </w:rPr>
      </w:pPr>
      <w:r w:rsidRPr="00B13C08">
        <w:rPr>
          <w:rFonts w:ascii="Tahoma" w:hAnsi="Tahoma" w:cs="Tahoma"/>
          <w:b/>
          <w:color w:val="2F5496"/>
          <w:lang w:val="sr-Cyrl-RS"/>
        </w:rPr>
        <w:t>Пројекат изградње наутичког центра у Бачком Новом Селу</w:t>
      </w:r>
      <w:r w:rsidRPr="00121783">
        <w:rPr>
          <w:rFonts w:ascii="Tahoma" w:hAnsi="Tahoma" w:cs="Tahoma"/>
          <w:bCs/>
          <w:lang w:val="sr-Cyrl-RS"/>
        </w:rPr>
        <w:t xml:space="preserve"> </w:t>
      </w:r>
      <w:r w:rsidR="00B13C08" w:rsidRPr="00121783">
        <w:rPr>
          <w:rFonts w:ascii="Tahoma" w:hAnsi="Tahoma" w:cs="Tahoma"/>
          <w:bCs/>
          <w:lang w:val="sr-Cyrl-RS"/>
        </w:rPr>
        <w:t>подржан</w:t>
      </w:r>
      <w:r w:rsidRPr="00121783">
        <w:rPr>
          <w:rFonts w:ascii="Tahoma" w:hAnsi="Tahoma" w:cs="Tahoma"/>
          <w:bCs/>
          <w:lang w:val="sr-Cyrl-RS"/>
        </w:rPr>
        <w:t xml:space="preserve"> је од стране Савета за туризам Покрајинског секретаријата за привреду АП Војводине (2004). У складу са наведеним, израђен је План детаљне регулације комплекса марине.</w:t>
      </w:r>
    </w:p>
    <w:p w14:paraId="38CC407D" w14:textId="04563F94" w:rsidR="00121783" w:rsidRPr="00121783" w:rsidRDefault="00121783" w:rsidP="00121783">
      <w:pPr>
        <w:jc w:val="both"/>
        <w:rPr>
          <w:rFonts w:ascii="Tahoma" w:hAnsi="Tahoma" w:cs="Tahoma"/>
          <w:bCs/>
          <w:lang w:val="sr-Cyrl-RS"/>
        </w:rPr>
      </w:pPr>
      <w:r w:rsidRPr="00121783">
        <w:rPr>
          <w:rFonts w:ascii="Tahoma" w:hAnsi="Tahoma" w:cs="Tahoma"/>
          <w:bCs/>
          <w:lang w:val="sr-Cyrl-RS"/>
        </w:rPr>
        <w:t>У оквиру стратегије је предвиђено увођење широкопојасног интернета, унапређење интернет услуга и проширење доступности интернета за већи број корисника са подручја општине, као и обезбеђивање јавних терминала за приступ интернету.</w:t>
      </w:r>
      <w:r w:rsidR="00B13C08">
        <w:rPr>
          <w:rFonts w:ascii="Tahoma" w:hAnsi="Tahoma" w:cs="Tahoma"/>
          <w:bCs/>
          <w:lang w:val="sr-Cyrl-RS"/>
        </w:rPr>
        <w:t xml:space="preserve"> </w:t>
      </w:r>
      <w:r w:rsidRPr="00121783">
        <w:rPr>
          <w:rFonts w:ascii="Tahoma" w:hAnsi="Tahoma" w:cs="Tahoma"/>
          <w:bCs/>
          <w:lang w:val="sr-Cyrl-RS"/>
        </w:rPr>
        <w:t xml:space="preserve">Предвиђено је даље унапређење мобилне мреже и широкопојасног интернета. </w:t>
      </w:r>
    </w:p>
    <w:p w14:paraId="49F2826C" w14:textId="3B8FF71B" w:rsidR="00121783" w:rsidRPr="00121783" w:rsidRDefault="00121783" w:rsidP="00121783">
      <w:pPr>
        <w:jc w:val="both"/>
        <w:rPr>
          <w:rFonts w:ascii="Tahoma" w:hAnsi="Tahoma" w:cs="Tahoma"/>
          <w:bCs/>
          <w:lang w:val="sr-Cyrl-RS"/>
        </w:rPr>
      </w:pPr>
      <w:r w:rsidRPr="00B13C08">
        <w:rPr>
          <w:rFonts w:ascii="Tahoma" w:hAnsi="Tahoma" w:cs="Tahoma"/>
          <w:b/>
          <w:color w:val="2F5496"/>
          <w:lang w:val="sr-Cyrl-RS"/>
        </w:rPr>
        <w:t>Посебан пројекат видео надзор раскрсница - “Бач сигуран град”</w:t>
      </w:r>
      <w:r w:rsidRPr="00121783">
        <w:rPr>
          <w:rFonts w:ascii="Tahoma" w:hAnsi="Tahoma" w:cs="Tahoma"/>
          <w:bCs/>
          <w:lang w:val="sr-Cyrl-RS"/>
        </w:rPr>
        <w:t xml:space="preserve"> који има за циљ</w:t>
      </w:r>
      <w:r w:rsidR="00B13C08">
        <w:rPr>
          <w:rFonts w:ascii="Tahoma" w:hAnsi="Tahoma" w:cs="Tahoma"/>
          <w:bCs/>
          <w:lang w:val="sr-Cyrl-RS"/>
        </w:rPr>
        <w:t xml:space="preserve"> </w:t>
      </w:r>
      <w:r w:rsidRPr="00121783">
        <w:rPr>
          <w:rFonts w:ascii="Tahoma" w:hAnsi="Tahoma" w:cs="Tahoma"/>
          <w:bCs/>
          <w:lang w:val="sr-Cyrl-RS"/>
        </w:rPr>
        <w:t>побољшање безбедности саобраћаја и грађана савременим системима видео-надзора на значајнијим раскрсницама са надзорним центром.</w:t>
      </w:r>
    </w:p>
    <w:p w14:paraId="0CCF2581" w14:textId="778239C7" w:rsidR="00121783" w:rsidRPr="00B13C08" w:rsidRDefault="00121783" w:rsidP="00121783">
      <w:pPr>
        <w:jc w:val="both"/>
        <w:rPr>
          <w:rFonts w:ascii="Tahoma" w:hAnsi="Tahoma" w:cs="Tahoma"/>
          <w:b/>
          <w:lang w:val="sr-Cyrl-RS"/>
        </w:rPr>
      </w:pPr>
      <w:r w:rsidRPr="00B13C08">
        <w:rPr>
          <w:rFonts w:ascii="Tahoma" w:hAnsi="Tahoma" w:cs="Tahoma"/>
          <w:b/>
          <w:color w:val="2F5496"/>
          <w:lang w:val="sr-Cyrl-RS"/>
        </w:rPr>
        <w:t>Иако постоји детаљан план не постоји систем праћења и извештавања о испуњењу стратешких циљева.</w:t>
      </w:r>
    </w:p>
    <w:p w14:paraId="21C91E77" w14:textId="77777777" w:rsidR="00154D5A" w:rsidRPr="00710EA3" w:rsidRDefault="00154D5A" w:rsidP="00710EA3">
      <w:pPr>
        <w:pStyle w:val="Heading1"/>
        <w:numPr>
          <w:ilvl w:val="0"/>
          <w:numId w:val="0"/>
        </w:numPr>
        <w:spacing w:after="160"/>
        <w:rPr>
          <w:rFonts w:ascii="Tahoma" w:hAnsi="Tahoma" w:cs="Tahoma"/>
          <w:color w:val="2F5496"/>
          <w:sz w:val="28"/>
          <w:szCs w:val="28"/>
        </w:rPr>
      </w:pPr>
      <w:r w:rsidRPr="00710EA3">
        <w:rPr>
          <w:rFonts w:ascii="Tahoma" w:hAnsi="Tahoma" w:cs="Tahoma"/>
          <w:color w:val="2F5496"/>
          <w:sz w:val="28"/>
          <w:szCs w:val="28"/>
        </w:rPr>
        <w:lastRenderedPageBreak/>
        <w:t>Издвајања из буџета за реализацију стратешких циљева</w:t>
      </w:r>
    </w:p>
    <w:p w14:paraId="1432980D" w14:textId="3DB4B8F7" w:rsidR="00170170" w:rsidRDefault="00290D28" w:rsidP="009524C4">
      <w:pPr>
        <w:jc w:val="both"/>
        <w:rPr>
          <w:rFonts w:ascii="Tahoma" w:hAnsi="Tahoma" w:cs="Tahoma"/>
          <w:lang w:val="sr-Cyrl-RS"/>
        </w:rPr>
      </w:pPr>
      <w:r w:rsidRPr="00290D28">
        <w:rPr>
          <w:rFonts w:ascii="Tahoma" w:hAnsi="Tahoma" w:cs="Tahoma"/>
          <w:lang w:val="sr-Cyrl-RS"/>
        </w:rPr>
        <w:t>Издвајања средстава за саобраћајну инфраструктуру се крећу и преко 25% буџета општине што указује на посвећеност развоју инфраструктуре. Реализација планираних буџет</w:t>
      </w:r>
      <w:r>
        <w:rPr>
          <w:rFonts w:ascii="Tahoma" w:hAnsi="Tahoma" w:cs="Tahoma"/>
          <w:lang w:val="sr-Cyrl-RS"/>
        </w:rPr>
        <w:t>ских средстава</w:t>
      </w:r>
      <w:r w:rsidRPr="00290D28">
        <w:rPr>
          <w:rFonts w:ascii="Tahoma" w:hAnsi="Tahoma" w:cs="Tahoma"/>
          <w:lang w:val="sr-Cyrl-RS"/>
        </w:rPr>
        <w:t xml:space="preserve"> по годинама је у распону од 83-97%</w:t>
      </w:r>
      <w:r>
        <w:rPr>
          <w:rFonts w:ascii="Tahoma" w:hAnsi="Tahoma" w:cs="Tahoma"/>
          <w:lang w:val="sr-Cyrl-RS"/>
        </w:rPr>
        <w:t xml:space="preserve">, што указује на </w:t>
      </w:r>
      <w:r w:rsidRPr="00290D28">
        <w:rPr>
          <w:rFonts w:ascii="Tahoma" w:hAnsi="Tahoma" w:cs="Tahoma"/>
          <w:lang w:val="sr-Cyrl-RS"/>
        </w:rPr>
        <w:t>доследно спровођење планираних циљева</w:t>
      </w:r>
      <w:r>
        <w:rPr>
          <w:rFonts w:ascii="Tahoma" w:hAnsi="Tahoma" w:cs="Tahoma"/>
          <w:lang w:val="sr-Cyrl-RS"/>
        </w:rPr>
        <w:t xml:space="preserve">, </w:t>
      </w:r>
      <w:r w:rsidR="00154D5A" w:rsidRPr="003F4154">
        <w:rPr>
          <w:rFonts w:ascii="Tahoma" w:hAnsi="Tahoma" w:cs="Tahoma"/>
          <w:lang w:val="sr-Cyrl-RS"/>
        </w:rPr>
        <w:t xml:space="preserve">а што се може сагледати у </w:t>
      </w:r>
      <w:r w:rsidR="00BF485C">
        <w:rPr>
          <w:rFonts w:ascii="Tahoma" w:hAnsi="Tahoma" w:cs="Tahoma"/>
          <w:lang w:val="sr-Cyrl-RS"/>
        </w:rPr>
        <w:t>Т</w:t>
      </w:r>
      <w:r w:rsidR="001433B6">
        <w:rPr>
          <w:rFonts w:ascii="Tahoma" w:hAnsi="Tahoma" w:cs="Tahoma"/>
          <w:lang w:val="sr-Cyrl-RS"/>
        </w:rPr>
        <w:t>а</w:t>
      </w:r>
      <w:r w:rsidR="00154D5A" w:rsidRPr="003F4154">
        <w:rPr>
          <w:rFonts w:ascii="Tahoma" w:hAnsi="Tahoma" w:cs="Tahoma"/>
          <w:lang w:val="sr-Cyrl-RS"/>
        </w:rPr>
        <w:t xml:space="preserve">бели </w:t>
      </w:r>
      <w:r w:rsidR="0012435A">
        <w:rPr>
          <w:rFonts w:ascii="Tahoma" w:hAnsi="Tahoma" w:cs="Tahoma"/>
          <w:lang w:val="sr-Cyrl-RS"/>
        </w:rPr>
        <w:t>2</w:t>
      </w:r>
      <w:r w:rsidR="001433B6">
        <w:rPr>
          <w:rFonts w:ascii="Tahoma" w:hAnsi="Tahoma" w:cs="Tahoma"/>
          <w:lang w:val="sr-Cyrl-RS"/>
        </w:rPr>
        <w:t xml:space="preserve"> </w:t>
      </w:r>
      <w:r w:rsidR="00154D5A" w:rsidRPr="003F4154">
        <w:rPr>
          <w:rFonts w:ascii="Tahoma" w:hAnsi="Tahoma" w:cs="Tahoma"/>
          <w:lang w:val="sr-Cyrl-RS"/>
        </w:rPr>
        <w:t>у наставку (конто 451)</w:t>
      </w:r>
      <w:r w:rsidR="001433B6">
        <w:rPr>
          <w:rFonts w:ascii="Tahoma" w:hAnsi="Tahoma" w:cs="Tahoma"/>
          <w:lang w:val="sr-Cyrl-RS"/>
        </w:rPr>
        <w:t>.</w:t>
      </w:r>
      <w:r w:rsidR="00A55A7D">
        <w:rPr>
          <w:rFonts w:ascii="Tahoma" w:hAnsi="Tahoma" w:cs="Tahoma"/>
          <w:lang w:val="sr-Cyrl-RS"/>
        </w:rPr>
        <w:t xml:space="preserve"> </w:t>
      </w:r>
    </w:p>
    <w:p w14:paraId="753BBBAF" w14:textId="77777777" w:rsidR="00170170" w:rsidRPr="00170170" w:rsidRDefault="00170170" w:rsidP="00170170">
      <w:pPr>
        <w:spacing w:after="0"/>
        <w:jc w:val="both"/>
        <w:rPr>
          <w:rFonts w:ascii="Tahoma" w:hAnsi="Tahoma" w:cs="Tahoma"/>
          <w:sz w:val="10"/>
          <w:szCs w:val="10"/>
          <w:lang w:val="sr-Cyrl-RS"/>
        </w:rPr>
      </w:pPr>
    </w:p>
    <w:p w14:paraId="662C917F" w14:textId="1FFE0AC7" w:rsidR="00205897" w:rsidRPr="001433B6" w:rsidRDefault="00205897" w:rsidP="001433B6">
      <w:pPr>
        <w:spacing w:after="80"/>
        <w:jc w:val="both"/>
        <w:rPr>
          <w:rFonts w:ascii="Tahoma" w:hAnsi="Tahoma" w:cs="Tahoma"/>
          <w:color w:val="2F5496"/>
          <w:lang w:val="sr-Cyrl-RS"/>
        </w:rPr>
      </w:pPr>
      <w:r w:rsidRPr="001433B6">
        <w:rPr>
          <w:rFonts w:ascii="Tahoma" w:hAnsi="Tahoma" w:cs="Tahoma"/>
          <w:color w:val="2F5496"/>
          <w:lang w:val="sr-Cyrl-RS"/>
        </w:rPr>
        <w:t xml:space="preserve">Табела </w:t>
      </w:r>
      <w:r w:rsidR="0012435A">
        <w:rPr>
          <w:rFonts w:ascii="Tahoma" w:hAnsi="Tahoma" w:cs="Tahoma"/>
          <w:color w:val="2F5496"/>
          <w:lang w:val="sr-Cyrl-RS"/>
        </w:rPr>
        <w:t>2</w:t>
      </w:r>
      <w:r w:rsidR="00F22BE7">
        <w:rPr>
          <w:rFonts w:ascii="Tahoma" w:hAnsi="Tahoma" w:cs="Tahoma"/>
          <w:color w:val="2F5496"/>
          <w:lang w:val="sr-Cyrl-RS"/>
        </w:rPr>
        <w:t>.</w:t>
      </w:r>
      <w:r w:rsidRPr="001433B6">
        <w:rPr>
          <w:rFonts w:ascii="Tahoma" w:hAnsi="Tahoma" w:cs="Tahoma"/>
          <w:color w:val="2F5496"/>
          <w:lang w:val="sr-Cyrl-RS"/>
        </w:rPr>
        <w:t xml:space="preserve"> Расходи буџета везани за саобраћајну инфраструктуру</w:t>
      </w:r>
      <w:r w:rsidR="001433B6" w:rsidRPr="001433B6">
        <w:rPr>
          <w:rFonts w:ascii="Tahoma" w:hAnsi="Tahoma" w:cs="Tahoma"/>
          <w:color w:val="2F5496"/>
          <w:lang w:val="sr-Cyrl-RS"/>
        </w:rPr>
        <w:t xml:space="preserve"> на територији општине </w:t>
      </w:r>
      <w:r w:rsidR="00CC1BEA">
        <w:rPr>
          <w:rFonts w:ascii="Tahoma" w:hAnsi="Tahoma" w:cs="Tahoma"/>
          <w:color w:val="2F5496"/>
          <w:lang w:val="sr-Cyrl-RS"/>
        </w:rPr>
        <w:t>Бач</w:t>
      </w:r>
      <w:r w:rsidR="001433B6" w:rsidRPr="001433B6">
        <w:rPr>
          <w:rFonts w:ascii="Tahoma" w:hAnsi="Tahoma" w:cs="Tahoma"/>
          <w:color w:val="2F5496"/>
          <w:lang w:val="sr-Cyrl-RS"/>
        </w:rPr>
        <w:t xml:space="preserve">, за период 2018-2020. </w:t>
      </w:r>
    </w:p>
    <w:tbl>
      <w:tblPr>
        <w:tblStyle w:val="TableGrid"/>
        <w:tblW w:w="935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270"/>
        <w:gridCol w:w="1700"/>
        <w:gridCol w:w="1599"/>
        <w:gridCol w:w="1663"/>
        <w:gridCol w:w="3119"/>
      </w:tblGrid>
      <w:tr w:rsidR="002F1ED3" w:rsidRPr="00CB3440" w14:paraId="7C2F065F" w14:textId="77777777" w:rsidTr="00CF1DCA">
        <w:tc>
          <w:tcPr>
            <w:tcW w:w="1270" w:type="dxa"/>
            <w:shd w:val="clear" w:color="auto" w:fill="2F5496"/>
          </w:tcPr>
          <w:p w14:paraId="56D69664" w14:textId="77777777" w:rsidR="002F1ED3" w:rsidRPr="00CF1DCA" w:rsidRDefault="002F1ED3" w:rsidP="00E95456">
            <w:pPr>
              <w:spacing w:after="160" w:line="259" w:lineRule="auto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  <w:lang w:val="sr-Cyrl-RS"/>
              </w:rPr>
            </w:pPr>
            <w:r w:rsidRPr="00CF1DCA">
              <w:rPr>
                <w:rFonts w:ascii="Tahoma" w:hAnsi="Tahoma" w:cs="Tahoma"/>
                <w:b/>
                <w:color w:val="FFFFFF" w:themeColor="background1"/>
                <w:sz w:val="20"/>
                <w:szCs w:val="20"/>
                <w:lang w:val="sr-Cyrl-RS"/>
              </w:rPr>
              <w:t>Буџетска година</w:t>
            </w:r>
          </w:p>
        </w:tc>
        <w:tc>
          <w:tcPr>
            <w:tcW w:w="1700" w:type="dxa"/>
            <w:shd w:val="clear" w:color="auto" w:fill="2F5496"/>
          </w:tcPr>
          <w:p w14:paraId="015471B1" w14:textId="77777777" w:rsidR="002F1ED3" w:rsidRPr="00CF1DCA" w:rsidRDefault="002F1ED3" w:rsidP="00E95456">
            <w:pPr>
              <w:spacing w:after="160" w:line="259" w:lineRule="auto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  <w:lang w:val="sr-Cyrl-RS"/>
              </w:rPr>
            </w:pPr>
            <w:r w:rsidRPr="00CF1DCA">
              <w:rPr>
                <w:rFonts w:ascii="Tahoma" w:hAnsi="Tahoma" w:cs="Tahoma"/>
                <w:b/>
                <w:color w:val="FFFFFF" w:themeColor="background1"/>
                <w:sz w:val="20"/>
                <w:szCs w:val="20"/>
                <w:lang w:val="sr-Cyrl-RS"/>
              </w:rPr>
              <w:t xml:space="preserve">Планирана средства </w:t>
            </w:r>
            <w:r w:rsidR="00154D5A" w:rsidRPr="00CF1DCA">
              <w:rPr>
                <w:rFonts w:ascii="Tahoma" w:hAnsi="Tahoma" w:cs="Tahoma"/>
                <w:b/>
                <w:color w:val="FFFFFF" w:themeColor="background1"/>
                <w:sz w:val="20"/>
                <w:szCs w:val="20"/>
                <w:lang w:val="sr-Cyrl-RS"/>
              </w:rPr>
              <w:t>за друмски саобраћај</w:t>
            </w:r>
          </w:p>
        </w:tc>
        <w:tc>
          <w:tcPr>
            <w:tcW w:w="1599" w:type="dxa"/>
            <w:shd w:val="clear" w:color="auto" w:fill="2F5496"/>
          </w:tcPr>
          <w:p w14:paraId="1F9A5457" w14:textId="77777777" w:rsidR="002F1ED3" w:rsidRPr="00CF1DCA" w:rsidRDefault="002F1ED3" w:rsidP="00E95456">
            <w:pPr>
              <w:spacing w:after="160" w:line="259" w:lineRule="auto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  <w:lang w:val="sr-Cyrl-RS"/>
              </w:rPr>
            </w:pPr>
            <w:r w:rsidRPr="00CF1DCA">
              <w:rPr>
                <w:rFonts w:ascii="Tahoma" w:hAnsi="Tahoma" w:cs="Tahoma"/>
                <w:b/>
                <w:color w:val="FFFFFF" w:themeColor="background1"/>
                <w:sz w:val="20"/>
                <w:szCs w:val="20"/>
                <w:lang w:val="sr-Cyrl-RS"/>
              </w:rPr>
              <w:t xml:space="preserve">Утрошена средства </w:t>
            </w:r>
            <w:r w:rsidR="00154D5A" w:rsidRPr="00CF1DCA">
              <w:rPr>
                <w:rFonts w:ascii="Tahoma" w:hAnsi="Tahoma" w:cs="Tahoma"/>
                <w:b/>
                <w:color w:val="FFFFFF" w:themeColor="background1"/>
                <w:sz w:val="20"/>
                <w:szCs w:val="20"/>
                <w:lang w:val="sr-Cyrl-RS"/>
              </w:rPr>
              <w:t>за друмски саобраћај</w:t>
            </w:r>
          </w:p>
        </w:tc>
        <w:tc>
          <w:tcPr>
            <w:tcW w:w="1663" w:type="dxa"/>
            <w:shd w:val="clear" w:color="auto" w:fill="2F5496"/>
          </w:tcPr>
          <w:p w14:paraId="7EA25A8E" w14:textId="195F3071" w:rsidR="002F1ED3" w:rsidRPr="00CF1DCA" w:rsidRDefault="00CB3440" w:rsidP="00E95456">
            <w:pPr>
              <w:spacing w:after="160" w:line="259" w:lineRule="auto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  <w:lang w:val="sr-Cyrl-RS"/>
              </w:rPr>
            </w:pPr>
            <w:r w:rsidRPr="00CF1DCA">
              <w:rPr>
                <w:rFonts w:ascii="Tahoma" w:hAnsi="Tahoma" w:cs="Tahoma"/>
                <w:b/>
                <w:color w:val="FFFFFF" w:themeColor="background1"/>
                <w:sz w:val="20"/>
                <w:szCs w:val="20"/>
                <w:lang w:val="sr-Cyrl-RS"/>
              </w:rPr>
              <w:t xml:space="preserve">% </w:t>
            </w:r>
            <w:r w:rsidR="002F1ED3" w:rsidRPr="00CF1DCA">
              <w:rPr>
                <w:rFonts w:ascii="Tahoma" w:hAnsi="Tahoma" w:cs="Tahoma"/>
                <w:b/>
                <w:color w:val="FFFFFF" w:themeColor="background1"/>
                <w:sz w:val="20"/>
                <w:szCs w:val="20"/>
                <w:lang w:val="sr-Cyrl-RS"/>
              </w:rPr>
              <w:t xml:space="preserve">остварења буџета </w:t>
            </w:r>
            <w:r w:rsidR="00154D5A" w:rsidRPr="00CF1DCA">
              <w:rPr>
                <w:rFonts w:ascii="Tahoma" w:hAnsi="Tahoma" w:cs="Tahoma"/>
                <w:b/>
                <w:color w:val="FFFFFF" w:themeColor="background1"/>
                <w:sz w:val="20"/>
                <w:szCs w:val="20"/>
                <w:lang w:val="sr-Cyrl-RS"/>
              </w:rPr>
              <w:t>за</w:t>
            </w:r>
            <w:r w:rsidRPr="00CF1DCA">
              <w:rPr>
                <w:rFonts w:ascii="Tahoma" w:hAnsi="Tahoma" w:cs="Tahoma"/>
                <w:b/>
                <w:color w:val="FFFFFF" w:themeColor="background1"/>
                <w:sz w:val="20"/>
                <w:szCs w:val="20"/>
                <w:lang w:val="sr-Cyrl-RS"/>
              </w:rPr>
              <w:t xml:space="preserve"> </w:t>
            </w:r>
            <w:r w:rsidR="00154D5A" w:rsidRPr="00CF1DCA">
              <w:rPr>
                <w:rFonts w:ascii="Tahoma" w:hAnsi="Tahoma" w:cs="Tahoma"/>
                <w:b/>
                <w:color w:val="FFFFFF" w:themeColor="background1"/>
                <w:sz w:val="20"/>
                <w:szCs w:val="20"/>
                <w:lang w:val="sr-Cyrl-RS"/>
              </w:rPr>
              <w:t>друмски саобраћај</w:t>
            </w:r>
          </w:p>
        </w:tc>
        <w:tc>
          <w:tcPr>
            <w:tcW w:w="3119" w:type="dxa"/>
            <w:shd w:val="clear" w:color="auto" w:fill="2F5496"/>
          </w:tcPr>
          <w:p w14:paraId="3578F3D5" w14:textId="2739121C" w:rsidR="002F1ED3" w:rsidRPr="00CF1DCA" w:rsidRDefault="002F1ED3" w:rsidP="00E95456">
            <w:pPr>
              <w:spacing w:after="160" w:line="259" w:lineRule="auto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  <w:lang w:val="sr-Cyrl-RS"/>
              </w:rPr>
            </w:pPr>
            <w:r w:rsidRPr="00CF1DCA">
              <w:rPr>
                <w:rFonts w:ascii="Tahoma" w:hAnsi="Tahoma" w:cs="Tahoma"/>
                <w:b/>
                <w:color w:val="FFFFFF" w:themeColor="background1"/>
                <w:sz w:val="20"/>
                <w:szCs w:val="20"/>
                <w:lang w:val="sr-Cyrl-RS"/>
              </w:rPr>
              <w:t xml:space="preserve">Процентуално остварење средстава </w:t>
            </w:r>
            <w:r w:rsidR="00154D5A" w:rsidRPr="00CF1DCA">
              <w:rPr>
                <w:rFonts w:ascii="Tahoma" w:hAnsi="Tahoma" w:cs="Tahoma"/>
                <w:b/>
                <w:color w:val="FFFFFF" w:themeColor="background1"/>
                <w:sz w:val="20"/>
                <w:szCs w:val="20"/>
                <w:lang w:val="sr-Cyrl-RS"/>
              </w:rPr>
              <w:t xml:space="preserve">за друмски саобраћај </w:t>
            </w:r>
            <w:r w:rsidRPr="00CF1DCA">
              <w:rPr>
                <w:rFonts w:ascii="Tahoma" w:hAnsi="Tahoma" w:cs="Tahoma"/>
                <w:b/>
                <w:color w:val="FFFFFF" w:themeColor="background1"/>
                <w:sz w:val="20"/>
                <w:szCs w:val="20"/>
                <w:lang w:val="sr-Cyrl-RS"/>
              </w:rPr>
              <w:t>у односу на укупно утрошена средства</w:t>
            </w:r>
          </w:p>
        </w:tc>
      </w:tr>
      <w:tr w:rsidR="00E92D8D" w:rsidRPr="00CB3440" w14:paraId="7F1E2DAA" w14:textId="77777777" w:rsidTr="00CF1DCA">
        <w:tc>
          <w:tcPr>
            <w:tcW w:w="1270" w:type="dxa"/>
            <w:shd w:val="clear" w:color="auto" w:fill="D9E2F3" w:themeFill="accent5" w:themeFillTint="33"/>
          </w:tcPr>
          <w:p w14:paraId="33145C1B" w14:textId="77777777" w:rsidR="00E92D8D" w:rsidRPr="00CF1DCA" w:rsidRDefault="00E92D8D" w:rsidP="00E92D8D">
            <w:pPr>
              <w:spacing w:after="160" w:line="259" w:lineRule="auto"/>
              <w:rPr>
                <w:rFonts w:ascii="Tahoma" w:hAnsi="Tahoma" w:cs="Tahoma"/>
                <w:b/>
                <w:color w:val="1F3864" w:themeColor="accent5" w:themeShade="80"/>
                <w:sz w:val="20"/>
                <w:szCs w:val="20"/>
                <w:lang w:val="sr-Cyrl-RS"/>
              </w:rPr>
            </w:pPr>
            <w:r w:rsidRPr="00CF1DCA">
              <w:rPr>
                <w:rFonts w:ascii="Tahoma" w:hAnsi="Tahoma" w:cs="Tahoma"/>
                <w:b/>
                <w:color w:val="1F3864" w:themeColor="accent5" w:themeShade="80"/>
                <w:sz w:val="20"/>
                <w:szCs w:val="20"/>
                <w:lang w:val="sr-Cyrl-RS"/>
              </w:rPr>
              <w:t>2018</w:t>
            </w:r>
          </w:p>
        </w:tc>
        <w:tc>
          <w:tcPr>
            <w:tcW w:w="1700" w:type="dxa"/>
            <w:shd w:val="clear" w:color="auto" w:fill="D9E2F3" w:themeFill="accent5" w:themeFillTint="33"/>
          </w:tcPr>
          <w:p w14:paraId="2F1E395F" w14:textId="6CC7D200" w:rsidR="00E92D8D" w:rsidRPr="00E92D8D" w:rsidRDefault="00E92D8D" w:rsidP="00E92D8D">
            <w:pPr>
              <w:spacing w:after="160" w:line="259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E92D8D">
              <w:rPr>
                <w:rFonts w:ascii="Tahoma" w:hAnsi="Tahoma" w:cs="Tahoma"/>
                <w:sz w:val="20"/>
                <w:szCs w:val="20"/>
              </w:rPr>
              <w:t>167.247.385,00</w:t>
            </w:r>
          </w:p>
        </w:tc>
        <w:tc>
          <w:tcPr>
            <w:tcW w:w="1599" w:type="dxa"/>
            <w:shd w:val="clear" w:color="auto" w:fill="D9E2F3" w:themeFill="accent5" w:themeFillTint="33"/>
          </w:tcPr>
          <w:p w14:paraId="358BC8E1" w14:textId="75EA2A9B" w:rsidR="00E92D8D" w:rsidRPr="00E92D8D" w:rsidRDefault="00E92D8D" w:rsidP="00E92D8D">
            <w:pPr>
              <w:spacing w:after="160" w:line="259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E92D8D">
              <w:rPr>
                <w:rFonts w:ascii="Tahoma" w:hAnsi="Tahoma" w:cs="Tahoma"/>
                <w:sz w:val="20"/>
                <w:szCs w:val="20"/>
              </w:rPr>
              <w:t>162.853.324,00</w:t>
            </w:r>
          </w:p>
        </w:tc>
        <w:tc>
          <w:tcPr>
            <w:tcW w:w="1663" w:type="dxa"/>
            <w:shd w:val="clear" w:color="auto" w:fill="D9E2F3" w:themeFill="accent5" w:themeFillTint="33"/>
          </w:tcPr>
          <w:p w14:paraId="4EA631A2" w14:textId="6DD924E3" w:rsidR="00E92D8D" w:rsidRPr="00E92D8D" w:rsidRDefault="00E92D8D" w:rsidP="00E92D8D">
            <w:pPr>
              <w:spacing w:after="160" w:line="259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E92D8D">
              <w:rPr>
                <w:rFonts w:ascii="Tahoma" w:hAnsi="Tahoma" w:cs="Tahoma"/>
                <w:sz w:val="20"/>
                <w:szCs w:val="20"/>
              </w:rPr>
              <w:t>97,37%</w:t>
            </w:r>
          </w:p>
        </w:tc>
        <w:tc>
          <w:tcPr>
            <w:tcW w:w="3119" w:type="dxa"/>
            <w:shd w:val="clear" w:color="auto" w:fill="D9E2F3" w:themeFill="accent5" w:themeFillTint="33"/>
          </w:tcPr>
          <w:p w14:paraId="58CB0225" w14:textId="5C85FC40" w:rsidR="00E92D8D" w:rsidRPr="00E92D8D" w:rsidRDefault="00E92D8D" w:rsidP="00E92D8D">
            <w:pPr>
              <w:spacing w:after="160" w:line="259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E92D8D">
              <w:rPr>
                <w:rFonts w:ascii="Tahoma" w:hAnsi="Tahoma" w:cs="Tahoma"/>
                <w:sz w:val="20"/>
                <w:szCs w:val="20"/>
              </w:rPr>
              <w:t>22,26%</w:t>
            </w:r>
          </w:p>
        </w:tc>
      </w:tr>
      <w:tr w:rsidR="00E92D8D" w:rsidRPr="00CB3440" w14:paraId="0C6B428B" w14:textId="77777777" w:rsidTr="00CF1DCA">
        <w:tc>
          <w:tcPr>
            <w:tcW w:w="1270" w:type="dxa"/>
            <w:shd w:val="clear" w:color="auto" w:fill="B4C6E7" w:themeFill="accent5" w:themeFillTint="66"/>
          </w:tcPr>
          <w:p w14:paraId="43CAC5FF" w14:textId="77777777" w:rsidR="00E92D8D" w:rsidRPr="00CF1DCA" w:rsidRDefault="00E92D8D" w:rsidP="00E92D8D">
            <w:pPr>
              <w:spacing w:after="160" w:line="259" w:lineRule="auto"/>
              <w:rPr>
                <w:rFonts w:ascii="Tahoma" w:hAnsi="Tahoma" w:cs="Tahoma"/>
                <w:b/>
                <w:color w:val="1F3864" w:themeColor="accent5" w:themeShade="80"/>
                <w:sz w:val="20"/>
                <w:szCs w:val="20"/>
                <w:lang w:val="sr-Cyrl-RS"/>
              </w:rPr>
            </w:pPr>
            <w:r w:rsidRPr="00CF1DCA">
              <w:rPr>
                <w:rFonts w:ascii="Tahoma" w:hAnsi="Tahoma" w:cs="Tahoma"/>
                <w:b/>
                <w:color w:val="1F3864" w:themeColor="accent5" w:themeShade="80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700" w:type="dxa"/>
            <w:shd w:val="clear" w:color="auto" w:fill="B4C6E7" w:themeFill="accent5" w:themeFillTint="66"/>
          </w:tcPr>
          <w:p w14:paraId="551AAF90" w14:textId="21FF33B8" w:rsidR="00E92D8D" w:rsidRPr="00E92D8D" w:rsidRDefault="00E92D8D" w:rsidP="00E92D8D">
            <w:pPr>
              <w:spacing w:after="160" w:line="259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E92D8D">
              <w:rPr>
                <w:rFonts w:ascii="Tahoma" w:hAnsi="Tahoma" w:cs="Tahoma"/>
                <w:sz w:val="20"/>
                <w:szCs w:val="20"/>
              </w:rPr>
              <w:t>129.329.021,00</w:t>
            </w:r>
          </w:p>
        </w:tc>
        <w:tc>
          <w:tcPr>
            <w:tcW w:w="1599" w:type="dxa"/>
            <w:shd w:val="clear" w:color="auto" w:fill="B4C6E7" w:themeFill="accent5" w:themeFillTint="66"/>
          </w:tcPr>
          <w:p w14:paraId="7BCDFEAD" w14:textId="1B63A61C" w:rsidR="00E92D8D" w:rsidRPr="00E92D8D" w:rsidRDefault="00E92D8D" w:rsidP="00E92D8D">
            <w:pPr>
              <w:spacing w:after="160" w:line="259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E92D8D">
              <w:rPr>
                <w:rFonts w:ascii="Tahoma" w:hAnsi="Tahoma" w:cs="Tahoma"/>
                <w:sz w:val="20"/>
                <w:szCs w:val="20"/>
              </w:rPr>
              <w:t>127.923.098,59</w:t>
            </w:r>
          </w:p>
        </w:tc>
        <w:tc>
          <w:tcPr>
            <w:tcW w:w="1663" w:type="dxa"/>
            <w:shd w:val="clear" w:color="auto" w:fill="B4C6E7" w:themeFill="accent5" w:themeFillTint="66"/>
          </w:tcPr>
          <w:p w14:paraId="28B02B1C" w14:textId="5C0843D8" w:rsidR="00E92D8D" w:rsidRPr="00E92D8D" w:rsidRDefault="00E92D8D" w:rsidP="00E92D8D">
            <w:pPr>
              <w:spacing w:after="160" w:line="259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E92D8D">
              <w:rPr>
                <w:rFonts w:ascii="Tahoma" w:hAnsi="Tahoma" w:cs="Tahoma"/>
                <w:sz w:val="20"/>
                <w:szCs w:val="20"/>
              </w:rPr>
              <w:t>98,91%</w:t>
            </w:r>
          </w:p>
        </w:tc>
        <w:tc>
          <w:tcPr>
            <w:tcW w:w="3119" w:type="dxa"/>
            <w:shd w:val="clear" w:color="auto" w:fill="B4C6E7" w:themeFill="accent5" w:themeFillTint="66"/>
          </w:tcPr>
          <w:p w14:paraId="0972992E" w14:textId="0BDD6373" w:rsidR="00E92D8D" w:rsidRPr="00E92D8D" w:rsidRDefault="00E92D8D" w:rsidP="00E92D8D">
            <w:pPr>
              <w:spacing w:after="160" w:line="259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E92D8D">
              <w:rPr>
                <w:rFonts w:ascii="Tahoma" w:hAnsi="Tahoma" w:cs="Tahoma"/>
                <w:sz w:val="20"/>
                <w:szCs w:val="20"/>
              </w:rPr>
              <w:t>20,02%</w:t>
            </w:r>
          </w:p>
        </w:tc>
      </w:tr>
      <w:tr w:rsidR="00E92D8D" w:rsidRPr="00CB3440" w14:paraId="370B5DF5" w14:textId="77777777" w:rsidTr="00CF1DCA">
        <w:tc>
          <w:tcPr>
            <w:tcW w:w="1270" w:type="dxa"/>
            <w:shd w:val="clear" w:color="auto" w:fill="D9E2F3" w:themeFill="accent5" w:themeFillTint="33"/>
          </w:tcPr>
          <w:p w14:paraId="09E49741" w14:textId="77777777" w:rsidR="00E92D8D" w:rsidRPr="00CF1DCA" w:rsidRDefault="00E92D8D" w:rsidP="00E92D8D">
            <w:pPr>
              <w:spacing w:after="160" w:line="259" w:lineRule="auto"/>
              <w:rPr>
                <w:rFonts w:ascii="Tahoma" w:hAnsi="Tahoma" w:cs="Tahoma"/>
                <w:b/>
                <w:color w:val="1F3864" w:themeColor="accent5" w:themeShade="80"/>
                <w:sz w:val="20"/>
                <w:szCs w:val="20"/>
                <w:lang w:val="sr-Cyrl-RS"/>
              </w:rPr>
            </w:pPr>
            <w:r w:rsidRPr="00CF1DCA">
              <w:rPr>
                <w:rFonts w:ascii="Tahoma" w:hAnsi="Tahoma" w:cs="Tahoma"/>
                <w:b/>
                <w:color w:val="1F3864" w:themeColor="accent5" w:themeShade="80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1700" w:type="dxa"/>
            <w:shd w:val="clear" w:color="auto" w:fill="D9E2F3" w:themeFill="accent5" w:themeFillTint="33"/>
          </w:tcPr>
          <w:p w14:paraId="218B5A67" w14:textId="5F7114B5" w:rsidR="00E92D8D" w:rsidRPr="00E92D8D" w:rsidRDefault="00E92D8D" w:rsidP="00E92D8D">
            <w:pPr>
              <w:spacing w:after="160" w:line="259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E92D8D">
              <w:rPr>
                <w:rFonts w:ascii="Tahoma" w:hAnsi="Tahoma" w:cs="Tahoma"/>
                <w:sz w:val="20"/>
                <w:szCs w:val="20"/>
              </w:rPr>
              <w:t>200.772.477,41</w:t>
            </w:r>
          </w:p>
        </w:tc>
        <w:tc>
          <w:tcPr>
            <w:tcW w:w="1599" w:type="dxa"/>
            <w:shd w:val="clear" w:color="auto" w:fill="D9E2F3" w:themeFill="accent5" w:themeFillTint="33"/>
          </w:tcPr>
          <w:p w14:paraId="7A17E753" w14:textId="41B84489" w:rsidR="00E92D8D" w:rsidRPr="00E92D8D" w:rsidRDefault="00E92D8D" w:rsidP="00E92D8D">
            <w:pPr>
              <w:spacing w:after="160" w:line="259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E92D8D">
              <w:rPr>
                <w:rFonts w:ascii="Tahoma" w:hAnsi="Tahoma" w:cs="Tahoma"/>
                <w:sz w:val="20"/>
                <w:szCs w:val="20"/>
              </w:rPr>
              <w:t>167.821.950,12</w:t>
            </w:r>
          </w:p>
        </w:tc>
        <w:tc>
          <w:tcPr>
            <w:tcW w:w="1663" w:type="dxa"/>
            <w:shd w:val="clear" w:color="auto" w:fill="D9E2F3" w:themeFill="accent5" w:themeFillTint="33"/>
          </w:tcPr>
          <w:p w14:paraId="0212470E" w14:textId="0703B5A9" w:rsidR="00E92D8D" w:rsidRPr="00E92D8D" w:rsidRDefault="00E92D8D" w:rsidP="00E92D8D">
            <w:pPr>
              <w:spacing w:after="160" w:line="259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E92D8D">
              <w:rPr>
                <w:rFonts w:ascii="Tahoma" w:hAnsi="Tahoma" w:cs="Tahoma"/>
                <w:sz w:val="20"/>
                <w:szCs w:val="20"/>
              </w:rPr>
              <w:t>83,59%</w:t>
            </w:r>
          </w:p>
        </w:tc>
        <w:tc>
          <w:tcPr>
            <w:tcW w:w="3119" w:type="dxa"/>
            <w:shd w:val="clear" w:color="auto" w:fill="D9E2F3" w:themeFill="accent5" w:themeFillTint="33"/>
          </w:tcPr>
          <w:p w14:paraId="123C86C8" w14:textId="6469FED5" w:rsidR="00E92D8D" w:rsidRPr="00E92D8D" w:rsidRDefault="00E92D8D" w:rsidP="00E92D8D">
            <w:pPr>
              <w:spacing w:after="160" w:line="259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E92D8D">
              <w:rPr>
                <w:rFonts w:ascii="Tahoma" w:hAnsi="Tahoma" w:cs="Tahoma"/>
                <w:sz w:val="20"/>
                <w:szCs w:val="20"/>
              </w:rPr>
              <w:t>25,76%</w:t>
            </w:r>
          </w:p>
        </w:tc>
      </w:tr>
    </w:tbl>
    <w:p w14:paraId="4A204C6E" w14:textId="77777777" w:rsidR="00154D5A" w:rsidRPr="004C64C4" w:rsidRDefault="00154D5A" w:rsidP="00C450E8">
      <w:pPr>
        <w:jc w:val="both"/>
        <w:rPr>
          <w:rFonts w:ascii="Tahoma" w:hAnsi="Tahoma" w:cs="Tahoma"/>
          <w:sz w:val="10"/>
          <w:szCs w:val="10"/>
          <w:lang w:val="sr-Cyrl-RS"/>
        </w:rPr>
      </w:pPr>
    </w:p>
    <w:p w14:paraId="107B850B" w14:textId="3477F9F0" w:rsidR="007F2FB6" w:rsidRDefault="00154D5A" w:rsidP="003F4154">
      <w:pPr>
        <w:jc w:val="both"/>
        <w:rPr>
          <w:rFonts w:ascii="Tahoma" w:hAnsi="Tahoma" w:cs="Tahoma"/>
          <w:lang w:val="sr-Cyrl-RS"/>
        </w:rPr>
      </w:pPr>
      <w:r w:rsidRPr="003F4154">
        <w:rPr>
          <w:rFonts w:ascii="Tahoma" w:hAnsi="Tahoma" w:cs="Tahoma"/>
          <w:lang w:val="sr-Cyrl-RS"/>
        </w:rPr>
        <w:t>Ниво утрошених средстава у 2020. години је значај</w:t>
      </w:r>
      <w:r w:rsidR="009A6B84" w:rsidRPr="003F4154">
        <w:rPr>
          <w:rFonts w:ascii="Tahoma" w:hAnsi="Tahoma" w:cs="Tahoma"/>
          <w:lang w:val="sr-Cyrl-RS"/>
        </w:rPr>
        <w:t xml:space="preserve">но мањи, као последица </w:t>
      </w:r>
      <w:r w:rsidR="009A6B84" w:rsidRPr="003F4154">
        <w:rPr>
          <w:rFonts w:ascii="Tahoma" w:hAnsi="Tahoma" w:cs="Tahoma"/>
          <w:lang w:val="sr-Latn-RS"/>
        </w:rPr>
        <w:t>COVID-19</w:t>
      </w:r>
      <w:r w:rsidRPr="003F4154">
        <w:rPr>
          <w:rFonts w:ascii="Tahoma" w:hAnsi="Tahoma" w:cs="Tahoma"/>
          <w:lang w:val="sr-Cyrl-RS"/>
        </w:rPr>
        <w:t xml:space="preserve">, периода закључавања </w:t>
      </w:r>
      <w:r w:rsidR="00B12B7C" w:rsidRPr="003F4154">
        <w:rPr>
          <w:rFonts w:ascii="Tahoma" w:hAnsi="Tahoma" w:cs="Tahoma"/>
          <w:lang w:val="sr-Cyrl-RS"/>
        </w:rPr>
        <w:t xml:space="preserve">уговора </w:t>
      </w:r>
      <w:r w:rsidRPr="003F4154">
        <w:rPr>
          <w:rFonts w:ascii="Tahoma" w:hAnsi="Tahoma" w:cs="Tahoma"/>
          <w:lang w:val="sr-Cyrl-RS"/>
        </w:rPr>
        <w:t>и умањени</w:t>
      </w:r>
      <w:r w:rsidR="00182C53">
        <w:rPr>
          <w:rFonts w:ascii="Tahoma" w:hAnsi="Tahoma" w:cs="Tahoma"/>
          <w:lang w:val="sr-Cyrl-RS"/>
        </w:rPr>
        <w:t>х</w:t>
      </w:r>
      <w:r w:rsidRPr="003F4154">
        <w:rPr>
          <w:rFonts w:ascii="Tahoma" w:hAnsi="Tahoma" w:cs="Tahoma"/>
          <w:lang w:val="sr-Cyrl-RS"/>
        </w:rPr>
        <w:t xml:space="preserve"> капацитети пре</w:t>
      </w:r>
      <w:r w:rsidR="007F2FB6" w:rsidRPr="003F4154">
        <w:rPr>
          <w:rFonts w:ascii="Tahoma" w:hAnsi="Tahoma" w:cs="Tahoma"/>
          <w:lang w:val="sr-Cyrl-RS"/>
        </w:rPr>
        <w:t>дузећа, локалне управе, прилив средстава у буџет</w:t>
      </w:r>
      <w:r w:rsidR="004C64C4">
        <w:rPr>
          <w:rFonts w:ascii="Tahoma" w:hAnsi="Tahoma" w:cs="Tahoma"/>
          <w:lang w:val="sr-Cyrl-RS"/>
        </w:rPr>
        <w:t>, и др.</w:t>
      </w:r>
    </w:p>
    <w:p w14:paraId="769E4914" w14:textId="354D7432" w:rsidR="005A20BD" w:rsidRDefault="005A20BD" w:rsidP="005A20BD">
      <w:pPr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У 2019. години је </w:t>
      </w:r>
      <w:r w:rsidRPr="005A20BD">
        <w:rPr>
          <w:rFonts w:ascii="Tahoma" w:hAnsi="Tahoma" w:cs="Tahoma"/>
          <w:lang w:val="sr-Cyrl-RS"/>
        </w:rPr>
        <w:t>кроз програм 7 - Организација саобраћаја и саобраћајна инфраструктура укупно утрошено 127.923.098,59</w:t>
      </w:r>
      <w:r>
        <w:rPr>
          <w:rFonts w:ascii="Tahoma" w:hAnsi="Tahoma" w:cs="Tahoma"/>
          <w:lang w:val="sr-Cyrl-RS"/>
        </w:rPr>
        <w:t xml:space="preserve"> РСД</w:t>
      </w:r>
      <w:r>
        <w:rPr>
          <w:rStyle w:val="FootnoteReference"/>
          <w:rFonts w:ascii="Tahoma" w:hAnsi="Tahoma" w:cs="Tahoma"/>
          <w:lang w:val="sr-Cyrl-RS"/>
        </w:rPr>
        <w:footnoteReference w:id="1"/>
      </w:r>
      <w:r>
        <w:rPr>
          <w:rFonts w:ascii="Tahoma" w:hAnsi="Tahoma" w:cs="Tahoma"/>
          <w:lang w:val="sr-Cyrl-RS"/>
        </w:rPr>
        <w:t xml:space="preserve">, и то за следеће намене: </w:t>
      </w:r>
    </w:p>
    <w:p w14:paraId="51E30FD1" w14:textId="5FF84591" w:rsidR="005A20BD" w:rsidRPr="005C2D27" w:rsidRDefault="005A20BD" w:rsidP="005C2D27">
      <w:pPr>
        <w:pStyle w:val="ListParagraph"/>
        <w:numPr>
          <w:ilvl w:val="0"/>
          <w:numId w:val="10"/>
        </w:numPr>
        <w:spacing w:after="80"/>
        <w:ind w:left="714" w:hanging="357"/>
        <w:contextualSpacing w:val="0"/>
        <w:jc w:val="both"/>
        <w:rPr>
          <w:rFonts w:ascii="Tahoma" w:hAnsi="Tahoma" w:cs="Tahoma"/>
          <w:lang w:val="sr-Cyrl-RS"/>
        </w:rPr>
      </w:pPr>
      <w:r w:rsidRPr="005C2D27">
        <w:rPr>
          <w:rFonts w:ascii="Tahoma" w:hAnsi="Tahoma" w:cs="Tahoma"/>
          <w:lang w:val="sr-Cyrl-RS"/>
        </w:rPr>
        <w:t>Одржавање саобраћајне инфраструктуре - путем санирања ударних рупа, реконструкције путне инфраструктуре, хоризонталне и вертикалне сигнализације</w:t>
      </w:r>
      <w:r w:rsidR="005C2D27">
        <w:rPr>
          <w:rFonts w:ascii="Tahoma" w:hAnsi="Tahoma" w:cs="Tahoma"/>
          <w:lang w:val="sr-Cyrl-RS"/>
        </w:rPr>
        <w:t xml:space="preserve"> (</w:t>
      </w:r>
      <w:r w:rsidRPr="005C2D27">
        <w:rPr>
          <w:rFonts w:ascii="Tahoma" w:hAnsi="Tahoma" w:cs="Tahoma"/>
          <w:lang w:val="sr-Cyrl-RS"/>
        </w:rPr>
        <w:t xml:space="preserve">12.155 хиљада </w:t>
      </w:r>
      <w:r w:rsidR="005C2D27">
        <w:rPr>
          <w:rFonts w:ascii="Tahoma" w:hAnsi="Tahoma" w:cs="Tahoma"/>
          <w:lang w:val="sr-Cyrl-RS"/>
        </w:rPr>
        <w:t>РСД);</w:t>
      </w:r>
    </w:p>
    <w:p w14:paraId="0EE29E9E" w14:textId="641E37BF" w:rsidR="005A20BD" w:rsidRPr="005A20BD" w:rsidRDefault="005A20BD" w:rsidP="005C2D27">
      <w:pPr>
        <w:pStyle w:val="ListParagraph"/>
        <w:numPr>
          <w:ilvl w:val="0"/>
          <w:numId w:val="10"/>
        </w:numPr>
        <w:spacing w:after="80"/>
        <w:ind w:left="714" w:hanging="357"/>
        <w:contextualSpacing w:val="0"/>
        <w:jc w:val="both"/>
        <w:rPr>
          <w:rFonts w:ascii="Tahoma" w:hAnsi="Tahoma" w:cs="Tahoma"/>
          <w:lang w:val="sr-Cyrl-RS"/>
        </w:rPr>
      </w:pPr>
      <w:r w:rsidRPr="005A20BD">
        <w:rPr>
          <w:rFonts w:ascii="Tahoma" w:hAnsi="Tahoma" w:cs="Tahoma"/>
          <w:lang w:val="sr-Cyrl-RS"/>
        </w:rPr>
        <w:t xml:space="preserve">Изградња паркинга у улици ЈНА у Бачу </w:t>
      </w:r>
      <w:r w:rsidR="005C2D27">
        <w:rPr>
          <w:rFonts w:ascii="Tahoma" w:hAnsi="Tahoma" w:cs="Tahoma"/>
          <w:lang w:val="sr-Cyrl-RS"/>
        </w:rPr>
        <w:t>(</w:t>
      </w:r>
      <w:r w:rsidRPr="005A20BD">
        <w:rPr>
          <w:rFonts w:ascii="Tahoma" w:hAnsi="Tahoma" w:cs="Tahoma"/>
          <w:lang w:val="sr-Cyrl-RS"/>
        </w:rPr>
        <w:t>3.581 хиљ</w:t>
      </w:r>
      <w:r w:rsidR="005C2D27">
        <w:rPr>
          <w:rFonts w:ascii="Tahoma" w:hAnsi="Tahoma" w:cs="Tahoma"/>
          <w:lang w:val="sr-Cyrl-RS"/>
        </w:rPr>
        <w:t>а</w:t>
      </w:r>
      <w:r w:rsidRPr="005A20BD">
        <w:rPr>
          <w:rFonts w:ascii="Tahoma" w:hAnsi="Tahoma" w:cs="Tahoma"/>
          <w:lang w:val="sr-Cyrl-RS"/>
        </w:rPr>
        <w:t xml:space="preserve">да </w:t>
      </w:r>
      <w:r w:rsidR="005C2D27">
        <w:rPr>
          <w:rFonts w:ascii="Tahoma" w:hAnsi="Tahoma" w:cs="Tahoma"/>
          <w:lang w:val="sr-Cyrl-RS"/>
        </w:rPr>
        <w:t>РСД);</w:t>
      </w:r>
    </w:p>
    <w:p w14:paraId="26EBD723" w14:textId="6DC5B03B" w:rsidR="005A20BD" w:rsidRPr="005A20BD" w:rsidRDefault="005C2D27" w:rsidP="005C2D27">
      <w:pPr>
        <w:pStyle w:val="ListParagraph"/>
        <w:numPr>
          <w:ilvl w:val="0"/>
          <w:numId w:val="10"/>
        </w:numPr>
        <w:spacing w:after="80"/>
        <w:ind w:left="714" w:hanging="357"/>
        <w:contextualSpacing w:val="0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Р</w:t>
      </w:r>
      <w:r w:rsidR="005A20BD" w:rsidRPr="005A20BD">
        <w:rPr>
          <w:rFonts w:ascii="Tahoma" w:hAnsi="Tahoma" w:cs="Tahoma"/>
          <w:lang w:val="sr-Cyrl-RS"/>
        </w:rPr>
        <w:t>еконстру</w:t>
      </w:r>
      <w:r>
        <w:rPr>
          <w:rFonts w:ascii="Tahoma" w:hAnsi="Tahoma" w:cs="Tahoma"/>
          <w:lang w:val="sr-Cyrl-RS"/>
        </w:rPr>
        <w:t xml:space="preserve">кција </w:t>
      </w:r>
      <w:r w:rsidR="005A20BD" w:rsidRPr="005A20BD">
        <w:rPr>
          <w:rFonts w:ascii="Tahoma" w:hAnsi="Tahoma" w:cs="Tahoma"/>
          <w:lang w:val="sr-Cyrl-RS"/>
        </w:rPr>
        <w:t>пут</w:t>
      </w:r>
      <w:r>
        <w:rPr>
          <w:rFonts w:ascii="Tahoma" w:hAnsi="Tahoma" w:cs="Tahoma"/>
          <w:lang w:val="sr-Cyrl-RS"/>
        </w:rPr>
        <w:t>а</w:t>
      </w:r>
      <w:r w:rsidR="005A20BD" w:rsidRPr="005A20BD">
        <w:rPr>
          <w:rFonts w:ascii="Tahoma" w:hAnsi="Tahoma" w:cs="Tahoma"/>
          <w:lang w:val="sr-Cyrl-RS"/>
        </w:rPr>
        <w:t xml:space="preserve"> Л7 - 1/3</w:t>
      </w:r>
      <w:r>
        <w:rPr>
          <w:rFonts w:ascii="Tahoma" w:hAnsi="Tahoma" w:cs="Tahoma"/>
          <w:lang w:val="sr-Cyrl-RS"/>
        </w:rPr>
        <w:t xml:space="preserve">, док је </w:t>
      </w:r>
      <w:r w:rsidR="005A20BD" w:rsidRPr="005A20BD">
        <w:rPr>
          <w:rFonts w:ascii="Tahoma" w:hAnsi="Tahoma" w:cs="Tahoma"/>
          <w:lang w:val="sr-Cyrl-RS"/>
        </w:rPr>
        <w:t xml:space="preserve">остатак радова је планиран за 2020. годину </w:t>
      </w:r>
      <w:r>
        <w:rPr>
          <w:rFonts w:ascii="Tahoma" w:hAnsi="Tahoma" w:cs="Tahoma"/>
          <w:lang w:val="sr-Cyrl-RS"/>
        </w:rPr>
        <w:t>(</w:t>
      </w:r>
      <w:r w:rsidR="005A20BD" w:rsidRPr="005A20BD">
        <w:rPr>
          <w:rFonts w:ascii="Tahoma" w:hAnsi="Tahoma" w:cs="Tahoma"/>
          <w:lang w:val="sr-Cyrl-RS"/>
        </w:rPr>
        <w:t xml:space="preserve">94.522 хиљада </w:t>
      </w:r>
      <w:r>
        <w:rPr>
          <w:rFonts w:ascii="Tahoma" w:hAnsi="Tahoma" w:cs="Tahoma"/>
          <w:lang w:val="sr-Cyrl-RS"/>
        </w:rPr>
        <w:t>РСД);</w:t>
      </w:r>
    </w:p>
    <w:p w14:paraId="40A914FC" w14:textId="0B7805DA" w:rsidR="005A20BD" w:rsidRPr="005A20BD" w:rsidRDefault="005C2D27" w:rsidP="005C2D27">
      <w:pPr>
        <w:pStyle w:val="ListParagraph"/>
        <w:numPr>
          <w:ilvl w:val="0"/>
          <w:numId w:val="10"/>
        </w:numPr>
        <w:spacing w:after="80"/>
        <w:ind w:left="714" w:hanging="357"/>
        <w:contextualSpacing w:val="0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И</w:t>
      </w:r>
      <w:r w:rsidR="005A20BD" w:rsidRPr="005A20BD">
        <w:rPr>
          <w:rFonts w:ascii="Tahoma" w:hAnsi="Tahoma" w:cs="Tahoma"/>
          <w:lang w:val="sr-Cyrl-RS"/>
        </w:rPr>
        <w:t xml:space="preserve">зградња/реконструкција </w:t>
      </w:r>
      <w:r w:rsidRPr="005A20BD">
        <w:rPr>
          <w:rFonts w:ascii="Tahoma" w:hAnsi="Tahoma" w:cs="Tahoma"/>
          <w:lang w:val="sr-Cyrl-RS"/>
        </w:rPr>
        <w:t>саобраћајниц</w:t>
      </w:r>
      <w:r>
        <w:rPr>
          <w:rFonts w:ascii="Tahoma" w:hAnsi="Tahoma" w:cs="Tahoma"/>
          <w:lang w:val="sr-Cyrl-RS"/>
        </w:rPr>
        <w:t>а</w:t>
      </w:r>
      <w:r w:rsidR="005A20BD" w:rsidRPr="005A20BD">
        <w:rPr>
          <w:rFonts w:ascii="Tahoma" w:hAnsi="Tahoma" w:cs="Tahoma"/>
          <w:lang w:val="sr-Cyrl-RS"/>
        </w:rPr>
        <w:t xml:space="preserve"> на територији </w:t>
      </w:r>
      <w:r>
        <w:rPr>
          <w:rFonts w:ascii="Tahoma" w:hAnsi="Tahoma" w:cs="Tahoma"/>
          <w:lang w:val="sr-Cyrl-RS"/>
        </w:rPr>
        <w:t>о</w:t>
      </w:r>
      <w:r w:rsidR="005A20BD" w:rsidRPr="005A20BD">
        <w:rPr>
          <w:rFonts w:ascii="Tahoma" w:hAnsi="Tahoma" w:cs="Tahoma"/>
          <w:lang w:val="sr-Cyrl-RS"/>
        </w:rPr>
        <w:t xml:space="preserve">пштине. У односу на пројектно техничку документацију реконструисан је само део </w:t>
      </w:r>
      <w:r>
        <w:rPr>
          <w:rFonts w:ascii="Tahoma" w:hAnsi="Tahoma" w:cs="Tahoma"/>
          <w:lang w:val="sr-Cyrl-RS"/>
        </w:rPr>
        <w:t>(</w:t>
      </w:r>
      <w:r w:rsidR="005A20BD" w:rsidRPr="005A20BD">
        <w:rPr>
          <w:rFonts w:ascii="Tahoma" w:hAnsi="Tahoma" w:cs="Tahoma"/>
          <w:lang w:val="sr-Cyrl-RS"/>
        </w:rPr>
        <w:t xml:space="preserve">14.853 хиљада </w:t>
      </w:r>
      <w:r>
        <w:rPr>
          <w:rFonts w:ascii="Tahoma" w:hAnsi="Tahoma" w:cs="Tahoma"/>
          <w:lang w:val="sr-Cyrl-RS"/>
        </w:rPr>
        <w:t>РСД);</w:t>
      </w:r>
    </w:p>
    <w:p w14:paraId="3196D506" w14:textId="3F5FCC58" w:rsidR="005A20BD" w:rsidRPr="005A20BD" w:rsidRDefault="005C2D27" w:rsidP="005C2D27">
      <w:pPr>
        <w:pStyle w:val="ListParagraph"/>
        <w:numPr>
          <w:ilvl w:val="0"/>
          <w:numId w:val="10"/>
        </w:numPr>
        <w:ind w:left="714" w:hanging="357"/>
        <w:contextualSpacing w:val="0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П</w:t>
      </w:r>
      <w:r w:rsidR="005A20BD" w:rsidRPr="005A20BD">
        <w:rPr>
          <w:rFonts w:ascii="Tahoma" w:hAnsi="Tahoma" w:cs="Tahoma"/>
          <w:lang w:val="sr-Cyrl-RS"/>
        </w:rPr>
        <w:t xml:space="preserve">ресвлачење пута у улици Б. јединства у </w:t>
      </w:r>
      <w:proofErr w:type="spellStart"/>
      <w:r w:rsidR="005A20BD" w:rsidRPr="005A20BD">
        <w:rPr>
          <w:rFonts w:ascii="Tahoma" w:hAnsi="Tahoma" w:cs="Tahoma"/>
          <w:lang w:val="sr-Cyrl-RS"/>
        </w:rPr>
        <w:t>Плавни</w:t>
      </w:r>
      <w:proofErr w:type="spellEnd"/>
      <w:r w:rsidR="005A20BD" w:rsidRPr="005A20BD">
        <w:rPr>
          <w:rFonts w:ascii="Tahoma" w:hAnsi="Tahoma" w:cs="Tahoma"/>
          <w:lang w:val="sr-Cyrl-RS"/>
        </w:rPr>
        <w:t xml:space="preserve">. Овај пројекат је реализован од средстава месног самодоприноса </w:t>
      </w:r>
      <w:r>
        <w:rPr>
          <w:rFonts w:ascii="Tahoma" w:hAnsi="Tahoma" w:cs="Tahoma"/>
          <w:lang w:val="sr-Cyrl-RS"/>
        </w:rPr>
        <w:t>(</w:t>
      </w:r>
      <w:r w:rsidR="005A20BD" w:rsidRPr="005A20BD">
        <w:rPr>
          <w:rFonts w:ascii="Tahoma" w:hAnsi="Tahoma" w:cs="Tahoma"/>
          <w:lang w:val="sr-Cyrl-RS"/>
        </w:rPr>
        <w:t xml:space="preserve">2.812 хиљада </w:t>
      </w:r>
      <w:r>
        <w:rPr>
          <w:rFonts w:ascii="Tahoma" w:hAnsi="Tahoma" w:cs="Tahoma"/>
          <w:lang w:val="sr-Cyrl-RS"/>
        </w:rPr>
        <w:t xml:space="preserve">РСД). </w:t>
      </w:r>
    </w:p>
    <w:p w14:paraId="79BC340A" w14:textId="21B84F31" w:rsidR="005A20BD" w:rsidRPr="00CF7F62" w:rsidRDefault="005A20BD" w:rsidP="005A20BD">
      <w:pPr>
        <w:jc w:val="both"/>
        <w:rPr>
          <w:rFonts w:ascii="Tahoma" w:hAnsi="Tahoma" w:cs="Tahoma"/>
          <w:lang w:val="sr-Cyrl-RS"/>
        </w:rPr>
      </w:pPr>
      <w:r w:rsidRPr="005A20BD">
        <w:rPr>
          <w:rFonts w:ascii="Tahoma" w:hAnsi="Tahoma" w:cs="Tahoma"/>
          <w:lang w:val="sr-Cyrl-RS"/>
        </w:rPr>
        <w:t xml:space="preserve">Поред </w:t>
      </w:r>
      <w:r w:rsidR="005C2D27" w:rsidRPr="005A20BD">
        <w:rPr>
          <w:rFonts w:ascii="Tahoma" w:hAnsi="Tahoma" w:cs="Tahoma"/>
          <w:lang w:val="sr-Cyrl-RS"/>
        </w:rPr>
        <w:t>наведених</w:t>
      </w:r>
      <w:r w:rsidRPr="005A20BD">
        <w:rPr>
          <w:rFonts w:ascii="Tahoma" w:hAnsi="Tahoma" w:cs="Tahoma"/>
          <w:lang w:val="sr-Cyrl-RS"/>
        </w:rPr>
        <w:t xml:space="preserve"> средстава постоје мања издвајања за јавну расвету која нису обухваћена овим програмом.</w:t>
      </w:r>
    </w:p>
    <w:p w14:paraId="6DABA885" w14:textId="6990EE8E" w:rsidR="00154D5A" w:rsidRPr="00710EA3" w:rsidRDefault="007F2FB6" w:rsidP="00710EA3">
      <w:pPr>
        <w:pStyle w:val="Heading1"/>
        <w:numPr>
          <w:ilvl w:val="0"/>
          <w:numId w:val="0"/>
        </w:numPr>
        <w:spacing w:after="160"/>
        <w:rPr>
          <w:rFonts w:ascii="Tahoma" w:hAnsi="Tahoma" w:cs="Tahoma"/>
          <w:color w:val="2F5496"/>
          <w:sz w:val="28"/>
          <w:szCs w:val="28"/>
        </w:rPr>
      </w:pPr>
      <w:r w:rsidRPr="00710EA3">
        <w:rPr>
          <w:rFonts w:ascii="Tahoma" w:hAnsi="Tahoma" w:cs="Tahoma"/>
          <w:color w:val="2F5496"/>
          <w:sz w:val="28"/>
          <w:szCs w:val="28"/>
        </w:rPr>
        <w:t>П</w:t>
      </w:r>
      <w:r w:rsidR="00825A0F">
        <w:rPr>
          <w:rFonts w:ascii="Tahoma" w:hAnsi="Tahoma" w:cs="Tahoma"/>
          <w:color w:val="2F5496"/>
          <w:sz w:val="28"/>
          <w:szCs w:val="28"/>
        </w:rPr>
        <w:t xml:space="preserve">репоруке </w:t>
      </w:r>
    </w:p>
    <w:p w14:paraId="5983E5BB" w14:textId="3F0E56BE" w:rsidR="00AD7E1B" w:rsidRPr="00AD7E1B" w:rsidRDefault="00AD7E1B" w:rsidP="00AD7E1B">
      <w:pPr>
        <w:jc w:val="both"/>
        <w:rPr>
          <w:rFonts w:ascii="Tahoma" w:hAnsi="Tahoma" w:cs="Tahoma"/>
          <w:lang w:val="sr-Cyrl-RS"/>
        </w:rPr>
      </w:pPr>
      <w:r w:rsidRPr="00AD7E1B">
        <w:rPr>
          <w:rFonts w:ascii="Tahoma" w:hAnsi="Tahoma" w:cs="Tahoma"/>
          <w:lang w:val="sr-Cyrl-RS"/>
        </w:rPr>
        <w:t xml:space="preserve">На основу постављених циљева, али ограничења која намеће релативно скроман буџет </w:t>
      </w:r>
      <w:r>
        <w:rPr>
          <w:rFonts w:ascii="Tahoma" w:hAnsi="Tahoma" w:cs="Tahoma"/>
          <w:lang w:val="sr-Cyrl-RS"/>
        </w:rPr>
        <w:t>општине</w:t>
      </w:r>
      <w:r w:rsidRPr="00AD7E1B">
        <w:rPr>
          <w:rFonts w:ascii="Tahoma" w:hAnsi="Tahoma" w:cs="Tahoma"/>
          <w:lang w:val="sr-Cyrl-RS"/>
        </w:rPr>
        <w:t xml:space="preserve"> може се размишљати пре свега о неопходности </w:t>
      </w:r>
      <w:r w:rsidRPr="00AD7E1B">
        <w:rPr>
          <w:rFonts w:ascii="Tahoma" w:hAnsi="Tahoma" w:cs="Tahoma"/>
          <w:color w:val="2F5496"/>
          <w:u w:val="single"/>
          <w:lang w:val="sr-Cyrl-RS"/>
        </w:rPr>
        <w:t xml:space="preserve">ангажовања општине на </w:t>
      </w:r>
      <w:r w:rsidRPr="00AD7E1B">
        <w:rPr>
          <w:rFonts w:ascii="Tahoma" w:hAnsi="Tahoma" w:cs="Tahoma"/>
          <w:color w:val="2F5496"/>
          <w:u w:val="single"/>
          <w:lang w:val="sr-Cyrl-RS"/>
        </w:rPr>
        <w:lastRenderedPageBreak/>
        <w:t>прикупљању додатних средстава за шта је неопходно имати систематично извештавање о остварењу стратешких пројеката, а у циљу одређивања приоритета будућег развоја</w:t>
      </w:r>
      <w:r w:rsidRPr="00AD7E1B">
        <w:rPr>
          <w:rFonts w:ascii="Tahoma" w:hAnsi="Tahoma" w:cs="Tahoma"/>
          <w:lang w:val="sr-Cyrl-RS"/>
        </w:rPr>
        <w:t>.</w:t>
      </w:r>
    </w:p>
    <w:p w14:paraId="34112335" w14:textId="77777777" w:rsidR="00AD7E1B" w:rsidRPr="00AD7E1B" w:rsidRDefault="00AD7E1B" w:rsidP="00AD7E1B">
      <w:pPr>
        <w:jc w:val="both"/>
        <w:rPr>
          <w:rFonts w:ascii="Tahoma" w:hAnsi="Tahoma" w:cs="Tahoma"/>
          <w:lang w:val="sr-Cyrl-RS"/>
        </w:rPr>
      </w:pPr>
      <w:r w:rsidRPr="00AD7E1B">
        <w:rPr>
          <w:rFonts w:ascii="Tahoma" w:hAnsi="Tahoma" w:cs="Tahoma"/>
          <w:color w:val="2F5496"/>
          <w:u w:val="single"/>
          <w:lang w:val="sr-Cyrl-RS"/>
        </w:rPr>
        <w:t>Потребно је израдити детаљан план развоја туристичке дестинације, чији је предуслов саобраћајна мрежа укључујући и потенцијале наутичког центра</w:t>
      </w:r>
      <w:r w:rsidRPr="00AD7E1B">
        <w:rPr>
          <w:rFonts w:ascii="Tahoma" w:hAnsi="Tahoma" w:cs="Tahoma"/>
          <w:lang w:val="sr-Cyrl-RS"/>
        </w:rPr>
        <w:t>, а имајући у виду пре свега туристичке потенцијале који су препознати стратешким циљевима и подржани кроз различите фондове (</w:t>
      </w:r>
      <w:proofErr w:type="spellStart"/>
      <w:r w:rsidRPr="00AD7E1B">
        <w:rPr>
          <w:rFonts w:ascii="Tahoma" w:hAnsi="Tahoma" w:cs="Tahoma"/>
          <w:lang w:val="sr-Cyrl-RS"/>
        </w:rPr>
        <w:t>прекограничне</w:t>
      </w:r>
      <w:proofErr w:type="spellEnd"/>
      <w:r w:rsidRPr="00AD7E1B">
        <w:rPr>
          <w:rFonts w:ascii="Tahoma" w:hAnsi="Tahoma" w:cs="Tahoma"/>
          <w:lang w:val="sr-Cyrl-RS"/>
        </w:rPr>
        <w:t xml:space="preserve"> сарадње, ИПАРД – мере диверсификације и мере развоја инфраструктуре, ИПА и др.).</w:t>
      </w:r>
    </w:p>
    <w:p w14:paraId="10806DCA" w14:textId="77777777" w:rsidR="00AD7E1B" w:rsidRPr="00AD7E1B" w:rsidRDefault="00AD7E1B" w:rsidP="00AD7E1B">
      <w:pPr>
        <w:jc w:val="both"/>
        <w:rPr>
          <w:rFonts w:ascii="Tahoma" w:hAnsi="Tahoma" w:cs="Tahoma"/>
          <w:lang w:val="sr-Cyrl-RS"/>
        </w:rPr>
      </w:pPr>
      <w:r w:rsidRPr="00AD7E1B">
        <w:rPr>
          <w:rFonts w:ascii="Tahoma" w:hAnsi="Tahoma" w:cs="Tahoma"/>
          <w:color w:val="2F5496"/>
          <w:u w:val="single"/>
          <w:lang w:val="sr-Cyrl-RS"/>
        </w:rPr>
        <w:t xml:space="preserve">Могуће је искористити </w:t>
      </w:r>
      <w:proofErr w:type="spellStart"/>
      <w:r w:rsidRPr="00AD7E1B">
        <w:rPr>
          <w:rFonts w:ascii="Tahoma" w:hAnsi="Tahoma" w:cs="Tahoma"/>
          <w:color w:val="2F5496"/>
          <w:u w:val="single"/>
          <w:lang w:val="sr-Cyrl-RS"/>
        </w:rPr>
        <w:t>паневропске</w:t>
      </w:r>
      <w:proofErr w:type="spellEnd"/>
      <w:r w:rsidRPr="00AD7E1B">
        <w:rPr>
          <w:rFonts w:ascii="Tahoma" w:hAnsi="Tahoma" w:cs="Tahoma"/>
          <w:color w:val="2F5496"/>
          <w:u w:val="single"/>
          <w:lang w:val="sr-Cyrl-RS"/>
        </w:rPr>
        <w:t xml:space="preserve"> коридоре за пројекте привлачења инвестиција (домаћих и страних)</w:t>
      </w:r>
      <w:r w:rsidRPr="00AD7E1B">
        <w:rPr>
          <w:rFonts w:ascii="Tahoma" w:hAnsi="Tahoma" w:cs="Tahoma"/>
          <w:lang w:val="sr-Cyrl-RS"/>
        </w:rPr>
        <w:t xml:space="preserve"> који захтевају добру повезаност са главним путним правцима и на тај начин заинтересовати Републику за додатна улагања у инфраструктуру (већ постојећи пример Радне зоне).</w:t>
      </w:r>
    </w:p>
    <w:p w14:paraId="2A00A771" w14:textId="77777777" w:rsidR="00AD7E1B" w:rsidRPr="00AD7E1B" w:rsidRDefault="00AD7E1B" w:rsidP="00AD7E1B">
      <w:pPr>
        <w:jc w:val="both"/>
        <w:rPr>
          <w:rFonts w:ascii="Tahoma" w:hAnsi="Tahoma" w:cs="Tahoma"/>
          <w:u w:val="single"/>
          <w:lang w:val="sr-Cyrl-RS"/>
        </w:rPr>
      </w:pPr>
      <w:r w:rsidRPr="00AD7E1B">
        <w:rPr>
          <w:rFonts w:ascii="Tahoma" w:hAnsi="Tahoma" w:cs="Tahoma"/>
          <w:color w:val="2F5496"/>
          <w:u w:val="single"/>
          <w:lang w:val="sr-Cyrl-RS"/>
        </w:rPr>
        <w:t>Развој директне сарадње са приватним сектором или кроз јавна приватна партнерства, а у циљу развоја јавног превоза становништва.</w:t>
      </w:r>
    </w:p>
    <w:p w14:paraId="44E2481B" w14:textId="76245158" w:rsidR="00AD7E1B" w:rsidRPr="00AD7E1B" w:rsidRDefault="00AD7E1B" w:rsidP="00AD7E1B">
      <w:pPr>
        <w:jc w:val="both"/>
        <w:rPr>
          <w:rFonts w:ascii="Tahoma" w:hAnsi="Tahoma" w:cs="Tahoma"/>
          <w:u w:val="single"/>
          <w:lang w:val="sr-Cyrl-RS"/>
        </w:rPr>
      </w:pPr>
      <w:r w:rsidRPr="00AD7E1B">
        <w:rPr>
          <w:rFonts w:ascii="Tahoma" w:hAnsi="Tahoma" w:cs="Tahoma"/>
          <w:color w:val="2F5496"/>
          <w:u w:val="single"/>
          <w:lang w:val="sr-Cyrl-RS"/>
        </w:rPr>
        <w:t>Унапређење јавне расвете, преласком на енергетски ефикасну расвету увођењем приватног сектора кроз ESCO или неки други модел.</w:t>
      </w:r>
    </w:p>
    <w:p w14:paraId="02B9E4FE" w14:textId="77777777" w:rsidR="005631DB" w:rsidRPr="005631DB" w:rsidRDefault="005631DB" w:rsidP="003F4154">
      <w:pPr>
        <w:jc w:val="both"/>
        <w:rPr>
          <w:rFonts w:ascii="Tahoma" w:hAnsi="Tahoma" w:cs="Tahoma"/>
          <w:lang w:val="sr-Cyrl-RS"/>
        </w:rPr>
      </w:pPr>
    </w:p>
    <w:sectPr w:rsidR="005631DB" w:rsidRPr="005631DB"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46E3B" w14:textId="77777777" w:rsidR="0006041E" w:rsidRDefault="0006041E" w:rsidP="00205897">
      <w:pPr>
        <w:spacing w:after="0" w:line="240" w:lineRule="auto"/>
      </w:pPr>
      <w:r>
        <w:separator/>
      </w:r>
    </w:p>
  </w:endnote>
  <w:endnote w:type="continuationSeparator" w:id="0">
    <w:p w14:paraId="355794B3" w14:textId="77777777" w:rsidR="0006041E" w:rsidRDefault="0006041E" w:rsidP="00205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41098904"/>
      <w:docPartObj>
        <w:docPartGallery w:val="Page Numbers (Bottom of Page)"/>
        <w:docPartUnique/>
      </w:docPartObj>
    </w:sdtPr>
    <w:sdtEndPr>
      <w:rPr>
        <w:rFonts w:ascii="Tahoma" w:hAnsi="Tahoma" w:cs="Tahoma"/>
        <w:b/>
        <w:bCs/>
        <w:noProof/>
        <w:color w:val="1F3864" w:themeColor="accent5" w:themeShade="80"/>
        <w:sz w:val="20"/>
        <w:szCs w:val="20"/>
      </w:rPr>
    </w:sdtEndPr>
    <w:sdtContent>
      <w:p w14:paraId="71C880BB" w14:textId="77777777" w:rsidR="00205897" w:rsidRPr="00525B5C" w:rsidRDefault="00205897">
        <w:pPr>
          <w:pStyle w:val="Footer"/>
          <w:jc w:val="right"/>
          <w:rPr>
            <w:rFonts w:ascii="Tahoma" w:hAnsi="Tahoma" w:cs="Tahoma"/>
            <w:b/>
            <w:bCs/>
            <w:color w:val="1F3864" w:themeColor="accent5" w:themeShade="80"/>
            <w:sz w:val="20"/>
            <w:szCs w:val="20"/>
          </w:rPr>
        </w:pPr>
        <w:r w:rsidRPr="00525B5C">
          <w:rPr>
            <w:rFonts w:ascii="Tahoma" w:hAnsi="Tahoma" w:cs="Tahoma"/>
            <w:b/>
            <w:bCs/>
            <w:color w:val="1F3864" w:themeColor="accent5" w:themeShade="80"/>
            <w:sz w:val="20"/>
            <w:szCs w:val="20"/>
          </w:rPr>
          <w:fldChar w:fldCharType="begin"/>
        </w:r>
        <w:r w:rsidRPr="00525B5C">
          <w:rPr>
            <w:rFonts w:ascii="Tahoma" w:hAnsi="Tahoma" w:cs="Tahoma"/>
            <w:b/>
            <w:bCs/>
            <w:color w:val="1F3864" w:themeColor="accent5" w:themeShade="80"/>
            <w:sz w:val="20"/>
            <w:szCs w:val="20"/>
          </w:rPr>
          <w:instrText xml:space="preserve"> PAGE   \* MERGEFORMAT </w:instrText>
        </w:r>
        <w:r w:rsidRPr="00525B5C">
          <w:rPr>
            <w:rFonts w:ascii="Tahoma" w:hAnsi="Tahoma" w:cs="Tahoma"/>
            <w:b/>
            <w:bCs/>
            <w:color w:val="1F3864" w:themeColor="accent5" w:themeShade="80"/>
            <w:sz w:val="20"/>
            <w:szCs w:val="20"/>
          </w:rPr>
          <w:fldChar w:fldCharType="separate"/>
        </w:r>
        <w:r w:rsidR="00B12B7C" w:rsidRPr="00525B5C">
          <w:rPr>
            <w:rFonts w:ascii="Tahoma" w:hAnsi="Tahoma" w:cs="Tahoma"/>
            <w:b/>
            <w:bCs/>
            <w:noProof/>
            <w:color w:val="1F3864" w:themeColor="accent5" w:themeShade="80"/>
            <w:sz w:val="20"/>
            <w:szCs w:val="20"/>
          </w:rPr>
          <w:t>2</w:t>
        </w:r>
        <w:r w:rsidRPr="00525B5C">
          <w:rPr>
            <w:rFonts w:ascii="Tahoma" w:hAnsi="Tahoma" w:cs="Tahoma"/>
            <w:b/>
            <w:bCs/>
            <w:noProof/>
            <w:color w:val="1F3864" w:themeColor="accent5" w:themeShade="80"/>
            <w:sz w:val="20"/>
            <w:szCs w:val="20"/>
          </w:rPr>
          <w:fldChar w:fldCharType="end"/>
        </w:r>
      </w:p>
    </w:sdtContent>
  </w:sdt>
  <w:p w14:paraId="33FF7368" w14:textId="77777777" w:rsidR="00205897" w:rsidRDefault="002058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81D25" w14:textId="77777777" w:rsidR="0006041E" w:rsidRDefault="0006041E" w:rsidP="00205897">
      <w:pPr>
        <w:spacing w:after="0" w:line="240" w:lineRule="auto"/>
      </w:pPr>
      <w:r>
        <w:separator/>
      </w:r>
    </w:p>
  </w:footnote>
  <w:footnote w:type="continuationSeparator" w:id="0">
    <w:p w14:paraId="5FC7721A" w14:textId="77777777" w:rsidR="0006041E" w:rsidRDefault="0006041E" w:rsidP="00205897">
      <w:pPr>
        <w:spacing w:after="0" w:line="240" w:lineRule="auto"/>
      </w:pPr>
      <w:r>
        <w:continuationSeparator/>
      </w:r>
    </w:p>
  </w:footnote>
  <w:footnote w:id="1">
    <w:p w14:paraId="776F6080" w14:textId="29BBA6A3" w:rsidR="005A20BD" w:rsidRPr="005A20BD" w:rsidRDefault="005A20BD">
      <w:pPr>
        <w:pStyle w:val="FootnoteText"/>
        <w:rPr>
          <w:rFonts w:ascii="Tahoma" w:hAnsi="Tahoma" w:cs="Tahoma"/>
          <w:sz w:val="18"/>
          <w:szCs w:val="18"/>
          <w:lang w:val="sr-Cyrl-RS"/>
        </w:rPr>
      </w:pPr>
      <w:r w:rsidRPr="005A20BD">
        <w:rPr>
          <w:rStyle w:val="FootnoteReference"/>
          <w:rFonts w:ascii="Tahoma" w:hAnsi="Tahoma" w:cs="Tahoma"/>
          <w:sz w:val="18"/>
          <w:szCs w:val="18"/>
          <w:lang w:val="sr-Cyrl-RS"/>
        </w:rPr>
        <w:footnoteRef/>
      </w:r>
      <w:r w:rsidRPr="005A20BD">
        <w:rPr>
          <w:rFonts w:ascii="Tahoma" w:hAnsi="Tahoma" w:cs="Tahoma"/>
          <w:sz w:val="18"/>
          <w:szCs w:val="18"/>
          <w:lang w:val="sr-Cyrl-RS"/>
        </w:rPr>
        <w:t xml:space="preserve"> </w:t>
      </w:r>
      <w:r>
        <w:rPr>
          <w:rFonts w:ascii="Tahoma" w:hAnsi="Tahoma" w:cs="Tahoma"/>
          <w:sz w:val="18"/>
          <w:szCs w:val="18"/>
          <w:lang w:val="sr-Cyrl-RS"/>
        </w:rPr>
        <w:t xml:space="preserve">Извор: </w:t>
      </w:r>
      <w:r w:rsidRPr="005A20BD">
        <w:rPr>
          <w:rFonts w:ascii="Tahoma" w:hAnsi="Tahoma" w:cs="Tahoma"/>
          <w:sz w:val="18"/>
          <w:szCs w:val="18"/>
          <w:lang w:val="sr-Cyrl-RS"/>
        </w:rPr>
        <w:t>Одлук</w:t>
      </w:r>
      <w:r>
        <w:rPr>
          <w:rFonts w:ascii="Tahoma" w:hAnsi="Tahoma" w:cs="Tahoma"/>
          <w:sz w:val="18"/>
          <w:szCs w:val="18"/>
          <w:lang w:val="sr-Cyrl-RS"/>
        </w:rPr>
        <w:t>а</w:t>
      </w:r>
      <w:r w:rsidRPr="005A20BD">
        <w:rPr>
          <w:rFonts w:ascii="Tahoma" w:hAnsi="Tahoma" w:cs="Tahoma"/>
          <w:sz w:val="18"/>
          <w:szCs w:val="18"/>
          <w:lang w:val="sr-Cyrl-RS"/>
        </w:rPr>
        <w:t xml:space="preserve"> о завршном рачуну буџета </w:t>
      </w:r>
      <w:r w:rsidR="005C2D27">
        <w:rPr>
          <w:rFonts w:ascii="Tahoma" w:hAnsi="Tahoma" w:cs="Tahoma"/>
          <w:sz w:val="18"/>
          <w:szCs w:val="18"/>
          <w:lang w:val="sr-Cyrl-RS"/>
        </w:rPr>
        <w:t>о</w:t>
      </w:r>
      <w:r w:rsidRPr="005A20BD">
        <w:rPr>
          <w:rFonts w:ascii="Tahoma" w:hAnsi="Tahoma" w:cs="Tahoma"/>
          <w:sz w:val="18"/>
          <w:szCs w:val="18"/>
          <w:lang w:val="sr-Cyrl-RS"/>
        </w:rPr>
        <w:t>пштине Бач за 2019</w:t>
      </w:r>
      <w:r w:rsidR="005C2D27">
        <w:rPr>
          <w:rFonts w:ascii="Tahoma" w:hAnsi="Tahoma" w:cs="Tahoma"/>
          <w:sz w:val="18"/>
          <w:szCs w:val="18"/>
          <w:lang w:val="sr-Cyrl-RS"/>
        </w:rPr>
        <w:t>.</w:t>
      </w:r>
      <w:r w:rsidRPr="005A20BD">
        <w:rPr>
          <w:rFonts w:ascii="Tahoma" w:hAnsi="Tahoma" w:cs="Tahoma"/>
          <w:sz w:val="18"/>
          <w:szCs w:val="18"/>
          <w:lang w:val="sr-Cyrl-RS"/>
        </w:rPr>
        <w:t xml:space="preserve"> годину</w:t>
      </w:r>
      <w:r w:rsidR="005C2D27">
        <w:rPr>
          <w:rFonts w:ascii="Tahoma" w:hAnsi="Tahoma" w:cs="Tahoma"/>
          <w:sz w:val="18"/>
          <w:szCs w:val="18"/>
          <w:lang w:val="sr-Cyrl-RS"/>
        </w:rPr>
        <w:t xml:space="preserve">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C27A1"/>
    <w:multiLevelType w:val="hybridMultilevel"/>
    <w:tmpl w:val="885825A0"/>
    <w:lvl w:ilvl="0" w:tplc="D092F916">
      <w:start w:val="1"/>
      <w:numFmt w:val="decimal"/>
      <w:lvlText w:val="%1."/>
      <w:lvlJc w:val="left"/>
      <w:pPr>
        <w:ind w:left="360" w:hanging="360"/>
      </w:pPr>
      <w:rPr>
        <w:b/>
        <w:bCs/>
        <w:color w:val="2F5496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8C3435A"/>
    <w:multiLevelType w:val="hybridMultilevel"/>
    <w:tmpl w:val="3B1C0B5C"/>
    <w:lvl w:ilvl="0" w:tplc="4B682F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1652C9"/>
    <w:multiLevelType w:val="hybridMultilevel"/>
    <w:tmpl w:val="4DA2D364"/>
    <w:lvl w:ilvl="0" w:tplc="3884A82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F549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2881EE5"/>
    <w:multiLevelType w:val="hybridMultilevel"/>
    <w:tmpl w:val="0854D1BA"/>
    <w:lvl w:ilvl="0" w:tplc="C04A64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E44110"/>
    <w:multiLevelType w:val="multilevel"/>
    <w:tmpl w:val="12ACC88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6A187949"/>
    <w:multiLevelType w:val="hybridMultilevel"/>
    <w:tmpl w:val="BDAAB408"/>
    <w:lvl w:ilvl="0" w:tplc="374E2E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B285806">
      <w:start w:val="1"/>
      <w:numFmt w:val="decimal"/>
      <w:lvlText w:val="%2)"/>
      <w:lvlJc w:val="left"/>
      <w:pPr>
        <w:ind w:left="1510" w:hanging="43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2A7CFD"/>
    <w:multiLevelType w:val="hybridMultilevel"/>
    <w:tmpl w:val="DE54C59C"/>
    <w:lvl w:ilvl="0" w:tplc="6FD6D3E6">
      <w:start w:val="1"/>
      <w:numFmt w:val="lowerLetter"/>
      <w:lvlText w:val="%1)"/>
      <w:lvlJc w:val="left"/>
      <w:pPr>
        <w:ind w:left="720" w:hanging="360"/>
      </w:pPr>
      <w:rPr>
        <w:b/>
        <w:bCs/>
        <w:color w:val="2F549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4"/>
  </w:num>
  <w:num w:numId="5">
    <w:abstractNumId w:val="4"/>
  </w:num>
  <w:num w:numId="6">
    <w:abstractNumId w:val="4"/>
  </w:num>
  <w:num w:numId="7">
    <w:abstractNumId w:val="2"/>
  </w:num>
  <w:num w:numId="8">
    <w:abstractNumId w:val="0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1F5"/>
    <w:rsid w:val="00001950"/>
    <w:rsid w:val="0006041E"/>
    <w:rsid w:val="00094646"/>
    <w:rsid w:val="000A54AC"/>
    <w:rsid w:val="00121783"/>
    <w:rsid w:val="0012435A"/>
    <w:rsid w:val="00127E89"/>
    <w:rsid w:val="001433B6"/>
    <w:rsid w:val="00154D5A"/>
    <w:rsid w:val="00161CD7"/>
    <w:rsid w:val="00165E30"/>
    <w:rsid w:val="00170170"/>
    <w:rsid w:val="00182C53"/>
    <w:rsid w:val="001E2582"/>
    <w:rsid w:val="00205897"/>
    <w:rsid w:val="0020596E"/>
    <w:rsid w:val="00232807"/>
    <w:rsid w:val="00244342"/>
    <w:rsid w:val="00276F6B"/>
    <w:rsid w:val="00290D28"/>
    <w:rsid w:val="0029755A"/>
    <w:rsid w:val="002A605C"/>
    <w:rsid w:val="002D3EA4"/>
    <w:rsid w:val="002E429C"/>
    <w:rsid w:val="002E42EF"/>
    <w:rsid w:val="002F1ED3"/>
    <w:rsid w:val="0031174C"/>
    <w:rsid w:val="00327037"/>
    <w:rsid w:val="0036506E"/>
    <w:rsid w:val="00396213"/>
    <w:rsid w:val="003F4154"/>
    <w:rsid w:val="003F4FEF"/>
    <w:rsid w:val="00430F99"/>
    <w:rsid w:val="004751F5"/>
    <w:rsid w:val="004C64C4"/>
    <w:rsid w:val="004D1F4A"/>
    <w:rsid w:val="00525B5C"/>
    <w:rsid w:val="005511F8"/>
    <w:rsid w:val="005631DB"/>
    <w:rsid w:val="00573B1B"/>
    <w:rsid w:val="00580024"/>
    <w:rsid w:val="005A20BD"/>
    <w:rsid w:val="005C2D27"/>
    <w:rsid w:val="00623B91"/>
    <w:rsid w:val="00662CF5"/>
    <w:rsid w:val="006C4F6A"/>
    <w:rsid w:val="00710EA3"/>
    <w:rsid w:val="00756ED3"/>
    <w:rsid w:val="007E6EF2"/>
    <w:rsid w:val="007F2FB6"/>
    <w:rsid w:val="00810CF8"/>
    <w:rsid w:val="00817144"/>
    <w:rsid w:val="00825A0F"/>
    <w:rsid w:val="008A4933"/>
    <w:rsid w:val="009524C4"/>
    <w:rsid w:val="009A6B84"/>
    <w:rsid w:val="00A26509"/>
    <w:rsid w:val="00A55A7D"/>
    <w:rsid w:val="00AD7E1B"/>
    <w:rsid w:val="00B12B7C"/>
    <w:rsid w:val="00B13C08"/>
    <w:rsid w:val="00BB2CE1"/>
    <w:rsid w:val="00BF485C"/>
    <w:rsid w:val="00C450E8"/>
    <w:rsid w:val="00C667F3"/>
    <w:rsid w:val="00C75D9F"/>
    <w:rsid w:val="00CB3440"/>
    <w:rsid w:val="00CC1BEA"/>
    <w:rsid w:val="00CF1DCA"/>
    <w:rsid w:val="00CF7F62"/>
    <w:rsid w:val="00E75495"/>
    <w:rsid w:val="00E766B9"/>
    <w:rsid w:val="00E83A65"/>
    <w:rsid w:val="00E92D8D"/>
    <w:rsid w:val="00E95456"/>
    <w:rsid w:val="00EB5992"/>
    <w:rsid w:val="00F12AD1"/>
    <w:rsid w:val="00F20BD6"/>
    <w:rsid w:val="00F22BE7"/>
    <w:rsid w:val="00F457B9"/>
    <w:rsid w:val="00FB70BF"/>
    <w:rsid w:val="00FE020F"/>
    <w:rsid w:val="00FE28CB"/>
    <w:rsid w:val="00FE66F7"/>
    <w:rsid w:val="00FE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2E43B"/>
  <w15:docId w15:val="{35950C48-023C-45B9-8906-50C4DAEFB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1ED3"/>
    <w:pPr>
      <w:keepNext/>
      <w:keepLines/>
      <w:numPr>
        <w:numId w:val="1"/>
      </w:numPr>
      <w:spacing w:before="240" w:after="0" w:line="240" w:lineRule="auto"/>
      <w:jc w:val="both"/>
      <w:outlineLvl w:val="0"/>
    </w:pPr>
    <w:rPr>
      <w:rFonts w:eastAsiaTheme="majorEastAsia" w:cstheme="minorHAnsi"/>
      <w:b/>
      <w:color w:val="2E74B5" w:themeColor="accent1" w:themeShade="BF"/>
      <w:sz w:val="32"/>
      <w:szCs w:val="32"/>
      <w:lang w:val="sr-Cyrl-R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F1ED3"/>
    <w:pPr>
      <w:keepNext/>
      <w:keepLines/>
      <w:numPr>
        <w:ilvl w:val="1"/>
        <w:numId w:val="1"/>
      </w:numPr>
      <w:spacing w:before="240" w:after="0" w:line="240" w:lineRule="auto"/>
      <w:jc w:val="both"/>
      <w:outlineLvl w:val="1"/>
    </w:pPr>
    <w:rPr>
      <w:rFonts w:eastAsiaTheme="majorEastAsia" w:cstheme="minorHAnsi"/>
      <w:b/>
      <w:color w:val="2E74B5" w:themeColor="accent1" w:themeShade="BF"/>
      <w:sz w:val="28"/>
      <w:szCs w:val="28"/>
      <w:lang w:val="sr-Cyrl-R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F1ED3"/>
    <w:pPr>
      <w:keepNext/>
      <w:keepLines/>
      <w:numPr>
        <w:ilvl w:val="2"/>
        <w:numId w:val="1"/>
      </w:numPr>
      <w:spacing w:before="240" w:after="0" w:line="240" w:lineRule="auto"/>
      <w:jc w:val="both"/>
      <w:outlineLvl w:val="2"/>
    </w:pPr>
    <w:rPr>
      <w:rFonts w:eastAsiaTheme="majorEastAsia" w:cstheme="minorHAnsi"/>
      <w:b/>
      <w:bCs/>
      <w:color w:val="5B9BD5" w:themeColor="accent1"/>
      <w:sz w:val="26"/>
      <w:szCs w:val="26"/>
      <w:lang w:val="sr-Cyrl-R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1ED3"/>
    <w:pPr>
      <w:keepNext/>
      <w:keepLines/>
      <w:numPr>
        <w:ilvl w:val="3"/>
        <w:numId w:val="1"/>
      </w:numPr>
      <w:spacing w:before="40" w:after="0" w:line="240" w:lineRule="auto"/>
      <w:jc w:val="both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sr-Latn-R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1ED3"/>
    <w:pPr>
      <w:keepNext/>
      <w:keepLines/>
      <w:numPr>
        <w:ilvl w:val="4"/>
        <w:numId w:val="1"/>
      </w:numPr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sr-Latn-R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1ED3"/>
    <w:pPr>
      <w:keepNext/>
      <w:keepLines/>
      <w:numPr>
        <w:ilvl w:val="5"/>
        <w:numId w:val="1"/>
      </w:numPr>
      <w:spacing w:before="40" w:after="0" w:line="240" w:lineRule="auto"/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sr-Latn-R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1ED3"/>
    <w:pPr>
      <w:keepNext/>
      <w:keepLines/>
      <w:numPr>
        <w:ilvl w:val="6"/>
        <w:numId w:val="1"/>
      </w:numPr>
      <w:spacing w:before="40" w:after="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sr-Latn-R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1ED3"/>
    <w:pPr>
      <w:keepNext/>
      <w:keepLines/>
      <w:numPr>
        <w:ilvl w:val="7"/>
        <w:numId w:val="1"/>
      </w:numPr>
      <w:spacing w:before="40" w:after="0" w:line="240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sr-Latn-R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1ED3"/>
    <w:pPr>
      <w:keepNext/>
      <w:keepLines/>
      <w:numPr>
        <w:ilvl w:val="8"/>
        <w:numId w:val="1"/>
      </w:numPr>
      <w:spacing w:before="40" w:after="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20596E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2F1ED3"/>
    <w:rPr>
      <w:rFonts w:eastAsiaTheme="majorEastAsia" w:cstheme="minorHAnsi"/>
      <w:b/>
      <w:color w:val="2E74B5" w:themeColor="accent1" w:themeShade="BF"/>
      <w:sz w:val="32"/>
      <w:szCs w:val="32"/>
      <w:lang w:val="sr-Cyrl-RS"/>
    </w:rPr>
  </w:style>
  <w:style w:type="character" w:customStyle="1" w:styleId="Heading2Char">
    <w:name w:val="Heading 2 Char"/>
    <w:basedOn w:val="DefaultParagraphFont"/>
    <w:link w:val="Heading2"/>
    <w:uiPriority w:val="9"/>
    <w:rsid w:val="002F1ED3"/>
    <w:rPr>
      <w:rFonts w:eastAsiaTheme="majorEastAsia" w:cstheme="minorHAnsi"/>
      <w:b/>
      <w:color w:val="2E74B5" w:themeColor="accent1" w:themeShade="BF"/>
      <w:sz w:val="28"/>
      <w:szCs w:val="28"/>
      <w:lang w:val="sr-Cyrl-RS"/>
    </w:rPr>
  </w:style>
  <w:style w:type="character" w:customStyle="1" w:styleId="Heading3Char">
    <w:name w:val="Heading 3 Char"/>
    <w:basedOn w:val="DefaultParagraphFont"/>
    <w:link w:val="Heading3"/>
    <w:uiPriority w:val="9"/>
    <w:rsid w:val="002F1ED3"/>
    <w:rPr>
      <w:rFonts w:eastAsiaTheme="majorEastAsia" w:cstheme="minorHAnsi"/>
      <w:b/>
      <w:bCs/>
      <w:color w:val="5B9BD5" w:themeColor="accent1"/>
      <w:sz w:val="26"/>
      <w:szCs w:val="26"/>
      <w:lang w:val="sr-Cyrl-R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1ED3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sr-Latn-R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1ED3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sr-Latn-R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1ED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sr-Latn-R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1ED3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sr-Latn-R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1ED3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sr-Latn-R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1ED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sr-Latn-RS"/>
    </w:rPr>
  </w:style>
  <w:style w:type="table" w:styleId="TableGrid">
    <w:name w:val="Table Grid"/>
    <w:basedOn w:val="TableNormal"/>
    <w:uiPriority w:val="39"/>
    <w:rsid w:val="002F1E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8A493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058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5897"/>
  </w:style>
  <w:style w:type="paragraph" w:styleId="Footer">
    <w:name w:val="footer"/>
    <w:basedOn w:val="Normal"/>
    <w:link w:val="FooterChar"/>
    <w:uiPriority w:val="99"/>
    <w:unhideWhenUsed/>
    <w:rsid w:val="002058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5897"/>
  </w:style>
  <w:style w:type="paragraph" w:styleId="CommentText">
    <w:name w:val="annotation text"/>
    <w:basedOn w:val="Normal"/>
    <w:link w:val="CommentTextChar"/>
    <w:uiPriority w:val="99"/>
    <w:semiHidden/>
    <w:unhideWhenUsed/>
    <w:rsid w:val="00396213"/>
    <w:pPr>
      <w:spacing w:line="240" w:lineRule="auto"/>
    </w:pPr>
    <w:rPr>
      <w:sz w:val="20"/>
      <w:szCs w:val="20"/>
      <w:lang w:val="sr-Latn-R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6213"/>
    <w:rPr>
      <w:sz w:val="20"/>
      <w:szCs w:val="20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396213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10EA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10EA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10EA3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00195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605C"/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605C"/>
    <w:rPr>
      <w:b/>
      <w:bCs/>
      <w:sz w:val="20"/>
      <w:szCs w:val="20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2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1A336CCEFF214494797E5BB79162B8" ma:contentTypeVersion="12" ma:contentTypeDescription="Create a new document." ma:contentTypeScope="" ma:versionID="79008e3f376eaef897f4c7a7fa3ad5aa">
  <xsd:schema xmlns:xsd="http://www.w3.org/2001/XMLSchema" xmlns:xs="http://www.w3.org/2001/XMLSchema" xmlns:p="http://schemas.microsoft.com/office/2006/metadata/properties" xmlns:ns2="63dd2753-8875-4d2e-8ba6-fd14822bbc7a" xmlns:ns3="01978329-ac0a-4147-87e8-31313703e7e2" targetNamespace="http://schemas.microsoft.com/office/2006/metadata/properties" ma:root="true" ma:fieldsID="a07209d5f07374f1af59ead9b161cd38" ns2:_="" ns3:_="">
    <xsd:import namespace="63dd2753-8875-4d2e-8ba6-fd14822bbc7a"/>
    <xsd:import namespace="01978329-ac0a-4147-87e8-31313703e7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dd2753-8875-4d2e-8ba6-fd14822bbc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78329-ac0a-4147-87e8-31313703e7e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406E4-4C99-4E8B-8C01-C34512BD9B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A9716-A3E9-4281-BA2B-0089BD9D5C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986D85A-246B-44AC-946B-3993A93F80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dd2753-8875-4d2e-8ba6-fd14822bbc7a"/>
    <ds:schemaRef ds:uri="01978329-ac0a-4147-87e8-31313703e7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A5538F-2ADF-48C8-AFAB-7E473FE5C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1098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Jelena Pločić</cp:lastModifiedBy>
  <cp:revision>52</cp:revision>
  <dcterms:created xsi:type="dcterms:W3CDTF">2021-09-22T10:32:00Z</dcterms:created>
  <dcterms:modified xsi:type="dcterms:W3CDTF">2021-10-21T10:11:00Z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0x010100B61A336CCEFF214494797E5BB79162B8</vt:lpwstr>
  </property>
</Properties>
</file>