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E286D" w14:textId="0099E1B0" w:rsidR="00027D15" w:rsidRPr="00DE61C0" w:rsidRDefault="00AA3ABA" w:rsidP="00027D15">
      <w:pPr>
        <w:jc w:val="center"/>
        <w:rPr>
          <w:rFonts w:ascii="Tahoma" w:hAnsi="Tahoma" w:cs="Tahoma"/>
          <w:b/>
          <w:bCs/>
          <w:color w:val="2F5496"/>
          <w:sz w:val="32"/>
          <w:szCs w:val="32"/>
          <w:lang w:val="sr-Latn-RS"/>
        </w:rPr>
      </w:pPr>
      <w:proofErr w:type="spellStart"/>
      <w:r>
        <w:rPr>
          <w:rFonts w:ascii="Tahoma" w:hAnsi="Tahoma" w:cs="Tahoma"/>
          <w:b/>
          <w:bCs/>
          <w:color w:val="2F5496"/>
          <w:sz w:val="32"/>
          <w:szCs w:val="32"/>
          <w:lang w:val="sr-Cyrl-RS"/>
        </w:rPr>
        <w:t>Бач</w:t>
      </w:r>
      <w:proofErr w:type="spellEnd"/>
    </w:p>
    <w:p w14:paraId="7611AC32" w14:textId="74AAAD83" w:rsidR="00027D15" w:rsidRPr="00027D15" w:rsidRDefault="00027D15" w:rsidP="00027D15">
      <w:pPr>
        <w:jc w:val="center"/>
        <w:rPr>
          <w:rFonts w:ascii="Tahoma" w:hAnsi="Tahoma" w:cs="Tahoma"/>
          <w:color w:val="2F5496"/>
          <w:sz w:val="32"/>
          <w:szCs w:val="32"/>
          <w:lang w:val="sr-Cyrl-RS"/>
        </w:rPr>
      </w:pPr>
      <w:r>
        <w:rPr>
          <w:rStyle w:val="Heading1Char"/>
          <w:rFonts w:ascii="Tahoma" w:hAnsi="Tahoma" w:cs="Tahoma"/>
          <w:color w:val="2F5496"/>
          <w:lang w:val="sr-Cyrl-RS"/>
        </w:rPr>
        <w:t>Пољопривреда</w:t>
      </w:r>
      <w:r w:rsidR="009750EE">
        <w:rPr>
          <w:rStyle w:val="Heading1Char"/>
          <w:rFonts w:ascii="Tahoma" w:hAnsi="Tahoma" w:cs="Tahoma"/>
          <w:color w:val="2F5496"/>
          <w:lang w:val="sr-Cyrl-RS"/>
        </w:rPr>
        <w:t xml:space="preserve"> и рурални развој</w:t>
      </w:r>
    </w:p>
    <w:p w14:paraId="2ECEFF69" w14:textId="77777777" w:rsidR="00132C76" w:rsidRPr="001D2E6F" w:rsidRDefault="00132C76" w:rsidP="009919E2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71D96BD" w14:textId="13A2CBD1" w:rsidR="004848F1" w:rsidRPr="004848F1" w:rsidRDefault="004848F1" w:rsidP="004848F1">
      <w:pPr>
        <w:pStyle w:val="Heading1"/>
        <w:spacing w:before="360" w:after="160"/>
        <w:rPr>
          <w:rFonts w:ascii="Tahoma" w:hAnsi="Tahoma" w:cs="Tahoma"/>
          <w:b/>
          <w:bCs/>
          <w:color w:val="2F5496"/>
          <w:sz w:val="28"/>
          <w:szCs w:val="28"/>
        </w:rPr>
      </w:pPr>
      <w:proofErr w:type="spellStart"/>
      <w:r w:rsidRPr="004848F1">
        <w:rPr>
          <w:rFonts w:ascii="Tahoma" w:hAnsi="Tahoma" w:cs="Tahoma"/>
          <w:b/>
          <w:bCs/>
          <w:color w:val="2F5496"/>
          <w:sz w:val="28"/>
          <w:szCs w:val="28"/>
        </w:rPr>
        <w:t>Увод</w:t>
      </w:r>
      <w:proofErr w:type="spellEnd"/>
    </w:p>
    <w:p w14:paraId="0A359860" w14:textId="0B939090" w:rsidR="00DE61C0" w:rsidRPr="00DE61C0" w:rsidRDefault="00441921" w:rsidP="00DE61C0">
      <w:pPr>
        <w:jc w:val="both"/>
        <w:rPr>
          <w:rFonts w:ascii="Tahoma" w:hAnsi="Tahoma" w:cs="Tahoma"/>
          <w:bCs/>
          <w:lang w:val="sr-Cyrl-RS"/>
        </w:rPr>
      </w:pPr>
      <w:r w:rsidRPr="001D2E6F">
        <w:rPr>
          <w:rFonts w:ascii="Tahoma" w:hAnsi="Tahoma" w:cs="Tahoma"/>
          <w:b/>
          <w:color w:val="2F5496"/>
          <w:lang w:val="sr-Cyrl-RS"/>
        </w:rPr>
        <w:t>Природне</w:t>
      </w:r>
      <w:r w:rsidR="0032459B" w:rsidRPr="001D2E6F">
        <w:rPr>
          <w:rFonts w:ascii="Tahoma" w:hAnsi="Tahoma" w:cs="Tahoma"/>
          <w:b/>
          <w:color w:val="2F5496"/>
          <w:lang w:val="sr-Cyrl-RS"/>
        </w:rPr>
        <w:t xml:space="preserve"> претпоставке за развој пољопривред</w:t>
      </w:r>
      <w:r w:rsidRPr="001D2E6F">
        <w:rPr>
          <w:rFonts w:ascii="Tahoma" w:hAnsi="Tahoma" w:cs="Tahoma"/>
          <w:b/>
          <w:color w:val="2F5496"/>
          <w:lang w:val="sr-Cyrl-RS"/>
        </w:rPr>
        <w:t>е.</w:t>
      </w:r>
      <w:r w:rsidRPr="001D2E6F">
        <w:rPr>
          <w:rFonts w:ascii="Tahoma" w:hAnsi="Tahoma" w:cs="Tahoma"/>
          <w:lang w:val="sr-Cyrl-RS"/>
        </w:rPr>
        <w:t xml:space="preserve"> </w:t>
      </w:r>
      <w:r w:rsidR="00DE61C0" w:rsidRPr="00DE61C0">
        <w:rPr>
          <w:rFonts w:ascii="Tahoma" w:hAnsi="Tahoma" w:cs="Tahoma"/>
          <w:bCs/>
          <w:lang w:val="sr-Cyrl-RS"/>
        </w:rPr>
        <w:t xml:space="preserve">Општина </w:t>
      </w:r>
      <w:proofErr w:type="spellStart"/>
      <w:r w:rsidR="00DE61C0" w:rsidRPr="00DE61C0">
        <w:rPr>
          <w:rFonts w:ascii="Tahoma" w:hAnsi="Tahoma" w:cs="Tahoma"/>
          <w:bCs/>
          <w:lang w:val="sr-Cyrl-RS"/>
        </w:rPr>
        <w:t>Бач</w:t>
      </w:r>
      <w:proofErr w:type="spellEnd"/>
      <w:r w:rsidR="00DE61C0" w:rsidRPr="00DE61C0">
        <w:rPr>
          <w:rFonts w:ascii="Tahoma" w:hAnsi="Tahoma" w:cs="Tahoma"/>
          <w:bCs/>
          <w:lang w:val="sr-Cyrl-RS"/>
        </w:rPr>
        <w:t xml:space="preserve"> се налази у умерено-континенталном климатском појасу. Рељеф општине </w:t>
      </w:r>
      <w:proofErr w:type="spellStart"/>
      <w:r w:rsidR="00DE61C0" w:rsidRPr="00DE61C0">
        <w:rPr>
          <w:rFonts w:ascii="Tahoma" w:hAnsi="Tahoma" w:cs="Tahoma"/>
          <w:bCs/>
          <w:lang w:val="sr-Cyrl-RS"/>
        </w:rPr>
        <w:t>Бач</w:t>
      </w:r>
      <w:proofErr w:type="spellEnd"/>
      <w:r w:rsidR="00DE61C0" w:rsidRPr="00DE61C0">
        <w:rPr>
          <w:rFonts w:ascii="Tahoma" w:hAnsi="Tahoma" w:cs="Tahoma"/>
          <w:bCs/>
          <w:lang w:val="sr-Cyrl-RS"/>
        </w:rPr>
        <w:t xml:space="preserve"> у </w:t>
      </w:r>
      <w:proofErr w:type="spellStart"/>
      <w:r w:rsidR="00DE61C0" w:rsidRPr="00DE61C0">
        <w:rPr>
          <w:rFonts w:ascii="Tahoma" w:hAnsi="Tahoma" w:cs="Tahoma"/>
          <w:bCs/>
          <w:lang w:val="sr-Cyrl-RS"/>
        </w:rPr>
        <w:t>макрогеографском</w:t>
      </w:r>
      <w:proofErr w:type="spellEnd"/>
      <w:r w:rsidR="00DE61C0" w:rsidRPr="00DE61C0">
        <w:rPr>
          <w:rFonts w:ascii="Tahoma" w:hAnsi="Tahoma" w:cs="Tahoma"/>
          <w:bCs/>
          <w:lang w:val="sr-Cyrl-RS"/>
        </w:rPr>
        <w:t xml:space="preserve"> погледу чини велика Бачка равница, на чијем се југозападном делу налази територија општине. Река Дунав чини природну границу општине </w:t>
      </w:r>
      <w:proofErr w:type="spellStart"/>
      <w:r w:rsidR="00DE61C0" w:rsidRPr="00DE61C0">
        <w:rPr>
          <w:rFonts w:ascii="Tahoma" w:hAnsi="Tahoma" w:cs="Tahoma"/>
          <w:bCs/>
          <w:lang w:val="sr-Cyrl-RS"/>
        </w:rPr>
        <w:t>Бач</w:t>
      </w:r>
      <w:proofErr w:type="spellEnd"/>
      <w:r w:rsidR="00DE61C0" w:rsidRPr="00DE61C0">
        <w:rPr>
          <w:rFonts w:ascii="Tahoma" w:hAnsi="Tahoma" w:cs="Tahoma"/>
          <w:bCs/>
          <w:lang w:val="sr-Cyrl-RS"/>
        </w:rPr>
        <w:t xml:space="preserve"> према Републици Хрватској дужином од 43</w:t>
      </w:r>
      <w:r w:rsidR="00DE61C0">
        <w:rPr>
          <w:rFonts w:ascii="Tahoma" w:hAnsi="Tahoma" w:cs="Tahoma"/>
          <w:bCs/>
          <w:lang w:val="sr-Latn-RS"/>
        </w:rPr>
        <w:t>km</w:t>
      </w:r>
      <w:r w:rsidR="00DE61C0" w:rsidRPr="00DE61C0">
        <w:rPr>
          <w:rFonts w:ascii="Tahoma" w:hAnsi="Tahoma" w:cs="Tahoma"/>
          <w:bCs/>
          <w:lang w:val="sr-Cyrl-RS"/>
        </w:rPr>
        <w:t xml:space="preserve">, а дуж целе обале изграђен је одбрамбени насип, чиме је територија општине заштићена од изливања Дунава и његових рукаваца. Кроз општину </w:t>
      </w:r>
      <w:proofErr w:type="spellStart"/>
      <w:r w:rsidR="00DE61C0" w:rsidRPr="00DE61C0">
        <w:rPr>
          <w:rFonts w:ascii="Tahoma" w:hAnsi="Tahoma" w:cs="Tahoma"/>
          <w:bCs/>
          <w:lang w:val="sr-Cyrl-RS"/>
        </w:rPr>
        <w:t>Бач</w:t>
      </w:r>
      <w:proofErr w:type="spellEnd"/>
      <w:r w:rsidR="00DE61C0" w:rsidRPr="00DE61C0">
        <w:rPr>
          <w:rFonts w:ascii="Tahoma" w:hAnsi="Tahoma" w:cs="Tahoma"/>
          <w:bCs/>
          <w:lang w:val="sr-Cyrl-RS"/>
        </w:rPr>
        <w:t xml:space="preserve"> пролази канал који је део хидро система Дунав-Тиса</w:t>
      </w:r>
      <w:r w:rsidR="00DE61C0">
        <w:rPr>
          <w:rFonts w:ascii="Tahoma" w:hAnsi="Tahoma" w:cs="Tahoma"/>
          <w:bCs/>
          <w:lang w:val="sr-Latn-RS"/>
        </w:rPr>
        <w:t>-</w:t>
      </w:r>
      <w:r w:rsidR="00DE61C0" w:rsidRPr="00DE61C0">
        <w:rPr>
          <w:rFonts w:ascii="Tahoma" w:hAnsi="Tahoma" w:cs="Tahoma"/>
          <w:bCs/>
          <w:lang w:val="sr-Cyrl-RS"/>
        </w:rPr>
        <w:t xml:space="preserve">Дунав, односно потез </w:t>
      </w:r>
      <w:proofErr w:type="spellStart"/>
      <w:r w:rsidR="00DE61C0" w:rsidRPr="00DE61C0">
        <w:rPr>
          <w:rFonts w:ascii="Tahoma" w:hAnsi="Tahoma" w:cs="Tahoma"/>
          <w:bCs/>
          <w:lang w:val="sr-Cyrl-RS"/>
        </w:rPr>
        <w:t>Каравуково</w:t>
      </w:r>
      <w:proofErr w:type="spellEnd"/>
      <w:r w:rsidR="00DE61C0" w:rsidRPr="00DE61C0">
        <w:rPr>
          <w:rFonts w:ascii="Tahoma" w:hAnsi="Tahoma" w:cs="Tahoma"/>
          <w:bCs/>
          <w:lang w:val="sr-Cyrl-RS"/>
        </w:rPr>
        <w:t xml:space="preserve">-Бачки Петровац. </w:t>
      </w:r>
    </w:p>
    <w:p w14:paraId="45235FA9" w14:textId="3DAF2DE7" w:rsidR="00DE61C0" w:rsidRPr="00DE61C0" w:rsidRDefault="00DE61C0" w:rsidP="00DE61C0">
      <w:pPr>
        <w:jc w:val="both"/>
        <w:rPr>
          <w:rFonts w:ascii="Tahoma" w:hAnsi="Tahoma" w:cs="Tahoma"/>
          <w:bCs/>
          <w:lang w:val="sr-Cyrl-RS"/>
        </w:rPr>
      </w:pPr>
      <w:r w:rsidRPr="00DE61C0">
        <w:rPr>
          <w:rFonts w:ascii="Tahoma" w:hAnsi="Tahoma" w:cs="Tahoma"/>
          <w:bCs/>
          <w:lang w:val="sr-Cyrl-RS"/>
        </w:rPr>
        <w:t>Количина падавина је просечно годишње 610</w:t>
      </w:r>
      <w:r>
        <w:rPr>
          <w:rFonts w:ascii="Tahoma" w:hAnsi="Tahoma" w:cs="Tahoma"/>
          <w:bCs/>
          <w:lang w:val="sr-Latn-RS"/>
        </w:rPr>
        <w:t>mm</w:t>
      </w:r>
      <w:r w:rsidRPr="00DE61C0">
        <w:rPr>
          <w:rFonts w:ascii="Tahoma" w:hAnsi="Tahoma" w:cs="Tahoma"/>
          <w:bCs/>
          <w:lang w:val="sr-Cyrl-RS"/>
        </w:rPr>
        <w:t xml:space="preserve"> воденог талога. </w:t>
      </w:r>
      <w:proofErr w:type="spellStart"/>
      <w:r w:rsidRPr="00DE61C0">
        <w:rPr>
          <w:rFonts w:ascii="Tahoma" w:hAnsi="Tahoma" w:cs="Tahoma"/>
          <w:bCs/>
          <w:lang w:val="sr-Cyrl-RS"/>
        </w:rPr>
        <w:t>Инсолација</w:t>
      </w:r>
      <w:proofErr w:type="spellEnd"/>
      <w:r w:rsidRPr="00DE61C0">
        <w:rPr>
          <w:rFonts w:ascii="Tahoma" w:hAnsi="Tahoma" w:cs="Tahoma"/>
          <w:bCs/>
          <w:lang w:val="sr-Cyrl-RS"/>
        </w:rPr>
        <w:t xml:space="preserve"> износи 2.130 часова годишње, што је највећа вредност у читавој Бачкој. Средња годишња температура износи 11,0˚</w:t>
      </w:r>
      <w:r>
        <w:rPr>
          <w:rFonts w:ascii="Tahoma" w:hAnsi="Tahoma" w:cs="Tahoma"/>
          <w:bCs/>
          <w:lang w:val="sr-Latn-RS"/>
        </w:rPr>
        <w:t>C</w:t>
      </w:r>
      <w:r w:rsidRPr="00DE61C0">
        <w:rPr>
          <w:rFonts w:ascii="Tahoma" w:hAnsi="Tahoma" w:cs="Tahoma"/>
          <w:bCs/>
          <w:lang w:val="sr-Cyrl-RS"/>
        </w:rPr>
        <w:t>.</w:t>
      </w:r>
    </w:p>
    <w:p w14:paraId="0E7A9521" w14:textId="77777777" w:rsidR="009A2A31" w:rsidRDefault="00D13A0E" w:rsidP="009A2A31">
      <w:pPr>
        <w:jc w:val="both"/>
        <w:rPr>
          <w:rFonts w:ascii="Tahoma" w:hAnsi="Tahoma" w:cs="Tahoma"/>
          <w:bCs/>
          <w:lang w:val="sr-Cyrl-RS"/>
        </w:rPr>
      </w:pPr>
      <w:r>
        <w:rPr>
          <w:rFonts w:ascii="Tahoma" w:hAnsi="Tahoma" w:cs="Tahoma"/>
          <w:bCs/>
          <w:lang w:val="sr-Cyrl-RS"/>
        </w:rPr>
        <w:t xml:space="preserve">На територији општине највећи удео чини пољопривредно земљиште (72,0%), потом следи неплодно земљиште (14,1%), шуме и шумско земљиште (13,9%) и изграђене површине (4,2%). </w:t>
      </w:r>
    </w:p>
    <w:p w14:paraId="17FAD844" w14:textId="77777777" w:rsidR="009A2A31" w:rsidRDefault="00DE61C0" w:rsidP="009A2A31">
      <w:pPr>
        <w:jc w:val="both"/>
        <w:rPr>
          <w:rFonts w:ascii="Tahoma" w:hAnsi="Tahoma" w:cs="Tahoma"/>
          <w:bCs/>
          <w:lang w:val="sr-Cyrl-RS"/>
        </w:rPr>
      </w:pPr>
      <w:r w:rsidRPr="00DE61C0">
        <w:rPr>
          <w:rFonts w:ascii="Tahoma" w:hAnsi="Tahoma" w:cs="Tahoma"/>
          <w:bCs/>
          <w:lang w:val="sr-Cyrl-RS"/>
        </w:rPr>
        <w:t xml:space="preserve">Највећи део пољопривредног земљишта на територији </w:t>
      </w:r>
      <w:r w:rsidR="009E5169">
        <w:rPr>
          <w:rFonts w:ascii="Tahoma" w:hAnsi="Tahoma" w:cs="Tahoma"/>
          <w:bCs/>
          <w:lang w:val="sr-Cyrl-RS"/>
        </w:rPr>
        <w:t>о</w:t>
      </w:r>
      <w:r w:rsidRPr="00DE61C0">
        <w:rPr>
          <w:rFonts w:ascii="Tahoma" w:hAnsi="Tahoma" w:cs="Tahoma"/>
          <w:bCs/>
          <w:lang w:val="sr-Cyrl-RS"/>
        </w:rPr>
        <w:t>пштине чини обрадиво земљиште при чему доминирају оранице. Прецизних података о квалитету земљишта</w:t>
      </w:r>
      <w:r w:rsidR="00040706">
        <w:rPr>
          <w:rFonts w:ascii="Tahoma" w:hAnsi="Tahoma" w:cs="Tahoma"/>
          <w:bCs/>
          <w:lang w:val="sr-Cyrl-RS"/>
        </w:rPr>
        <w:t>,</w:t>
      </w:r>
      <w:r w:rsidRPr="00DE61C0">
        <w:rPr>
          <w:rFonts w:ascii="Tahoma" w:hAnsi="Tahoma" w:cs="Tahoma"/>
          <w:bCs/>
          <w:lang w:val="sr-Cyrl-RS"/>
        </w:rPr>
        <w:t xml:space="preserve"> као и о површини напуштеног или запуштеног земљишта на територији </w:t>
      </w:r>
      <w:r w:rsidR="00040706">
        <w:rPr>
          <w:rFonts w:ascii="Tahoma" w:hAnsi="Tahoma" w:cs="Tahoma"/>
          <w:bCs/>
          <w:lang w:val="sr-Cyrl-RS"/>
        </w:rPr>
        <w:t>о</w:t>
      </w:r>
      <w:r w:rsidRPr="00DE61C0">
        <w:rPr>
          <w:rFonts w:ascii="Tahoma" w:hAnsi="Tahoma" w:cs="Tahoma"/>
          <w:bCs/>
          <w:lang w:val="sr-Cyrl-RS"/>
        </w:rPr>
        <w:t>пштине нема.</w:t>
      </w:r>
      <w:r w:rsidR="009E5169">
        <w:rPr>
          <w:rFonts w:ascii="Tahoma" w:hAnsi="Tahoma" w:cs="Tahoma"/>
          <w:bCs/>
          <w:lang w:val="sr-Cyrl-RS"/>
        </w:rPr>
        <w:t xml:space="preserve"> </w:t>
      </w:r>
      <w:r w:rsidR="009A2A31" w:rsidRPr="00DE61C0">
        <w:rPr>
          <w:rFonts w:ascii="Tahoma" w:hAnsi="Tahoma" w:cs="Tahoma"/>
          <w:bCs/>
          <w:lang w:val="sr-Cyrl-RS"/>
        </w:rPr>
        <w:t xml:space="preserve">Општина </w:t>
      </w:r>
      <w:proofErr w:type="spellStart"/>
      <w:r w:rsidR="009A2A31" w:rsidRPr="00DE61C0">
        <w:rPr>
          <w:rFonts w:ascii="Tahoma" w:hAnsi="Tahoma" w:cs="Tahoma"/>
          <w:bCs/>
          <w:lang w:val="sr-Cyrl-RS"/>
        </w:rPr>
        <w:t>Бач</w:t>
      </w:r>
      <w:proofErr w:type="spellEnd"/>
      <w:r w:rsidR="009A2A31" w:rsidRPr="00DE61C0">
        <w:rPr>
          <w:rFonts w:ascii="Tahoma" w:hAnsi="Tahoma" w:cs="Tahoma"/>
          <w:bCs/>
          <w:lang w:val="sr-Cyrl-RS"/>
        </w:rPr>
        <w:t xml:space="preserve"> је једна од </w:t>
      </w:r>
      <w:proofErr w:type="spellStart"/>
      <w:r w:rsidR="009A2A31" w:rsidRPr="00DE61C0">
        <w:rPr>
          <w:rFonts w:ascii="Tahoma" w:hAnsi="Tahoma" w:cs="Tahoma"/>
          <w:bCs/>
          <w:lang w:val="sr-Cyrl-RS"/>
        </w:rPr>
        <w:t>најпошумљенијих</w:t>
      </w:r>
      <w:proofErr w:type="spellEnd"/>
      <w:r w:rsidR="009A2A31" w:rsidRPr="00DE61C0">
        <w:rPr>
          <w:rFonts w:ascii="Tahoma" w:hAnsi="Tahoma" w:cs="Tahoma"/>
          <w:bCs/>
          <w:lang w:val="sr-Cyrl-RS"/>
        </w:rPr>
        <w:t xml:space="preserve"> општина Војводине. </w:t>
      </w:r>
    </w:p>
    <w:p w14:paraId="2120682A" w14:textId="0D477A27" w:rsidR="009A2A31" w:rsidRDefault="009A2A31" w:rsidP="00DE61C0">
      <w:pPr>
        <w:jc w:val="both"/>
        <w:rPr>
          <w:rFonts w:ascii="Tahoma" w:hAnsi="Tahoma" w:cs="Tahoma"/>
          <w:bCs/>
          <w:lang w:val="sr-Cyrl-RS"/>
        </w:rPr>
      </w:pPr>
      <w:r w:rsidRPr="00DE61C0">
        <w:rPr>
          <w:rFonts w:ascii="Tahoma" w:hAnsi="Tahoma" w:cs="Tahoma"/>
          <w:bCs/>
          <w:lang w:val="sr-Cyrl-RS"/>
        </w:rPr>
        <w:t xml:space="preserve">На територији </w:t>
      </w:r>
      <w:r>
        <w:rPr>
          <w:rFonts w:ascii="Tahoma" w:hAnsi="Tahoma" w:cs="Tahoma"/>
          <w:bCs/>
          <w:lang w:val="sr-Cyrl-RS"/>
        </w:rPr>
        <w:t>оп</w:t>
      </w:r>
      <w:r w:rsidRPr="00DE61C0">
        <w:rPr>
          <w:rFonts w:ascii="Tahoma" w:hAnsi="Tahoma" w:cs="Tahoma"/>
          <w:bCs/>
          <w:lang w:val="sr-Cyrl-RS"/>
        </w:rPr>
        <w:t>штине подручје шуме и шумско земљиште обухватају површину од 5.076,49</w:t>
      </w:r>
      <w:r>
        <w:rPr>
          <w:rFonts w:ascii="Tahoma" w:hAnsi="Tahoma" w:cs="Tahoma"/>
          <w:bCs/>
          <w:lang w:val="sr-Latn-RS"/>
        </w:rPr>
        <w:t>ha</w:t>
      </w:r>
      <w:r w:rsidRPr="00DE61C0">
        <w:rPr>
          <w:rFonts w:ascii="Tahoma" w:hAnsi="Tahoma" w:cs="Tahoma"/>
          <w:bCs/>
          <w:lang w:val="sr-Cyrl-RS"/>
        </w:rPr>
        <w:t>. Шуме имају, пре свега, привредну али и заштитну улогу од поплава и од ветрова.</w:t>
      </w:r>
    </w:p>
    <w:p w14:paraId="52785653" w14:textId="629FA240" w:rsidR="00DE61C0" w:rsidRPr="00DE61C0" w:rsidRDefault="00DE61C0" w:rsidP="00DE61C0">
      <w:pPr>
        <w:jc w:val="both"/>
        <w:rPr>
          <w:rFonts w:ascii="Tahoma" w:hAnsi="Tahoma" w:cs="Tahoma"/>
          <w:bCs/>
          <w:lang w:val="sr-Cyrl-RS"/>
        </w:rPr>
      </w:pPr>
      <w:r w:rsidRPr="00DE61C0">
        <w:rPr>
          <w:rFonts w:ascii="Tahoma" w:hAnsi="Tahoma" w:cs="Tahoma"/>
          <w:bCs/>
          <w:lang w:val="sr-Cyrl-RS"/>
        </w:rPr>
        <w:t xml:space="preserve">Општина </w:t>
      </w:r>
      <w:proofErr w:type="spellStart"/>
      <w:r w:rsidRPr="00DE61C0">
        <w:rPr>
          <w:rFonts w:ascii="Tahoma" w:hAnsi="Tahoma" w:cs="Tahoma"/>
          <w:bCs/>
          <w:lang w:val="sr-Cyrl-RS"/>
        </w:rPr>
        <w:t>Бач</w:t>
      </w:r>
      <w:proofErr w:type="spellEnd"/>
      <w:r w:rsidRPr="00DE61C0">
        <w:rPr>
          <w:rFonts w:ascii="Tahoma" w:hAnsi="Tahoma" w:cs="Tahoma"/>
          <w:bCs/>
          <w:lang w:val="sr-Cyrl-RS"/>
        </w:rPr>
        <w:t xml:space="preserve"> је као део бачког </w:t>
      </w:r>
      <w:proofErr w:type="spellStart"/>
      <w:r w:rsidRPr="00DE61C0">
        <w:rPr>
          <w:rFonts w:ascii="Tahoma" w:hAnsi="Tahoma" w:cs="Tahoma"/>
          <w:bCs/>
          <w:lang w:val="sr-Cyrl-RS"/>
        </w:rPr>
        <w:t>подунавља</w:t>
      </w:r>
      <w:proofErr w:type="spellEnd"/>
      <w:r w:rsidRPr="00DE61C0">
        <w:rPr>
          <w:rFonts w:ascii="Tahoma" w:hAnsi="Tahoma" w:cs="Tahoma"/>
          <w:bCs/>
          <w:lang w:val="sr-Cyrl-RS"/>
        </w:rPr>
        <w:t xml:space="preserve"> заједно са осталим подунавским општинама укључена у успостављање </w:t>
      </w:r>
      <w:proofErr w:type="spellStart"/>
      <w:r w:rsidRPr="00DE61C0">
        <w:rPr>
          <w:rFonts w:ascii="Tahoma" w:hAnsi="Tahoma" w:cs="Tahoma"/>
          <w:bCs/>
          <w:lang w:val="sr-Cyrl-RS"/>
        </w:rPr>
        <w:t>прекограничног</w:t>
      </w:r>
      <w:proofErr w:type="spellEnd"/>
      <w:r w:rsidRPr="00DE61C0">
        <w:rPr>
          <w:rFonts w:ascii="Tahoma" w:hAnsi="Tahoma" w:cs="Tahoma"/>
          <w:bCs/>
          <w:lang w:val="sr-Cyrl-RS"/>
        </w:rPr>
        <w:t xml:space="preserve"> резервата </w:t>
      </w:r>
      <w:proofErr w:type="spellStart"/>
      <w:r w:rsidRPr="00DE61C0">
        <w:rPr>
          <w:rFonts w:ascii="Tahoma" w:hAnsi="Tahoma" w:cs="Tahoma"/>
          <w:bCs/>
          <w:lang w:val="sr-Cyrl-RS"/>
        </w:rPr>
        <w:t>биосфере</w:t>
      </w:r>
      <w:proofErr w:type="spellEnd"/>
      <w:r w:rsidRPr="00DE61C0">
        <w:rPr>
          <w:rFonts w:ascii="Tahoma" w:hAnsi="Tahoma" w:cs="Tahoma"/>
          <w:bCs/>
          <w:lang w:val="sr-Cyrl-RS"/>
        </w:rPr>
        <w:t xml:space="preserve"> Мура-Драва-Дунав.</w:t>
      </w:r>
    </w:p>
    <w:p w14:paraId="6D948870" w14:textId="77777777" w:rsidR="00DE61C0" w:rsidRPr="00DE61C0" w:rsidRDefault="00DE61C0" w:rsidP="00DE61C0">
      <w:pPr>
        <w:jc w:val="both"/>
        <w:rPr>
          <w:rFonts w:ascii="Tahoma" w:hAnsi="Tahoma" w:cs="Tahoma"/>
          <w:bCs/>
          <w:lang w:val="sr-Cyrl-RS"/>
        </w:rPr>
      </w:pPr>
      <w:r w:rsidRPr="00DE61C0">
        <w:rPr>
          <w:rFonts w:ascii="Tahoma" w:hAnsi="Tahoma" w:cs="Tahoma"/>
          <w:bCs/>
          <w:lang w:val="sr-Cyrl-RS"/>
        </w:rPr>
        <w:t xml:space="preserve">Део територије обухвата и Специјални резерват природе „Карађорђево“. Резерват чине две одвојене природне целине: подручје </w:t>
      </w:r>
      <w:proofErr w:type="spellStart"/>
      <w:r w:rsidRPr="00DE61C0">
        <w:rPr>
          <w:rFonts w:ascii="Tahoma" w:hAnsi="Tahoma" w:cs="Tahoma"/>
          <w:bCs/>
          <w:lang w:val="sr-Cyrl-RS"/>
        </w:rPr>
        <w:t>Мостонга</w:t>
      </w:r>
      <w:proofErr w:type="spellEnd"/>
      <w:r w:rsidRPr="00DE61C0">
        <w:rPr>
          <w:rFonts w:ascii="Tahoma" w:hAnsi="Tahoma" w:cs="Tahoma"/>
          <w:bCs/>
          <w:lang w:val="sr-Cyrl-RS"/>
        </w:rPr>
        <w:t xml:space="preserve"> и подручје </w:t>
      </w:r>
      <w:proofErr w:type="spellStart"/>
      <w:r w:rsidRPr="00DE61C0">
        <w:rPr>
          <w:rFonts w:ascii="Tahoma" w:hAnsi="Tahoma" w:cs="Tahoma"/>
          <w:bCs/>
          <w:lang w:val="sr-Cyrl-RS"/>
        </w:rPr>
        <w:t>Букински</w:t>
      </w:r>
      <w:proofErr w:type="spellEnd"/>
      <w:r w:rsidRPr="00DE61C0">
        <w:rPr>
          <w:rFonts w:ascii="Tahoma" w:hAnsi="Tahoma" w:cs="Tahoma"/>
          <w:bCs/>
          <w:lang w:val="sr-Cyrl-RS"/>
        </w:rPr>
        <w:t xml:space="preserve"> рит. На заштићеном подручју уочљиво доминирају површине под шумом (77%), део је обрадивих (8,56%) и водених површина (3,74%), или у другој намени (баре, трстици, канали).</w:t>
      </w:r>
    </w:p>
    <w:p w14:paraId="46439E32" w14:textId="76432C2B" w:rsidR="00DE61C0" w:rsidRPr="00DE61C0" w:rsidRDefault="00DE61C0" w:rsidP="00DE61C0">
      <w:pPr>
        <w:jc w:val="both"/>
        <w:rPr>
          <w:rFonts w:ascii="Tahoma" w:hAnsi="Tahoma" w:cs="Tahoma"/>
          <w:bCs/>
          <w:lang w:val="sr-Cyrl-RS"/>
        </w:rPr>
      </w:pPr>
      <w:r w:rsidRPr="00DE61C0">
        <w:rPr>
          <w:rFonts w:ascii="Tahoma" w:hAnsi="Tahoma" w:cs="Tahoma"/>
          <w:bCs/>
          <w:lang w:val="sr-Cyrl-RS"/>
        </w:rPr>
        <w:t xml:space="preserve">Лов на територији општине </w:t>
      </w:r>
      <w:proofErr w:type="spellStart"/>
      <w:r w:rsidRPr="00DE61C0">
        <w:rPr>
          <w:rFonts w:ascii="Tahoma" w:hAnsi="Tahoma" w:cs="Tahoma"/>
          <w:bCs/>
          <w:lang w:val="sr-Cyrl-RS"/>
        </w:rPr>
        <w:t>Бач</w:t>
      </w:r>
      <w:proofErr w:type="spellEnd"/>
      <w:r w:rsidRPr="00DE61C0">
        <w:rPr>
          <w:rFonts w:ascii="Tahoma" w:hAnsi="Tahoma" w:cs="Tahoma"/>
          <w:bCs/>
          <w:lang w:val="sr-Cyrl-RS"/>
        </w:rPr>
        <w:t xml:space="preserve"> установљен је на 5 ловишта: подунавско ловиште </w:t>
      </w:r>
      <w:proofErr w:type="spellStart"/>
      <w:r w:rsidRPr="00DE61C0">
        <w:rPr>
          <w:rFonts w:ascii="Tahoma" w:hAnsi="Tahoma" w:cs="Tahoma"/>
          <w:bCs/>
          <w:lang w:val="sr-Cyrl-RS"/>
        </w:rPr>
        <w:t>Плавна</w:t>
      </w:r>
      <w:proofErr w:type="spellEnd"/>
      <w:r w:rsidRPr="00DE61C0">
        <w:rPr>
          <w:rFonts w:ascii="Tahoma" w:hAnsi="Tahoma" w:cs="Tahoma"/>
          <w:bCs/>
          <w:lang w:val="sr-Cyrl-RS"/>
        </w:rPr>
        <w:t xml:space="preserve"> (ловиште настањују бројне врсте дивљачи: срна, дивља свиња, европски јелен, муфлон, јелен лопатар, зец, куна златица, куна белица, фазан, пољска јаребица, дивља гуска, дивља патка и др. као и трајно заштићене врсте дивљачи: хермелин, ласица, сова, орао, соко, јастреб, лабуд, рода, галеб и чапља), ловиште </w:t>
      </w:r>
      <w:proofErr w:type="spellStart"/>
      <w:r w:rsidRPr="00DE61C0">
        <w:rPr>
          <w:rFonts w:ascii="Tahoma" w:hAnsi="Tahoma" w:cs="Tahoma"/>
          <w:bCs/>
          <w:lang w:val="sr-Cyrl-RS"/>
        </w:rPr>
        <w:t>Ристовача</w:t>
      </w:r>
      <w:proofErr w:type="spellEnd"/>
      <w:r w:rsidRPr="00DE61C0">
        <w:rPr>
          <w:rFonts w:ascii="Tahoma" w:hAnsi="Tahoma" w:cs="Tahoma"/>
          <w:bCs/>
          <w:lang w:val="sr-Cyrl-RS"/>
        </w:rPr>
        <w:t xml:space="preserve"> (познато по фазанима, регистровано је као ловно - производни центар фазанске дивљачи, а служи и за едукативне сврхе, у оквиру ловишта се налази и фазанерија која слови за једну од највећих у Европи, </w:t>
      </w:r>
      <w:r w:rsidRPr="00DE61C0">
        <w:rPr>
          <w:rFonts w:ascii="Tahoma" w:hAnsi="Tahoma" w:cs="Tahoma"/>
          <w:bCs/>
          <w:lang w:val="sr-Cyrl-RS"/>
        </w:rPr>
        <w:lastRenderedPageBreak/>
        <w:t xml:space="preserve">са капацитетима од 380.000 фазана годишње са </w:t>
      </w:r>
      <w:proofErr w:type="spellStart"/>
      <w:r w:rsidRPr="00DE61C0">
        <w:rPr>
          <w:rFonts w:ascii="Tahoma" w:hAnsi="Tahoma" w:cs="Tahoma"/>
          <w:bCs/>
          <w:lang w:val="sr-Cyrl-RS"/>
        </w:rPr>
        <w:t>волијерима</w:t>
      </w:r>
      <w:proofErr w:type="spellEnd"/>
      <w:r w:rsidRPr="00DE61C0">
        <w:rPr>
          <w:rFonts w:ascii="Tahoma" w:hAnsi="Tahoma" w:cs="Tahoma"/>
          <w:bCs/>
          <w:lang w:val="sr-Cyrl-RS"/>
        </w:rPr>
        <w:t xml:space="preserve">), ловишта ВУ Карађорђево (намењено интензивном гајењу крупне дивљачи, а истовремено служи и као центар за репродукцију и оплемењивање дивљачи), ловиште </w:t>
      </w:r>
      <w:proofErr w:type="spellStart"/>
      <w:r w:rsidRPr="00DE61C0">
        <w:rPr>
          <w:rFonts w:ascii="Tahoma" w:hAnsi="Tahoma" w:cs="Tahoma"/>
          <w:bCs/>
          <w:lang w:val="sr-Cyrl-RS"/>
        </w:rPr>
        <w:t>Бођански</w:t>
      </w:r>
      <w:proofErr w:type="spellEnd"/>
      <w:r w:rsidRPr="00DE61C0">
        <w:rPr>
          <w:rFonts w:ascii="Tahoma" w:hAnsi="Tahoma" w:cs="Tahoma"/>
          <w:bCs/>
          <w:lang w:val="sr-Cyrl-RS"/>
        </w:rPr>
        <w:t xml:space="preserve"> рит (обилује разноврсном фауном: срна, дивља свиња, зец, куна златица, фазан, јаребица, дивља патка, дивља гуска), и ловиште </w:t>
      </w:r>
      <w:proofErr w:type="spellStart"/>
      <w:r w:rsidRPr="00DE61C0">
        <w:rPr>
          <w:rFonts w:ascii="Tahoma" w:hAnsi="Tahoma" w:cs="Tahoma"/>
          <w:bCs/>
          <w:lang w:val="sr-Cyrl-RS"/>
        </w:rPr>
        <w:t>Мостонга</w:t>
      </w:r>
      <w:proofErr w:type="spellEnd"/>
      <w:r w:rsidRPr="00DE61C0">
        <w:rPr>
          <w:rFonts w:ascii="Tahoma" w:hAnsi="Tahoma" w:cs="Tahoma"/>
          <w:bCs/>
          <w:lang w:val="sr-Cyrl-RS"/>
        </w:rPr>
        <w:t xml:space="preserve"> – Рибњак. Ова ловишта представљају велики потенцијал у области ловног туризма Општине.</w:t>
      </w:r>
    </w:p>
    <w:p w14:paraId="0ADC37C4" w14:textId="7D19DF21" w:rsidR="009D22D3" w:rsidRDefault="00003F8A" w:rsidP="004848F1">
      <w:pPr>
        <w:jc w:val="both"/>
        <w:rPr>
          <w:rFonts w:ascii="Tahoma" w:hAnsi="Tahoma" w:cs="Tahoma"/>
          <w:lang w:val="sr-Cyrl-RS"/>
        </w:rPr>
      </w:pPr>
      <w:r w:rsidRPr="001D2E6F">
        <w:rPr>
          <w:rFonts w:ascii="Tahoma" w:hAnsi="Tahoma" w:cs="Tahoma"/>
          <w:b/>
          <w:color w:val="2F5496" w:themeColor="accent5" w:themeShade="BF"/>
          <w:lang w:val="sr-Cyrl-RS"/>
        </w:rPr>
        <w:t>Демографске претпоставке за развој пољопривреде.</w:t>
      </w:r>
      <w:r w:rsidRPr="001D2E6F">
        <w:rPr>
          <w:rFonts w:ascii="Tahoma" w:hAnsi="Tahoma" w:cs="Tahoma"/>
          <w:color w:val="000000"/>
          <w:lang w:val="sr-Cyrl-RS"/>
        </w:rPr>
        <w:t xml:space="preserve"> </w:t>
      </w:r>
      <w:r w:rsidR="004848F1" w:rsidRPr="004848F1">
        <w:rPr>
          <w:rFonts w:ascii="Tahoma" w:hAnsi="Tahoma" w:cs="Tahoma"/>
          <w:color w:val="000000"/>
          <w:lang w:val="sr-Cyrl-RS"/>
        </w:rPr>
        <w:t xml:space="preserve">Општина </w:t>
      </w:r>
      <w:proofErr w:type="spellStart"/>
      <w:r w:rsidR="004848F1" w:rsidRPr="004848F1">
        <w:rPr>
          <w:rFonts w:ascii="Tahoma" w:hAnsi="Tahoma" w:cs="Tahoma"/>
          <w:color w:val="000000"/>
          <w:lang w:val="sr-Cyrl-RS"/>
        </w:rPr>
        <w:t>Бач</w:t>
      </w:r>
      <w:proofErr w:type="spellEnd"/>
      <w:r w:rsidR="004848F1" w:rsidRPr="004848F1">
        <w:rPr>
          <w:rFonts w:ascii="Tahoma" w:hAnsi="Tahoma" w:cs="Tahoma"/>
          <w:color w:val="000000"/>
          <w:lang w:val="sr-Cyrl-RS"/>
        </w:rPr>
        <w:t xml:space="preserve"> обухвата простор од 365</w:t>
      </w:r>
      <w:r w:rsidR="004848F1">
        <w:rPr>
          <w:rFonts w:ascii="Tahoma" w:hAnsi="Tahoma" w:cs="Tahoma"/>
          <w:color w:val="000000"/>
          <w:lang w:val="sr-Latn-RS"/>
        </w:rPr>
        <w:t>km</w:t>
      </w:r>
      <w:r w:rsidR="004848F1" w:rsidRPr="004848F1">
        <w:rPr>
          <w:rFonts w:ascii="Tahoma" w:hAnsi="Tahoma" w:cs="Tahoma"/>
          <w:color w:val="000000"/>
          <w:vertAlign w:val="superscript"/>
          <w:lang w:val="sr-Latn-RS"/>
        </w:rPr>
        <w:t>2</w:t>
      </w:r>
      <w:r w:rsidR="004848F1" w:rsidRPr="004848F1">
        <w:rPr>
          <w:rFonts w:ascii="Tahoma" w:hAnsi="Tahoma" w:cs="Tahoma"/>
          <w:color w:val="000000"/>
          <w:lang w:val="sr-Cyrl-RS"/>
        </w:rPr>
        <w:t xml:space="preserve"> који чине шест насељених места (</w:t>
      </w:r>
      <w:proofErr w:type="spellStart"/>
      <w:r w:rsidR="004848F1" w:rsidRPr="004848F1">
        <w:rPr>
          <w:rFonts w:ascii="Tahoma" w:hAnsi="Tahoma" w:cs="Tahoma"/>
          <w:color w:val="000000"/>
          <w:lang w:val="sr-Cyrl-RS"/>
        </w:rPr>
        <w:t>Бач</w:t>
      </w:r>
      <w:proofErr w:type="spellEnd"/>
      <w:r w:rsidR="004848F1" w:rsidRPr="004848F1">
        <w:rPr>
          <w:rFonts w:ascii="Tahoma" w:hAnsi="Tahoma" w:cs="Tahoma"/>
          <w:color w:val="000000"/>
          <w:lang w:val="sr-Cyrl-RS"/>
        </w:rPr>
        <w:t xml:space="preserve">, </w:t>
      </w:r>
      <w:proofErr w:type="spellStart"/>
      <w:r w:rsidR="004848F1" w:rsidRPr="004848F1">
        <w:rPr>
          <w:rFonts w:ascii="Tahoma" w:hAnsi="Tahoma" w:cs="Tahoma"/>
          <w:color w:val="000000"/>
          <w:lang w:val="sr-Cyrl-RS"/>
        </w:rPr>
        <w:t>Селенча</w:t>
      </w:r>
      <w:proofErr w:type="spellEnd"/>
      <w:r w:rsidR="004848F1" w:rsidRPr="004848F1">
        <w:rPr>
          <w:rFonts w:ascii="Tahoma" w:hAnsi="Tahoma" w:cs="Tahoma"/>
          <w:color w:val="000000"/>
          <w:lang w:val="sr-Cyrl-RS"/>
        </w:rPr>
        <w:t>,</w:t>
      </w:r>
      <w:r w:rsidR="004848F1">
        <w:rPr>
          <w:rFonts w:ascii="Tahoma" w:hAnsi="Tahoma" w:cs="Tahoma"/>
          <w:color w:val="000000"/>
          <w:lang w:val="sr-Cyrl-RS"/>
        </w:rPr>
        <w:t xml:space="preserve"> </w:t>
      </w:r>
      <w:proofErr w:type="spellStart"/>
      <w:r w:rsidR="004848F1" w:rsidRPr="004848F1">
        <w:rPr>
          <w:rFonts w:ascii="Tahoma" w:hAnsi="Tahoma" w:cs="Tahoma"/>
          <w:color w:val="000000"/>
          <w:lang w:val="sr-Cyrl-RS"/>
        </w:rPr>
        <w:t>Вајска</w:t>
      </w:r>
      <w:proofErr w:type="spellEnd"/>
      <w:r w:rsidR="004848F1" w:rsidRPr="004848F1">
        <w:rPr>
          <w:rFonts w:ascii="Tahoma" w:hAnsi="Tahoma" w:cs="Tahoma"/>
          <w:color w:val="000000"/>
          <w:lang w:val="sr-Cyrl-RS"/>
        </w:rPr>
        <w:t xml:space="preserve">, </w:t>
      </w:r>
      <w:proofErr w:type="spellStart"/>
      <w:r w:rsidR="004848F1" w:rsidRPr="004848F1">
        <w:rPr>
          <w:rFonts w:ascii="Tahoma" w:hAnsi="Tahoma" w:cs="Tahoma"/>
          <w:color w:val="000000"/>
          <w:lang w:val="sr-Cyrl-RS"/>
        </w:rPr>
        <w:t>Бођани</w:t>
      </w:r>
      <w:proofErr w:type="spellEnd"/>
      <w:r w:rsidR="004848F1" w:rsidRPr="004848F1">
        <w:rPr>
          <w:rFonts w:ascii="Tahoma" w:hAnsi="Tahoma" w:cs="Tahoma"/>
          <w:color w:val="000000"/>
          <w:lang w:val="sr-Cyrl-RS"/>
        </w:rPr>
        <w:t xml:space="preserve">, </w:t>
      </w:r>
      <w:proofErr w:type="spellStart"/>
      <w:r w:rsidR="004848F1" w:rsidRPr="004848F1">
        <w:rPr>
          <w:rFonts w:ascii="Tahoma" w:hAnsi="Tahoma" w:cs="Tahoma"/>
          <w:color w:val="000000"/>
          <w:lang w:val="sr-Cyrl-RS"/>
        </w:rPr>
        <w:t>Плавна</w:t>
      </w:r>
      <w:proofErr w:type="spellEnd"/>
      <w:r w:rsidR="004848F1" w:rsidRPr="004848F1">
        <w:rPr>
          <w:rFonts w:ascii="Tahoma" w:hAnsi="Tahoma" w:cs="Tahoma"/>
          <w:color w:val="000000"/>
          <w:lang w:val="sr-Cyrl-RS"/>
        </w:rPr>
        <w:t xml:space="preserve"> и Бачко Ново Село). У општини </w:t>
      </w:r>
      <w:proofErr w:type="spellStart"/>
      <w:r w:rsidR="004848F1" w:rsidRPr="004848F1">
        <w:rPr>
          <w:rFonts w:ascii="Tahoma" w:hAnsi="Tahoma" w:cs="Tahoma"/>
          <w:color w:val="000000"/>
          <w:lang w:val="sr-Cyrl-RS"/>
        </w:rPr>
        <w:t>Бач</w:t>
      </w:r>
      <w:proofErr w:type="spellEnd"/>
      <w:r w:rsidR="004848F1" w:rsidRPr="004848F1">
        <w:rPr>
          <w:rFonts w:ascii="Tahoma" w:hAnsi="Tahoma" w:cs="Tahoma"/>
          <w:color w:val="000000"/>
          <w:lang w:val="sr-Cyrl-RS"/>
        </w:rPr>
        <w:t xml:space="preserve"> према расположивим</w:t>
      </w:r>
      <w:r w:rsidR="008A5957">
        <w:rPr>
          <w:rFonts w:ascii="Tahoma" w:hAnsi="Tahoma" w:cs="Tahoma"/>
          <w:color w:val="000000"/>
          <w:lang w:val="sr-Latn-RS"/>
        </w:rPr>
        <w:t xml:space="preserve"> </w:t>
      </w:r>
      <w:r w:rsidR="008A5957">
        <w:rPr>
          <w:rFonts w:ascii="Tahoma" w:hAnsi="Tahoma" w:cs="Tahoma"/>
          <w:color w:val="000000"/>
          <w:lang w:val="sr-Cyrl-RS"/>
        </w:rPr>
        <w:t>подацима</w:t>
      </w:r>
      <w:r w:rsidR="004848F1" w:rsidRPr="00C2084F">
        <w:rPr>
          <w:rFonts w:ascii="Tahoma" w:hAnsi="Tahoma" w:cs="Tahoma"/>
          <w:color w:val="000000"/>
          <w:lang w:val="sr-Cyrl-RS"/>
        </w:rPr>
        <w:t xml:space="preserve"> (за 2019. годину) </w:t>
      </w:r>
      <w:r w:rsidR="004848F1" w:rsidRPr="00C2084F">
        <w:rPr>
          <w:rFonts w:ascii="Tahoma" w:hAnsi="Tahoma" w:cs="Tahoma"/>
          <w:lang w:val="sr-Cyrl-RS"/>
        </w:rPr>
        <w:t xml:space="preserve">живи </w:t>
      </w:r>
      <w:r w:rsidR="008A5957" w:rsidRPr="008A5957">
        <w:rPr>
          <w:rFonts w:ascii="Tahoma" w:hAnsi="Tahoma" w:cs="Tahoma"/>
          <w:lang w:val="sr-Cyrl-RS"/>
        </w:rPr>
        <w:t>13</w:t>
      </w:r>
      <w:r w:rsidR="008A5957">
        <w:rPr>
          <w:rFonts w:ascii="Tahoma" w:hAnsi="Tahoma" w:cs="Tahoma"/>
          <w:lang w:val="sr-Cyrl-RS"/>
        </w:rPr>
        <w:t>.</w:t>
      </w:r>
      <w:r w:rsidR="008A5957" w:rsidRPr="008A5957">
        <w:rPr>
          <w:rFonts w:ascii="Tahoma" w:hAnsi="Tahoma" w:cs="Tahoma"/>
          <w:lang w:val="sr-Cyrl-RS"/>
        </w:rPr>
        <w:t>079</w:t>
      </w:r>
      <w:r w:rsidR="004848F1" w:rsidRPr="00C2084F">
        <w:rPr>
          <w:rFonts w:ascii="Tahoma" w:hAnsi="Tahoma" w:cs="Tahoma"/>
          <w:lang w:val="sr-Cyrl-RS"/>
        </w:rPr>
        <w:t xml:space="preserve"> становник</w:t>
      </w:r>
      <w:r w:rsidR="005B31E4">
        <w:rPr>
          <w:rFonts w:ascii="Tahoma" w:hAnsi="Tahoma" w:cs="Tahoma"/>
          <w:lang w:val="sr-Cyrl-RS"/>
        </w:rPr>
        <w:t>а</w:t>
      </w:r>
      <w:r w:rsidR="008A5957">
        <w:rPr>
          <w:rFonts w:ascii="Tahoma" w:hAnsi="Tahoma" w:cs="Tahoma"/>
          <w:lang w:val="sr-Cyrl-RS"/>
        </w:rPr>
        <w:t xml:space="preserve"> (6.578 мушкараца и 6.501 жена)</w:t>
      </w:r>
      <w:r w:rsidR="004848F1" w:rsidRPr="00C2084F">
        <w:rPr>
          <w:rFonts w:ascii="Tahoma" w:hAnsi="Tahoma" w:cs="Tahoma"/>
          <w:lang w:val="sr-Cyrl-RS"/>
        </w:rPr>
        <w:t xml:space="preserve">, од чега </w:t>
      </w:r>
      <w:r w:rsidR="0005324B">
        <w:rPr>
          <w:rFonts w:ascii="Tahoma" w:hAnsi="Tahoma" w:cs="Tahoma"/>
          <w:lang w:val="sr-Cyrl-RS"/>
        </w:rPr>
        <w:t>8.787</w:t>
      </w:r>
      <w:r w:rsidR="004848F1" w:rsidRPr="00C2084F">
        <w:rPr>
          <w:rFonts w:ascii="Tahoma" w:hAnsi="Tahoma" w:cs="Tahoma"/>
          <w:lang w:val="sr-Cyrl-RS"/>
        </w:rPr>
        <w:t xml:space="preserve"> становника чине радни контингент</w:t>
      </w:r>
      <w:r w:rsidR="004848F1" w:rsidRPr="00C2084F">
        <w:rPr>
          <w:rStyle w:val="FootnoteReference"/>
          <w:rFonts w:ascii="Tahoma" w:hAnsi="Tahoma" w:cs="Tahoma"/>
          <w:lang w:val="sr-Cyrl-RS"/>
        </w:rPr>
        <w:footnoteReference w:id="1"/>
      </w:r>
      <w:r w:rsidR="004848F1" w:rsidRPr="00C2084F">
        <w:rPr>
          <w:rFonts w:ascii="Tahoma" w:hAnsi="Tahoma" w:cs="Tahoma"/>
          <w:lang w:val="sr-Cyrl-RS"/>
        </w:rPr>
        <w:t xml:space="preserve">. Просечна старост се благо повећава, и износи </w:t>
      </w:r>
      <w:r w:rsidR="001C4489">
        <w:rPr>
          <w:rFonts w:ascii="Tahoma" w:hAnsi="Tahoma" w:cs="Tahoma"/>
          <w:lang w:val="sr-Cyrl-RS"/>
        </w:rPr>
        <w:t>43,8</w:t>
      </w:r>
      <w:r w:rsidR="004848F1" w:rsidRPr="00C2084F">
        <w:rPr>
          <w:rFonts w:ascii="Tahoma" w:hAnsi="Tahoma" w:cs="Tahoma"/>
          <w:lang w:val="sr-Cyrl-RS"/>
        </w:rPr>
        <w:t xml:space="preserve"> година просечно. Број запослених </w:t>
      </w:r>
      <w:r w:rsidR="00F65672">
        <w:rPr>
          <w:rFonts w:ascii="Tahoma" w:hAnsi="Tahoma" w:cs="Tahoma"/>
          <w:lang w:val="sr-Cyrl-RS"/>
        </w:rPr>
        <w:t xml:space="preserve">са пребивалиштем у општини </w:t>
      </w:r>
      <w:r w:rsidR="004848F1" w:rsidRPr="00C2084F">
        <w:rPr>
          <w:rFonts w:ascii="Tahoma" w:hAnsi="Tahoma" w:cs="Tahoma"/>
          <w:lang w:val="sr-Cyrl-RS"/>
        </w:rPr>
        <w:t xml:space="preserve">износи </w:t>
      </w:r>
      <w:r w:rsidR="001C4489">
        <w:rPr>
          <w:rFonts w:ascii="Tahoma" w:hAnsi="Tahoma" w:cs="Tahoma"/>
          <w:lang w:val="sr-Cyrl-RS"/>
        </w:rPr>
        <w:t>3.180</w:t>
      </w:r>
      <w:r w:rsidR="004848F1" w:rsidRPr="00C2084F">
        <w:rPr>
          <w:rFonts w:ascii="Tahoma" w:hAnsi="Tahoma" w:cs="Tahoma"/>
          <w:lang w:val="sr-Cyrl-RS"/>
        </w:rPr>
        <w:t xml:space="preserve"> и чини 24</w:t>
      </w:r>
      <w:r w:rsidR="001C4489">
        <w:rPr>
          <w:rFonts w:ascii="Tahoma" w:hAnsi="Tahoma" w:cs="Tahoma"/>
          <w:lang w:val="sr-Cyrl-RS"/>
        </w:rPr>
        <w:t>,3</w:t>
      </w:r>
      <w:r w:rsidR="004848F1" w:rsidRPr="00C2084F">
        <w:rPr>
          <w:rFonts w:ascii="Tahoma" w:hAnsi="Tahoma" w:cs="Tahoma"/>
          <w:lang w:val="sr-Cyrl-RS"/>
        </w:rPr>
        <w:t>% популације. Број незапослених износи 1.3</w:t>
      </w:r>
      <w:r w:rsidR="00F65672">
        <w:rPr>
          <w:rFonts w:ascii="Tahoma" w:hAnsi="Tahoma" w:cs="Tahoma"/>
          <w:lang w:val="sr-Cyrl-RS"/>
        </w:rPr>
        <w:t>59</w:t>
      </w:r>
      <w:r w:rsidR="004848F1" w:rsidRPr="00C2084F">
        <w:rPr>
          <w:rFonts w:ascii="Tahoma" w:hAnsi="Tahoma" w:cs="Tahoma"/>
          <w:lang w:val="sr-Cyrl-RS"/>
        </w:rPr>
        <w:t xml:space="preserve"> лица, и у 2020. години се смањио на </w:t>
      </w:r>
      <w:r w:rsidR="00F65672">
        <w:rPr>
          <w:rFonts w:ascii="Tahoma" w:hAnsi="Tahoma" w:cs="Tahoma"/>
          <w:lang w:val="sr-Cyrl-RS"/>
        </w:rPr>
        <w:t>1.196</w:t>
      </w:r>
      <w:r w:rsidR="004848F1" w:rsidRPr="00C2084F">
        <w:rPr>
          <w:rFonts w:ascii="Tahoma" w:hAnsi="Tahoma" w:cs="Tahoma"/>
          <w:lang w:val="sr-Cyrl-RS"/>
        </w:rPr>
        <w:t xml:space="preserve"> лица.</w:t>
      </w:r>
      <w:r w:rsidR="004848F1" w:rsidRPr="00C2084F">
        <w:rPr>
          <w:rStyle w:val="FootnoteReference"/>
          <w:rFonts w:ascii="Tahoma" w:hAnsi="Tahoma" w:cs="Tahoma"/>
          <w:lang w:val="sr-Cyrl-RS"/>
        </w:rPr>
        <w:footnoteReference w:id="2"/>
      </w:r>
      <w:r w:rsidR="004848F1" w:rsidRPr="00C2084F">
        <w:rPr>
          <w:rFonts w:ascii="Tahoma" w:hAnsi="Tahoma" w:cs="Tahoma"/>
          <w:lang w:val="sr-Cyrl-RS"/>
        </w:rPr>
        <w:t xml:space="preserve"> Број привредних друштава је </w:t>
      </w:r>
      <w:r w:rsidR="005D7ABD">
        <w:rPr>
          <w:rFonts w:ascii="Tahoma" w:hAnsi="Tahoma" w:cs="Tahoma"/>
          <w:lang w:val="sr-Cyrl-RS"/>
        </w:rPr>
        <w:t>338</w:t>
      </w:r>
      <w:r w:rsidR="004848F1" w:rsidRPr="00C2084F">
        <w:rPr>
          <w:rFonts w:ascii="Tahoma" w:hAnsi="Tahoma" w:cs="Tahoma"/>
          <w:lang w:val="sr-Cyrl-RS"/>
        </w:rPr>
        <w:t xml:space="preserve">, а број предузетника </w:t>
      </w:r>
      <w:r w:rsidR="005D7ABD">
        <w:rPr>
          <w:rFonts w:ascii="Tahoma" w:hAnsi="Tahoma" w:cs="Tahoma"/>
          <w:lang w:val="sr-Cyrl-RS"/>
        </w:rPr>
        <w:t>127</w:t>
      </w:r>
      <w:r w:rsidR="004848F1" w:rsidRPr="00C2084F">
        <w:rPr>
          <w:rFonts w:ascii="Tahoma" w:hAnsi="Tahoma" w:cs="Tahoma"/>
          <w:lang w:val="sr-Cyrl-RS"/>
        </w:rPr>
        <w:t>.</w:t>
      </w:r>
      <w:r w:rsidR="004848F1" w:rsidRPr="00C2084F">
        <w:rPr>
          <w:rStyle w:val="FootnoteReference"/>
          <w:rFonts w:ascii="Tahoma" w:hAnsi="Tahoma" w:cs="Tahoma"/>
          <w:lang w:val="sr-Cyrl-RS"/>
        </w:rPr>
        <w:footnoteReference w:id="3"/>
      </w:r>
      <w:r w:rsidR="004848F1" w:rsidRPr="00C2084F">
        <w:rPr>
          <w:rFonts w:ascii="Tahoma" w:hAnsi="Tahoma" w:cs="Tahoma"/>
          <w:lang w:val="sr-Cyrl-RS"/>
        </w:rPr>
        <w:t xml:space="preserve"> </w:t>
      </w:r>
    </w:p>
    <w:p w14:paraId="434256A2" w14:textId="07FEB930" w:rsidR="004848F1" w:rsidRPr="00FA1D66" w:rsidRDefault="004848F1" w:rsidP="004848F1">
      <w:pPr>
        <w:jc w:val="both"/>
        <w:rPr>
          <w:rFonts w:ascii="Tahoma" w:hAnsi="Tahoma" w:cs="Tahoma"/>
          <w:lang w:val="sr-Cyrl-RS"/>
        </w:rPr>
      </w:pPr>
      <w:r w:rsidRPr="00C2084F">
        <w:rPr>
          <w:rFonts w:ascii="Tahoma" w:hAnsi="Tahoma" w:cs="Tahoma"/>
          <w:lang w:val="sr-Cyrl-RS"/>
        </w:rPr>
        <w:t xml:space="preserve">На територији општине </w:t>
      </w:r>
      <w:proofErr w:type="spellStart"/>
      <w:r w:rsidRPr="00C2084F">
        <w:rPr>
          <w:rFonts w:ascii="Tahoma" w:hAnsi="Tahoma" w:cs="Tahoma"/>
          <w:lang w:val="sr-Cyrl-RS"/>
        </w:rPr>
        <w:t>Б</w:t>
      </w:r>
      <w:r w:rsidR="005D7ABD">
        <w:rPr>
          <w:rFonts w:ascii="Tahoma" w:hAnsi="Tahoma" w:cs="Tahoma"/>
          <w:lang w:val="sr-Cyrl-RS"/>
        </w:rPr>
        <w:t>ач</w:t>
      </w:r>
      <w:proofErr w:type="spellEnd"/>
      <w:r w:rsidRPr="00C2084F">
        <w:rPr>
          <w:rFonts w:ascii="Tahoma" w:hAnsi="Tahoma" w:cs="Tahoma"/>
          <w:lang w:val="sr-Cyrl-RS"/>
        </w:rPr>
        <w:t xml:space="preserve"> регистровано је </w:t>
      </w:r>
      <w:r w:rsidR="00F4621C">
        <w:rPr>
          <w:rFonts w:ascii="Tahoma" w:hAnsi="Tahoma" w:cs="Tahoma"/>
          <w:lang w:val="sr-Cyrl-RS"/>
        </w:rPr>
        <w:t>1.7</w:t>
      </w:r>
      <w:r w:rsidR="001F4F57">
        <w:rPr>
          <w:rFonts w:ascii="Tahoma" w:hAnsi="Tahoma" w:cs="Tahoma"/>
          <w:lang w:val="sr-Cyrl-RS"/>
        </w:rPr>
        <w:t>41</w:t>
      </w:r>
      <w:r w:rsidRPr="00C2084F">
        <w:rPr>
          <w:rFonts w:ascii="Tahoma" w:hAnsi="Tahoma" w:cs="Tahoma"/>
          <w:lang w:val="sr-Cyrl-RS"/>
        </w:rPr>
        <w:t xml:space="preserve"> пољопривредних газдинстава (ПГ), од чега активних 1.</w:t>
      </w:r>
      <w:r w:rsidR="00F4621C">
        <w:rPr>
          <w:rFonts w:ascii="Tahoma" w:hAnsi="Tahoma" w:cs="Tahoma"/>
          <w:lang w:val="sr-Cyrl-RS"/>
        </w:rPr>
        <w:t>503</w:t>
      </w:r>
      <w:r w:rsidRPr="00C2084F">
        <w:rPr>
          <w:rFonts w:ascii="Tahoma" w:hAnsi="Tahoma" w:cs="Tahoma"/>
          <w:lang w:val="sr-Cyrl-RS"/>
        </w:rPr>
        <w:t xml:space="preserve"> ПГ.</w:t>
      </w:r>
      <w:r w:rsidR="00F4621C">
        <w:rPr>
          <w:rStyle w:val="FootnoteReference"/>
          <w:rFonts w:ascii="Tahoma" w:hAnsi="Tahoma" w:cs="Tahoma"/>
          <w:lang w:val="sr-Cyrl-RS"/>
        </w:rPr>
        <w:footnoteReference w:id="4"/>
      </w:r>
      <w:r w:rsidRPr="00C2084F">
        <w:rPr>
          <w:rFonts w:ascii="Tahoma" w:hAnsi="Tahoma" w:cs="Tahoma"/>
          <w:lang w:val="sr-Cyrl-RS"/>
        </w:rPr>
        <w:t xml:space="preserve"> </w:t>
      </w:r>
      <w:r w:rsidR="004A324A">
        <w:rPr>
          <w:rStyle w:val="FootnoteReference"/>
          <w:rFonts w:ascii="Tahoma" w:hAnsi="Tahoma" w:cs="Tahoma"/>
          <w:lang w:val="sr-Cyrl-RS"/>
        </w:rPr>
        <w:footnoteReference w:id="5"/>
      </w:r>
      <w:r w:rsidR="001F4F57">
        <w:rPr>
          <w:rFonts w:ascii="Tahoma" w:hAnsi="Tahoma" w:cs="Tahoma"/>
          <w:lang w:val="sr-Cyrl-RS"/>
        </w:rPr>
        <w:t xml:space="preserve"> Највећи број пољопривредних газдинстава јесу породична пољопривредна газдинства (1.710), потом следе предузећа (16), п</w:t>
      </w:r>
      <w:r w:rsidR="001F4F57" w:rsidRPr="001F4F57">
        <w:rPr>
          <w:rFonts w:ascii="Tahoma" w:hAnsi="Tahoma" w:cs="Tahoma"/>
          <w:lang w:val="sr-Cyrl-RS"/>
        </w:rPr>
        <w:t>ољопривредна газдинства са статусом правних лица</w:t>
      </w:r>
      <w:r w:rsidR="001F4F57">
        <w:rPr>
          <w:rFonts w:ascii="Tahoma" w:hAnsi="Tahoma" w:cs="Tahoma"/>
          <w:lang w:val="sr-Cyrl-RS"/>
        </w:rPr>
        <w:t xml:space="preserve"> (7), земљорадничке задруге (5), предузетници (2) и научно истраживачке организације (1).</w:t>
      </w:r>
      <w:r w:rsidR="004071CC">
        <w:rPr>
          <w:rStyle w:val="FootnoteReference"/>
          <w:rFonts w:ascii="Tahoma" w:hAnsi="Tahoma" w:cs="Tahoma"/>
          <w:lang w:val="sr-Cyrl-RS"/>
        </w:rPr>
        <w:footnoteReference w:id="6"/>
      </w:r>
      <w:r w:rsidR="001F4F57">
        <w:rPr>
          <w:rFonts w:ascii="Tahoma" w:hAnsi="Tahoma" w:cs="Tahoma"/>
          <w:lang w:val="sr-Cyrl-RS"/>
        </w:rPr>
        <w:t xml:space="preserve"> </w:t>
      </w:r>
      <w:r w:rsidR="00FA1D66">
        <w:rPr>
          <w:rFonts w:ascii="Tahoma" w:hAnsi="Tahoma" w:cs="Tahoma"/>
          <w:lang w:val="sr-Cyrl-RS"/>
        </w:rPr>
        <w:t>Посматрано према регистрованој пољопривредној површини, највећи број ПГ је површине до 5</w:t>
      </w:r>
      <w:r w:rsidR="00FA1D66">
        <w:rPr>
          <w:rFonts w:ascii="Tahoma" w:hAnsi="Tahoma" w:cs="Tahoma"/>
          <w:lang w:val="sr-Latn-RS"/>
        </w:rPr>
        <w:t>ha</w:t>
      </w:r>
      <w:r w:rsidR="00FA1D66">
        <w:rPr>
          <w:rFonts w:ascii="Tahoma" w:hAnsi="Tahoma" w:cs="Tahoma"/>
          <w:lang w:val="sr-Cyrl-RS"/>
        </w:rPr>
        <w:t xml:space="preserve"> (993), потом следе газдинства површине од 5-20</w:t>
      </w:r>
      <w:r w:rsidR="00FA1D66">
        <w:rPr>
          <w:rFonts w:ascii="Tahoma" w:hAnsi="Tahoma" w:cs="Tahoma"/>
          <w:lang w:val="sr-Latn-RS"/>
        </w:rPr>
        <w:t>ha</w:t>
      </w:r>
      <w:r w:rsidR="00FA1D66">
        <w:rPr>
          <w:rFonts w:ascii="Tahoma" w:hAnsi="Tahoma" w:cs="Tahoma"/>
          <w:lang w:val="sr-Cyrl-RS"/>
        </w:rPr>
        <w:t xml:space="preserve"> (558), површине од 20-100</w:t>
      </w:r>
      <w:r w:rsidR="00FA1D66">
        <w:rPr>
          <w:rFonts w:ascii="Tahoma" w:hAnsi="Tahoma" w:cs="Tahoma"/>
          <w:lang w:val="sr-Latn-RS"/>
        </w:rPr>
        <w:t>ha</w:t>
      </w:r>
      <w:r w:rsidR="00FA1D66">
        <w:rPr>
          <w:rFonts w:ascii="Tahoma" w:hAnsi="Tahoma" w:cs="Tahoma"/>
          <w:lang w:val="sr-Cyrl-RS"/>
        </w:rPr>
        <w:t xml:space="preserve"> (179) у преко 100</w:t>
      </w:r>
      <w:r w:rsidR="00FA1D66">
        <w:rPr>
          <w:rFonts w:ascii="Tahoma" w:hAnsi="Tahoma" w:cs="Tahoma"/>
          <w:lang w:val="sr-Latn-RS"/>
        </w:rPr>
        <w:t>ha</w:t>
      </w:r>
      <w:r w:rsidR="00FA1D66">
        <w:rPr>
          <w:rFonts w:ascii="Tahoma" w:hAnsi="Tahoma" w:cs="Tahoma"/>
          <w:lang w:val="sr-Cyrl-RS"/>
        </w:rPr>
        <w:t xml:space="preserve"> (11). </w:t>
      </w:r>
    </w:p>
    <w:p w14:paraId="7E08E480" w14:textId="2C369AE6" w:rsidR="00DB2131" w:rsidRPr="001D2E6F" w:rsidRDefault="006D0C41" w:rsidP="009919E2">
      <w:pPr>
        <w:jc w:val="both"/>
        <w:rPr>
          <w:rFonts w:ascii="Tahoma" w:hAnsi="Tahoma" w:cs="Tahoma"/>
          <w:b/>
          <w:lang w:val="sr-Cyrl-RS"/>
        </w:rPr>
      </w:pPr>
      <w:r w:rsidRPr="00C75B43">
        <w:rPr>
          <w:rFonts w:ascii="Tahoma" w:hAnsi="Tahoma" w:cs="Tahoma"/>
          <w:b/>
          <w:color w:val="2F5496"/>
          <w:lang w:val="sr-Cyrl-RS"/>
        </w:rPr>
        <w:t xml:space="preserve">Значај пољопривреде за </w:t>
      </w:r>
      <w:r w:rsidR="00AE0749">
        <w:rPr>
          <w:rFonts w:ascii="Tahoma" w:hAnsi="Tahoma" w:cs="Tahoma"/>
          <w:b/>
          <w:color w:val="2F5496"/>
          <w:lang w:val="sr-Cyrl-RS"/>
        </w:rPr>
        <w:t>о</w:t>
      </w:r>
      <w:r w:rsidRPr="00C75B43">
        <w:rPr>
          <w:rFonts w:ascii="Tahoma" w:hAnsi="Tahoma" w:cs="Tahoma"/>
          <w:b/>
          <w:color w:val="2F5496"/>
          <w:lang w:val="sr-Cyrl-RS"/>
        </w:rPr>
        <w:t xml:space="preserve">пштину </w:t>
      </w:r>
      <w:proofErr w:type="spellStart"/>
      <w:r w:rsidR="00AE0749">
        <w:rPr>
          <w:rFonts w:ascii="Tahoma" w:hAnsi="Tahoma" w:cs="Tahoma"/>
          <w:b/>
          <w:color w:val="2F5496"/>
          <w:lang w:val="sr-Cyrl-RS"/>
        </w:rPr>
        <w:t>Бач</w:t>
      </w:r>
      <w:proofErr w:type="spellEnd"/>
      <w:r w:rsidR="00AE0749">
        <w:rPr>
          <w:rFonts w:ascii="Tahoma" w:hAnsi="Tahoma" w:cs="Tahoma"/>
          <w:b/>
          <w:color w:val="2F5496"/>
          <w:lang w:val="sr-Cyrl-RS"/>
        </w:rPr>
        <w:t xml:space="preserve"> </w:t>
      </w:r>
      <w:r w:rsidR="003B1839" w:rsidRPr="001D2E6F">
        <w:rPr>
          <w:rFonts w:ascii="Tahoma" w:hAnsi="Tahoma" w:cs="Tahoma"/>
          <w:lang w:val="sr-Cyrl-RS"/>
        </w:rPr>
        <w:t>проистиче из наведених показатеља и чињенице</w:t>
      </w:r>
      <w:r w:rsidR="00003F8A" w:rsidRPr="001D2E6F">
        <w:rPr>
          <w:rFonts w:ascii="Tahoma" w:hAnsi="Tahoma" w:cs="Tahoma"/>
          <w:lang w:val="sr-Cyrl-RS"/>
        </w:rPr>
        <w:t xml:space="preserve"> </w:t>
      </w:r>
      <w:r w:rsidR="00496C1F" w:rsidRPr="00496C1F">
        <w:rPr>
          <w:rFonts w:ascii="Tahoma" w:hAnsi="Tahoma" w:cs="Tahoma"/>
          <w:lang w:val="sr-Cyrl-RS"/>
        </w:rPr>
        <w:t xml:space="preserve">да приходи од пољопривреде директно утиче на више од половине свих домаћинстава, а да су природне претпоставке и структура домаћинстава таква да омогућавају даљи развој пољопривреде. </w:t>
      </w:r>
    </w:p>
    <w:p w14:paraId="34DC7EBB" w14:textId="7195D5F8" w:rsidR="00856B31" w:rsidRPr="001D2E6F" w:rsidRDefault="00311B68" w:rsidP="009919E2">
      <w:pPr>
        <w:jc w:val="both"/>
        <w:rPr>
          <w:rFonts w:ascii="Tahoma" w:hAnsi="Tahoma" w:cs="Tahoma"/>
          <w:lang w:val="sr-Cyrl-RS"/>
        </w:rPr>
      </w:pPr>
      <w:r w:rsidRPr="00C75B43">
        <w:rPr>
          <w:rFonts w:ascii="Tahoma" w:hAnsi="Tahoma" w:cs="Tahoma"/>
          <w:b/>
          <w:color w:val="2F5496"/>
          <w:lang w:val="sr-Cyrl-RS"/>
        </w:rPr>
        <w:t>Развој пољопривреде и ру</w:t>
      </w:r>
      <w:r w:rsidR="00132C76" w:rsidRPr="00C75B43">
        <w:rPr>
          <w:rFonts w:ascii="Tahoma" w:hAnsi="Tahoma" w:cs="Tahoma"/>
          <w:b/>
          <w:color w:val="2F5496"/>
          <w:lang w:val="sr-Cyrl-RS"/>
        </w:rPr>
        <w:t>р</w:t>
      </w:r>
      <w:r w:rsidRPr="00C75B43">
        <w:rPr>
          <w:rFonts w:ascii="Tahoma" w:hAnsi="Tahoma" w:cs="Tahoma"/>
          <w:b/>
          <w:color w:val="2F5496"/>
          <w:lang w:val="sr-Cyrl-RS"/>
        </w:rPr>
        <w:t>ални развој су усклађени са националним правним оквиром.</w:t>
      </w:r>
      <w:r w:rsidR="00C75B43">
        <w:rPr>
          <w:rFonts w:ascii="Tahoma" w:hAnsi="Tahoma" w:cs="Tahoma"/>
          <w:b/>
          <w:color w:val="2F5496" w:themeColor="accent5" w:themeShade="BF"/>
          <w:lang w:val="sr-Cyrl-RS"/>
        </w:rPr>
        <w:t xml:space="preserve"> </w:t>
      </w:r>
      <w:r w:rsidR="00856B31" w:rsidRPr="001D2E6F">
        <w:rPr>
          <w:rFonts w:ascii="Tahoma" w:hAnsi="Tahoma" w:cs="Tahoma"/>
          <w:lang w:val="sr-Cyrl-RS"/>
        </w:rPr>
        <w:t xml:space="preserve">Закон о пољопривреди и руралном развоју ("Сл. гласник РС", бр. 41/2009, 10/2013 - др. закон и 101/2016) је дао правни оквир за доношење вишегодишњих планских докумената у области пољопривреде и руралног развоја. Кровни документ је </w:t>
      </w:r>
      <w:r w:rsidR="001D2E6F" w:rsidRPr="001D2E6F">
        <w:rPr>
          <w:rFonts w:ascii="Tahoma" w:hAnsi="Tahoma" w:cs="Tahoma"/>
          <w:lang w:val="sr-Cyrl-RS"/>
        </w:rPr>
        <w:t>Стратегија</w:t>
      </w:r>
      <w:r w:rsidR="00856B31" w:rsidRPr="001D2E6F">
        <w:rPr>
          <w:rFonts w:ascii="Tahoma" w:hAnsi="Tahoma" w:cs="Tahoma"/>
          <w:lang w:val="sr-Cyrl-RS"/>
        </w:rPr>
        <w:t xml:space="preserve"> пољопривреде и руралног развоја Републике Србије за период 2014 - 2024. године („Службени гласник </w:t>
      </w:r>
      <w:proofErr w:type="spellStart"/>
      <w:r w:rsidR="00856B31" w:rsidRPr="001D2E6F">
        <w:rPr>
          <w:rFonts w:ascii="Tahoma" w:hAnsi="Tahoma" w:cs="Tahoma"/>
          <w:lang w:val="sr-Cyrl-RS"/>
        </w:rPr>
        <w:t>РСˮ</w:t>
      </w:r>
      <w:proofErr w:type="spellEnd"/>
      <w:r w:rsidR="00856B31" w:rsidRPr="001D2E6F">
        <w:rPr>
          <w:rFonts w:ascii="Tahoma" w:hAnsi="Tahoma" w:cs="Tahoma"/>
          <w:lang w:val="sr-Cyrl-RS"/>
        </w:rPr>
        <w:t xml:space="preserve">, број 85/14), а закон је предвидео и доношење Националног програма руралног развоја за програмски период који не може бити дужи од седам година, у сврху реализације стратешких циљева прописаних Стратегијом. Национални програм руралног развоја од 2018. до 2020. године прописује средњорочне правце развоја руралних подручја и детаљније описује начине спровођења мера руралног развоја за програмски период од 2018. до 2020. године. Истовремено, овај документ усклађен је и са стратешким </w:t>
      </w:r>
      <w:r w:rsidR="00856B31" w:rsidRPr="001D2E6F">
        <w:rPr>
          <w:rFonts w:ascii="Tahoma" w:hAnsi="Tahoma" w:cs="Tahoma"/>
          <w:lang w:val="sr-Cyrl-RS"/>
        </w:rPr>
        <w:lastRenderedPageBreak/>
        <w:t>оквиром Заједничке пољопривредне политике Европске уније за период 2014 - 2020. године, уз уважавање специфичних потреба и приоритета развоја пољопривреде и руралних подручја Републике Србије.</w:t>
      </w:r>
    </w:p>
    <w:p w14:paraId="42F7D13D" w14:textId="5A7861D5" w:rsidR="0046141C" w:rsidRPr="001D2E6F" w:rsidRDefault="00856B31" w:rsidP="009919E2">
      <w:pPr>
        <w:jc w:val="both"/>
        <w:rPr>
          <w:rFonts w:ascii="Tahoma" w:hAnsi="Tahoma" w:cs="Tahoma"/>
          <w:lang w:val="sr-Cyrl-RS"/>
        </w:rPr>
      </w:pPr>
      <w:r w:rsidRPr="001D2E6F">
        <w:rPr>
          <w:rFonts w:ascii="Tahoma" w:hAnsi="Tahoma" w:cs="Tahoma"/>
          <w:lang w:val="sr-Cyrl-RS"/>
        </w:rPr>
        <w:t>Доношење новог Националног програма руралног развоја, ће се сигурно ослањати у највећој мери на претходни, јер је претходни донет на период од само 3 године (2018-2020)</w:t>
      </w:r>
      <w:r w:rsidR="00C75B43">
        <w:rPr>
          <w:rFonts w:ascii="Tahoma" w:hAnsi="Tahoma" w:cs="Tahoma"/>
          <w:lang w:val="sr-Cyrl-RS"/>
        </w:rPr>
        <w:t>,</w:t>
      </w:r>
      <w:r w:rsidRPr="001D2E6F">
        <w:rPr>
          <w:rFonts w:ascii="Tahoma" w:hAnsi="Tahoma" w:cs="Tahoma"/>
          <w:lang w:val="sr-Cyrl-RS"/>
        </w:rPr>
        <w:t xml:space="preserve"> и на основу Закона о пољопривреди и руралном развоју и Стратегије пољопривреде и руралног развоја Републике Србије за период 2014 - 2024. године</w:t>
      </w:r>
      <w:r w:rsidR="00DB5B46" w:rsidRPr="001D2E6F">
        <w:rPr>
          <w:rFonts w:ascii="Tahoma" w:hAnsi="Tahoma" w:cs="Tahoma"/>
          <w:lang w:val="sr-Cyrl-RS"/>
        </w:rPr>
        <w:t>,</w:t>
      </w:r>
      <w:r w:rsidRPr="001D2E6F">
        <w:rPr>
          <w:rFonts w:ascii="Tahoma" w:hAnsi="Tahoma" w:cs="Tahoma"/>
          <w:lang w:val="sr-Cyrl-RS"/>
        </w:rPr>
        <w:t xml:space="preserve"> а који се нису мењали у претходном периоду.</w:t>
      </w:r>
    </w:p>
    <w:p w14:paraId="7F7378F3" w14:textId="77777777" w:rsidR="00952413" w:rsidRPr="00C2084F" w:rsidRDefault="00952413" w:rsidP="00952413">
      <w:pPr>
        <w:pStyle w:val="Heading1"/>
        <w:spacing w:before="360" w:after="160"/>
        <w:rPr>
          <w:rFonts w:ascii="Tahoma" w:hAnsi="Tahoma" w:cs="Tahoma"/>
          <w:b/>
          <w:bCs/>
          <w:color w:val="2F5496"/>
          <w:sz w:val="28"/>
          <w:szCs w:val="28"/>
          <w:lang w:val="sr-Cyrl-RS"/>
        </w:rPr>
      </w:pPr>
      <w:r w:rsidRPr="00C2084F">
        <w:rPr>
          <w:rFonts w:ascii="Tahoma" w:hAnsi="Tahoma" w:cs="Tahoma"/>
          <w:b/>
          <w:bCs/>
          <w:color w:val="2F5496"/>
          <w:sz w:val="28"/>
          <w:szCs w:val="28"/>
          <w:lang w:val="sr-Cyrl-RS"/>
        </w:rPr>
        <w:t>Постојећи потенцијали и њихова искоришћеност</w:t>
      </w:r>
    </w:p>
    <w:p w14:paraId="146F81F9" w14:textId="0B174369" w:rsidR="00E27889" w:rsidRPr="00E27889" w:rsidRDefault="00E27889" w:rsidP="00E27889">
      <w:pPr>
        <w:jc w:val="both"/>
        <w:rPr>
          <w:rFonts w:ascii="Tahoma" w:hAnsi="Tahoma" w:cs="Tahoma"/>
          <w:lang w:val="sr-Cyrl-RS"/>
        </w:rPr>
      </w:pPr>
      <w:r w:rsidRPr="00E27889">
        <w:rPr>
          <w:rFonts w:ascii="Tahoma" w:hAnsi="Tahoma" w:cs="Tahoma"/>
          <w:lang w:val="sr-Cyrl-RS"/>
        </w:rPr>
        <w:t xml:space="preserve">Пољопривреду општине </w:t>
      </w:r>
      <w:proofErr w:type="spellStart"/>
      <w:r w:rsidRPr="00E27889">
        <w:rPr>
          <w:rFonts w:ascii="Tahoma" w:hAnsi="Tahoma" w:cs="Tahoma"/>
          <w:lang w:val="sr-Cyrl-RS"/>
        </w:rPr>
        <w:t>Бач</w:t>
      </w:r>
      <w:proofErr w:type="spellEnd"/>
      <w:r w:rsidRPr="00E27889">
        <w:rPr>
          <w:rFonts w:ascii="Tahoma" w:hAnsi="Tahoma" w:cs="Tahoma"/>
          <w:lang w:val="sr-Cyrl-RS"/>
        </w:rPr>
        <w:t xml:space="preserve"> доминантно опредељује интензивна ратарска производња, односно производња </w:t>
      </w:r>
      <w:proofErr w:type="spellStart"/>
      <w:r w:rsidRPr="00E27889">
        <w:rPr>
          <w:rFonts w:ascii="Tahoma" w:hAnsi="Tahoma" w:cs="Tahoma"/>
          <w:lang w:val="sr-Cyrl-RS"/>
        </w:rPr>
        <w:t>уљарица</w:t>
      </w:r>
      <w:proofErr w:type="spellEnd"/>
      <w:r w:rsidRPr="00E27889">
        <w:rPr>
          <w:rFonts w:ascii="Tahoma" w:hAnsi="Tahoma" w:cs="Tahoma"/>
          <w:lang w:val="sr-Cyrl-RS"/>
        </w:rPr>
        <w:t xml:space="preserve"> (соја), жита (кукуруз, пшеница) и шећерне репе. Повртарство је, такође развијено, посебно производња паприке, купуса, карфиола, парадајза, краставца, кромпира, лука, зелене салате и цвеклу.</w:t>
      </w:r>
      <w:r>
        <w:rPr>
          <w:rFonts w:ascii="Tahoma" w:hAnsi="Tahoma" w:cs="Tahoma"/>
          <w:lang w:val="sr-Cyrl-RS"/>
        </w:rPr>
        <w:t xml:space="preserve"> </w:t>
      </w:r>
      <w:r w:rsidRPr="00E27889">
        <w:rPr>
          <w:rFonts w:ascii="Tahoma" w:hAnsi="Tahoma" w:cs="Tahoma"/>
          <w:lang w:val="sr-Cyrl-RS"/>
        </w:rPr>
        <w:t xml:space="preserve">Укупно наведене </w:t>
      </w:r>
      <w:r w:rsidRPr="00E27889">
        <w:rPr>
          <w:rFonts w:ascii="Tahoma" w:hAnsi="Tahoma" w:cs="Tahoma"/>
          <w:b/>
          <w:bCs/>
          <w:color w:val="2F5496"/>
          <w:lang w:val="sr-Cyrl-RS"/>
        </w:rPr>
        <w:t>ратарске и повртарске културе се гаје на око 98% пољопривредног земљишта</w:t>
      </w:r>
      <w:r w:rsidRPr="00E27889">
        <w:rPr>
          <w:rFonts w:ascii="Tahoma" w:hAnsi="Tahoma" w:cs="Tahoma"/>
          <w:lang w:val="sr-Cyrl-RS"/>
        </w:rPr>
        <w:t>.</w:t>
      </w:r>
    </w:p>
    <w:p w14:paraId="098AD4FA" w14:textId="7AB85ADF" w:rsidR="00E27889" w:rsidRPr="00E27889" w:rsidRDefault="00E27889" w:rsidP="00E27889">
      <w:pPr>
        <w:jc w:val="both"/>
        <w:rPr>
          <w:rFonts w:ascii="Tahoma" w:hAnsi="Tahoma" w:cs="Tahoma"/>
          <w:lang w:val="sr-Cyrl-RS"/>
        </w:rPr>
      </w:pPr>
      <w:r w:rsidRPr="00E27889">
        <w:rPr>
          <w:rFonts w:ascii="Tahoma" w:hAnsi="Tahoma" w:cs="Tahoma"/>
          <w:lang w:val="sr-Cyrl-RS"/>
        </w:rPr>
        <w:t>Имајући у виду погодност природних потенцијала и присуство прера</w:t>
      </w:r>
      <w:r w:rsidR="00E63E47">
        <w:rPr>
          <w:rFonts w:ascii="Tahoma" w:hAnsi="Tahoma" w:cs="Tahoma"/>
          <w:lang w:val="sr-Cyrl-RS"/>
        </w:rPr>
        <w:t>ђивачких</w:t>
      </w:r>
      <w:r w:rsidRPr="00E27889">
        <w:rPr>
          <w:rFonts w:ascii="Tahoma" w:hAnsi="Tahoma" w:cs="Tahoma"/>
          <w:lang w:val="sr-Cyrl-RS"/>
        </w:rPr>
        <w:t xml:space="preserve"> капацитета, може се рећи да је </w:t>
      </w:r>
      <w:r w:rsidRPr="00E63E47">
        <w:rPr>
          <w:rFonts w:ascii="Tahoma" w:hAnsi="Tahoma" w:cs="Tahoma"/>
          <w:b/>
          <w:bCs/>
          <w:color w:val="2F5496"/>
          <w:lang w:val="sr-Cyrl-RS"/>
        </w:rPr>
        <w:t>сточарска производња неразвијена, као и воћарско-виноградарска производња.</w:t>
      </w:r>
    </w:p>
    <w:p w14:paraId="18149FA5" w14:textId="77777777" w:rsidR="00E27889" w:rsidRPr="00E27889" w:rsidRDefault="00E27889" w:rsidP="00E27889">
      <w:pPr>
        <w:jc w:val="both"/>
        <w:rPr>
          <w:rFonts w:ascii="Tahoma" w:hAnsi="Tahoma" w:cs="Tahoma"/>
          <w:lang w:val="sr-Cyrl-RS"/>
        </w:rPr>
      </w:pPr>
      <w:r w:rsidRPr="00E27889">
        <w:rPr>
          <w:rFonts w:ascii="Tahoma" w:hAnsi="Tahoma" w:cs="Tahoma"/>
          <w:lang w:val="sr-Cyrl-RS"/>
        </w:rPr>
        <w:t xml:space="preserve">На територији општине </w:t>
      </w:r>
      <w:proofErr w:type="spellStart"/>
      <w:r w:rsidRPr="00E27889">
        <w:rPr>
          <w:rFonts w:ascii="Tahoma" w:hAnsi="Tahoma" w:cs="Tahoma"/>
          <w:lang w:val="sr-Cyrl-RS"/>
        </w:rPr>
        <w:t>Бач</w:t>
      </w:r>
      <w:proofErr w:type="spellEnd"/>
      <w:r w:rsidRPr="00E27889">
        <w:rPr>
          <w:rFonts w:ascii="Tahoma" w:hAnsi="Tahoma" w:cs="Tahoma"/>
          <w:lang w:val="sr-Cyrl-RS"/>
        </w:rPr>
        <w:t xml:space="preserve"> присутна је висока оријентација на примарну пољопривредну производњу и пласман пољопривредних производа претежно као сировина за прехрамбену индустрију уз мало учешће прераде, што за последицу има ниску профитабилност. </w:t>
      </w:r>
    </w:p>
    <w:p w14:paraId="4A4EB555" w14:textId="77777777" w:rsidR="00E27889" w:rsidRPr="00E27889" w:rsidRDefault="00E27889" w:rsidP="00E27889">
      <w:pPr>
        <w:jc w:val="both"/>
        <w:rPr>
          <w:rFonts w:ascii="Tahoma" w:hAnsi="Tahoma" w:cs="Tahoma"/>
          <w:lang w:val="sr-Cyrl-RS"/>
        </w:rPr>
      </w:pPr>
      <w:r w:rsidRPr="00E27889">
        <w:rPr>
          <w:rFonts w:ascii="Tahoma" w:hAnsi="Tahoma" w:cs="Tahoma"/>
          <w:lang w:val="sr-Cyrl-RS"/>
        </w:rPr>
        <w:t>Каналска мрежа Дунав-Тиса-Дунав даје велике могућности за смањивање утицаја суше, које су све чешће, као и за повећање приноса усева. Међутим, запуштеност канала и високе таксе које прописује надлежно јавно предузеће у великој мери ограничавају коришћење постојећих потенцијала.</w:t>
      </w:r>
    </w:p>
    <w:p w14:paraId="404726F2" w14:textId="62D9D0D6" w:rsidR="00E27889" w:rsidRPr="00E27889" w:rsidRDefault="00E27889" w:rsidP="00E27889">
      <w:pPr>
        <w:jc w:val="both"/>
        <w:rPr>
          <w:rFonts w:ascii="Tahoma" w:hAnsi="Tahoma" w:cs="Tahoma"/>
          <w:lang w:val="sr-Cyrl-RS"/>
        </w:rPr>
      </w:pPr>
      <w:r w:rsidRPr="00E27889">
        <w:rPr>
          <w:rFonts w:ascii="Tahoma" w:hAnsi="Tahoma" w:cs="Tahoma"/>
          <w:lang w:val="sr-Cyrl-RS"/>
        </w:rPr>
        <w:t xml:space="preserve">На територији ЈЛС тренутно постоји </w:t>
      </w:r>
      <w:r w:rsidRPr="00E63E47">
        <w:rPr>
          <w:rFonts w:ascii="Tahoma" w:hAnsi="Tahoma" w:cs="Tahoma"/>
          <w:b/>
          <w:bCs/>
          <w:color w:val="2F5496"/>
          <w:lang w:val="sr-Cyrl-RS"/>
        </w:rPr>
        <w:t>8 пољопривредних задруга и пољопривредних удружења</w:t>
      </w:r>
      <w:r w:rsidRPr="00E27889">
        <w:rPr>
          <w:rFonts w:ascii="Tahoma" w:hAnsi="Tahoma" w:cs="Tahoma"/>
          <w:lang w:val="sr-Cyrl-RS"/>
        </w:rPr>
        <w:t xml:space="preserve">: </w:t>
      </w:r>
    </w:p>
    <w:p w14:paraId="04ADDB93" w14:textId="599581B6" w:rsidR="00E27889" w:rsidRPr="00E63E47" w:rsidRDefault="00E27889" w:rsidP="00E63E47">
      <w:pPr>
        <w:pStyle w:val="ListParagraph"/>
        <w:numPr>
          <w:ilvl w:val="0"/>
          <w:numId w:val="18"/>
        </w:numPr>
        <w:jc w:val="both"/>
        <w:rPr>
          <w:rFonts w:ascii="Tahoma" w:hAnsi="Tahoma" w:cs="Tahoma"/>
          <w:lang w:val="sr-Cyrl-RS"/>
        </w:rPr>
      </w:pPr>
      <w:r w:rsidRPr="00E63E47">
        <w:rPr>
          <w:rFonts w:ascii="Tahoma" w:hAnsi="Tahoma" w:cs="Tahoma"/>
          <w:color w:val="2F5496"/>
          <w:lang w:val="sr-Cyrl-RS"/>
        </w:rPr>
        <w:t xml:space="preserve">Општа земљорадничка задруга „Задругар“ </w:t>
      </w:r>
      <w:proofErr w:type="spellStart"/>
      <w:r w:rsidRPr="00E63E47">
        <w:rPr>
          <w:rFonts w:ascii="Tahoma" w:hAnsi="Tahoma" w:cs="Tahoma"/>
          <w:color w:val="2F5496"/>
          <w:lang w:val="sr-Cyrl-RS"/>
        </w:rPr>
        <w:t>Бач</w:t>
      </w:r>
      <w:proofErr w:type="spellEnd"/>
      <w:r w:rsidRPr="00E63E47">
        <w:rPr>
          <w:rFonts w:ascii="Tahoma" w:hAnsi="Tahoma" w:cs="Tahoma"/>
          <w:lang w:val="sr-Cyrl-RS"/>
        </w:rPr>
        <w:t xml:space="preserve"> која се бави производњ</w:t>
      </w:r>
      <w:r w:rsidR="00E63E47">
        <w:rPr>
          <w:rFonts w:ascii="Tahoma" w:hAnsi="Tahoma" w:cs="Tahoma"/>
          <w:lang w:val="sr-Cyrl-RS"/>
        </w:rPr>
        <w:t>ом</w:t>
      </w:r>
      <w:r w:rsidRPr="00E63E47">
        <w:rPr>
          <w:rFonts w:ascii="Tahoma" w:hAnsi="Tahoma" w:cs="Tahoma"/>
          <w:lang w:val="sr-Cyrl-RS"/>
        </w:rPr>
        <w:t xml:space="preserve"> жита, махунарки и биља за производњу уља, бави се и уговорен</w:t>
      </w:r>
      <w:r w:rsidR="00E63E47">
        <w:rPr>
          <w:rFonts w:ascii="Tahoma" w:hAnsi="Tahoma" w:cs="Tahoma"/>
          <w:lang w:val="sr-Cyrl-RS"/>
        </w:rPr>
        <w:t>ом</w:t>
      </w:r>
      <w:r w:rsidRPr="00E63E47">
        <w:rPr>
          <w:rFonts w:ascii="Tahoma" w:hAnsi="Tahoma" w:cs="Tahoma"/>
          <w:lang w:val="sr-Cyrl-RS"/>
        </w:rPr>
        <w:t xml:space="preserve"> производњ</w:t>
      </w:r>
      <w:r w:rsidR="00E63E47">
        <w:rPr>
          <w:rFonts w:ascii="Tahoma" w:hAnsi="Tahoma" w:cs="Tahoma"/>
          <w:lang w:val="sr-Cyrl-RS"/>
        </w:rPr>
        <w:t>ом</w:t>
      </w:r>
      <w:r w:rsidRPr="00E63E47">
        <w:rPr>
          <w:rFonts w:ascii="Tahoma" w:hAnsi="Tahoma" w:cs="Tahoma"/>
          <w:lang w:val="sr-Cyrl-RS"/>
        </w:rPr>
        <w:t xml:space="preserve"> са породичним газдинствима, као и откуп</w:t>
      </w:r>
      <w:r w:rsidR="00E63E47">
        <w:rPr>
          <w:rFonts w:ascii="Tahoma" w:hAnsi="Tahoma" w:cs="Tahoma"/>
          <w:lang w:val="sr-Cyrl-RS"/>
        </w:rPr>
        <w:t>ом</w:t>
      </w:r>
      <w:r w:rsidRPr="00E63E47">
        <w:rPr>
          <w:rFonts w:ascii="Tahoma" w:hAnsi="Tahoma" w:cs="Tahoma"/>
          <w:lang w:val="sr-Cyrl-RS"/>
        </w:rPr>
        <w:t xml:space="preserve"> примарних пољопривредних производа</w:t>
      </w:r>
      <w:r w:rsidR="00E63E47">
        <w:rPr>
          <w:rFonts w:ascii="Tahoma" w:hAnsi="Tahoma" w:cs="Tahoma"/>
          <w:lang w:val="sr-Cyrl-RS"/>
        </w:rPr>
        <w:t>;</w:t>
      </w:r>
    </w:p>
    <w:p w14:paraId="1CCD38B9" w14:textId="51CE16C3" w:rsidR="00E27889" w:rsidRPr="00E63E47" w:rsidRDefault="00E27889" w:rsidP="00E63E47">
      <w:pPr>
        <w:pStyle w:val="ListParagraph"/>
        <w:numPr>
          <w:ilvl w:val="0"/>
          <w:numId w:val="18"/>
        </w:numPr>
        <w:jc w:val="both"/>
        <w:rPr>
          <w:rFonts w:ascii="Tahoma" w:hAnsi="Tahoma" w:cs="Tahoma"/>
          <w:lang w:val="sr-Cyrl-RS"/>
        </w:rPr>
      </w:pPr>
      <w:r w:rsidRPr="00E63E47">
        <w:rPr>
          <w:rFonts w:ascii="Tahoma" w:hAnsi="Tahoma" w:cs="Tahoma"/>
          <w:color w:val="2F5496"/>
          <w:lang w:val="sr-Cyrl-RS"/>
        </w:rPr>
        <w:t xml:space="preserve">Воћарска задруга „Бачка јагода“ </w:t>
      </w:r>
      <w:proofErr w:type="spellStart"/>
      <w:r w:rsidRPr="00E63E47">
        <w:rPr>
          <w:rFonts w:ascii="Tahoma" w:hAnsi="Tahoma" w:cs="Tahoma"/>
          <w:color w:val="2F5496"/>
          <w:lang w:val="sr-Cyrl-RS"/>
        </w:rPr>
        <w:t>Бач</w:t>
      </w:r>
      <w:proofErr w:type="spellEnd"/>
      <w:r w:rsidRPr="00E63E47">
        <w:rPr>
          <w:rFonts w:ascii="Tahoma" w:hAnsi="Tahoma" w:cs="Tahoma"/>
          <w:lang w:val="sr-Cyrl-RS"/>
        </w:rPr>
        <w:t xml:space="preserve"> </w:t>
      </w:r>
      <w:r w:rsidR="00E63E47">
        <w:rPr>
          <w:rFonts w:ascii="Tahoma" w:hAnsi="Tahoma" w:cs="Tahoma"/>
          <w:lang w:val="sr-Cyrl-RS"/>
        </w:rPr>
        <w:t xml:space="preserve">која </w:t>
      </w:r>
      <w:r w:rsidRPr="00E63E47">
        <w:rPr>
          <w:rFonts w:ascii="Tahoma" w:hAnsi="Tahoma" w:cs="Tahoma"/>
          <w:lang w:val="sr-Cyrl-RS"/>
        </w:rPr>
        <w:t>окупља преко тридесет произвођача јагода са овог подручја</w:t>
      </w:r>
      <w:r w:rsidR="00E63E47">
        <w:rPr>
          <w:rFonts w:ascii="Tahoma" w:hAnsi="Tahoma" w:cs="Tahoma"/>
          <w:lang w:val="sr-Cyrl-RS"/>
        </w:rPr>
        <w:t xml:space="preserve">. Представља </w:t>
      </w:r>
      <w:r w:rsidR="00E63E47" w:rsidRPr="00E63E47">
        <w:rPr>
          <w:rFonts w:ascii="Tahoma" w:hAnsi="Tahoma" w:cs="Tahoma"/>
          <w:lang w:val="sr-Cyrl-RS"/>
        </w:rPr>
        <w:t>прв</w:t>
      </w:r>
      <w:r w:rsidR="00E63E47">
        <w:rPr>
          <w:rFonts w:ascii="Tahoma" w:hAnsi="Tahoma" w:cs="Tahoma"/>
          <w:lang w:val="sr-Cyrl-RS"/>
        </w:rPr>
        <w:t>у</w:t>
      </w:r>
      <w:r w:rsidR="00E63E47" w:rsidRPr="00E63E47">
        <w:rPr>
          <w:rFonts w:ascii="Tahoma" w:hAnsi="Tahoma" w:cs="Tahoma"/>
          <w:lang w:val="sr-Cyrl-RS"/>
        </w:rPr>
        <w:t xml:space="preserve"> и једин</w:t>
      </w:r>
      <w:r w:rsidR="00E63E47">
        <w:rPr>
          <w:rFonts w:ascii="Tahoma" w:hAnsi="Tahoma" w:cs="Tahoma"/>
          <w:lang w:val="sr-Cyrl-RS"/>
        </w:rPr>
        <w:t>у</w:t>
      </w:r>
      <w:r w:rsidR="00E63E47" w:rsidRPr="00E63E47">
        <w:rPr>
          <w:rFonts w:ascii="Tahoma" w:hAnsi="Tahoma" w:cs="Tahoma"/>
          <w:lang w:val="sr-Cyrl-RS"/>
        </w:rPr>
        <w:t xml:space="preserve"> специјализован</w:t>
      </w:r>
      <w:r w:rsidR="00E63E47">
        <w:rPr>
          <w:rFonts w:ascii="Tahoma" w:hAnsi="Tahoma" w:cs="Tahoma"/>
          <w:lang w:val="sr-Cyrl-RS"/>
        </w:rPr>
        <w:t>у</w:t>
      </w:r>
      <w:r w:rsidR="00E63E47" w:rsidRPr="00E63E47">
        <w:rPr>
          <w:rFonts w:ascii="Tahoma" w:hAnsi="Tahoma" w:cs="Tahoma"/>
          <w:lang w:val="sr-Cyrl-RS"/>
        </w:rPr>
        <w:t xml:space="preserve"> задруг</w:t>
      </w:r>
      <w:r w:rsidR="00E63E47">
        <w:rPr>
          <w:rFonts w:ascii="Tahoma" w:hAnsi="Tahoma" w:cs="Tahoma"/>
          <w:lang w:val="sr-Cyrl-RS"/>
        </w:rPr>
        <w:t>у</w:t>
      </w:r>
      <w:r w:rsidR="00E63E47" w:rsidRPr="00E63E47">
        <w:rPr>
          <w:rFonts w:ascii="Tahoma" w:hAnsi="Tahoma" w:cs="Tahoma"/>
          <w:lang w:val="sr-Cyrl-RS"/>
        </w:rPr>
        <w:t xml:space="preserve"> на територији општине. Основана </w:t>
      </w:r>
      <w:r w:rsidR="00E63E47">
        <w:rPr>
          <w:rFonts w:ascii="Tahoma" w:hAnsi="Tahoma" w:cs="Tahoma"/>
          <w:lang w:val="sr-Cyrl-RS"/>
        </w:rPr>
        <w:t xml:space="preserve">је </w:t>
      </w:r>
      <w:r w:rsidR="00E63E47" w:rsidRPr="00E63E47">
        <w:rPr>
          <w:rFonts w:ascii="Tahoma" w:hAnsi="Tahoma" w:cs="Tahoma"/>
          <w:lang w:val="sr-Cyrl-RS"/>
        </w:rPr>
        <w:t xml:space="preserve">у оквиру пројекта „Економска конкурентност кроз удруживање у пољопривреде задруге“ финансираног од стране Европске уније, преко програма </w:t>
      </w:r>
      <w:r w:rsidR="00E63E47" w:rsidRPr="00E63E47">
        <w:rPr>
          <w:rFonts w:ascii="Tahoma" w:hAnsi="Tahoma" w:cs="Tahoma"/>
          <w:i/>
          <w:iCs/>
          <w:lang w:val="sr-Cyrl-RS"/>
        </w:rPr>
        <w:t>Exchange 4</w:t>
      </w:r>
      <w:r w:rsidR="00E63E47" w:rsidRPr="00E63E47">
        <w:rPr>
          <w:rFonts w:ascii="Tahoma" w:hAnsi="Tahoma" w:cs="Tahoma"/>
          <w:lang w:val="sr-Cyrl-RS"/>
        </w:rPr>
        <w:t>, а спроводила</w:t>
      </w:r>
      <w:r w:rsidR="00E63E47">
        <w:rPr>
          <w:rFonts w:ascii="Tahoma" w:hAnsi="Tahoma" w:cs="Tahoma"/>
          <w:lang w:val="sr-Cyrl-RS"/>
        </w:rPr>
        <w:t xml:space="preserve"> га је</w:t>
      </w:r>
      <w:r w:rsidR="00E63E47" w:rsidRPr="00E63E47">
        <w:rPr>
          <w:rFonts w:ascii="Tahoma" w:hAnsi="Tahoma" w:cs="Tahoma"/>
          <w:lang w:val="sr-Cyrl-RS"/>
        </w:rPr>
        <w:t xml:space="preserve"> општина</w:t>
      </w:r>
      <w:r w:rsidR="00E63E47">
        <w:rPr>
          <w:rFonts w:ascii="Tahoma" w:hAnsi="Tahoma" w:cs="Tahoma"/>
          <w:lang w:val="sr-Cyrl-RS"/>
        </w:rPr>
        <w:t>;</w:t>
      </w:r>
    </w:p>
    <w:p w14:paraId="0805CC08" w14:textId="2F737C51" w:rsidR="00E27889" w:rsidRPr="00E63E47" w:rsidRDefault="00E27889" w:rsidP="00E63E47">
      <w:pPr>
        <w:pStyle w:val="ListParagraph"/>
        <w:numPr>
          <w:ilvl w:val="0"/>
          <w:numId w:val="18"/>
        </w:numPr>
        <w:jc w:val="both"/>
        <w:rPr>
          <w:rFonts w:ascii="Tahoma" w:hAnsi="Tahoma" w:cs="Tahoma"/>
          <w:lang w:val="sr-Cyrl-RS"/>
        </w:rPr>
      </w:pPr>
      <w:r w:rsidRPr="00E63E47">
        <w:rPr>
          <w:rFonts w:ascii="Tahoma" w:hAnsi="Tahoma" w:cs="Tahoma"/>
          <w:color w:val="2F5496"/>
          <w:lang w:val="sr-Cyrl-RS"/>
        </w:rPr>
        <w:t xml:space="preserve">Општа земљорадничка задруга „Низине“ </w:t>
      </w:r>
      <w:proofErr w:type="spellStart"/>
      <w:r w:rsidRPr="00E63E47">
        <w:rPr>
          <w:rFonts w:ascii="Tahoma" w:hAnsi="Tahoma" w:cs="Tahoma"/>
          <w:color w:val="2F5496"/>
          <w:lang w:val="sr-Cyrl-RS"/>
        </w:rPr>
        <w:t>Плавна</w:t>
      </w:r>
      <w:proofErr w:type="spellEnd"/>
      <w:r w:rsidRPr="00E63E47">
        <w:rPr>
          <w:rFonts w:ascii="Tahoma" w:hAnsi="Tahoma" w:cs="Tahoma"/>
          <w:lang w:val="sr-Cyrl-RS"/>
        </w:rPr>
        <w:t xml:space="preserve"> </w:t>
      </w:r>
      <w:r w:rsidR="00E63E47">
        <w:rPr>
          <w:rFonts w:ascii="Tahoma" w:hAnsi="Tahoma" w:cs="Tahoma"/>
          <w:lang w:val="sr-Cyrl-RS"/>
        </w:rPr>
        <w:t>која се</w:t>
      </w:r>
      <w:r w:rsidRPr="00E63E47">
        <w:rPr>
          <w:rFonts w:ascii="Tahoma" w:hAnsi="Tahoma" w:cs="Tahoma"/>
          <w:lang w:val="sr-Cyrl-RS"/>
        </w:rPr>
        <w:t xml:space="preserve"> углавном </w:t>
      </w:r>
      <w:r w:rsidR="00E63E47">
        <w:rPr>
          <w:rFonts w:ascii="Tahoma" w:hAnsi="Tahoma" w:cs="Tahoma"/>
          <w:lang w:val="sr-Cyrl-RS"/>
        </w:rPr>
        <w:t xml:space="preserve">бави </w:t>
      </w:r>
      <w:r w:rsidRPr="00E63E47">
        <w:rPr>
          <w:rFonts w:ascii="Tahoma" w:hAnsi="Tahoma" w:cs="Tahoma"/>
          <w:lang w:val="sr-Cyrl-RS"/>
        </w:rPr>
        <w:t>производњ</w:t>
      </w:r>
      <w:r w:rsidR="00E63E47">
        <w:rPr>
          <w:rFonts w:ascii="Tahoma" w:hAnsi="Tahoma" w:cs="Tahoma"/>
          <w:lang w:val="sr-Cyrl-RS"/>
        </w:rPr>
        <w:t>ом</w:t>
      </w:r>
      <w:r w:rsidRPr="00E63E47">
        <w:rPr>
          <w:rFonts w:ascii="Tahoma" w:hAnsi="Tahoma" w:cs="Tahoma"/>
          <w:lang w:val="sr-Cyrl-RS"/>
        </w:rPr>
        <w:t xml:space="preserve"> и откуп</w:t>
      </w:r>
      <w:r w:rsidR="00E63E47">
        <w:rPr>
          <w:rFonts w:ascii="Tahoma" w:hAnsi="Tahoma" w:cs="Tahoma"/>
          <w:lang w:val="sr-Cyrl-RS"/>
        </w:rPr>
        <w:t>ом</w:t>
      </w:r>
      <w:r w:rsidRPr="00E63E47">
        <w:rPr>
          <w:rFonts w:ascii="Tahoma" w:hAnsi="Tahoma" w:cs="Tahoma"/>
          <w:lang w:val="sr-Cyrl-RS"/>
        </w:rPr>
        <w:t xml:space="preserve"> ратарских производа. Производњу остварују и на сопственом имању, али и на земљишту које узимају у закуп. Баве се и уговарањем пољопривредне производње</w:t>
      </w:r>
      <w:r w:rsidR="00E63E47">
        <w:rPr>
          <w:rFonts w:ascii="Tahoma" w:hAnsi="Tahoma" w:cs="Tahoma"/>
          <w:lang w:val="sr-Cyrl-RS"/>
        </w:rPr>
        <w:t>;</w:t>
      </w:r>
    </w:p>
    <w:p w14:paraId="4516B690" w14:textId="40977E27" w:rsidR="00E27889" w:rsidRPr="00E63E47" w:rsidRDefault="00E27889" w:rsidP="00E63E47">
      <w:pPr>
        <w:pStyle w:val="ListParagraph"/>
        <w:numPr>
          <w:ilvl w:val="0"/>
          <w:numId w:val="18"/>
        </w:numPr>
        <w:jc w:val="both"/>
        <w:rPr>
          <w:rFonts w:ascii="Tahoma" w:hAnsi="Tahoma" w:cs="Tahoma"/>
          <w:lang w:val="sr-Cyrl-RS"/>
        </w:rPr>
      </w:pPr>
      <w:r w:rsidRPr="00DB5E9B">
        <w:rPr>
          <w:rFonts w:ascii="Tahoma" w:hAnsi="Tahoma" w:cs="Tahoma"/>
          <w:color w:val="2F5496"/>
          <w:lang w:val="sr-Cyrl-RS"/>
        </w:rPr>
        <w:lastRenderedPageBreak/>
        <w:t>Удружење „Центар за органску производњу“</w:t>
      </w:r>
      <w:r w:rsidRPr="00E63E47">
        <w:rPr>
          <w:rFonts w:ascii="Tahoma" w:hAnsi="Tahoma" w:cs="Tahoma"/>
          <w:lang w:val="sr-Cyrl-RS"/>
        </w:rPr>
        <w:t xml:space="preserve"> </w:t>
      </w:r>
      <w:r w:rsidR="00DB5E9B">
        <w:rPr>
          <w:rFonts w:ascii="Tahoma" w:hAnsi="Tahoma" w:cs="Tahoma"/>
          <w:lang w:val="sr-Cyrl-RS"/>
        </w:rPr>
        <w:t xml:space="preserve">које има за </w:t>
      </w:r>
      <w:r w:rsidRPr="00E63E47">
        <w:rPr>
          <w:rFonts w:ascii="Tahoma" w:hAnsi="Tahoma" w:cs="Tahoma"/>
          <w:lang w:val="sr-Cyrl-RS"/>
        </w:rPr>
        <w:t>циљ промоциј</w:t>
      </w:r>
      <w:r w:rsidR="00DB5E9B">
        <w:rPr>
          <w:rFonts w:ascii="Tahoma" w:hAnsi="Tahoma" w:cs="Tahoma"/>
          <w:lang w:val="sr-Cyrl-RS"/>
        </w:rPr>
        <w:t>у</w:t>
      </w:r>
      <w:r w:rsidRPr="00E63E47">
        <w:rPr>
          <w:rFonts w:ascii="Tahoma" w:hAnsi="Tahoma" w:cs="Tahoma"/>
          <w:lang w:val="sr-Cyrl-RS"/>
        </w:rPr>
        <w:t xml:space="preserve"> и едукациј</w:t>
      </w:r>
      <w:r w:rsidR="00DB5E9B">
        <w:rPr>
          <w:rFonts w:ascii="Tahoma" w:hAnsi="Tahoma" w:cs="Tahoma"/>
          <w:lang w:val="sr-Cyrl-RS"/>
        </w:rPr>
        <w:t>у</w:t>
      </w:r>
      <w:r w:rsidRPr="00E63E47">
        <w:rPr>
          <w:rFonts w:ascii="Tahoma" w:hAnsi="Tahoma" w:cs="Tahoma"/>
          <w:lang w:val="sr-Cyrl-RS"/>
        </w:rPr>
        <w:t xml:space="preserve"> у области органске производње. Центар је већ реализовао неколико пројеката, финансираних како од домаћих тако и од иностраних организација,</w:t>
      </w:r>
      <w:r w:rsidR="00DB5E9B">
        <w:rPr>
          <w:rFonts w:ascii="Tahoma" w:hAnsi="Tahoma" w:cs="Tahoma"/>
          <w:lang w:val="sr-Cyrl-RS"/>
        </w:rPr>
        <w:t xml:space="preserve"> </w:t>
      </w:r>
      <w:r w:rsidRPr="00E63E47">
        <w:rPr>
          <w:rFonts w:ascii="Tahoma" w:hAnsi="Tahoma" w:cs="Tahoma"/>
          <w:lang w:val="sr-Cyrl-RS"/>
        </w:rPr>
        <w:t>са циљем подстицања развоја органске производње поготово жена на територији општине</w:t>
      </w:r>
      <w:r w:rsidR="00DB5E9B">
        <w:rPr>
          <w:rFonts w:ascii="Tahoma" w:hAnsi="Tahoma" w:cs="Tahoma"/>
          <w:lang w:val="sr-Cyrl-RS"/>
        </w:rPr>
        <w:t>;</w:t>
      </w:r>
    </w:p>
    <w:p w14:paraId="13667EE4" w14:textId="458CB54F" w:rsidR="00E27889" w:rsidRPr="00E63E47" w:rsidRDefault="00E27889" w:rsidP="00E63E47">
      <w:pPr>
        <w:pStyle w:val="ListParagraph"/>
        <w:numPr>
          <w:ilvl w:val="0"/>
          <w:numId w:val="18"/>
        </w:numPr>
        <w:jc w:val="both"/>
        <w:rPr>
          <w:rFonts w:ascii="Tahoma" w:hAnsi="Tahoma" w:cs="Tahoma"/>
          <w:lang w:val="sr-Cyrl-RS"/>
        </w:rPr>
      </w:pPr>
      <w:r w:rsidRPr="00DB5E9B">
        <w:rPr>
          <w:rFonts w:ascii="Tahoma" w:hAnsi="Tahoma" w:cs="Tahoma"/>
          <w:color w:val="2F5496"/>
          <w:lang w:val="sr-Cyrl-RS"/>
        </w:rPr>
        <w:t>Удружење пчелара „</w:t>
      </w:r>
      <w:proofErr w:type="spellStart"/>
      <w:r w:rsidRPr="00DB5E9B">
        <w:rPr>
          <w:rFonts w:ascii="Tahoma" w:hAnsi="Tahoma" w:cs="Tahoma"/>
          <w:color w:val="2F5496"/>
          <w:lang w:val="sr-Cyrl-RS"/>
        </w:rPr>
        <w:t>Мостонга</w:t>
      </w:r>
      <w:proofErr w:type="spellEnd"/>
      <w:r w:rsidRPr="00DB5E9B">
        <w:rPr>
          <w:rFonts w:ascii="Tahoma" w:hAnsi="Tahoma" w:cs="Tahoma"/>
          <w:color w:val="2F5496"/>
          <w:lang w:val="sr-Cyrl-RS"/>
        </w:rPr>
        <w:t xml:space="preserve">“ </w:t>
      </w:r>
      <w:proofErr w:type="spellStart"/>
      <w:r w:rsidRPr="00DB5E9B">
        <w:rPr>
          <w:rFonts w:ascii="Tahoma" w:hAnsi="Tahoma" w:cs="Tahoma"/>
          <w:color w:val="2F5496"/>
          <w:lang w:val="sr-Cyrl-RS"/>
        </w:rPr>
        <w:t>Бач</w:t>
      </w:r>
      <w:proofErr w:type="spellEnd"/>
      <w:r w:rsidRPr="00E63E47">
        <w:rPr>
          <w:rFonts w:ascii="Tahoma" w:hAnsi="Tahoma" w:cs="Tahoma"/>
          <w:lang w:val="sr-Cyrl-RS"/>
        </w:rPr>
        <w:t xml:space="preserve"> окупља око 20 чланова и основано је са циљем лакшег пласмана меда и производа од меда, као и саветовања произвођача</w:t>
      </w:r>
      <w:r w:rsidR="00DB5E9B">
        <w:rPr>
          <w:rFonts w:ascii="Tahoma" w:hAnsi="Tahoma" w:cs="Tahoma"/>
          <w:lang w:val="sr-Cyrl-RS"/>
        </w:rPr>
        <w:t>;</w:t>
      </w:r>
    </w:p>
    <w:p w14:paraId="26BB6DE4" w14:textId="5AA6A2AC" w:rsidR="00952413" w:rsidRPr="00E63E47" w:rsidRDefault="00E27889" w:rsidP="00E63E47">
      <w:pPr>
        <w:pStyle w:val="ListParagraph"/>
        <w:numPr>
          <w:ilvl w:val="0"/>
          <w:numId w:val="18"/>
        </w:numPr>
        <w:jc w:val="both"/>
        <w:rPr>
          <w:rFonts w:ascii="Tahoma" w:hAnsi="Tahoma" w:cs="Tahoma"/>
          <w:lang w:val="sr-Cyrl-RS"/>
        </w:rPr>
      </w:pPr>
      <w:r w:rsidRPr="00DB5E9B">
        <w:rPr>
          <w:rFonts w:ascii="Tahoma" w:hAnsi="Tahoma" w:cs="Tahoma"/>
          <w:color w:val="2F5496"/>
          <w:lang w:val="sr-Cyrl-RS"/>
        </w:rPr>
        <w:t xml:space="preserve">Удружење „Метлари“ из </w:t>
      </w:r>
      <w:proofErr w:type="spellStart"/>
      <w:r w:rsidRPr="00DB5E9B">
        <w:rPr>
          <w:rFonts w:ascii="Tahoma" w:hAnsi="Tahoma" w:cs="Tahoma"/>
          <w:color w:val="2F5496"/>
          <w:lang w:val="sr-Cyrl-RS"/>
        </w:rPr>
        <w:t>Селенче</w:t>
      </w:r>
      <w:proofErr w:type="spellEnd"/>
      <w:r w:rsidRPr="00E63E47">
        <w:rPr>
          <w:rFonts w:ascii="Tahoma" w:hAnsi="Tahoma" w:cs="Tahoma"/>
          <w:lang w:val="sr-Cyrl-RS"/>
        </w:rPr>
        <w:t xml:space="preserve"> које окупља привредне произвођаче </w:t>
      </w:r>
      <w:proofErr w:type="spellStart"/>
      <w:r w:rsidRPr="00E63E47">
        <w:rPr>
          <w:rFonts w:ascii="Tahoma" w:hAnsi="Tahoma" w:cs="Tahoma"/>
          <w:lang w:val="sr-Cyrl-RS"/>
        </w:rPr>
        <w:t>сиркових</w:t>
      </w:r>
      <w:proofErr w:type="spellEnd"/>
      <w:r w:rsidRPr="00E63E47">
        <w:rPr>
          <w:rFonts w:ascii="Tahoma" w:hAnsi="Tahoma" w:cs="Tahoma"/>
          <w:lang w:val="sr-Cyrl-RS"/>
        </w:rPr>
        <w:t xml:space="preserve"> метли у овом насељеном месту. Карактеристично је да се преко 90% укупне годишње производње </w:t>
      </w:r>
      <w:proofErr w:type="spellStart"/>
      <w:r w:rsidRPr="00E63E47">
        <w:rPr>
          <w:rFonts w:ascii="Tahoma" w:hAnsi="Tahoma" w:cs="Tahoma"/>
          <w:lang w:val="sr-Cyrl-RS"/>
        </w:rPr>
        <w:t>сиркових</w:t>
      </w:r>
      <w:proofErr w:type="spellEnd"/>
      <w:r w:rsidRPr="00E63E47">
        <w:rPr>
          <w:rFonts w:ascii="Tahoma" w:hAnsi="Tahoma" w:cs="Tahoma"/>
          <w:lang w:val="sr-Cyrl-RS"/>
        </w:rPr>
        <w:t xml:space="preserve"> метли у </w:t>
      </w:r>
      <w:proofErr w:type="spellStart"/>
      <w:r w:rsidRPr="00E63E47">
        <w:rPr>
          <w:rFonts w:ascii="Tahoma" w:hAnsi="Tahoma" w:cs="Tahoma"/>
          <w:lang w:val="sr-Cyrl-RS"/>
        </w:rPr>
        <w:t>Селенчи</w:t>
      </w:r>
      <w:proofErr w:type="spellEnd"/>
      <w:r w:rsidRPr="00E63E47">
        <w:rPr>
          <w:rFonts w:ascii="Tahoma" w:hAnsi="Tahoma" w:cs="Tahoma"/>
          <w:lang w:val="sr-Cyrl-RS"/>
        </w:rPr>
        <w:t xml:space="preserve"> извози у земље Западне Европе, Италију, Русију и др.</w:t>
      </w:r>
    </w:p>
    <w:p w14:paraId="2A9C682D" w14:textId="64E455C6" w:rsidR="007B69BA" w:rsidRPr="00952413" w:rsidRDefault="007B69BA" w:rsidP="004B3225">
      <w:pPr>
        <w:pStyle w:val="Heading1"/>
        <w:spacing w:before="360" w:after="160"/>
        <w:rPr>
          <w:rFonts w:ascii="Tahoma" w:hAnsi="Tahoma" w:cs="Tahoma"/>
          <w:b/>
          <w:bCs/>
          <w:color w:val="2F5496"/>
          <w:sz w:val="28"/>
          <w:szCs w:val="28"/>
          <w:lang w:val="sr-Cyrl-RS"/>
        </w:rPr>
      </w:pPr>
      <w:r w:rsidRPr="00952413">
        <w:rPr>
          <w:rFonts w:ascii="Tahoma" w:hAnsi="Tahoma" w:cs="Tahoma"/>
          <w:b/>
          <w:bCs/>
          <w:color w:val="2F5496"/>
          <w:sz w:val="28"/>
          <w:szCs w:val="28"/>
          <w:lang w:val="sr-Cyrl-RS"/>
        </w:rPr>
        <w:t>Стање и трендови у пољопривреди и руралном развоју</w:t>
      </w:r>
    </w:p>
    <w:p w14:paraId="6F335770" w14:textId="2520EF69" w:rsidR="00F27F9C" w:rsidRPr="00F27F9C" w:rsidRDefault="00F27F9C" w:rsidP="00F27F9C">
      <w:pPr>
        <w:jc w:val="both"/>
        <w:rPr>
          <w:rFonts w:ascii="Tahoma" w:hAnsi="Tahoma" w:cs="Tahoma"/>
          <w:bCs/>
          <w:lang w:val="sr-Cyrl-RS"/>
        </w:rPr>
      </w:pPr>
      <w:proofErr w:type="spellStart"/>
      <w:r>
        <w:rPr>
          <w:rFonts w:ascii="Tahoma" w:hAnsi="Tahoma" w:cs="Tahoma"/>
          <w:b/>
          <w:color w:val="2F5496"/>
          <w:lang w:val="sr-Cyrl-RS"/>
        </w:rPr>
        <w:t>Бач</w:t>
      </w:r>
      <w:proofErr w:type="spellEnd"/>
      <w:r w:rsidR="00311B68" w:rsidRPr="00C75B43">
        <w:rPr>
          <w:rFonts w:ascii="Tahoma" w:hAnsi="Tahoma" w:cs="Tahoma"/>
          <w:b/>
          <w:color w:val="2F5496"/>
          <w:lang w:val="sr-Cyrl-RS"/>
        </w:rPr>
        <w:t xml:space="preserve"> препознаје </w:t>
      </w:r>
      <w:r w:rsidR="0095034B" w:rsidRPr="00C75B43">
        <w:rPr>
          <w:rFonts w:ascii="Tahoma" w:hAnsi="Tahoma" w:cs="Tahoma"/>
          <w:b/>
          <w:color w:val="2F5496"/>
          <w:lang w:val="sr-Cyrl-RS"/>
        </w:rPr>
        <w:t>п</w:t>
      </w:r>
      <w:r w:rsidR="00311B68" w:rsidRPr="00C75B43">
        <w:rPr>
          <w:rFonts w:ascii="Tahoma" w:hAnsi="Tahoma" w:cs="Tahoma"/>
          <w:b/>
          <w:color w:val="2F5496"/>
          <w:lang w:val="sr-Cyrl-RS"/>
        </w:rPr>
        <w:t>ољопривреду и рурални развој као стратешки циљ</w:t>
      </w:r>
      <w:r>
        <w:rPr>
          <w:rFonts w:ascii="Tahoma" w:hAnsi="Tahoma" w:cs="Tahoma"/>
          <w:b/>
          <w:color w:val="2F5496"/>
          <w:lang w:val="sr-Cyrl-RS"/>
        </w:rPr>
        <w:t>.</w:t>
      </w:r>
      <w:r w:rsidR="00DB5B46" w:rsidRPr="00C75B43">
        <w:rPr>
          <w:rFonts w:ascii="Tahoma" w:hAnsi="Tahoma" w:cs="Tahoma"/>
          <w:b/>
          <w:color w:val="2F5496"/>
          <w:lang w:val="sr-Cyrl-RS"/>
        </w:rPr>
        <w:t xml:space="preserve"> </w:t>
      </w:r>
      <w:r w:rsidRPr="00F27F9C">
        <w:rPr>
          <w:rFonts w:ascii="Tahoma" w:hAnsi="Tahoma" w:cs="Tahoma"/>
          <w:bCs/>
          <w:lang w:val="sr-Cyrl-RS"/>
        </w:rPr>
        <w:t xml:space="preserve">У оквиру Стратегије одрживог развоја општине </w:t>
      </w:r>
      <w:proofErr w:type="spellStart"/>
      <w:r w:rsidRPr="00F27F9C">
        <w:rPr>
          <w:rFonts w:ascii="Tahoma" w:hAnsi="Tahoma" w:cs="Tahoma"/>
          <w:bCs/>
          <w:lang w:val="sr-Cyrl-RS"/>
        </w:rPr>
        <w:t>Бач</w:t>
      </w:r>
      <w:proofErr w:type="spellEnd"/>
      <w:r w:rsidRPr="00F27F9C">
        <w:rPr>
          <w:rFonts w:ascii="Tahoma" w:hAnsi="Tahoma" w:cs="Tahoma"/>
          <w:bCs/>
          <w:lang w:val="sr-Cyrl-RS"/>
        </w:rPr>
        <w:t xml:space="preserve"> </w:t>
      </w:r>
      <w:r>
        <w:rPr>
          <w:rFonts w:ascii="Tahoma" w:hAnsi="Tahoma" w:cs="Tahoma"/>
          <w:bCs/>
          <w:lang w:val="sr-Cyrl-RS"/>
        </w:rPr>
        <w:t xml:space="preserve">за период </w:t>
      </w:r>
      <w:r w:rsidRPr="00F27F9C">
        <w:rPr>
          <w:rFonts w:ascii="Tahoma" w:hAnsi="Tahoma" w:cs="Tahoma"/>
          <w:bCs/>
          <w:lang w:val="sr-Cyrl-RS"/>
        </w:rPr>
        <w:t>2014-2020</w:t>
      </w:r>
      <w:r>
        <w:rPr>
          <w:rFonts w:ascii="Tahoma" w:hAnsi="Tahoma" w:cs="Tahoma"/>
          <w:bCs/>
          <w:lang w:val="sr-Cyrl-RS"/>
        </w:rPr>
        <w:t>.</w:t>
      </w:r>
      <w:r w:rsidRPr="00F27F9C">
        <w:rPr>
          <w:rFonts w:ascii="Tahoma" w:hAnsi="Tahoma" w:cs="Tahoma"/>
          <w:bCs/>
          <w:lang w:val="sr-Cyrl-RS"/>
        </w:rPr>
        <w:t xml:space="preserve"> година, као приоритет је постављен одрживи привредни раст који се разрађује кроз три </w:t>
      </w:r>
      <w:r>
        <w:rPr>
          <w:rFonts w:ascii="Tahoma" w:hAnsi="Tahoma" w:cs="Tahoma"/>
          <w:bCs/>
          <w:lang w:val="sr-Cyrl-RS"/>
        </w:rPr>
        <w:t xml:space="preserve">следећа </w:t>
      </w:r>
      <w:r w:rsidRPr="00F27F9C">
        <w:rPr>
          <w:rFonts w:ascii="Tahoma" w:hAnsi="Tahoma" w:cs="Tahoma"/>
          <w:bCs/>
          <w:lang w:val="sr-Cyrl-RS"/>
        </w:rPr>
        <w:t>циља:</w:t>
      </w:r>
    </w:p>
    <w:p w14:paraId="3556D2EF" w14:textId="794A5BDA" w:rsidR="00535BB2" w:rsidRPr="00F27F9C" w:rsidRDefault="00F27F9C" w:rsidP="00F27F9C">
      <w:pPr>
        <w:pStyle w:val="ListParagraph"/>
        <w:numPr>
          <w:ilvl w:val="0"/>
          <w:numId w:val="8"/>
        </w:numPr>
        <w:spacing w:after="80"/>
        <w:ind w:left="714" w:hanging="357"/>
        <w:contextualSpacing w:val="0"/>
        <w:jc w:val="both"/>
        <w:rPr>
          <w:rFonts w:ascii="Tahoma" w:hAnsi="Tahoma" w:cs="Tahoma"/>
          <w:bCs/>
          <w:lang w:val="sr-Cyrl-RS"/>
        </w:rPr>
      </w:pPr>
      <w:r w:rsidRPr="00F27F9C">
        <w:rPr>
          <w:rFonts w:ascii="Tahoma" w:hAnsi="Tahoma" w:cs="Tahoma"/>
          <w:bCs/>
          <w:color w:val="2F5496"/>
          <w:lang w:val="sr-Cyrl-RS"/>
        </w:rPr>
        <w:t>Повећање конкурентности пољопривреде и развој малих прерађивачких капацитета у пољопривреди</w:t>
      </w:r>
      <w:r w:rsidR="00535BB2" w:rsidRPr="00F27F9C">
        <w:rPr>
          <w:rFonts w:ascii="Tahoma" w:hAnsi="Tahoma" w:cs="Tahoma"/>
          <w:bCs/>
          <w:lang w:val="sr-Cyrl-RS"/>
        </w:rPr>
        <w:t xml:space="preserve"> </w:t>
      </w:r>
      <w:r w:rsidRPr="00F27F9C">
        <w:rPr>
          <w:rFonts w:ascii="Tahoma" w:hAnsi="Tahoma" w:cs="Tahoma"/>
          <w:bCs/>
          <w:lang w:val="sr-Cyrl-RS"/>
        </w:rPr>
        <w:t xml:space="preserve">(за чију реализацију је предвиђено </w:t>
      </w:r>
      <w:r w:rsidR="00E1272C">
        <w:rPr>
          <w:rFonts w:ascii="Tahoma" w:hAnsi="Tahoma" w:cs="Tahoma"/>
          <w:bCs/>
          <w:lang w:val="sr-Cyrl-RS"/>
        </w:rPr>
        <w:t>пет</w:t>
      </w:r>
      <w:r w:rsidRPr="00F27F9C">
        <w:rPr>
          <w:rFonts w:ascii="Tahoma" w:hAnsi="Tahoma" w:cs="Tahoma"/>
          <w:bCs/>
          <w:lang w:val="sr-Cyrl-RS"/>
        </w:rPr>
        <w:t xml:space="preserve"> мера: подстицање прераде пољопривредних производа у циљу стварања додате вредности</w:t>
      </w:r>
      <w:r w:rsidR="00535BB2" w:rsidRPr="00F27F9C">
        <w:rPr>
          <w:rFonts w:ascii="Tahoma" w:hAnsi="Tahoma" w:cs="Tahoma"/>
          <w:bCs/>
          <w:lang w:val="sr-Cyrl-RS"/>
        </w:rPr>
        <w:t>;</w:t>
      </w:r>
      <w:r w:rsidRPr="00F27F9C">
        <w:rPr>
          <w:rFonts w:ascii="Tahoma" w:hAnsi="Tahoma" w:cs="Tahoma"/>
          <w:bCs/>
          <w:lang w:val="sr-Cyrl-RS"/>
        </w:rPr>
        <w:t xml:space="preserve"> едукација произвођача ради унапређења пољопривредне производње; подршка удруженом пласману пољопривредних производа; подршка увођењу стандарда квалитета, ознака географског порекла традиционалних прехрамбених производа и побољшање маркетинга пољопривредних производа</w:t>
      </w:r>
      <w:r>
        <w:rPr>
          <w:rFonts w:ascii="Tahoma" w:hAnsi="Tahoma" w:cs="Tahoma"/>
          <w:bCs/>
          <w:lang w:val="sr-Cyrl-RS"/>
        </w:rPr>
        <w:t>; п</w:t>
      </w:r>
      <w:r w:rsidRPr="00F27F9C">
        <w:rPr>
          <w:rFonts w:ascii="Tahoma" w:hAnsi="Tahoma" w:cs="Tahoma"/>
          <w:bCs/>
          <w:lang w:val="sr-Cyrl-RS"/>
        </w:rPr>
        <w:t>одршка органској пољопривредној производњи</w:t>
      </w:r>
      <w:r>
        <w:rPr>
          <w:rFonts w:ascii="Tahoma" w:hAnsi="Tahoma" w:cs="Tahoma"/>
          <w:bCs/>
          <w:lang w:val="sr-Cyrl-RS"/>
        </w:rPr>
        <w:t>).</w:t>
      </w:r>
    </w:p>
    <w:p w14:paraId="5EE6F09E" w14:textId="6908BBF7" w:rsidR="00535BB2" w:rsidRPr="00F27F9C" w:rsidRDefault="00F27F9C" w:rsidP="00F27F9C">
      <w:pPr>
        <w:pStyle w:val="ListParagraph"/>
        <w:numPr>
          <w:ilvl w:val="0"/>
          <w:numId w:val="8"/>
        </w:numPr>
        <w:spacing w:after="80"/>
        <w:ind w:left="714" w:hanging="357"/>
        <w:contextualSpacing w:val="0"/>
        <w:jc w:val="both"/>
        <w:rPr>
          <w:rFonts w:ascii="Tahoma" w:hAnsi="Tahoma" w:cs="Tahoma"/>
          <w:bCs/>
          <w:lang w:val="sr-Cyrl-RS"/>
        </w:rPr>
      </w:pPr>
      <w:r w:rsidRPr="00F27F9C">
        <w:rPr>
          <w:rFonts w:ascii="Tahoma" w:hAnsi="Tahoma" w:cs="Tahoma"/>
          <w:bCs/>
          <w:color w:val="2F5496"/>
          <w:lang w:val="sr-Cyrl-RS"/>
        </w:rPr>
        <w:t>Одрживо управљање природним ресурсима</w:t>
      </w:r>
      <w:r w:rsidR="00535BB2" w:rsidRPr="00F27F9C">
        <w:rPr>
          <w:rFonts w:ascii="Tahoma" w:hAnsi="Tahoma" w:cs="Tahoma"/>
          <w:bCs/>
          <w:lang w:val="sr-Cyrl-RS"/>
        </w:rPr>
        <w:t xml:space="preserve"> </w:t>
      </w:r>
      <w:r>
        <w:rPr>
          <w:rFonts w:ascii="Tahoma" w:hAnsi="Tahoma" w:cs="Tahoma"/>
          <w:bCs/>
          <w:lang w:val="sr-Cyrl-RS"/>
        </w:rPr>
        <w:t xml:space="preserve">(за чију реализацију </w:t>
      </w:r>
      <w:r w:rsidR="00E1272C">
        <w:rPr>
          <w:rFonts w:ascii="Tahoma" w:hAnsi="Tahoma" w:cs="Tahoma"/>
          <w:bCs/>
          <w:lang w:val="sr-Cyrl-RS"/>
        </w:rPr>
        <w:t>су</w:t>
      </w:r>
      <w:r>
        <w:rPr>
          <w:rFonts w:ascii="Tahoma" w:hAnsi="Tahoma" w:cs="Tahoma"/>
          <w:bCs/>
          <w:lang w:val="sr-Cyrl-RS"/>
        </w:rPr>
        <w:t xml:space="preserve"> предвиђен</w:t>
      </w:r>
      <w:r w:rsidR="00E1272C">
        <w:rPr>
          <w:rFonts w:ascii="Tahoma" w:hAnsi="Tahoma" w:cs="Tahoma"/>
          <w:bCs/>
          <w:lang w:val="sr-Cyrl-RS"/>
        </w:rPr>
        <w:t>е</w:t>
      </w:r>
      <w:r>
        <w:rPr>
          <w:rFonts w:ascii="Tahoma" w:hAnsi="Tahoma" w:cs="Tahoma"/>
          <w:bCs/>
          <w:lang w:val="sr-Cyrl-RS"/>
        </w:rPr>
        <w:t xml:space="preserve"> три мере: р</w:t>
      </w:r>
      <w:r w:rsidRPr="00F27F9C">
        <w:rPr>
          <w:rFonts w:ascii="Tahoma" w:hAnsi="Tahoma" w:cs="Tahoma"/>
          <w:bCs/>
          <w:lang w:val="sr-Cyrl-RS"/>
        </w:rPr>
        <w:t>азвој руралне економије са акцентом на заштиту земљишних ресурса</w:t>
      </w:r>
      <w:r>
        <w:rPr>
          <w:rFonts w:ascii="Tahoma" w:hAnsi="Tahoma" w:cs="Tahoma"/>
          <w:bCs/>
          <w:lang w:val="sr-Cyrl-RS"/>
        </w:rPr>
        <w:t>; р</w:t>
      </w:r>
      <w:r w:rsidRPr="00F27F9C">
        <w:rPr>
          <w:rFonts w:ascii="Tahoma" w:hAnsi="Tahoma" w:cs="Tahoma"/>
          <w:bCs/>
          <w:lang w:val="sr-Cyrl-RS"/>
        </w:rPr>
        <w:t>азвој руралне економије кроз одрживо управљање водним ресурсима</w:t>
      </w:r>
      <w:r>
        <w:rPr>
          <w:rFonts w:ascii="Tahoma" w:hAnsi="Tahoma" w:cs="Tahoma"/>
          <w:bCs/>
          <w:lang w:val="sr-Cyrl-RS"/>
        </w:rPr>
        <w:t>; р</w:t>
      </w:r>
      <w:r w:rsidRPr="00F27F9C">
        <w:rPr>
          <w:rFonts w:ascii="Tahoma" w:hAnsi="Tahoma" w:cs="Tahoma"/>
          <w:bCs/>
          <w:lang w:val="sr-Cyrl-RS"/>
        </w:rPr>
        <w:t>азвој руралне економије кроз популаризацију органског начина пољопривредне производње</w:t>
      </w:r>
      <w:r>
        <w:rPr>
          <w:rFonts w:ascii="Tahoma" w:hAnsi="Tahoma" w:cs="Tahoma"/>
          <w:bCs/>
          <w:lang w:val="sr-Cyrl-RS"/>
        </w:rPr>
        <w:t>).</w:t>
      </w:r>
      <w:r w:rsidR="00535BB2" w:rsidRPr="00F27F9C">
        <w:rPr>
          <w:rFonts w:ascii="Tahoma" w:hAnsi="Tahoma" w:cs="Tahoma"/>
          <w:bCs/>
          <w:lang w:val="sr-Cyrl-RS"/>
        </w:rPr>
        <w:t xml:space="preserve"> </w:t>
      </w:r>
    </w:p>
    <w:p w14:paraId="5CA9B669" w14:textId="320C28A8" w:rsidR="00535BB2" w:rsidRPr="00E1272C" w:rsidRDefault="00E1272C" w:rsidP="00562F0B">
      <w:pPr>
        <w:pStyle w:val="ListParagraph"/>
        <w:numPr>
          <w:ilvl w:val="0"/>
          <w:numId w:val="8"/>
        </w:numPr>
        <w:ind w:left="714" w:hanging="357"/>
        <w:contextualSpacing w:val="0"/>
        <w:jc w:val="both"/>
        <w:rPr>
          <w:rFonts w:ascii="Tahoma" w:hAnsi="Tahoma" w:cs="Tahoma"/>
          <w:bCs/>
          <w:lang w:val="sr-Cyrl-RS"/>
        </w:rPr>
      </w:pPr>
      <w:r w:rsidRPr="00E1272C">
        <w:rPr>
          <w:rFonts w:ascii="Tahoma" w:hAnsi="Tahoma" w:cs="Tahoma"/>
          <w:bCs/>
          <w:color w:val="2F5496"/>
          <w:lang w:val="sr-Cyrl-RS"/>
        </w:rPr>
        <w:t>Диверсификација економских активности на селу</w:t>
      </w:r>
      <w:r w:rsidRPr="00E1272C">
        <w:rPr>
          <w:rFonts w:ascii="Tahoma" w:hAnsi="Tahoma" w:cs="Tahoma"/>
          <w:bCs/>
          <w:lang w:val="sr-Cyrl-RS"/>
        </w:rPr>
        <w:t xml:space="preserve"> (за чију реализацију су предвиђене три мере: подршка развоју непољопривредних делатности на пољопривредним газдинствима (туризам и стари занати); подршка развоју туризма на пољопривредним газдинствима; подршка организовању догађаја од значаја за развој туризма (манифестације, сајмови и др.)</w:t>
      </w:r>
      <w:r>
        <w:rPr>
          <w:rFonts w:ascii="Tahoma" w:hAnsi="Tahoma" w:cs="Tahoma"/>
          <w:bCs/>
          <w:lang w:val="sr-Cyrl-RS"/>
        </w:rPr>
        <w:t xml:space="preserve">). </w:t>
      </w:r>
    </w:p>
    <w:p w14:paraId="248A1873" w14:textId="77777777" w:rsidR="00EB54A8" w:rsidRPr="00EB54A8" w:rsidRDefault="00EB54A8" w:rsidP="00EB54A8">
      <w:pPr>
        <w:jc w:val="both"/>
        <w:rPr>
          <w:rFonts w:ascii="Tahoma" w:hAnsi="Tahoma" w:cs="Tahoma"/>
          <w:lang w:val="sr-Cyrl-RS"/>
        </w:rPr>
      </w:pPr>
      <w:r w:rsidRPr="00EB54A8">
        <w:rPr>
          <w:rFonts w:ascii="Tahoma" w:hAnsi="Tahoma" w:cs="Tahoma"/>
          <w:b/>
          <w:bCs/>
          <w:color w:val="2F5496"/>
          <w:lang w:val="sr-Cyrl-RS"/>
        </w:rPr>
        <w:t>Диверсификација економских активности на селу је један од стратешки циљева.</w:t>
      </w:r>
      <w:r w:rsidRPr="00EB54A8">
        <w:rPr>
          <w:rFonts w:ascii="Tahoma" w:hAnsi="Tahoma" w:cs="Tahoma"/>
          <w:lang w:val="sr-Cyrl-RS"/>
        </w:rPr>
        <w:t xml:space="preserve"> Према доступним подацима егзистирају следеће активности:</w:t>
      </w:r>
    </w:p>
    <w:p w14:paraId="60D8C5BF" w14:textId="22CEFED3" w:rsidR="00EB54A8" w:rsidRPr="00BE1AFF" w:rsidRDefault="00EB54A8" w:rsidP="00BE1AFF">
      <w:pPr>
        <w:pStyle w:val="ListParagraph"/>
        <w:numPr>
          <w:ilvl w:val="0"/>
          <w:numId w:val="19"/>
        </w:numPr>
        <w:spacing w:after="80"/>
        <w:ind w:left="714" w:hanging="357"/>
        <w:contextualSpacing w:val="0"/>
        <w:jc w:val="both"/>
        <w:rPr>
          <w:rFonts w:ascii="Tahoma" w:hAnsi="Tahoma" w:cs="Tahoma"/>
          <w:lang w:val="sr-Cyrl-RS"/>
        </w:rPr>
      </w:pPr>
      <w:r w:rsidRPr="00BE1AFF">
        <w:rPr>
          <w:rFonts w:ascii="Tahoma" w:hAnsi="Tahoma" w:cs="Tahoma"/>
          <w:color w:val="2F5496"/>
          <w:lang w:val="sr-Cyrl-RS"/>
        </w:rPr>
        <w:t>Израда опанака и ручних радова</w:t>
      </w:r>
      <w:r w:rsidRPr="00BE1AFF">
        <w:rPr>
          <w:rFonts w:ascii="Tahoma" w:hAnsi="Tahoma" w:cs="Tahoma"/>
          <w:lang w:val="sr-Cyrl-RS"/>
        </w:rPr>
        <w:t xml:space="preserve"> - бави се око 10 пољопривредних газдинстава</w:t>
      </w:r>
      <w:r w:rsidR="00BE1AFF">
        <w:rPr>
          <w:rFonts w:ascii="Tahoma" w:hAnsi="Tahoma" w:cs="Tahoma"/>
          <w:lang w:val="sr-Cyrl-RS"/>
        </w:rPr>
        <w:t>;</w:t>
      </w:r>
    </w:p>
    <w:p w14:paraId="772725A5" w14:textId="30A17445" w:rsidR="00EB54A8" w:rsidRPr="00EB54A8" w:rsidRDefault="00EB54A8" w:rsidP="00BE1AFF">
      <w:pPr>
        <w:pStyle w:val="ListParagraph"/>
        <w:numPr>
          <w:ilvl w:val="0"/>
          <w:numId w:val="19"/>
        </w:numPr>
        <w:spacing w:after="80"/>
        <w:ind w:left="714" w:hanging="357"/>
        <w:contextualSpacing w:val="0"/>
        <w:jc w:val="both"/>
        <w:rPr>
          <w:rFonts w:ascii="Tahoma" w:hAnsi="Tahoma" w:cs="Tahoma"/>
          <w:lang w:val="sr-Cyrl-RS"/>
        </w:rPr>
      </w:pPr>
      <w:r w:rsidRPr="00BE1AFF">
        <w:rPr>
          <w:rFonts w:ascii="Tahoma" w:hAnsi="Tahoma" w:cs="Tahoma"/>
          <w:color w:val="2F5496"/>
          <w:lang w:val="sr-Cyrl-RS"/>
        </w:rPr>
        <w:t>Припрема јела на традиционалан начин</w:t>
      </w:r>
      <w:r w:rsidRPr="00EB54A8">
        <w:rPr>
          <w:rFonts w:ascii="Tahoma" w:hAnsi="Tahoma" w:cs="Tahoma"/>
          <w:lang w:val="sr-Cyrl-RS"/>
        </w:rPr>
        <w:t xml:space="preserve"> - бави се око 30 газдинстава</w:t>
      </w:r>
      <w:r w:rsidR="00BE1AFF">
        <w:rPr>
          <w:rFonts w:ascii="Tahoma" w:hAnsi="Tahoma" w:cs="Tahoma"/>
          <w:lang w:val="sr-Cyrl-RS"/>
        </w:rPr>
        <w:t>;</w:t>
      </w:r>
    </w:p>
    <w:p w14:paraId="33DC3569" w14:textId="51903530" w:rsidR="00EB54A8" w:rsidRPr="00EB54A8" w:rsidRDefault="00EB54A8" w:rsidP="00C232B7">
      <w:pPr>
        <w:pStyle w:val="ListParagraph"/>
        <w:numPr>
          <w:ilvl w:val="0"/>
          <w:numId w:val="19"/>
        </w:numPr>
        <w:spacing w:after="80"/>
        <w:ind w:left="714" w:hanging="357"/>
        <w:contextualSpacing w:val="0"/>
        <w:jc w:val="both"/>
        <w:rPr>
          <w:rFonts w:ascii="Tahoma" w:hAnsi="Tahoma" w:cs="Tahoma"/>
          <w:lang w:val="sr-Cyrl-RS"/>
        </w:rPr>
      </w:pPr>
      <w:r w:rsidRPr="00C232B7">
        <w:rPr>
          <w:rFonts w:ascii="Tahoma" w:hAnsi="Tahoma" w:cs="Tahoma"/>
          <w:color w:val="2F5496"/>
          <w:lang w:val="sr-Cyrl-RS"/>
        </w:rPr>
        <w:t>Народна радиност</w:t>
      </w:r>
      <w:r w:rsidRPr="00EB54A8">
        <w:rPr>
          <w:rFonts w:ascii="Tahoma" w:hAnsi="Tahoma" w:cs="Tahoma"/>
          <w:lang w:val="sr-Cyrl-RS"/>
        </w:rPr>
        <w:t xml:space="preserve"> (израда ручних радова плетењем и везењем и израда сувенира) – бави се око 30 га</w:t>
      </w:r>
      <w:r w:rsidR="00C232B7">
        <w:rPr>
          <w:rFonts w:ascii="Tahoma" w:hAnsi="Tahoma" w:cs="Tahoma"/>
          <w:lang w:val="sr-Cyrl-RS"/>
        </w:rPr>
        <w:t>з</w:t>
      </w:r>
      <w:r w:rsidRPr="00EB54A8">
        <w:rPr>
          <w:rFonts w:ascii="Tahoma" w:hAnsi="Tahoma" w:cs="Tahoma"/>
          <w:lang w:val="sr-Cyrl-RS"/>
        </w:rPr>
        <w:t>динстава;</w:t>
      </w:r>
    </w:p>
    <w:p w14:paraId="21F9CA66" w14:textId="5668E71A" w:rsidR="00EB54A8" w:rsidRPr="00EB54A8" w:rsidRDefault="00EB54A8" w:rsidP="00C232B7">
      <w:pPr>
        <w:pStyle w:val="ListParagraph"/>
        <w:numPr>
          <w:ilvl w:val="0"/>
          <w:numId w:val="19"/>
        </w:numPr>
        <w:spacing w:after="80"/>
        <w:ind w:left="714" w:hanging="357"/>
        <w:contextualSpacing w:val="0"/>
        <w:jc w:val="both"/>
        <w:rPr>
          <w:rFonts w:ascii="Tahoma" w:hAnsi="Tahoma" w:cs="Tahoma"/>
          <w:lang w:val="sr-Cyrl-RS"/>
        </w:rPr>
      </w:pPr>
      <w:r w:rsidRPr="00C232B7">
        <w:rPr>
          <w:rFonts w:ascii="Tahoma" w:hAnsi="Tahoma" w:cs="Tahoma"/>
          <w:color w:val="2F5496"/>
          <w:lang w:val="sr-Cyrl-RS"/>
        </w:rPr>
        <w:t>Производња цвећа, ароматичног и лековитог биља</w:t>
      </w:r>
      <w:r w:rsidRPr="00EB54A8">
        <w:rPr>
          <w:rFonts w:ascii="Tahoma" w:hAnsi="Tahoma" w:cs="Tahoma"/>
          <w:lang w:val="sr-Cyrl-RS"/>
        </w:rPr>
        <w:t xml:space="preserve"> - бави се око 10 газдинстава</w:t>
      </w:r>
      <w:r w:rsidR="00C232B7">
        <w:rPr>
          <w:rFonts w:ascii="Tahoma" w:hAnsi="Tahoma" w:cs="Tahoma"/>
          <w:lang w:val="sr-Cyrl-RS"/>
        </w:rPr>
        <w:t>;</w:t>
      </w:r>
    </w:p>
    <w:p w14:paraId="06D668F3" w14:textId="1176AD0F" w:rsidR="00EB54A8" w:rsidRPr="00EB54A8" w:rsidRDefault="00EB54A8" w:rsidP="00C232B7">
      <w:pPr>
        <w:pStyle w:val="ListParagraph"/>
        <w:numPr>
          <w:ilvl w:val="0"/>
          <w:numId w:val="19"/>
        </w:numPr>
        <w:spacing w:after="80"/>
        <w:ind w:left="714" w:hanging="357"/>
        <w:contextualSpacing w:val="0"/>
        <w:jc w:val="both"/>
        <w:rPr>
          <w:rFonts w:ascii="Tahoma" w:hAnsi="Tahoma" w:cs="Tahoma"/>
          <w:lang w:val="sr-Cyrl-RS"/>
        </w:rPr>
      </w:pPr>
      <w:r w:rsidRPr="00EB54A8">
        <w:rPr>
          <w:rFonts w:ascii="Tahoma" w:hAnsi="Tahoma" w:cs="Tahoma"/>
          <w:lang w:val="sr-Cyrl-RS"/>
        </w:rPr>
        <w:lastRenderedPageBreak/>
        <w:t xml:space="preserve">Постоји </w:t>
      </w:r>
      <w:r w:rsidRPr="00C232B7">
        <w:rPr>
          <w:rFonts w:ascii="Tahoma" w:hAnsi="Tahoma" w:cs="Tahoma"/>
          <w:color w:val="2F5496"/>
          <w:lang w:val="sr-Cyrl-RS"/>
        </w:rPr>
        <w:t>удружење пчелара</w:t>
      </w:r>
      <w:r w:rsidRPr="00EB54A8">
        <w:rPr>
          <w:rFonts w:ascii="Tahoma" w:hAnsi="Tahoma" w:cs="Tahoma"/>
          <w:lang w:val="sr-Cyrl-RS"/>
        </w:rPr>
        <w:t xml:space="preserve"> у општини </w:t>
      </w:r>
      <w:proofErr w:type="spellStart"/>
      <w:r w:rsidRPr="00EB54A8">
        <w:rPr>
          <w:rFonts w:ascii="Tahoma" w:hAnsi="Tahoma" w:cs="Tahoma"/>
          <w:lang w:val="sr-Cyrl-RS"/>
        </w:rPr>
        <w:t>Бач</w:t>
      </w:r>
      <w:proofErr w:type="spellEnd"/>
      <w:r w:rsidRPr="00EB54A8">
        <w:rPr>
          <w:rFonts w:ascii="Tahoma" w:hAnsi="Tahoma" w:cs="Tahoma"/>
          <w:lang w:val="sr-Cyrl-RS"/>
        </w:rPr>
        <w:t xml:space="preserve"> које броји око 40 чланова, у оквиру удружења постоји иницијатива да се </w:t>
      </w:r>
      <w:proofErr w:type="spellStart"/>
      <w:r w:rsidRPr="00EB54A8">
        <w:rPr>
          <w:rFonts w:ascii="Tahoma" w:hAnsi="Tahoma" w:cs="Tahoma"/>
          <w:lang w:val="sr-Cyrl-RS"/>
        </w:rPr>
        <w:t>брендира</w:t>
      </w:r>
      <w:proofErr w:type="spellEnd"/>
      <w:r w:rsidRPr="00EB54A8">
        <w:rPr>
          <w:rFonts w:ascii="Tahoma" w:hAnsi="Tahoma" w:cs="Tahoma"/>
          <w:lang w:val="sr-Cyrl-RS"/>
        </w:rPr>
        <w:t xml:space="preserve"> производ (</w:t>
      </w:r>
      <w:proofErr w:type="spellStart"/>
      <w:r w:rsidRPr="00EB54A8">
        <w:rPr>
          <w:rFonts w:ascii="Tahoma" w:hAnsi="Tahoma" w:cs="Tahoma"/>
          <w:lang w:val="sr-Cyrl-RS"/>
        </w:rPr>
        <w:t>апитерапија</w:t>
      </w:r>
      <w:proofErr w:type="spellEnd"/>
      <w:r w:rsidRPr="00EB54A8">
        <w:rPr>
          <w:rFonts w:ascii="Tahoma" w:hAnsi="Tahoma" w:cs="Tahoma"/>
          <w:lang w:val="sr-Cyrl-RS"/>
        </w:rPr>
        <w:t xml:space="preserve"> и </w:t>
      </w:r>
      <w:proofErr w:type="spellStart"/>
      <w:r w:rsidRPr="00EB54A8">
        <w:rPr>
          <w:rFonts w:ascii="Tahoma" w:hAnsi="Tahoma" w:cs="Tahoma"/>
          <w:lang w:val="sr-Cyrl-RS"/>
        </w:rPr>
        <w:t>фитотерапија</w:t>
      </w:r>
      <w:proofErr w:type="spellEnd"/>
      <w:r w:rsidRPr="00EB54A8">
        <w:rPr>
          <w:rFonts w:ascii="Tahoma" w:hAnsi="Tahoma" w:cs="Tahoma"/>
          <w:lang w:val="sr-Cyrl-RS"/>
        </w:rPr>
        <w:t>)</w:t>
      </w:r>
      <w:r w:rsidR="00C232B7">
        <w:rPr>
          <w:rFonts w:ascii="Tahoma" w:hAnsi="Tahoma" w:cs="Tahoma"/>
          <w:lang w:val="sr-Cyrl-RS"/>
        </w:rPr>
        <w:t>;</w:t>
      </w:r>
    </w:p>
    <w:p w14:paraId="06BEE072" w14:textId="5B97D3F2" w:rsidR="00EB54A8" w:rsidRPr="00EB54A8" w:rsidRDefault="00EB54A8" w:rsidP="00C232B7">
      <w:pPr>
        <w:pStyle w:val="ListParagraph"/>
        <w:numPr>
          <w:ilvl w:val="0"/>
          <w:numId w:val="19"/>
        </w:numPr>
        <w:spacing w:after="80"/>
        <w:ind w:left="714" w:hanging="357"/>
        <w:contextualSpacing w:val="0"/>
        <w:jc w:val="both"/>
        <w:rPr>
          <w:rFonts w:ascii="Tahoma" w:hAnsi="Tahoma" w:cs="Tahoma"/>
          <w:lang w:val="sr-Cyrl-RS"/>
        </w:rPr>
      </w:pPr>
      <w:r w:rsidRPr="00C232B7">
        <w:rPr>
          <w:rFonts w:ascii="Tahoma" w:hAnsi="Tahoma" w:cs="Tahoma"/>
          <w:color w:val="2F5496"/>
          <w:lang w:val="sr-Cyrl-RS"/>
        </w:rPr>
        <w:t>Метларство</w:t>
      </w:r>
      <w:r w:rsidRPr="00EB54A8">
        <w:rPr>
          <w:rFonts w:ascii="Tahoma" w:hAnsi="Tahoma" w:cs="Tahoma"/>
          <w:lang w:val="sr-Cyrl-RS"/>
        </w:rPr>
        <w:t xml:space="preserve"> </w:t>
      </w:r>
      <w:r w:rsidR="00C232B7">
        <w:rPr>
          <w:rFonts w:ascii="Tahoma" w:hAnsi="Tahoma" w:cs="Tahoma"/>
          <w:lang w:val="sr-Cyrl-RS"/>
        </w:rPr>
        <w:t>–</w:t>
      </w:r>
      <w:r w:rsidRPr="00EB54A8">
        <w:rPr>
          <w:rFonts w:ascii="Tahoma" w:hAnsi="Tahoma" w:cs="Tahoma"/>
          <w:lang w:val="sr-Cyrl-RS"/>
        </w:rPr>
        <w:t xml:space="preserve"> </w:t>
      </w:r>
      <w:r w:rsidR="00C232B7">
        <w:rPr>
          <w:rFonts w:ascii="Tahoma" w:hAnsi="Tahoma" w:cs="Tahoma"/>
          <w:lang w:val="sr-Cyrl-RS"/>
        </w:rPr>
        <w:t xml:space="preserve">у </w:t>
      </w:r>
      <w:r w:rsidRPr="00EB54A8">
        <w:rPr>
          <w:rFonts w:ascii="Tahoma" w:hAnsi="Tahoma" w:cs="Tahoma"/>
          <w:lang w:val="sr-Cyrl-RS"/>
        </w:rPr>
        <w:t xml:space="preserve">општини </w:t>
      </w:r>
      <w:proofErr w:type="spellStart"/>
      <w:r w:rsidRPr="00EB54A8">
        <w:rPr>
          <w:rFonts w:ascii="Tahoma" w:hAnsi="Tahoma" w:cs="Tahoma"/>
          <w:lang w:val="sr-Cyrl-RS"/>
        </w:rPr>
        <w:t>Бач</w:t>
      </w:r>
      <w:proofErr w:type="spellEnd"/>
      <w:r w:rsidRPr="00EB54A8">
        <w:rPr>
          <w:rFonts w:ascii="Tahoma" w:hAnsi="Tahoma" w:cs="Tahoma"/>
          <w:lang w:val="sr-Cyrl-RS"/>
        </w:rPr>
        <w:t xml:space="preserve"> постоји око двадесетак погона за израду метли од сирка</w:t>
      </w:r>
      <w:r>
        <w:rPr>
          <w:rFonts w:ascii="Tahoma" w:hAnsi="Tahoma" w:cs="Tahoma"/>
          <w:lang w:val="sr-Cyrl-RS"/>
        </w:rPr>
        <w:t xml:space="preserve"> </w:t>
      </w:r>
      <w:r w:rsidRPr="00EB54A8">
        <w:rPr>
          <w:rFonts w:ascii="Tahoma" w:hAnsi="Tahoma" w:cs="Tahoma"/>
          <w:lang w:val="sr-Cyrl-RS"/>
        </w:rPr>
        <w:t>метлаша, при чему се око 95 % укупне производње метли извози у земље Европске Уније</w:t>
      </w:r>
      <w:r>
        <w:rPr>
          <w:rFonts w:ascii="Tahoma" w:hAnsi="Tahoma" w:cs="Tahoma"/>
          <w:lang w:val="sr-Cyrl-RS"/>
        </w:rPr>
        <w:t xml:space="preserve"> </w:t>
      </w:r>
      <w:r w:rsidRPr="00EB54A8">
        <w:rPr>
          <w:rFonts w:ascii="Tahoma" w:hAnsi="Tahoma" w:cs="Tahoma"/>
          <w:lang w:val="sr-Cyrl-RS"/>
        </w:rPr>
        <w:t>(Италија, Немачка). Производња на годишњем нивоу износи око 7 милиона метли;</w:t>
      </w:r>
    </w:p>
    <w:p w14:paraId="00968A07" w14:textId="062AAA19" w:rsidR="00843E97" w:rsidRDefault="00EB54A8" w:rsidP="00C232B7">
      <w:pPr>
        <w:pStyle w:val="ListParagraph"/>
        <w:numPr>
          <w:ilvl w:val="0"/>
          <w:numId w:val="19"/>
        </w:numPr>
        <w:ind w:left="714" w:hanging="357"/>
        <w:contextualSpacing w:val="0"/>
        <w:jc w:val="both"/>
        <w:rPr>
          <w:rFonts w:ascii="Tahoma" w:hAnsi="Tahoma" w:cs="Tahoma"/>
          <w:lang w:val="sr-Cyrl-RS"/>
        </w:rPr>
      </w:pPr>
      <w:r w:rsidRPr="00C232B7">
        <w:rPr>
          <w:rFonts w:ascii="Tahoma" w:hAnsi="Tahoma" w:cs="Tahoma"/>
          <w:color w:val="2F5496"/>
          <w:lang w:val="sr-Cyrl-RS"/>
        </w:rPr>
        <w:t xml:space="preserve">Лов и риболов </w:t>
      </w:r>
      <w:r w:rsidR="00C232B7">
        <w:rPr>
          <w:rFonts w:ascii="Tahoma" w:hAnsi="Tahoma" w:cs="Tahoma"/>
          <w:lang w:val="sr-Cyrl-RS"/>
        </w:rPr>
        <w:t>–</w:t>
      </w:r>
      <w:r w:rsidRPr="00EB54A8">
        <w:rPr>
          <w:rFonts w:ascii="Tahoma" w:hAnsi="Tahoma" w:cs="Tahoma"/>
          <w:lang w:val="sr-Cyrl-RS"/>
        </w:rPr>
        <w:t xml:space="preserve"> </w:t>
      </w:r>
      <w:r w:rsidR="00C232B7">
        <w:rPr>
          <w:rFonts w:ascii="Tahoma" w:hAnsi="Tahoma" w:cs="Tahoma"/>
          <w:lang w:val="sr-Cyrl-RS"/>
        </w:rPr>
        <w:t>у</w:t>
      </w:r>
      <w:r w:rsidRPr="00EB54A8">
        <w:rPr>
          <w:rFonts w:ascii="Tahoma" w:hAnsi="Tahoma" w:cs="Tahoma"/>
          <w:lang w:val="sr-Cyrl-RS"/>
        </w:rPr>
        <w:t xml:space="preserve"> општини </w:t>
      </w:r>
      <w:proofErr w:type="spellStart"/>
      <w:r w:rsidRPr="00EB54A8">
        <w:rPr>
          <w:rFonts w:ascii="Tahoma" w:hAnsi="Tahoma" w:cs="Tahoma"/>
          <w:lang w:val="sr-Cyrl-RS"/>
        </w:rPr>
        <w:t>Бач</w:t>
      </w:r>
      <w:proofErr w:type="spellEnd"/>
      <w:r w:rsidRPr="00EB54A8">
        <w:rPr>
          <w:rFonts w:ascii="Tahoma" w:hAnsi="Tahoma" w:cs="Tahoma"/>
          <w:lang w:val="sr-Cyrl-RS"/>
        </w:rPr>
        <w:t xml:space="preserve"> лов и риболов имају дугу традицију и уживају велики углед, о чему говори чињеница да свако село има своје ловачко друштво. На подручју општине присутна је крупна и ситна дивљач, ловишта су уређена, што даје одличне основе за даљи развој ловног туризма на подручју </w:t>
      </w:r>
      <w:r w:rsidR="00C232B7">
        <w:rPr>
          <w:rFonts w:ascii="Tahoma" w:hAnsi="Tahoma" w:cs="Tahoma"/>
          <w:lang w:val="sr-Cyrl-RS"/>
        </w:rPr>
        <w:t>о</w:t>
      </w:r>
      <w:r w:rsidRPr="00EB54A8">
        <w:rPr>
          <w:rFonts w:ascii="Tahoma" w:hAnsi="Tahoma" w:cs="Tahoma"/>
          <w:lang w:val="sr-Cyrl-RS"/>
        </w:rPr>
        <w:t xml:space="preserve">пштине. Општина </w:t>
      </w:r>
      <w:proofErr w:type="spellStart"/>
      <w:r w:rsidRPr="00EB54A8">
        <w:rPr>
          <w:rFonts w:ascii="Tahoma" w:hAnsi="Tahoma" w:cs="Tahoma"/>
          <w:lang w:val="sr-Cyrl-RS"/>
        </w:rPr>
        <w:t>Бач</w:t>
      </w:r>
      <w:proofErr w:type="spellEnd"/>
      <w:r w:rsidRPr="00EB54A8">
        <w:rPr>
          <w:rFonts w:ascii="Tahoma" w:hAnsi="Tahoma" w:cs="Tahoma"/>
          <w:lang w:val="sr-Cyrl-RS"/>
        </w:rPr>
        <w:t xml:space="preserve"> има изузетно повољан положај и</w:t>
      </w:r>
      <w:r>
        <w:rPr>
          <w:rFonts w:ascii="Tahoma" w:hAnsi="Tahoma" w:cs="Tahoma"/>
          <w:lang w:val="sr-Cyrl-RS"/>
        </w:rPr>
        <w:t xml:space="preserve"> </w:t>
      </w:r>
      <w:r w:rsidRPr="00EB54A8">
        <w:rPr>
          <w:rFonts w:ascii="Tahoma" w:hAnsi="Tahoma" w:cs="Tahoma"/>
          <w:lang w:val="sr-Cyrl-RS"/>
        </w:rPr>
        <w:t>довољно капацитета да интензивира производњу и узгој рибе.</w:t>
      </w:r>
    </w:p>
    <w:p w14:paraId="622889E8" w14:textId="7C9F1631" w:rsidR="00C232B7" w:rsidRDefault="00C232B7" w:rsidP="00843E97">
      <w:pPr>
        <w:jc w:val="both"/>
        <w:rPr>
          <w:rFonts w:ascii="Tahoma" w:hAnsi="Tahoma" w:cs="Tahoma"/>
          <w:lang w:val="sr-Cyrl-RS"/>
        </w:rPr>
      </w:pPr>
      <w:r w:rsidRPr="00C232B7">
        <w:rPr>
          <w:rFonts w:ascii="Tahoma" w:hAnsi="Tahoma" w:cs="Tahoma"/>
          <w:b/>
          <w:bCs/>
          <w:color w:val="2F5496"/>
          <w:lang w:val="sr-Cyrl-RS"/>
        </w:rPr>
        <w:t>Једна од кључних предности Бача јесте и постојање једног броја произвођача и прерађивача</w:t>
      </w:r>
      <w:r w:rsidRPr="00C232B7">
        <w:rPr>
          <w:rFonts w:ascii="Tahoma" w:hAnsi="Tahoma" w:cs="Tahoma"/>
          <w:lang w:val="sr-Cyrl-RS"/>
        </w:rPr>
        <w:t xml:space="preserve"> на самој територији </w:t>
      </w:r>
      <w:r>
        <w:rPr>
          <w:rFonts w:ascii="Tahoma" w:hAnsi="Tahoma" w:cs="Tahoma"/>
          <w:lang w:val="sr-Cyrl-RS"/>
        </w:rPr>
        <w:t>о</w:t>
      </w:r>
      <w:r w:rsidRPr="00C232B7">
        <w:rPr>
          <w:rFonts w:ascii="Tahoma" w:hAnsi="Tahoma" w:cs="Tahoma"/>
          <w:lang w:val="sr-Cyrl-RS"/>
        </w:rPr>
        <w:t>пштине или у окружењу. Неки од познатијих који имају потенцијале раста су и компаниј</w:t>
      </w:r>
      <w:r>
        <w:rPr>
          <w:rFonts w:ascii="Tahoma" w:hAnsi="Tahoma" w:cs="Tahoma"/>
          <w:lang w:val="sr-Cyrl-RS"/>
        </w:rPr>
        <w:t>е</w:t>
      </w:r>
      <w:r w:rsidRPr="00C232B7">
        <w:rPr>
          <w:rFonts w:ascii="Tahoma" w:hAnsi="Tahoma" w:cs="Tahoma"/>
          <w:lang w:val="sr-Cyrl-RS"/>
        </w:rPr>
        <w:t xml:space="preserve"> „</w:t>
      </w:r>
      <w:proofErr w:type="spellStart"/>
      <w:r w:rsidRPr="00C232B7">
        <w:rPr>
          <w:rFonts w:ascii="Tahoma" w:hAnsi="Tahoma" w:cs="Tahoma"/>
          <w:lang w:val="sr-Cyrl-RS"/>
        </w:rPr>
        <w:t>Перутнина</w:t>
      </w:r>
      <w:proofErr w:type="spellEnd"/>
      <w:r w:rsidRPr="00C232B7">
        <w:rPr>
          <w:rFonts w:ascii="Tahoma" w:hAnsi="Tahoma" w:cs="Tahoma"/>
          <w:lang w:val="sr-Cyrl-RS"/>
        </w:rPr>
        <w:t xml:space="preserve"> Птуј“, „</w:t>
      </w:r>
      <w:proofErr w:type="spellStart"/>
      <w:r w:rsidRPr="00C232B7">
        <w:rPr>
          <w:rFonts w:ascii="Tahoma" w:hAnsi="Tahoma" w:cs="Tahoma"/>
          <w:lang w:val="sr-Cyrl-RS"/>
        </w:rPr>
        <w:t>Zdravo</w:t>
      </w:r>
      <w:proofErr w:type="spellEnd"/>
      <w:r w:rsidRPr="00C232B7">
        <w:rPr>
          <w:rFonts w:ascii="Tahoma" w:hAnsi="Tahoma" w:cs="Tahoma"/>
          <w:lang w:val="sr-Cyrl-RS"/>
        </w:rPr>
        <w:t xml:space="preserve"> </w:t>
      </w:r>
      <w:proofErr w:type="spellStart"/>
      <w:r w:rsidRPr="00C232B7">
        <w:rPr>
          <w:rFonts w:ascii="Tahoma" w:hAnsi="Tahoma" w:cs="Tahoma"/>
          <w:lang w:val="sr-Cyrl-RS"/>
        </w:rPr>
        <w:t>Organic</w:t>
      </w:r>
      <w:proofErr w:type="spellEnd"/>
      <w:r w:rsidRPr="00C232B7">
        <w:rPr>
          <w:rFonts w:ascii="Tahoma" w:hAnsi="Tahoma" w:cs="Tahoma"/>
          <w:lang w:val="sr-Cyrl-RS"/>
        </w:rPr>
        <w:t xml:space="preserve">“ </w:t>
      </w:r>
      <w:proofErr w:type="spellStart"/>
      <w:r w:rsidRPr="00C232B7">
        <w:rPr>
          <w:rFonts w:ascii="Tahoma" w:hAnsi="Tahoma" w:cs="Tahoma"/>
          <w:lang w:val="sr-Cyrl-RS"/>
        </w:rPr>
        <w:t>доо</w:t>
      </w:r>
      <w:proofErr w:type="spellEnd"/>
      <w:r w:rsidRPr="00C232B7">
        <w:rPr>
          <w:rFonts w:ascii="Tahoma" w:hAnsi="Tahoma" w:cs="Tahoma"/>
          <w:lang w:val="sr-Cyrl-RS"/>
        </w:rPr>
        <w:t>, „</w:t>
      </w:r>
      <w:proofErr w:type="spellStart"/>
      <w:r w:rsidRPr="00C232B7">
        <w:rPr>
          <w:rFonts w:ascii="Tahoma" w:hAnsi="Tahoma" w:cs="Tahoma"/>
          <w:lang w:val="sr-Cyrl-RS"/>
        </w:rPr>
        <w:t>Биовита</w:t>
      </w:r>
      <w:proofErr w:type="spellEnd"/>
      <w:r w:rsidRPr="00C232B7">
        <w:rPr>
          <w:rFonts w:ascii="Tahoma" w:hAnsi="Tahoma" w:cs="Tahoma"/>
          <w:lang w:val="sr-Cyrl-RS"/>
        </w:rPr>
        <w:t xml:space="preserve">“, „Равница Флора“ </w:t>
      </w:r>
      <w:proofErr w:type="spellStart"/>
      <w:r w:rsidRPr="00C232B7">
        <w:rPr>
          <w:rFonts w:ascii="Tahoma" w:hAnsi="Tahoma" w:cs="Tahoma"/>
          <w:lang w:val="sr-Cyrl-RS"/>
        </w:rPr>
        <w:t>доо</w:t>
      </w:r>
      <w:proofErr w:type="spellEnd"/>
      <w:r w:rsidRPr="00C232B7">
        <w:rPr>
          <w:rFonts w:ascii="Tahoma" w:hAnsi="Tahoma" w:cs="Tahoma"/>
          <w:lang w:val="sr-Cyrl-RS"/>
        </w:rPr>
        <w:t>, компанијама „</w:t>
      </w:r>
      <w:proofErr w:type="spellStart"/>
      <w:r w:rsidRPr="00C232B7">
        <w:rPr>
          <w:rFonts w:ascii="Tahoma" w:hAnsi="Tahoma" w:cs="Tahoma"/>
          <w:lang w:val="sr-Cyrl-RS"/>
        </w:rPr>
        <w:t>Nectar</w:t>
      </w:r>
      <w:proofErr w:type="spellEnd"/>
      <w:r w:rsidRPr="00C232B7">
        <w:rPr>
          <w:rFonts w:ascii="Tahoma" w:hAnsi="Tahoma" w:cs="Tahoma"/>
          <w:lang w:val="sr-Cyrl-RS"/>
        </w:rPr>
        <w:t>“ из Бачке Паланке, „</w:t>
      </w:r>
      <w:proofErr w:type="spellStart"/>
      <w:r w:rsidRPr="00C232B7">
        <w:rPr>
          <w:rFonts w:ascii="Tahoma" w:hAnsi="Tahoma" w:cs="Tahoma"/>
          <w:lang w:val="sr-Cyrl-RS"/>
        </w:rPr>
        <w:t>Rauch</w:t>
      </w:r>
      <w:proofErr w:type="spellEnd"/>
      <w:r w:rsidRPr="00C232B7">
        <w:rPr>
          <w:rFonts w:ascii="Tahoma" w:hAnsi="Tahoma" w:cs="Tahoma"/>
          <w:lang w:val="sr-Cyrl-RS"/>
        </w:rPr>
        <w:t xml:space="preserve">“ у </w:t>
      </w:r>
      <w:proofErr w:type="spellStart"/>
      <w:r w:rsidRPr="00C232B7">
        <w:rPr>
          <w:rFonts w:ascii="Tahoma" w:hAnsi="Tahoma" w:cs="Tahoma"/>
          <w:lang w:val="sr-Cyrl-RS"/>
        </w:rPr>
        <w:t>Иригу</w:t>
      </w:r>
      <w:proofErr w:type="spellEnd"/>
      <w:r w:rsidRPr="00C232B7">
        <w:rPr>
          <w:rFonts w:ascii="Tahoma" w:hAnsi="Tahoma" w:cs="Tahoma"/>
          <w:lang w:val="sr-Cyrl-RS"/>
        </w:rPr>
        <w:t xml:space="preserve">, месара „Алекси“ из </w:t>
      </w:r>
      <w:proofErr w:type="spellStart"/>
      <w:r w:rsidRPr="00C232B7">
        <w:rPr>
          <w:rFonts w:ascii="Tahoma" w:hAnsi="Tahoma" w:cs="Tahoma"/>
          <w:lang w:val="sr-Cyrl-RS"/>
        </w:rPr>
        <w:t>Селенче</w:t>
      </w:r>
      <w:proofErr w:type="spellEnd"/>
      <w:r w:rsidRPr="00C232B7">
        <w:rPr>
          <w:rFonts w:ascii="Tahoma" w:hAnsi="Tahoma" w:cs="Tahoma"/>
          <w:lang w:val="sr-Cyrl-RS"/>
        </w:rPr>
        <w:t xml:space="preserve"> и „Деликатес ИНМЕС“ из Бача.</w:t>
      </w:r>
    </w:p>
    <w:p w14:paraId="7E235C98" w14:textId="26A5D53E" w:rsidR="00C232B7" w:rsidRPr="00A331B4" w:rsidRDefault="00A331B4" w:rsidP="00A331B4">
      <w:pPr>
        <w:jc w:val="both"/>
        <w:rPr>
          <w:rFonts w:ascii="Tahoma" w:hAnsi="Tahoma" w:cs="Tahoma"/>
          <w:lang w:val="sr-Latn-RS"/>
        </w:rPr>
      </w:pPr>
      <w:r w:rsidRPr="00A331B4">
        <w:rPr>
          <w:rFonts w:ascii="Tahoma" w:hAnsi="Tahoma" w:cs="Tahoma"/>
          <w:b/>
          <w:bCs/>
          <w:color w:val="2F5496"/>
          <w:lang w:val="sr-Cyrl-RS"/>
        </w:rPr>
        <w:t xml:space="preserve">Значајна предност општине </w:t>
      </w:r>
      <w:proofErr w:type="spellStart"/>
      <w:r w:rsidRPr="00A331B4">
        <w:rPr>
          <w:rFonts w:ascii="Tahoma" w:hAnsi="Tahoma" w:cs="Tahoma"/>
          <w:b/>
          <w:bCs/>
          <w:color w:val="2F5496"/>
          <w:lang w:val="sr-Cyrl-RS"/>
        </w:rPr>
        <w:t>Бач</w:t>
      </w:r>
      <w:proofErr w:type="spellEnd"/>
      <w:r w:rsidRPr="00A331B4">
        <w:rPr>
          <w:rFonts w:ascii="Tahoma" w:hAnsi="Tahoma" w:cs="Tahoma"/>
          <w:b/>
          <w:bCs/>
          <w:color w:val="2F5496"/>
          <w:lang w:val="sr-Cyrl-RS"/>
        </w:rPr>
        <w:t xml:space="preserve"> може бити и јесте структура пољопривредних газдинстава</w:t>
      </w:r>
      <w:r w:rsidRPr="00A331B4">
        <w:rPr>
          <w:rFonts w:ascii="Tahoma" w:hAnsi="Tahoma" w:cs="Tahoma"/>
          <w:lang w:val="sr-Cyrl-RS"/>
        </w:rPr>
        <w:t xml:space="preserve">, која је значајно боља него у остатку Републике Србије, а која кроз различите видове заједничког наступа или </w:t>
      </w:r>
      <w:proofErr w:type="spellStart"/>
      <w:r w:rsidRPr="00A331B4">
        <w:rPr>
          <w:rFonts w:ascii="Tahoma" w:hAnsi="Tahoma" w:cs="Tahoma"/>
          <w:lang w:val="sr-Cyrl-RS"/>
        </w:rPr>
        <w:t>укрупњ</w:t>
      </w:r>
      <w:r>
        <w:rPr>
          <w:rFonts w:ascii="Tahoma" w:hAnsi="Tahoma" w:cs="Tahoma"/>
          <w:lang w:val="sr-Cyrl-RS"/>
        </w:rPr>
        <w:t>а</w:t>
      </w:r>
      <w:r w:rsidRPr="00A331B4">
        <w:rPr>
          <w:rFonts w:ascii="Tahoma" w:hAnsi="Tahoma" w:cs="Tahoma"/>
          <w:lang w:val="sr-Cyrl-RS"/>
        </w:rPr>
        <w:t>вање</w:t>
      </w:r>
      <w:proofErr w:type="spellEnd"/>
      <w:r w:rsidRPr="00A331B4">
        <w:rPr>
          <w:rFonts w:ascii="Tahoma" w:hAnsi="Tahoma" w:cs="Tahoma"/>
          <w:lang w:val="sr-Cyrl-RS"/>
        </w:rPr>
        <w:t xml:space="preserve"> може омогућити бољу конкурентност произвођача.</w:t>
      </w:r>
      <w:r>
        <w:rPr>
          <w:rFonts w:ascii="Tahoma" w:hAnsi="Tahoma" w:cs="Tahoma"/>
          <w:lang w:val="sr-Cyrl-RS"/>
        </w:rPr>
        <w:t xml:space="preserve"> Наиме, на територији општине </w:t>
      </w:r>
      <w:proofErr w:type="spellStart"/>
      <w:r>
        <w:rPr>
          <w:rFonts w:ascii="Tahoma" w:hAnsi="Tahoma" w:cs="Tahoma"/>
          <w:lang w:val="sr-Cyrl-RS"/>
        </w:rPr>
        <w:t>Бач</w:t>
      </w:r>
      <w:proofErr w:type="spellEnd"/>
      <w:r>
        <w:rPr>
          <w:rFonts w:ascii="Tahoma" w:hAnsi="Tahoma" w:cs="Tahoma"/>
          <w:lang w:val="sr-Cyrl-RS"/>
        </w:rPr>
        <w:t xml:space="preserve"> су у релативном износу присутнија пољопривредна газдинства са већом површином земљишта него на нивоу Републике. </w:t>
      </w:r>
      <w:r w:rsidRPr="00A331B4">
        <w:rPr>
          <w:rFonts w:ascii="Tahoma" w:hAnsi="Tahoma" w:cs="Tahoma"/>
          <w:lang w:val="sr-Cyrl-RS"/>
        </w:rPr>
        <w:t xml:space="preserve">Ово је видљиво и из расположивих података из 2012. године о структури пољопривредних газдинстава у општини </w:t>
      </w:r>
      <w:proofErr w:type="spellStart"/>
      <w:r w:rsidRPr="00A331B4">
        <w:rPr>
          <w:rFonts w:ascii="Tahoma" w:hAnsi="Tahoma" w:cs="Tahoma"/>
          <w:lang w:val="sr-Cyrl-RS"/>
        </w:rPr>
        <w:t>Бач</w:t>
      </w:r>
      <w:proofErr w:type="spellEnd"/>
      <w:r w:rsidRPr="00A331B4">
        <w:rPr>
          <w:rFonts w:ascii="Tahoma" w:hAnsi="Tahoma" w:cs="Tahoma"/>
          <w:lang w:val="sr-Cyrl-RS"/>
        </w:rPr>
        <w:t>. Наиме газдинства која поседују 5</w:t>
      </w:r>
      <w:r>
        <w:rPr>
          <w:rFonts w:ascii="Tahoma" w:hAnsi="Tahoma" w:cs="Tahoma"/>
          <w:lang w:val="sr-Latn-RS"/>
        </w:rPr>
        <w:t>ha</w:t>
      </w:r>
      <w:r w:rsidRPr="00A331B4">
        <w:rPr>
          <w:rFonts w:ascii="Tahoma" w:hAnsi="Tahoma" w:cs="Tahoma"/>
          <w:lang w:val="sr-Cyrl-RS"/>
        </w:rPr>
        <w:t xml:space="preserve"> и мање чине 7</w:t>
      </w:r>
      <w:r w:rsidR="00AF2814">
        <w:rPr>
          <w:rFonts w:ascii="Tahoma" w:hAnsi="Tahoma" w:cs="Tahoma"/>
          <w:lang w:val="sr-Latn-RS"/>
        </w:rPr>
        <w:t>6,1</w:t>
      </w:r>
      <w:r w:rsidRPr="00A331B4">
        <w:rPr>
          <w:rFonts w:ascii="Tahoma" w:hAnsi="Tahoma" w:cs="Tahoma"/>
          <w:lang w:val="sr-Cyrl-RS"/>
        </w:rPr>
        <w:t xml:space="preserve">% укупног броја пољопривредних газдинстава у Р. Србији, односно </w:t>
      </w:r>
      <w:r w:rsidR="00AF2814">
        <w:rPr>
          <w:rFonts w:ascii="Tahoma" w:hAnsi="Tahoma" w:cs="Tahoma"/>
          <w:lang w:val="sr-Latn-RS"/>
        </w:rPr>
        <w:t>59</w:t>
      </w:r>
      <w:r w:rsidRPr="00A331B4">
        <w:rPr>
          <w:rFonts w:ascii="Tahoma" w:hAnsi="Tahoma" w:cs="Tahoma"/>
          <w:lang w:val="sr-Cyrl-RS"/>
        </w:rPr>
        <w:t xml:space="preserve">% у општини </w:t>
      </w:r>
      <w:proofErr w:type="spellStart"/>
      <w:r w:rsidRPr="00A331B4">
        <w:rPr>
          <w:rFonts w:ascii="Tahoma" w:hAnsi="Tahoma" w:cs="Tahoma"/>
          <w:lang w:val="sr-Cyrl-RS"/>
        </w:rPr>
        <w:t>Бач</w:t>
      </w:r>
      <w:proofErr w:type="spellEnd"/>
      <w:r w:rsidRPr="00A331B4">
        <w:rPr>
          <w:rFonts w:ascii="Tahoma" w:hAnsi="Tahoma" w:cs="Tahoma"/>
          <w:lang w:val="sr-Cyrl-RS"/>
        </w:rPr>
        <w:t>. Истовремено, газдинства са поседом већим од 10</w:t>
      </w:r>
      <w:r>
        <w:rPr>
          <w:rFonts w:ascii="Tahoma" w:hAnsi="Tahoma" w:cs="Tahoma"/>
          <w:lang w:val="sr-Latn-RS"/>
        </w:rPr>
        <w:t>ha</w:t>
      </w:r>
      <w:r w:rsidRPr="00A331B4">
        <w:rPr>
          <w:rFonts w:ascii="Tahoma" w:hAnsi="Tahoma" w:cs="Tahoma"/>
          <w:lang w:val="sr-Cyrl-RS"/>
        </w:rPr>
        <w:t xml:space="preserve"> заступљенија су у структури пољопривредних газдинстава у општини </w:t>
      </w:r>
      <w:proofErr w:type="spellStart"/>
      <w:r w:rsidRPr="00A331B4">
        <w:rPr>
          <w:rFonts w:ascii="Tahoma" w:hAnsi="Tahoma" w:cs="Tahoma"/>
          <w:lang w:val="sr-Cyrl-RS"/>
        </w:rPr>
        <w:t>Бач</w:t>
      </w:r>
      <w:proofErr w:type="spellEnd"/>
      <w:r w:rsidR="001C0DF7">
        <w:rPr>
          <w:rFonts w:ascii="Tahoma" w:hAnsi="Tahoma" w:cs="Tahoma"/>
          <w:lang w:val="sr-Latn-RS"/>
        </w:rPr>
        <w:t xml:space="preserve"> (24,1%)</w:t>
      </w:r>
      <w:r w:rsidRPr="00A331B4">
        <w:rPr>
          <w:rFonts w:ascii="Tahoma" w:hAnsi="Tahoma" w:cs="Tahoma"/>
          <w:lang w:val="sr-Cyrl-RS"/>
        </w:rPr>
        <w:t>, у односу на ниво Р. Србије</w:t>
      </w:r>
      <w:r w:rsidR="001C0DF7">
        <w:rPr>
          <w:rFonts w:ascii="Tahoma" w:hAnsi="Tahoma" w:cs="Tahoma"/>
          <w:lang w:val="sr-Latn-RS"/>
        </w:rPr>
        <w:t xml:space="preserve"> (8,2%)</w:t>
      </w:r>
      <w:r w:rsidRPr="00A331B4">
        <w:rPr>
          <w:rFonts w:ascii="Tahoma" w:hAnsi="Tahoma" w:cs="Tahoma"/>
          <w:lang w:val="sr-Cyrl-RS"/>
        </w:rPr>
        <w:t>.</w:t>
      </w:r>
      <w:r>
        <w:rPr>
          <w:rFonts w:ascii="Tahoma" w:hAnsi="Tahoma" w:cs="Tahoma"/>
          <w:lang w:val="sr-Latn-RS"/>
        </w:rPr>
        <w:t xml:space="preserve"> </w:t>
      </w:r>
    </w:p>
    <w:p w14:paraId="445E2077" w14:textId="79BF15A1" w:rsidR="00843E97" w:rsidRPr="00C2084F" w:rsidRDefault="00843E97" w:rsidP="00843E97">
      <w:pPr>
        <w:jc w:val="both"/>
        <w:rPr>
          <w:rFonts w:ascii="Tahoma" w:hAnsi="Tahoma" w:cs="Tahoma"/>
          <w:lang w:val="sr-Cyrl-RS"/>
        </w:rPr>
      </w:pPr>
      <w:proofErr w:type="spellStart"/>
      <w:r w:rsidRPr="00C2084F">
        <w:rPr>
          <w:rFonts w:ascii="Tahoma" w:hAnsi="Tahoma" w:cs="Tahoma"/>
          <w:b/>
          <w:bCs/>
          <w:color w:val="2F5496"/>
          <w:lang w:val="sr-Cyrl-RS"/>
        </w:rPr>
        <w:t>Нефинансијске</w:t>
      </w:r>
      <w:proofErr w:type="spellEnd"/>
      <w:r w:rsidRPr="00C2084F">
        <w:rPr>
          <w:rFonts w:ascii="Tahoma" w:hAnsi="Tahoma" w:cs="Tahoma"/>
          <w:b/>
          <w:bCs/>
          <w:color w:val="2F5496"/>
          <w:lang w:val="sr-Cyrl-RS"/>
        </w:rPr>
        <w:t xml:space="preserve"> активности које ЈЛС спроводи у циљу реализације стратешких циљева.</w:t>
      </w:r>
      <w:r>
        <w:rPr>
          <w:rFonts w:ascii="Tahoma" w:hAnsi="Tahoma" w:cs="Tahoma"/>
          <w:lang w:val="sr-Cyrl-RS"/>
        </w:rPr>
        <w:t xml:space="preserve"> </w:t>
      </w:r>
      <w:r w:rsidRPr="00843E97">
        <w:rPr>
          <w:rFonts w:ascii="Tahoma" w:hAnsi="Tahoma" w:cs="Tahoma"/>
          <w:lang w:val="sr-Cyrl-RS"/>
        </w:rPr>
        <w:t xml:space="preserve">Трансфер знања и информација у области пољопривреде ослања се на </w:t>
      </w:r>
      <w:r>
        <w:rPr>
          <w:rFonts w:ascii="Tahoma" w:hAnsi="Tahoma" w:cs="Tahoma"/>
          <w:lang w:val="sr-Cyrl-RS"/>
        </w:rPr>
        <w:t>у</w:t>
      </w:r>
      <w:r w:rsidRPr="00843E97">
        <w:rPr>
          <w:rFonts w:ascii="Tahoma" w:hAnsi="Tahoma" w:cs="Tahoma"/>
          <w:lang w:val="sr-Cyrl-RS"/>
        </w:rPr>
        <w:t>дружења пољопривредника која се редовно састају ради размене искустава и знања. Током зимских периода организује се велики број предавања и семинара на којима пољопривредници могу да чују новости и могућности унапређења пољопривредне производње од разних стручњака у овој области. Поред тога, канцеларија за пољопривреду и канцеларија за локални економски развој редовно информишу пољопривреднике о актуелним конкурсима на које могу да се пријаве. Важну улогу у подизању знања има средња Пољопривредна школа у Бачу која едукује будуће стручњаке у области пољопривреде, али и организује различите семинаре, одласке на сајмове и студијске посете у сврху размене знања и искуства.</w:t>
      </w:r>
      <w:r>
        <w:rPr>
          <w:rFonts w:ascii="Tahoma" w:hAnsi="Tahoma" w:cs="Tahoma"/>
          <w:lang w:val="sr-Cyrl-RS"/>
        </w:rPr>
        <w:t xml:space="preserve"> </w:t>
      </w:r>
      <w:r w:rsidRPr="00C2084F">
        <w:rPr>
          <w:rFonts w:ascii="Tahoma" w:hAnsi="Tahoma" w:cs="Tahoma"/>
          <w:lang w:val="sr-Cyrl-RS"/>
        </w:rPr>
        <w:t>Локална самоуправа општине Блаце је ангажована и на информисању и едукацији произвођача и о другим доступним видовима подршке у сарадњи са републичким институцијама и различитим донаторима.</w:t>
      </w:r>
    </w:p>
    <w:p w14:paraId="06733018" w14:textId="77777777" w:rsidR="00843E97" w:rsidRDefault="00843E97" w:rsidP="009919E2">
      <w:pPr>
        <w:jc w:val="both"/>
        <w:rPr>
          <w:rFonts w:ascii="Tahoma" w:hAnsi="Tahoma" w:cs="Tahoma"/>
          <w:lang w:val="sr-Cyrl-RS"/>
        </w:rPr>
      </w:pPr>
    </w:p>
    <w:p w14:paraId="14D84176" w14:textId="2FCE8F04" w:rsidR="005C01F9" w:rsidRPr="001D2E6F" w:rsidRDefault="0032459B" w:rsidP="009919E2">
      <w:pPr>
        <w:jc w:val="both"/>
        <w:rPr>
          <w:rFonts w:ascii="Tahoma" w:hAnsi="Tahoma" w:cs="Tahoma"/>
          <w:b/>
          <w:lang w:val="sr-Cyrl-RS"/>
        </w:rPr>
      </w:pPr>
      <w:r w:rsidRPr="00BB1850">
        <w:rPr>
          <w:rFonts w:ascii="Tahoma" w:hAnsi="Tahoma" w:cs="Tahoma"/>
          <w:b/>
          <w:color w:val="2F5496"/>
          <w:lang w:val="sr-Cyrl-RS"/>
        </w:rPr>
        <w:lastRenderedPageBreak/>
        <w:t>У пр</w:t>
      </w:r>
      <w:r w:rsidR="003B1839" w:rsidRPr="00BB1850">
        <w:rPr>
          <w:rFonts w:ascii="Tahoma" w:hAnsi="Tahoma" w:cs="Tahoma"/>
          <w:b/>
          <w:color w:val="2F5496"/>
          <w:lang w:val="sr-Cyrl-RS"/>
        </w:rPr>
        <w:t xml:space="preserve">аси се </w:t>
      </w:r>
      <w:r w:rsidR="00AF5FE5" w:rsidRPr="00BB1850">
        <w:rPr>
          <w:rFonts w:ascii="Tahoma" w:hAnsi="Tahoma" w:cs="Tahoma"/>
          <w:b/>
          <w:color w:val="2F5496"/>
          <w:lang w:val="sr-Cyrl-RS"/>
        </w:rPr>
        <w:t>стратешки</w:t>
      </w:r>
      <w:r w:rsidR="003B1839" w:rsidRPr="00BB1850">
        <w:rPr>
          <w:rFonts w:ascii="Tahoma" w:hAnsi="Tahoma" w:cs="Tahoma"/>
          <w:b/>
          <w:color w:val="2F5496"/>
          <w:lang w:val="sr-Cyrl-RS"/>
        </w:rPr>
        <w:t xml:space="preserve"> циљеви </w:t>
      </w:r>
      <w:r w:rsidR="00AF5FE5" w:rsidRPr="00BB1850">
        <w:rPr>
          <w:rFonts w:ascii="Tahoma" w:hAnsi="Tahoma" w:cs="Tahoma"/>
          <w:b/>
          <w:color w:val="2F5496"/>
          <w:lang w:val="sr-Cyrl-RS"/>
        </w:rPr>
        <w:t>оперативно спроводе</w:t>
      </w:r>
      <w:r w:rsidR="003B1839" w:rsidRPr="00BB1850">
        <w:rPr>
          <w:rFonts w:ascii="Tahoma" w:hAnsi="Tahoma" w:cs="Tahoma"/>
          <w:b/>
          <w:color w:val="2F5496"/>
          <w:lang w:val="sr-Cyrl-RS"/>
        </w:rPr>
        <w:t xml:space="preserve"> кроз</w:t>
      </w:r>
      <w:r w:rsidR="009C6659" w:rsidRPr="00BB1850">
        <w:rPr>
          <w:rFonts w:ascii="Tahoma" w:hAnsi="Tahoma" w:cs="Tahoma"/>
          <w:b/>
          <w:color w:val="2F5496"/>
          <w:lang w:val="sr-Cyrl-RS"/>
        </w:rPr>
        <w:t xml:space="preserve"> субвенције које о</w:t>
      </w:r>
      <w:r w:rsidR="005C01F9" w:rsidRPr="00BB1850">
        <w:rPr>
          <w:rFonts w:ascii="Tahoma" w:hAnsi="Tahoma" w:cs="Tahoma"/>
          <w:b/>
          <w:color w:val="2F5496"/>
          <w:lang w:val="sr-Cyrl-RS"/>
        </w:rPr>
        <w:t xml:space="preserve">пштина </w:t>
      </w:r>
      <w:proofErr w:type="spellStart"/>
      <w:r w:rsidR="009C0558">
        <w:rPr>
          <w:rFonts w:ascii="Tahoma" w:hAnsi="Tahoma" w:cs="Tahoma"/>
          <w:b/>
          <w:color w:val="2F5496"/>
          <w:lang w:val="sr-Cyrl-RS"/>
        </w:rPr>
        <w:t>Бач</w:t>
      </w:r>
      <w:proofErr w:type="spellEnd"/>
      <w:r w:rsidR="005C01F9" w:rsidRPr="00BB1850">
        <w:rPr>
          <w:rFonts w:ascii="Tahoma" w:hAnsi="Tahoma" w:cs="Tahoma"/>
          <w:b/>
          <w:color w:val="2F5496"/>
          <w:lang w:val="sr-Cyrl-RS"/>
        </w:rPr>
        <w:t xml:space="preserve"> </w:t>
      </w:r>
      <w:r w:rsidR="009C6659" w:rsidRPr="00BB1850">
        <w:rPr>
          <w:rFonts w:ascii="Tahoma" w:hAnsi="Tahoma" w:cs="Tahoma"/>
          <w:b/>
          <w:color w:val="2F5496"/>
          <w:lang w:val="sr-Cyrl-RS"/>
        </w:rPr>
        <w:t>издваја за</w:t>
      </w:r>
      <w:r w:rsidR="005C01F9" w:rsidRPr="00BB1850">
        <w:rPr>
          <w:rFonts w:ascii="Tahoma" w:hAnsi="Tahoma" w:cs="Tahoma"/>
          <w:b/>
          <w:color w:val="2F5496"/>
          <w:lang w:val="sr-Cyrl-RS"/>
        </w:rPr>
        <w:t xml:space="preserve"> пољопривреду</w:t>
      </w:r>
      <w:r w:rsidR="009C0558">
        <w:rPr>
          <w:rFonts w:ascii="Tahoma" w:hAnsi="Tahoma" w:cs="Tahoma"/>
          <w:b/>
          <w:color w:val="2F5496"/>
          <w:lang w:val="sr-Cyrl-RS"/>
        </w:rPr>
        <w:t xml:space="preserve"> и рурални развој</w:t>
      </w:r>
      <w:r w:rsidR="00661A9B">
        <w:rPr>
          <w:rFonts w:ascii="Tahoma" w:hAnsi="Tahoma" w:cs="Tahoma"/>
          <w:b/>
          <w:color w:val="2F5496"/>
          <w:lang w:val="sr-Cyrl-RS"/>
        </w:rPr>
        <w:t>,</w:t>
      </w:r>
      <w:r w:rsidR="005C01F9" w:rsidRPr="00BB1850">
        <w:rPr>
          <w:rFonts w:ascii="Tahoma" w:hAnsi="Tahoma" w:cs="Tahoma"/>
          <w:b/>
          <w:color w:val="2F5496"/>
          <w:lang w:val="sr-Cyrl-RS"/>
        </w:rPr>
        <w:t xml:space="preserve"> </w:t>
      </w:r>
      <w:r w:rsidR="00AF5FE5" w:rsidRPr="00BB1850">
        <w:rPr>
          <w:rFonts w:ascii="Tahoma" w:hAnsi="Tahoma" w:cs="Tahoma"/>
          <w:b/>
          <w:color w:val="2F5496"/>
          <w:lang w:val="sr-Cyrl-RS"/>
        </w:rPr>
        <w:t xml:space="preserve">и то кроз </w:t>
      </w:r>
      <w:r w:rsidR="009C0558">
        <w:rPr>
          <w:rFonts w:ascii="Tahoma" w:hAnsi="Tahoma" w:cs="Tahoma"/>
          <w:b/>
          <w:color w:val="2F5496"/>
          <w:lang w:val="sr-Cyrl-RS"/>
        </w:rPr>
        <w:t>два</w:t>
      </w:r>
      <w:r w:rsidR="005C01F9" w:rsidRPr="00BB1850">
        <w:rPr>
          <w:rFonts w:ascii="Tahoma" w:hAnsi="Tahoma" w:cs="Tahoma"/>
          <w:b/>
          <w:color w:val="2F5496"/>
          <w:lang w:val="sr-Cyrl-RS"/>
        </w:rPr>
        <w:t xml:space="preserve"> програма</w:t>
      </w:r>
      <w:r w:rsidR="00AF5FE5" w:rsidRPr="00BB1850">
        <w:rPr>
          <w:rFonts w:ascii="Tahoma" w:hAnsi="Tahoma" w:cs="Tahoma"/>
          <w:b/>
          <w:color w:val="2F5496"/>
          <w:lang w:val="sr-Cyrl-RS"/>
        </w:rPr>
        <w:t xml:space="preserve"> на примеру 2020. године</w:t>
      </w:r>
      <w:r w:rsidR="005C01F9" w:rsidRPr="00BB1850">
        <w:rPr>
          <w:rFonts w:ascii="Tahoma" w:hAnsi="Tahoma" w:cs="Tahoma"/>
          <w:b/>
          <w:color w:val="2F5496"/>
          <w:lang w:val="sr-Cyrl-RS"/>
        </w:rPr>
        <w:t>:</w:t>
      </w:r>
    </w:p>
    <w:p w14:paraId="60E774AF" w14:textId="4EDC5BB8" w:rsidR="009C0558" w:rsidRDefault="009C0558" w:rsidP="00661A9B">
      <w:pPr>
        <w:pStyle w:val="ListParagraph"/>
        <w:numPr>
          <w:ilvl w:val="0"/>
          <w:numId w:val="8"/>
        </w:numPr>
        <w:spacing w:after="80"/>
        <w:ind w:left="714" w:hanging="357"/>
        <w:contextualSpacing w:val="0"/>
        <w:jc w:val="both"/>
        <w:rPr>
          <w:rFonts w:ascii="Tahoma" w:hAnsi="Tahoma" w:cs="Tahoma"/>
          <w:bCs/>
          <w:lang w:val="sr-Cyrl-RS"/>
        </w:rPr>
      </w:pPr>
      <w:r w:rsidRPr="009C0558">
        <w:rPr>
          <w:rFonts w:ascii="Tahoma" w:hAnsi="Tahoma" w:cs="Tahoma"/>
          <w:bCs/>
          <w:lang w:val="sr-Cyrl-RS"/>
        </w:rPr>
        <w:t xml:space="preserve">Програм подршке за спровођење пољопривредне политике и политике руралног развоја за Општину </w:t>
      </w:r>
      <w:proofErr w:type="spellStart"/>
      <w:r w:rsidRPr="009C0558">
        <w:rPr>
          <w:rFonts w:ascii="Tahoma" w:hAnsi="Tahoma" w:cs="Tahoma"/>
          <w:bCs/>
          <w:lang w:val="sr-Cyrl-RS"/>
        </w:rPr>
        <w:t>Бач</w:t>
      </w:r>
      <w:proofErr w:type="spellEnd"/>
      <w:r w:rsidRPr="009C0558">
        <w:rPr>
          <w:rFonts w:ascii="Tahoma" w:hAnsi="Tahoma" w:cs="Tahoma"/>
          <w:bCs/>
          <w:lang w:val="sr-Cyrl-RS"/>
        </w:rPr>
        <w:t xml:space="preserve"> за 2020. год</w:t>
      </w:r>
      <w:r w:rsidR="0097570E">
        <w:rPr>
          <w:rFonts w:ascii="Tahoma" w:hAnsi="Tahoma" w:cs="Tahoma"/>
          <w:bCs/>
          <w:lang w:val="sr-Cyrl-RS"/>
        </w:rPr>
        <w:t>ину</w:t>
      </w:r>
      <w:r w:rsidRPr="009C0558">
        <w:rPr>
          <w:rFonts w:ascii="Tahoma" w:hAnsi="Tahoma" w:cs="Tahoma"/>
          <w:bCs/>
          <w:lang w:val="sr-Cyrl-RS"/>
        </w:rPr>
        <w:t xml:space="preserve"> који чини програм субвенција, који није реализован </w:t>
      </w:r>
      <w:r w:rsidR="0097570E">
        <w:rPr>
          <w:rFonts w:ascii="Tahoma" w:hAnsi="Tahoma" w:cs="Tahoma"/>
          <w:bCs/>
          <w:lang w:val="sr-Cyrl-RS"/>
        </w:rPr>
        <w:t xml:space="preserve">услед </w:t>
      </w:r>
      <w:proofErr w:type="spellStart"/>
      <w:r w:rsidR="0097570E">
        <w:rPr>
          <w:rFonts w:ascii="Tahoma" w:hAnsi="Tahoma" w:cs="Tahoma"/>
          <w:bCs/>
          <w:lang w:val="sr-Cyrl-RS"/>
        </w:rPr>
        <w:t>пандемије</w:t>
      </w:r>
      <w:proofErr w:type="spellEnd"/>
      <w:r w:rsidR="0097570E">
        <w:rPr>
          <w:rFonts w:ascii="Tahoma" w:hAnsi="Tahoma" w:cs="Tahoma"/>
          <w:bCs/>
          <w:lang w:val="sr-Cyrl-RS"/>
        </w:rPr>
        <w:t xml:space="preserve"> изазване вирусом </w:t>
      </w:r>
      <w:r w:rsidRPr="009C0558">
        <w:rPr>
          <w:rFonts w:ascii="Tahoma" w:hAnsi="Tahoma" w:cs="Tahoma"/>
          <w:bCs/>
          <w:lang w:val="sr-Cyrl-RS"/>
        </w:rPr>
        <w:t>Ковид</w:t>
      </w:r>
      <w:r w:rsidR="0097570E">
        <w:rPr>
          <w:rFonts w:ascii="Tahoma" w:hAnsi="Tahoma" w:cs="Tahoma"/>
          <w:bCs/>
          <w:lang w:val="sr-Cyrl-RS"/>
        </w:rPr>
        <w:t>-</w:t>
      </w:r>
      <w:r w:rsidRPr="009C0558">
        <w:rPr>
          <w:rFonts w:ascii="Tahoma" w:hAnsi="Tahoma" w:cs="Tahoma"/>
          <w:bCs/>
          <w:lang w:val="sr-Cyrl-RS"/>
        </w:rPr>
        <w:t>19</w:t>
      </w:r>
      <w:r>
        <w:rPr>
          <w:rFonts w:ascii="Tahoma" w:hAnsi="Tahoma" w:cs="Tahoma"/>
          <w:bCs/>
          <w:lang w:val="sr-Cyrl-RS"/>
        </w:rPr>
        <w:t>;</w:t>
      </w:r>
    </w:p>
    <w:p w14:paraId="7B6F3089" w14:textId="4BE52FFC" w:rsidR="005C01F9" w:rsidRPr="009C0558" w:rsidRDefault="009C0558" w:rsidP="009C0558">
      <w:pPr>
        <w:pStyle w:val="ListParagraph"/>
        <w:numPr>
          <w:ilvl w:val="0"/>
          <w:numId w:val="8"/>
        </w:numPr>
        <w:ind w:left="714" w:hanging="357"/>
        <w:contextualSpacing w:val="0"/>
        <w:jc w:val="both"/>
        <w:rPr>
          <w:rFonts w:ascii="Tahoma" w:hAnsi="Tahoma" w:cs="Tahoma"/>
          <w:bCs/>
          <w:lang w:val="sr-Cyrl-RS"/>
        </w:rPr>
      </w:pPr>
      <w:r w:rsidRPr="009C0558">
        <w:rPr>
          <w:rFonts w:ascii="Tahoma" w:hAnsi="Tahoma" w:cs="Tahoma"/>
          <w:bCs/>
          <w:lang w:val="sr-Cyrl-RS"/>
        </w:rPr>
        <w:t>Програм давања у закуп земљишта у државној својини</w:t>
      </w:r>
      <w:r>
        <w:rPr>
          <w:rFonts w:ascii="Tahoma" w:hAnsi="Tahoma" w:cs="Tahoma"/>
          <w:bCs/>
          <w:lang w:val="sr-Cyrl-RS"/>
        </w:rPr>
        <w:t>.</w:t>
      </w:r>
    </w:p>
    <w:p w14:paraId="65FC0519" w14:textId="1CB48CD4" w:rsidR="007B69BA" w:rsidRPr="004B3225" w:rsidRDefault="007B69BA" w:rsidP="004B3225">
      <w:pPr>
        <w:pStyle w:val="Heading1"/>
        <w:spacing w:before="360" w:after="160"/>
        <w:rPr>
          <w:rFonts w:ascii="Tahoma" w:hAnsi="Tahoma" w:cs="Tahoma"/>
          <w:b/>
          <w:color w:val="2F5496" w:themeColor="accent5" w:themeShade="BF"/>
          <w:sz w:val="28"/>
          <w:szCs w:val="28"/>
        </w:rPr>
      </w:pPr>
      <w:proofErr w:type="spellStart"/>
      <w:r w:rsidRPr="004B3225">
        <w:rPr>
          <w:rFonts w:ascii="Tahoma" w:hAnsi="Tahoma" w:cs="Tahoma"/>
          <w:b/>
          <w:color w:val="2F5496" w:themeColor="accent5" w:themeShade="BF"/>
          <w:sz w:val="28"/>
          <w:szCs w:val="28"/>
        </w:rPr>
        <w:t>Подршка</w:t>
      </w:r>
      <w:proofErr w:type="spellEnd"/>
      <w:r w:rsidRPr="004B3225">
        <w:rPr>
          <w:rFonts w:ascii="Tahoma" w:hAnsi="Tahoma" w:cs="Tahoma"/>
          <w:b/>
          <w:color w:val="2F5496" w:themeColor="accent5" w:themeShade="BF"/>
          <w:sz w:val="28"/>
          <w:szCs w:val="28"/>
        </w:rPr>
        <w:t xml:space="preserve"> ЈЛС </w:t>
      </w:r>
      <w:proofErr w:type="spellStart"/>
      <w:r w:rsidRPr="004B3225">
        <w:rPr>
          <w:rFonts w:ascii="Tahoma" w:hAnsi="Tahoma" w:cs="Tahoma"/>
          <w:b/>
          <w:color w:val="2F5496" w:themeColor="accent5" w:themeShade="BF"/>
          <w:sz w:val="28"/>
          <w:szCs w:val="28"/>
        </w:rPr>
        <w:t>развоју</w:t>
      </w:r>
      <w:proofErr w:type="spellEnd"/>
      <w:r w:rsidRPr="004B3225">
        <w:rPr>
          <w:rFonts w:ascii="Tahoma" w:hAnsi="Tahoma" w:cs="Tahoma"/>
          <w:b/>
          <w:color w:val="2F5496" w:themeColor="accent5" w:themeShade="BF"/>
          <w:sz w:val="28"/>
          <w:szCs w:val="28"/>
        </w:rPr>
        <w:t xml:space="preserve"> </w:t>
      </w:r>
      <w:proofErr w:type="spellStart"/>
      <w:r w:rsidRPr="004B3225">
        <w:rPr>
          <w:rFonts w:ascii="Tahoma" w:hAnsi="Tahoma" w:cs="Tahoma"/>
          <w:b/>
          <w:color w:val="2F5496" w:themeColor="accent5" w:themeShade="BF"/>
          <w:sz w:val="28"/>
          <w:szCs w:val="28"/>
        </w:rPr>
        <w:t>пољопривреде</w:t>
      </w:r>
      <w:proofErr w:type="spellEnd"/>
      <w:r w:rsidRPr="004B3225">
        <w:rPr>
          <w:rFonts w:ascii="Tahoma" w:hAnsi="Tahoma" w:cs="Tahoma"/>
          <w:b/>
          <w:color w:val="2F5496" w:themeColor="accent5" w:themeShade="BF"/>
          <w:sz w:val="28"/>
          <w:szCs w:val="28"/>
        </w:rPr>
        <w:t xml:space="preserve"> и </w:t>
      </w:r>
      <w:proofErr w:type="spellStart"/>
      <w:r w:rsidRPr="004B3225">
        <w:rPr>
          <w:rFonts w:ascii="Tahoma" w:hAnsi="Tahoma" w:cs="Tahoma"/>
          <w:b/>
          <w:color w:val="2F5496" w:themeColor="accent5" w:themeShade="BF"/>
          <w:sz w:val="28"/>
          <w:szCs w:val="28"/>
        </w:rPr>
        <w:t>руралног</w:t>
      </w:r>
      <w:proofErr w:type="spellEnd"/>
      <w:r w:rsidRPr="004B3225">
        <w:rPr>
          <w:rFonts w:ascii="Tahoma" w:hAnsi="Tahoma" w:cs="Tahoma"/>
          <w:b/>
          <w:color w:val="2F5496" w:themeColor="accent5" w:themeShade="BF"/>
          <w:sz w:val="28"/>
          <w:szCs w:val="28"/>
        </w:rPr>
        <w:t xml:space="preserve"> </w:t>
      </w:r>
      <w:proofErr w:type="spellStart"/>
      <w:r w:rsidRPr="004B3225">
        <w:rPr>
          <w:rFonts w:ascii="Tahoma" w:hAnsi="Tahoma" w:cs="Tahoma"/>
          <w:b/>
          <w:color w:val="2F5496" w:themeColor="accent5" w:themeShade="BF"/>
          <w:sz w:val="28"/>
          <w:szCs w:val="28"/>
        </w:rPr>
        <w:t>развоја</w:t>
      </w:r>
      <w:proofErr w:type="spellEnd"/>
      <w:r w:rsidRPr="004B3225">
        <w:rPr>
          <w:rFonts w:ascii="Tahoma" w:hAnsi="Tahoma" w:cs="Tahoma"/>
          <w:b/>
          <w:color w:val="2F5496" w:themeColor="accent5" w:themeShade="BF"/>
          <w:sz w:val="28"/>
          <w:szCs w:val="28"/>
        </w:rPr>
        <w:t xml:space="preserve"> </w:t>
      </w:r>
    </w:p>
    <w:p w14:paraId="62083690" w14:textId="59F7D013" w:rsidR="009C6659" w:rsidRPr="00661A9B" w:rsidRDefault="0032459B" w:rsidP="00104A43">
      <w:pPr>
        <w:jc w:val="both"/>
        <w:rPr>
          <w:rFonts w:ascii="Tahoma" w:hAnsi="Tahoma" w:cs="Tahoma"/>
          <w:color w:val="000000"/>
          <w:lang w:val="sr-Cyrl-RS"/>
        </w:rPr>
      </w:pPr>
      <w:r w:rsidRPr="007A3826">
        <w:rPr>
          <w:rStyle w:val="fontstyle01"/>
          <w:rFonts w:ascii="Tahoma" w:hAnsi="Tahoma" w:cs="Tahoma"/>
          <w:b/>
          <w:bCs/>
          <w:color w:val="2F5496"/>
          <w:u w:val="single"/>
          <w:lang w:val="sr-Cyrl-RS"/>
        </w:rPr>
        <w:t>Програмом</w:t>
      </w:r>
      <w:r w:rsidR="009C6659" w:rsidRPr="007A3826">
        <w:rPr>
          <w:rStyle w:val="fontstyle01"/>
          <w:rFonts w:ascii="Tahoma" w:hAnsi="Tahoma" w:cs="Tahoma"/>
          <w:b/>
          <w:bCs/>
          <w:color w:val="2F5496"/>
          <w:u w:val="single"/>
          <w:lang w:val="sr-Cyrl-RS"/>
        </w:rPr>
        <w:t xml:space="preserve"> мера подршке спровођењу пољопривредне политике и политике</w:t>
      </w:r>
      <w:r w:rsidR="009C6659" w:rsidRPr="007A3826">
        <w:rPr>
          <w:rFonts w:ascii="Tahoma" w:hAnsi="Tahoma" w:cs="Tahoma"/>
          <w:b/>
          <w:bCs/>
          <w:color w:val="2F5496"/>
          <w:u w:val="single"/>
          <w:lang w:val="sr-Cyrl-RS"/>
        </w:rPr>
        <w:br/>
      </w:r>
      <w:r w:rsidR="009C6659" w:rsidRPr="007A3826">
        <w:rPr>
          <w:rStyle w:val="fontstyle01"/>
          <w:rFonts w:ascii="Tahoma" w:hAnsi="Tahoma" w:cs="Tahoma"/>
          <w:b/>
          <w:bCs/>
          <w:color w:val="2F5496"/>
          <w:u w:val="single"/>
          <w:lang w:val="sr-Cyrl-RS"/>
        </w:rPr>
        <w:t>руралног развоја</w:t>
      </w:r>
      <w:r w:rsidR="009C6659" w:rsidRPr="00661A9B">
        <w:rPr>
          <w:rStyle w:val="fontstyle01"/>
          <w:rFonts w:ascii="Tahoma" w:hAnsi="Tahoma" w:cs="Tahoma"/>
          <w:b/>
          <w:bCs/>
          <w:color w:val="2F5496"/>
          <w:lang w:val="sr-Cyrl-RS"/>
        </w:rPr>
        <w:t xml:space="preserve"> општине </w:t>
      </w:r>
      <w:proofErr w:type="spellStart"/>
      <w:r w:rsidR="0097570E">
        <w:rPr>
          <w:rStyle w:val="fontstyle01"/>
          <w:rFonts w:ascii="Tahoma" w:hAnsi="Tahoma" w:cs="Tahoma"/>
          <w:b/>
          <w:bCs/>
          <w:color w:val="2F5496"/>
          <w:lang w:val="sr-Cyrl-RS"/>
        </w:rPr>
        <w:t>Бач</w:t>
      </w:r>
      <w:proofErr w:type="spellEnd"/>
      <w:r w:rsidR="009C6659" w:rsidRPr="00661A9B">
        <w:rPr>
          <w:rStyle w:val="fontstyle01"/>
          <w:rFonts w:ascii="Tahoma" w:hAnsi="Tahoma" w:cs="Tahoma"/>
          <w:b/>
          <w:bCs/>
          <w:color w:val="2F5496"/>
          <w:lang w:val="sr-Cyrl-RS"/>
        </w:rPr>
        <w:t xml:space="preserve"> за 2020. годину</w:t>
      </w:r>
      <w:r w:rsidRPr="00661A9B">
        <w:rPr>
          <w:rStyle w:val="fontstyle01"/>
          <w:rFonts w:ascii="Tahoma" w:hAnsi="Tahoma" w:cs="Tahoma"/>
          <w:b/>
          <w:bCs/>
          <w:color w:val="2F5496"/>
          <w:lang w:val="sr-Cyrl-RS"/>
        </w:rPr>
        <w:t>,</w:t>
      </w:r>
      <w:r w:rsidR="0097570E">
        <w:rPr>
          <w:rStyle w:val="fontstyle01"/>
          <w:rFonts w:ascii="Tahoma" w:hAnsi="Tahoma" w:cs="Tahoma"/>
          <w:b/>
          <w:bCs/>
          <w:color w:val="2F5496"/>
          <w:lang w:val="sr-Cyrl-RS"/>
        </w:rPr>
        <w:t xml:space="preserve"> који чини програм субвенција,</w:t>
      </w:r>
      <w:r w:rsidR="009C6659" w:rsidRPr="00661A9B">
        <w:rPr>
          <w:rStyle w:val="fontstyle01"/>
          <w:rFonts w:ascii="Tahoma" w:hAnsi="Tahoma" w:cs="Tahoma"/>
          <w:b/>
          <w:bCs/>
          <w:color w:val="2F5496"/>
          <w:lang w:val="sr-Cyrl-RS"/>
        </w:rPr>
        <w:t xml:space="preserve"> издвојено </w:t>
      </w:r>
      <w:r w:rsidRPr="00661A9B">
        <w:rPr>
          <w:rStyle w:val="fontstyle01"/>
          <w:rFonts w:ascii="Tahoma" w:hAnsi="Tahoma" w:cs="Tahoma"/>
          <w:b/>
          <w:bCs/>
          <w:color w:val="2F5496"/>
          <w:lang w:val="sr-Cyrl-RS"/>
        </w:rPr>
        <w:t xml:space="preserve">је </w:t>
      </w:r>
      <w:r w:rsidR="0097570E">
        <w:rPr>
          <w:rStyle w:val="fontstyle01"/>
          <w:rFonts w:ascii="Tahoma" w:hAnsi="Tahoma" w:cs="Tahoma"/>
          <w:b/>
          <w:bCs/>
          <w:color w:val="2F5496"/>
          <w:lang w:val="sr-Cyrl-RS"/>
        </w:rPr>
        <w:t>9</w:t>
      </w:r>
      <w:r w:rsidRPr="00661A9B">
        <w:rPr>
          <w:rStyle w:val="fontstyle01"/>
          <w:rFonts w:ascii="Tahoma" w:hAnsi="Tahoma" w:cs="Tahoma"/>
          <w:b/>
          <w:bCs/>
          <w:color w:val="2F5496"/>
          <w:lang w:val="sr-Cyrl-RS"/>
        </w:rPr>
        <w:t>.000.000</w:t>
      </w:r>
      <w:r w:rsidR="00661A9B">
        <w:rPr>
          <w:rStyle w:val="fontstyle01"/>
          <w:rFonts w:ascii="Tahoma" w:hAnsi="Tahoma" w:cs="Tahoma"/>
          <w:b/>
          <w:bCs/>
          <w:color w:val="2F5496"/>
          <w:lang w:val="sr-Latn-RS"/>
        </w:rPr>
        <w:t xml:space="preserve"> </w:t>
      </w:r>
      <w:r w:rsidRPr="00661A9B">
        <w:rPr>
          <w:rStyle w:val="fontstyle01"/>
          <w:rFonts w:ascii="Tahoma" w:hAnsi="Tahoma" w:cs="Tahoma"/>
          <w:b/>
          <w:bCs/>
          <w:color w:val="2F5496"/>
          <w:lang w:val="sr-Cyrl-RS"/>
        </w:rPr>
        <w:t>РСД</w:t>
      </w:r>
      <w:r w:rsidR="009C6659" w:rsidRPr="00661A9B">
        <w:rPr>
          <w:rStyle w:val="fontstyle01"/>
          <w:rFonts w:ascii="Tahoma" w:hAnsi="Tahoma" w:cs="Tahoma"/>
          <w:b/>
          <w:bCs/>
          <w:color w:val="2F5496"/>
          <w:lang w:val="sr-Cyrl-RS"/>
        </w:rPr>
        <w:t>.</w:t>
      </w:r>
      <w:r w:rsidRPr="001D2E6F">
        <w:rPr>
          <w:rStyle w:val="fontstyle01"/>
          <w:rFonts w:ascii="Tahoma" w:hAnsi="Tahoma" w:cs="Tahoma"/>
          <w:b/>
          <w:color w:val="auto"/>
          <w:lang w:val="sr-Cyrl-RS"/>
        </w:rPr>
        <w:t xml:space="preserve"> </w:t>
      </w:r>
      <w:r w:rsidR="004351E3" w:rsidRPr="00B11D56">
        <w:rPr>
          <w:rStyle w:val="fontstyle01"/>
          <w:rFonts w:ascii="Tahoma" w:hAnsi="Tahoma" w:cs="Tahoma"/>
          <w:bCs/>
          <w:i/>
          <w:iCs/>
          <w:color w:val="2F5496"/>
          <w:lang w:val="sr-Cyrl-RS"/>
        </w:rPr>
        <w:t xml:space="preserve">Програм није реализован </w:t>
      </w:r>
      <w:r w:rsidR="004351E3" w:rsidRPr="00B11D56">
        <w:rPr>
          <w:rFonts w:ascii="Tahoma" w:hAnsi="Tahoma" w:cs="Tahoma"/>
          <w:bCs/>
          <w:i/>
          <w:iCs/>
          <w:color w:val="2F5496"/>
          <w:lang w:val="sr-Cyrl-RS"/>
        </w:rPr>
        <w:t xml:space="preserve">услед </w:t>
      </w:r>
      <w:proofErr w:type="spellStart"/>
      <w:r w:rsidR="004351E3" w:rsidRPr="00B11D56">
        <w:rPr>
          <w:rFonts w:ascii="Tahoma" w:hAnsi="Tahoma" w:cs="Tahoma"/>
          <w:bCs/>
          <w:i/>
          <w:iCs/>
          <w:color w:val="2F5496"/>
          <w:lang w:val="sr-Cyrl-RS"/>
        </w:rPr>
        <w:t>пандемије</w:t>
      </w:r>
      <w:proofErr w:type="spellEnd"/>
      <w:r w:rsidR="004351E3" w:rsidRPr="00B11D56">
        <w:rPr>
          <w:rFonts w:ascii="Tahoma" w:hAnsi="Tahoma" w:cs="Tahoma"/>
          <w:bCs/>
          <w:i/>
          <w:iCs/>
          <w:color w:val="2F5496"/>
          <w:lang w:val="sr-Cyrl-RS"/>
        </w:rPr>
        <w:t xml:space="preserve"> изазване вирусом Ковид-19.</w:t>
      </w:r>
      <w:r w:rsidR="00104A43">
        <w:rPr>
          <w:rFonts w:ascii="Tahoma" w:hAnsi="Tahoma" w:cs="Tahoma"/>
          <w:bCs/>
          <w:lang w:val="sr-Cyrl-RS"/>
        </w:rPr>
        <w:t xml:space="preserve"> </w:t>
      </w:r>
      <w:r w:rsidR="009C6659" w:rsidRPr="001D2E6F">
        <w:rPr>
          <w:rStyle w:val="fontstyle01"/>
          <w:rFonts w:ascii="Tahoma" w:hAnsi="Tahoma" w:cs="Tahoma"/>
          <w:lang w:val="sr-Cyrl-RS"/>
        </w:rPr>
        <w:t>Обухваћен</w:t>
      </w:r>
      <w:r w:rsidR="00104A43">
        <w:rPr>
          <w:rStyle w:val="fontstyle01"/>
          <w:rFonts w:ascii="Tahoma" w:hAnsi="Tahoma" w:cs="Tahoma"/>
          <w:lang w:val="sr-Cyrl-RS"/>
        </w:rPr>
        <w:t>а</w:t>
      </w:r>
      <w:r w:rsidR="009C6659" w:rsidRPr="001D2E6F">
        <w:rPr>
          <w:rStyle w:val="fontstyle01"/>
          <w:rFonts w:ascii="Tahoma" w:hAnsi="Tahoma" w:cs="Tahoma"/>
          <w:lang w:val="sr-Cyrl-RS"/>
        </w:rPr>
        <w:t xml:space="preserve"> мер</w:t>
      </w:r>
      <w:r w:rsidR="00104A43">
        <w:rPr>
          <w:rStyle w:val="fontstyle01"/>
          <w:rFonts w:ascii="Tahoma" w:hAnsi="Tahoma" w:cs="Tahoma"/>
          <w:lang w:val="sr-Cyrl-RS"/>
        </w:rPr>
        <w:t>а</w:t>
      </w:r>
      <w:r w:rsidR="009C6659" w:rsidRPr="001D2E6F">
        <w:rPr>
          <w:rStyle w:val="fontstyle01"/>
          <w:rFonts w:ascii="Tahoma" w:hAnsi="Tahoma" w:cs="Tahoma"/>
          <w:lang w:val="sr-Cyrl-RS"/>
        </w:rPr>
        <w:t xml:space="preserve"> у складу са Програмом мера подршке спровођењу пољопривредне политике и политике</w:t>
      </w:r>
      <w:r w:rsidR="009C6659" w:rsidRPr="001D2E6F">
        <w:rPr>
          <w:rFonts w:ascii="Tahoma" w:hAnsi="Tahoma" w:cs="Tahoma"/>
          <w:color w:val="000000"/>
          <w:lang w:val="sr-Cyrl-RS"/>
        </w:rPr>
        <w:t xml:space="preserve"> </w:t>
      </w:r>
      <w:r w:rsidR="009C6659" w:rsidRPr="001D2E6F">
        <w:rPr>
          <w:rStyle w:val="fontstyle01"/>
          <w:rFonts w:ascii="Tahoma" w:hAnsi="Tahoma" w:cs="Tahoma"/>
          <w:lang w:val="sr-Cyrl-RS"/>
        </w:rPr>
        <w:t xml:space="preserve">руралног развоја </w:t>
      </w:r>
      <w:r w:rsidR="00104A43">
        <w:rPr>
          <w:rStyle w:val="fontstyle01"/>
          <w:rFonts w:ascii="Tahoma" w:hAnsi="Tahoma" w:cs="Tahoma"/>
          <w:lang w:val="sr-Cyrl-RS"/>
        </w:rPr>
        <w:t xml:space="preserve">је била </w:t>
      </w:r>
      <w:r w:rsidR="009C6659" w:rsidRPr="00661A9B">
        <w:rPr>
          <w:rFonts w:ascii="Tahoma" w:hAnsi="Tahoma" w:cs="Tahoma"/>
          <w:i/>
          <w:color w:val="2F5496"/>
          <w:lang w:val="sr-Cyrl-RS"/>
        </w:rPr>
        <w:t>за доделу подстицајних средстава за инвестиције у физичку имовину</w:t>
      </w:r>
      <w:r w:rsidR="009C6659" w:rsidRPr="00661A9B">
        <w:rPr>
          <w:rFonts w:ascii="Tahoma" w:hAnsi="Tahoma" w:cs="Tahoma"/>
          <w:color w:val="2F5496"/>
          <w:lang w:val="sr-Cyrl-RS"/>
        </w:rPr>
        <w:t xml:space="preserve"> </w:t>
      </w:r>
      <w:r w:rsidR="009C6659" w:rsidRPr="00661A9B">
        <w:rPr>
          <w:rFonts w:ascii="Tahoma" w:hAnsi="Tahoma" w:cs="Tahoma"/>
          <w:color w:val="000000"/>
          <w:lang w:val="sr-Cyrl-RS"/>
        </w:rPr>
        <w:t>пољопривредних газдинстава</w:t>
      </w:r>
      <w:r w:rsidR="00B44435">
        <w:rPr>
          <w:rFonts w:ascii="Tahoma" w:hAnsi="Tahoma" w:cs="Tahoma"/>
          <w:color w:val="000000"/>
          <w:lang w:val="sr-Cyrl-RS"/>
        </w:rPr>
        <w:t>,</w:t>
      </w:r>
      <w:r w:rsidR="00B44435">
        <w:rPr>
          <w:rFonts w:ascii="Tahoma" w:hAnsi="Tahoma" w:cs="Tahoma"/>
          <w:lang w:val="sr-Cyrl-RS"/>
        </w:rPr>
        <w:t xml:space="preserve"> и то за:</w:t>
      </w:r>
    </w:p>
    <w:p w14:paraId="210FC2B5" w14:textId="3EB21186" w:rsidR="006357D1" w:rsidRDefault="006357D1" w:rsidP="004B3225">
      <w:pPr>
        <w:pStyle w:val="ListParagraph"/>
        <w:numPr>
          <w:ilvl w:val="1"/>
          <w:numId w:val="14"/>
        </w:numPr>
        <w:spacing w:after="40"/>
        <w:ind w:left="1066" w:hanging="357"/>
        <w:contextualSpacing w:val="0"/>
        <w:jc w:val="both"/>
        <w:rPr>
          <w:rFonts w:ascii="Tahoma" w:hAnsi="Tahoma" w:cs="Tahoma"/>
          <w:color w:val="000000"/>
          <w:lang w:val="sr-Cyrl-RS"/>
        </w:rPr>
      </w:pPr>
      <w:r w:rsidRPr="001D2E6F">
        <w:rPr>
          <w:rFonts w:ascii="Tahoma" w:hAnsi="Tahoma" w:cs="Tahoma"/>
          <w:color w:val="000000"/>
          <w:lang w:val="sr-Cyrl-RS"/>
        </w:rPr>
        <w:t>Опрема за мужу, хлађење и чување млека на фарми, укључујући све елементе, материјале и инсталације</w:t>
      </w:r>
      <w:r>
        <w:rPr>
          <w:rFonts w:ascii="Tahoma" w:hAnsi="Tahoma" w:cs="Tahoma"/>
          <w:color w:val="000000"/>
          <w:lang w:val="sr-Cyrl-RS"/>
        </w:rPr>
        <w:t xml:space="preserve"> (шифра </w:t>
      </w:r>
      <w:r w:rsidRPr="001D2E6F">
        <w:rPr>
          <w:rFonts w:ascii="Tahoma" w:hAnsi="Tahoma" w:cs="Tahoma"/>
          <w:color w:val="000000"/>
          <w:lang w:val="sr-Cyrl-RS"/>
        </w:rPr>
        <w:t>101.1.</w:t>
      </w:r>
      <w:r>
        <w:rPr>
          <w:rFonts w:ascii="Tahoma" w:hAnsi="Tahoma" w:cs="Tahoma"/>
          <w:color w:val="000000"/>
          <w:lang w:val="sr-Cyrl-RS"/>
        </w:rPr>
        <w:t>3);</w:t>
      </w:r>
    </w:p>
    <w:p w14:paraId="50570B8F" w14:textId="4B1388A8" w:rsidR="00F522F5" w:rsidRPr="00F522F5" w:rsidRDefault="00F522F5" w:rsidP="00F522F5">
      <w:pPr>
        <w:pStyle w:val="ListParagraph"/>
        <w:numPr>
          <w:ilvl w:val="1"/>
          <w:numId w:val="14"/>
        </w:numPr>
        <w:spacing w:after="40"/>
        <w:contextualSpacing w:val="0"/>
        <w:jc w:val="both"/>
        <w:rPr>
          <w:rFonts w:ascii="Tahoma" w:hAnsi="Tahoma" w:cs="Tahoma"/>
          <w:color w:val="000000"/>
          <w:lang w:val="sr-Cyrl-RS"/>
        </w:rPr>
      </w:pPr>
      <w:r w:rsidRPr="00F522F5">
        <w:rPr>
          <w:rFonts w:ascii="Tahoma" w:hAnsi="Tahoma" w:cs="Tahoma"/>
          <w:color w:val="000000"/>
          <w:lang w:val="sr-Cyrl-RS"/>
        </w:rPr>
        <w:t xml:space="preserve">Машине и опрема за руковање и транспорт чврстог, </w:t>
      </w:r>
      <w:proofErr w:type="spellStart"/>
      <w:r w:rsidRPr="00F522F5">
        <w:rPr>
          <w:rFonts w:ascii="Tahoma" w:hAnsi="Tahoma" w:cs="Tahoma"/>
          <w:color w:val="000000"/>
          <w:lang w:val="sr-Cyrl-RS"/>
        </w:rPr>
        <w:t>полутечног</w:t>
      </w:r>
      <w:proofErr w:type="spellEnd"/>
      <w:r w:rsidRPr="00F522F5">
        <w:rPr>
          <w:rFonts w:ascii="Tahoma" w:hAnsi="Tahoma" w:cs="Tahoma"/>
          <w:color w:val="000000"/>
          <w:lang w:val="sr-Cyrl-RS"/>
        </w:rPr>
        <w:t xml:space="preserve"> и течног стајњака (транспортери за стајњак; уређаји за мешање </w:t>
      </w:r>
      <w:proofErr w:type="spellStart"/>
      <w:r w:rsidRPr="00F522F5">
        <w:rPr>
          <w:rFonts w:ascii="Tahoma" w:hAnsi="Tahoma" w:cs="Tahoma"/>
          <w:color w:val="000000"/>
          <w:lang w:val="sr-Cyrl-RS"/>
        </w:rPr>
        <w:t>полутечног</w:t>
      </w:r>
      <w:proofErr w:type="spellEnd"/>
      <w:r w:rsidRPr="00F522F5">
        <w:rPr>
          <w:rFonts w:ascii="Tahoma" w:hAnsi="Tahoma" w:cs="Tahoma"/>
          <w:color w:val="000000"/>
          <w:lang w:val="sr-Cyrl-RS"/>
        </w:rPr>
        <w:t xml:space="preserve"> и течног стајњака; пумпе за пражњење резервоара; сепаратори за </w:t>
      </w:r>
      <w:proofErr w:type="spellStart"/>
      <w:r w:rsidRPr="00F522F5">
        <w:rPr>
          <w:rFonts w:ascii="Tahoma" w:hAnsi="Tahoma" w:cs="Tahoma"/>
          <w:color w:val="000000"/>
          <w:lang w:val="sr-Cyrl-RS"/>
        </w:rPr>
        <w:t>полутечни</w:t>
      </w:r>
      <w:proofErr w:type="spellEnd"/>
      <w:r w:rsidRPr="00F522F5">
        <w:rPr>
          <w:rFonts w:ascii="Tahoma" w:hAnsi="Tahoma" w:cs="Tahoma"/>
          <w:color w:val="000000"/>
          <w:lang w:val="sr-Cyrl-RS"/>
        </w:rPr>
        <w:t xml:space="preserve"> и течни стајњак; машине за пуњење течног стајњака</w:t>
      </w:r>
      <w:r>
        <w:rPr>
          <w:rFonts w:ascii="Tahoma" w:hAnsi="Tahoma" w:cs="Tahoma"/>
          <w:color w:val="000000"/>
          <w:lang w:val="sr-Cyrl-RS"/>
        </w:rPr>
        <w:t xml:space="preserve"> </w:t>
      </w:r>
      <w:r w:rsidRPr="00F522F5">
        <w:rPr>
          <w:rFonts w:ascii="Tahoma" w:hAnsi="Tahoma" w:cs="Tahoma"/>
          <w:color w:val="000000"/>
          <w:lang w:val="sr-Cyrl-RS"/>
        </w:rPr>
        <w:t>(шифра 101.1.</w:t>
      </w:r>
      <w:r>
        <w:rPr>
          <w:rFonts w:ascii="Tahoma" w:hAnsi="Tahoma" w:cs="Tahoma"/>
          <w:color w:val="000000"/>
          <w:lang w:val="sr-Cyrl-RS"/>
        </w:rPr>
        <w:t>4</w:t>
      </w:r>
      <w:r w:rsidRPr="00F522F5">
        <w:rPr>
          <w:rFonts w:ascii="Tahoma" w:hAnsi="Tahoma" w:cs="Tahoma"/>
          <w:color w:val="000000"/>
          <w:lang w:val="sr-Cyrl-RS"/>
        </w:rPr>
        <w:t>);</w:t>
      </w:r>
    </w:p>
    <w:p w14:paraId="7EEC6058" w14:textId="761FA79E" w:rsidR="006357D1" w:rsidRDefault="006357D1" w:rsidP="004B3225">
      <w:pPr>
        <w:pStyle w:val="ListParagraph"/>
        <w:numPr>
          <w:ilvl w:val="1"/>
          <w:numId w:val="14"/>
        </w:numPr>
        <w:spacing w:after="40"/>
        <w:ind w:left="1066" w:hanging="357"/>
        <w:contextualSpacing w:val="0"/>
        <w:rPr>
          <w:rFonts w:ascii="Tahoma" w:hAnsi="Tahoma" w:cs="Tahoma"/>
          <w:color w:val="000000"/>
          <w:lang w:val="sr-Cyrl-RS"/>
        </w:rPr>
      </w:pPr>
      <w:r w:rsidRPr="001D2E6F">
        <w:rPr>
          <w:rFonts w:ascii="Tahoma" w:hAnsi="Tahoma" w:cs="Tahoma"/>
          <w:color w:val="000000"/>
          <w:lang w:val="sr-Cyrl-RS"/>
        </w:rPr>
        <w:t xml:space="preserve">Машине и опрема за припрему сточне хране, за храњење и напајање животиња (млинови и </w:t>
      </w:r>
      <w:proofErr w:type="spellStart"/>
      <w:r w:rsidRPr="001D2E6F">
        <w:rPr>
          <w:rFonts w:ascii="Tahoma" w:hAnsi="Tahoma" w:cs="Tahoma"/>
          <w:color w:val="000000"/>
          <w:lang w:val="sr-Cyrl-RS"/>
        </w:rPr>
        <w:t>блендери</w:t>
      </w:r>
      <w:proofErr w:type="spellEnd"/>
      <w:r w:rsidRPr="001D2E6F">
        <w:rPr>
          <w:rFonts w:ascii="Tahoma" w:hAnsi="Tahoma" w:cs="Tahoma"/>
          <w:color w:val="000000"/>
          <w:lang w:val="sr-Cyrl-RS"/>
        </w:rPr>
        <w:t xml:space="preserve">/мешалице за припрему сточне хране; опрема и дозатори за </w:t>
      </w:r>
      <w:proofErr w:type="spellStart"/>
      <w:r w:rsidRPr="001D2E6F">
        <w:rPr>
          <w:rFonts w:ascii="Tahoma" w:hAnsi="Tahoma" w:cs="Tahoma"/>
          <w:color w:val="000000"/>
          <w:lang w:val="sr-Cyrl-RS"/>
        </w:rPr>
        <w:t>концентровану</w:t>
      </w:r>
      <w:proofErr w:type="spellEnd"/>
      <w:r w:rsidRPr="001D2E6F">
        <w:rPr>
          <w:rFonts w:ascii="Tahoma" w:hAnsi="Tahoma" w:cs="Tahoma"/>
          <w:color w:val="000000"/>
          <w:lang w:val="sr-Cyrl-RS"/>
        </w:rPr>
        <w:t xml:space="preserve"> сточну храну; </w:t>
      </w:r>
      <w:proofErr w:type="spellStart"/>
      <w:r w:rsidRPr="001D2E6F">
        <w:rPr>
          <w:rFonts w:ascii="Tahoma" w:hAnsi="Tahoma" w:cs="Tahoma"/>
          <w:color w:val="000000"/>
          <w:lang w:val="sr-Cyrl-RS"/>
        </w:rPr>
        <w:t>екстрактори</w:t>
      </w:r>
      <w:proofErr w:type="spellEnd"/>
      <w:r w:rsidRPr="001D2E6F">
        <w:rPr>
          <w:rFonts w:ascii="Tahoma" w:hAnsi="Tahoma" w:cs="Tahoma"/>
          <w:color w:val="000000"/>
          <w:lang w:val="sr-Cyrl-RS"/>
        </w:rPr>
        <w:t>;</w:t>
      </w:r>
      <w:r>
        <w:rPr>
          <w:rFonts w:ascii="Tahoma" w:hAnsi="Tahoma" w:cs="Tahoma"/>
          <w:color w:val="000000"/>
          <w:lang w:val="sr-Cyrl-RS"/>
        </w:rPr>
        <w:t xml:space="preserve"> </w:t>
      </w:r>
      <w:r w:rsidRPr="001D2E6F">
        <w:rPr>
          <w:rFonts w:ascii="Tahoma" w:hAnsi="Tahoma" w:cs="Tahoma"/>
          <w:color w:val="000000"/>
          <w:lang w:val="sr-Cyrl-RS"/>
        </w:rPr>
        <w:t>транспортери; приколице и дозатори за кабасту сточну храну;</w:t>
      </w:r>
      <w:r>
        <w:rPr>
          <w:rFonts w:ascii="Tahoma" w:hAnsi="Tahoma" w:cs="Tahoma"/>
          <w:color w:val="000000"/>
          <w:lang w:val="sr-Cyrl-RS"/>
        </w:rPr>
        <w:t xml:space="preserve"> (шифра </w:t>
      </w:r>
      <w:r w:rsidRPr="001D2E6F">
        <w:rPr>
          <w:rFonts w:ascii="Tahoma" w:hAnsi="Tahoma" w:cs="Tahoma"/>
          <w:color w:val="000000"/>
          <w:lang w:val="sr-Cyrl-RS"/>
        </w:rPr>
        <w:t>101.1.</w:t>
      </w:r>
      <w:r>
        <w:rPr>
          <w:rFonts w:ascii="Tahoma" w:hAnsi="Tahoma" w:cs="Tahoma"/>
          <w:color w:val="000000"/>
          <w:lang w:val="sr-Cyrl-RS"/>
        </w:rPr>
        <w:t>5);</w:t>
      </w:r>
    </w:p>
    <w:p w14:paraId="226CB7EF" w14:textId="51D53E7C" w:rsidR="00F522F5" w:rsidRDefault="00F522F5" w:rsidP="00F522F5">
      <w:pPr>
        <w:pStyle w:val="ListParagraph"/>
        <w:numPr>
          <w:ilvl w:val="1"/>
          <w:numId w:val="14"/>
        </w:numPr>
        <w:spacing w:after="40"/>
        <w:ind w:left="1066" w:hanging="357"/>
        <w:contextualSpacing w:val="0"/>
        <w:rPr>
          <w:rFonts w:ascii="Tahoma" w:hAnsi="Tahoma" w:cs="Tahoma"/>
          <w:color w:val="000000"/>
          <w:lang w:val="sr-Cyrl-RS"/>
        </w:rPr>
      </w:pPr>
      <w:r w:rsidRPr="00F522F5">
        <w:rPr>
          <w:rFonts w:ascii="Tahoma" w:hAnsi="Tahoma" w:cs="Tahoma"/>
          <w:color w:val="000000"/>
          <w:lang w:val="sr-Cyrl-RS"/>
        </w:rPr>
        <w:t>Машине за допунску обраду земљишта</w:t>
      </w:r>
      <w:r>
        <w:rPr>
          <w:rFonts w:ascii="Tahoma" w:hAnsi="Tahoma" w:cs="Tahoma"/>
          <w:color w:val="000000"/>
          <w:lang w:val="sr-Cyrl-RS"/>
        </w:rPr>
        <w:t xml:space="preserve"> (шифра </w:t>
      </w:r>
      <w:r w:rsidRPr="001D2E6F">
        <w:rPr>
          <w:rFonts w:ascii="Tahoma" w:hAnsi="Tahoma" w:cs="Tahoma"/>
          <w:color w:val="000000"/>
          <w:lang w:val="sr-Cyrl-RS"/>
        </w:rPr>
        <w:t>101.</w:t>
      </w:r>
      <w:r>
        <w:rPr>
          <w:rFonts w:ascii="Tahoma" w:hAnsi="Tahoma" w:cs="Tahoma"/>
          <w:color w:val="000000"/>
          <w:lang w:val="sr-Cyrl-RS"/>
        </w:rPr>
        <w:t>1</w:t>
      </w:r>
      <w:r w:rsidRPr="001D2E6F">
        <w:rPr>
          <w:rFonts w:ascii="Tahoma" w:hAnsi="Tahoma" w:cs="Tahoma"/>
          <w:color w:val="000000"/>
          <w:lang w:val="sr-Cyrl-RS"/>
        </w:rPr>
        <w:t>.</w:t>
      </w:r>
      <w:r>
        <w:rPr>
          <w:rFonts w:ascii="Tahoma" w:hAnsi="Tahoma" w:cs="Tahoma"/>
          <w:color w:val="000000"/>
          <w:lang w:val="sr-Cyrl-RS"/>
        </w:rPr>
        <w:t>10);</w:t>
      </w:r>
    </w:p>
    <w:p w14:paraId="3C4F35B5" w14:textId="720D5D3D" w:rsidR="00B11D56" w:rsidRPr="006357D1" w:rsidRDefault="00B11D56" w:rsidP="00B11D56">
      <w:pPr>
        <w:pStyle w:val="ListParagraph"/>
        <w:numPr>
          <w:ilvl w:val="1"/>
          <w:numId w:val="14"/>
        </w:numPr>
        <w:spacing w:after="40"/>
        <w:ind w:left="1066" w:hanging="357"/>
        <w:contextualSpacing w:val="0"/>
        <w:rPr>
          <w:rFonts w:ascii="Tahoma" w:hAnsi="Tahoma" w:cs="Tahoma"/>
          <w:color w:val="000000"/>
          <w:lang w:val="sr-Cyrl-RS"/>
        </w:rPr>
      </w:pPr>
      <w:r w:rsidRPr="00B11D56">
        <w:rPr>
          <w:rFonts w:ascii="Tahoma" w:hAnsi="Tahoma" w:cs="Tahoma"/>
          <w:color w:val="000000"/>
          <w:lang w:val="sr-Cyrl-RS"/>
        </w:rPr>
        <w:t xml:space="preserve">Машине и опрема за складиштење и припрему сточне хране, за храњење и појење животиња (млинови и </w:t>
      </w:r>
      <w:proofErr w:type="spellStart"/>
      <w:r w:rsidRPr="00B11D56">
        <w:rPr>
          <w:rFonts w:ascii="Tahoma" w:hAnsi="Tahoma" w:cs="Tahoma"/>
          <w:color w:val="000000"/>
          <w:lang w:val="sr-Cyrl-RS"/>
        </w:rPr>
        <w:t>блендери</w:t>
      </w:r>
      <w:proofErr w:type="spellEnd"/>
      <w:r w:rsidRPr="00B11D56">
        <w:rPr>
          <w:rFonts w:ascii="Tahoma" w:hAnsi="Tahoma" w:cs="Tahoma"/>
          <w:color w:val="000000"/>
          <w:lang w:val="sr-Cyrl-RS"/>
        </w:rPr>
        <w:t xml:space="preserve">/мешалице за припрему сточне хране; опрема и дозатори за </w:t>
      </w:r>
      <w:proofErr w:type="spellStart"/>
      <w:r w:rsidRPr="00B11D56">
        <w:rPr>
          <w:rFonts w:ascii="Tahoma" w:hAnsi="Tahoma" w:cs="Tahoma"/>
          <w:color w:val="000000"/>
          <w:lang w:val="sr-Cyrl-RS"/>
        </w:rPr>
        <w:t>концентровану</w:t>
      </w:r>
      <w:proofErr w:type="spellEnd"/>
      <w:r w:rsidRPr="00B11D56">
        <w:rPr>
          <w:rFonts w:ascii="Tahoma" w:hAnsi="Tahoma" w:cs="Tahoma"/>
          <w:color w:val="000000"/>
          <w:lang w:val="sr-Cyrl-RS"/>
        </w:rPr>
        <w:t xml:space="preserve"> сточну храну; </w:t>
      </w:r>
      <w:proofErr w:type="spellStart"/>
      <w:r w:rsidRPr="00B11D56">
        <w:rPr>
          <w:rFonts w:ascii="Tahoma" w:hAnsi="Tahoma" w:cs="Tahoma"/>
          <w:color w:val="000000"/>
          <w:lang w:val="sr-Cyrl-RS"/>
        </w:rPr>
        <w:t>екстрактори</w:t>
      </w:r>
      <w:proofErr w:type="spellEnd"/>
      <w:r w:rsidRPr="00B11D56">
        <w:rPr>
          <w:rFonts w:ascii="Tahoma" w:hAnsi="Tahoma" w:cs="Tahoma"/>
          <w:color w:val="000000"/>
          <w:lang w:val="sr-Cyrl-RS"/>
        </w:rPr>
        <w:t>; транспортери; микс приколице и дозатори за кабасту ст</w:t>
      </w:r>
      <w:r>
        <w:rPr>
          <w:rFonts w:ascii="Tahoma" w:hAnsi="Tahoma" w:cs="Tahoma"/>
          <w:color w:val="000000"/>
          <w:lang w:val="sr-Cyrl-RS"/>
        </w:rPr>
        <w:t xml:space="preserve">очну храну и др.) (шифра </w:t>
      </w:r>
      <w:r w:rsidRPr="001D2E6F">
        <w:rPr>
          <w:rFonts w:ascii="Tahoma" w:hAnsi="Tahoma" w:cs="Tahoma"/>
          <w:color w:val="000000"/>
          <w:lang w:val="sr-Cyrl-RS"/>
        </w:rPr>
        <w:t>101.</w:t>
      </w:r>
      <w:r>
        <w:rPr>
          <w:rFonts w:ascii="Tahoma" w:hAnsi="Tahoma" w:cs="Tahoma"/>
          <w:color w:val="000000"/>
          <w:lang w:val="sr-Cyrl-RS"/>
        </w:rPr>
        <w:t>2</w:t>
      </w:r>
      <w:r w:rsidRPr="001D2E6F">
        <w:rPr>
          <w:rFonts w:ascii="Tahoma" w:hAnsi="Tahoma" w:cs="Tahoma"/>
          <w:color w:val="000000"/>
          <w:lang w:val="sr-Cyrl-RS"/>
        </w:rPr>
        <w:t>.</w:t>
      </w:r>
      <w:r>
        <w:rPr>
          <w:rFonts w:ascii="Tahoma" w:hAnsi="Tahoma" w:cs="Tahoma"/>
          <w:color w:val="000000"/>
          <w:lang w:val="sr-Cyrl-RS"/>
        </w:rPr>
        <w:t>5);</w:t>
      </w:r>
    </w:p>
    <w:p w14:paraId="670BFD92" w14:textId="35E98ED5" w:rsidR="00CE2C76" w:rsidRPr="00CE2C76" w:rsidRDefault="00CE2C76" w:rsidP="00CE2C76">
      <w:pPr>
        <w:pStyle w:val="ListParagraph"/>
        <w:numPr>
          <w:ilvl w:val="1"/>
          <w:numId w:val="14"/>
        </w:numPr>
        <w:spacing w:after="40"/>
        <w:rPr>
          <w:rFonts w:ascii="Tahoma" w:hAnsi="Tahoma" w:cs="Tahoma"/>
          <w:color w:val="000000"/>
          <w:lang w:val="sr-Cyrl-RS"/>
        </w:rPr>
      </w:pPr>
      <w:r w:rsidRPr="00CE2C76">
        <w:rPr>
          <w:rFonts w:ascii="Tahoma" w:hAnsi="Tahoma" w:cs="Tahoma"/>
          <w:color w:val="000000"/>
          <w:lang w:val="sr-Cyrl-RS"/>
        </w:rPr>
        <w:t>Опрема за фиксне ограде и електричне ограде за пашњаке/ливаде</w:t>
      </w:r>
      <w:r>
        <w:rPr>
          <w:rFonts w:ascii="Tahoma" w:hAnsi="Tahoma" w:cs="Tahoma"/>
          <w:color w:val="000000"/>
          <w:lang w:val="sr-Cyrl-RS"/>
        </w:rPr>
        <w:t xml:space="preserve"> (шифра </w:t>
      </w:r>
      <w:r w:rsidRPr="001D2E6F">
        <w:rPr>
          <w:rFonts w:ascii="Tahoma" w:hAnsi="Tahoma" w:cs="Tahoma"/>
          <w:color w:val="000000"/>
          <w:lang w:val="sr-Cyrl-RS"/>
        </w:rPr>
        <w:t>101.</w:t>
      </w:r>
      <w:r>
        <w:rPr>
          <w:rFonts w:ascii="Tahoma" w:hAnsi="Tahoma" w:cs="Tahoma"/>
          <w:color w:val="000000"/>
          <w:lang w:val="sr-Cyrl-RS"/>
        </w:rPr>
        <w:t>2</w:t>
      </w:r>
      <w:r w:rsidRPr="001D2E6F">
        <w:rPr>
          <w:rFonts w:ascii="Tahoma" w:hAnsi="Tahoma" w:cs="Tahoma"/>
          <w:color w:val="000000"/>
          <w:lang w:val="sr-Cyrl-RS"/>
        </w:rPr>
        <w:t>.</w:t>
      </w:r>
      <w:r>
        <w:rPr>
          <w:rFonts w:ascii="Tahoma" w:hAnsi="Tahoma" w:cs="Tahoma"/>
          <w:color w:val="000000"/>
          <w:lang w:val="sr-Cyrl-RS"/>
        </w:rPr>
        <w:t>9);</w:t>
      </w:r>
    </w:p>
    <w:p w14:paraId="520BC6F2" w14:textId="40A9ACA5" w:rsidR="00CE2C76" w:rsidRPr="00CE2C76" w:rsidRDefault="00CE2C76" w:rsidP="00CE2C76">
      <w:pPr>
        <w:pStyle w:val="ListParagraph"/>
        <w:numPr>
          <w:ilvl w:val="1"/>
          <w:numId w:val="14"/>
        </w:numPr>
        <w:spacing w:after="40"/>
        <w:rPr>
          <w:rFonts w:ascii="Tahoma" w:hAnsi="Tahoma" w:cs="Tahoma"/>
          <w:color w:val="000000"/>
          <w:lang w:val="sr-Cyrl-RS"/>
        </w:rPr>
      </w:pPr>
      <w:r w:rsidRPr="00CE2C76">
        <w:rPr>
          <w:rFonts w:ascii="Tahoma" w:hAnsi="Tahoma" w:cs="Tahoma"/>
          <w:color w:val="000000"/>
          <w:lang w:val="sr-Cyrl-RS"/>
        </w:rPr>
        <w:t>Машине за примарну обраду земљишта</w:t>
      </w:r>
      <w:r>
        <w:rPr>
          <w:rFonts w:ascii="Tahoma" w:hAnsi="Tahoma" w:cs="Tahoma"/>
          <w:color w:val="000000"/>
          <w:lang w:val="sr-Cyrl-RS"/>
        </w:rPr>
        <w:t xml:space="preserve"> (шифра </w:t>
      </w:r>
      <w:r w:rsidRPr="001D2E6F">
        <w:rPr>
          <w:rFonts w:ascii="Tahoma" w:hAnsi="Tahoma" w:cs="Tahoma"/>
          <w:color w:val="000000"/>
          <w:lang w:val="sr-Cyrl-RS"/>
        </w:rPr>
        <w:t>101.</w:t>
      </w:r>
      <w:r>
        <w:rPr>
          <w:rFonts w:ascii="Tahoma" w:hAnsi="Tahoma" w:cs="Tahoma"/>
          <w:color w:val="000000"/>
          <w:lang w:val="sr-Cyrl-RS"/>
        </w:rPr>
        <w:t>2</w:t>
      </w:r>
      <w:r w:rsidRPr="001D2E6F">
        <w:rPr>
          <w:rFonts w:ascii="Tahoma" w:hAnsi="Tahoma" w:cs="Tahoma"/>
          <w:color w:val="000000"/>
          <w:lang w:val="sr-Cyrl-RS"/>
        </w:rPr>
        <w:t>.</w:t>
      </w:r>
      <w:r>
        <w:rPr>
          <w:rFonts w:ascii="Tahoma" w:hAnsi="Tahoma" w:cs="Tahoma"/>
          <w:color w:val="000000"/>
          <w:lang w:val="sr-Cyrl-RS"/>
        </w:rPr>
        <w:t>10);</w:t>
      </w:r>
    </w:p>
    <w:p w14:paraId="28DC03E3" w14:textId="3E68FEF9" w:rsidR="00CE2C76" w:rsidRPr="00CE2C76" w:rsidRDefault="00CE2C76" w:rsidP="00CE2C76">
      <w:pPr>
        <w:pStyle w:val="ListParagraph"/>
        <w:numPr>
          <w:ilvl w:val="1"/>
          <w:numId w:val="14"/>
        </w:numPr>
        <w:spacing w:after="40"/>
        <w:rPr>
          <w:rFonts w:ascii="Tahoma" w:hAnsi="Tahoma" w:cs="Tahoma"/>
          <w:color w:val="000000"/>
          <w:lang w:val="sr-Cyrl-RS"/>
        </w:rPr>
      </w:pPr>
      <w:r w:rsidRPr="00CE2C76">
        <w:rPr>
          <w:rFonts w:ascii="Tahoma" w:hAnsi="Tahoma" w:cs="Tahoma"/>
          <w:color w:val="000000"/>
          <w:lang w:val="sr-Cyrl-RS"/>
        </w:rPr>
        <w:t>Машине за допунску обраду земљишта</w:t>
      </w:r>
      <w:r>
        <w:rPr>
          <w:rFonts w:ascii="Tahoma" w:hAnsi="Tahoma" w:cs="Tahoma"/>
          <w:color w:val="000000"/>
          <w:lang w:val="sr-Cyrl-RS"/>
        </w:rPr>
        <w:t xml:space="preserve"> (шифра </w:t>
      </w:r>
      <w:r w:rsidRPr="001D2E6F">
        <w:rPr>
          <w:rFonts w:ascii="Tahoma" w:hAnsi="Tahoma" w:cs="Tahoma"/>
          <w:color w:val="000000"/>
          <w:lang w:val="sr-Cyrl-RS"/>
        </w:rPr>
        <w:t>101.</w:t>
      </w:r>
      <w:r>
        <w:rPr>
          <w:rFonts w:ascii="Tahoma" w:hAnsi="Tahoma" w:cs="Tahoma"/>
          <w:color w:val="000000"/>
          <w:lang w:val="sr-Cyrl-RS"/>
        </w:rPr>
        <w:t>2</w:t>
      </w:r>
      <w:r w:rsidRPr="001D2E6F">
        <w:rPr>
          <w:rFonts w:ascii="Tahoma" w:hAnsi="Tahoma" w:cs="Tahoma"/>
          <w:color w:val="000000"/>
          <w:lang w:val="sr-Cyrl-RS"/>
        </w:rPr>
        <w:t>.</w:t>
      </w:r>
      <w:r>
        <w:rPr>
          <w:rFonts w:ascii="Tahoma" w:hAnsi="Tahoma" w:cs="Tahoma"/>
          <w:color w:val="000000"/>
          <w:lang w:val="sr-Cyrl-RS"/>
        </w:rPr>
        <w:t>11);</w:t>
      </w:r>
    </w:p>
    <w:p w14:paraId="1B8DEA5E" w14:textId="25CD1F5B" w:rsidR="00CE2C76" w:rsidRPr="00CE2C76" w:rsidRDefault="00CE2C76" w:rsidP="00CE2C76">
      <w:pPr>
        <w:pStyle w:val="ListParagraph"/>
        <w:numPr>
          <w:ilvl w:val="1"/>
          <w:numId w:val="14"/>
        </w:numPr>
        <w:spacing w:after="40"/>
        <w:rPr>
          <w:rFonts w:ascii="Tahoma" w:hAnsi="Tahoma" w:cs="Tahoma"/>
          <w:color w:val="000000"/>
          <w:lang w:val="sr-Cyrl-RS"/>
        </w:rPr>
      </w:pPr>
      <w:r w:rsidRPr="00CE2C76">
        <w:rPr>
          <w:rFonts w:ascii="Tahoma" w:hAnsi="Tahoma" w:cs="Tahoma"/>
          <w:color w:val="000000"/>
          <w:lang w:val="sr-Cyrl-RS"/>
        </w:rPr>
        <w:t>Машине за транспорт</w:t>
      </w:r>
      <w:r>
        <w:rPr>
          <w:rFonts w:ascii="Tahoma" w:hAnsi="Tahoma" w:cs="Tahoma"/>
          <w:color w:val="000000"/>
          <w:lang w:val="sr-Cyrl-RS"/>
        </w:rPr>
        <w:t xml:space="preserve"> (шифра </w:t>
      </w:r>
      <w:r w:rsidRPr="001D2E6F">
        <w:rPr>
          <w:rFonts w:ascii="Tahoma" w:hAnsi="Tahoma" w:cs="Tahoma"/>
          <w:color w:val="000000"/>
          <w:lang w:val="sr-Cyrl-RS"/>
        </w:rPr>
        <w:t>101.</w:t>
      </w:r>
      <w:r>
        <w:rPr>
          <w:rFonts w:ascii="Tahoma" w:hAnsi="Tahoma" w:cs="Tahoma"/>
          <w:color w:val="000000"/>
          <w:lang w:val="sr-Cyrl-RS"/>
        </w:rPr>
        <w:t>2</w:t>
      </w:r>
      <w:r w:rsidRPr="001D2E6F">
        <w:rPr>
          <w:rFonts w:ascii="Tahoma" w:hAnsi="Tahoma" w:cs="Tahoma"/>
          <w:color w:val="000000"/>
          <w:lang w:val="sr-Cyrl-RS"/>
        </w:rPr>
        <w:t>.</w:t>
      </w:r>
      <w:r>
        <w:rPr>
          <w:rFonts w:ascii="Tahoma" w:hAnsi="Tahoma" w:cs="Tahoma"/>
          <w:color w:val="000000"/>
          <w:lang w:val="sr-Cyrl-RS"/>
        </w:rPr>
        <w:t>16);</w:t>
      </w:r>
    </w:p>
    <w:p w14:paraId="2E64D5E4" w14:textId="173651A2" w:rsidR="00CE2C76" w:rsidRPr="00CE2C76" w:rsidRDefault="00CE2C76" w:rsidP="00CE2C76">
      <w:pPr>
        <w:pStyle w:val="ListParagraph"/>
        <w:numPr>
          <w:ilvl w:val="1"/>
          <w:numId w:val="14"/>
        </w:numPr>
        <w:spacing w:after="40"/>
        <w:rPr>
          <w:rFonts w:ascii="Tahoma" w:hAnsi="Tahoma" w:cs="Tahoma"/>
          <w:color w:val="000000"/>
          <w:lang w:val="sr-Cyrl-RS"/>
        </w:rPr>
      </w:pPr>
      <w:r w:rsidRPr="00CE2C76">
        <w:rPr>
          <w:rFonts w:ascii="Tahoma" w:hAnsi="Tahoma" w:cs="Tahoma"/>
          <w:color w:val="000000"/>
          <w:lang w:val="sr-Cyrl-RS"/>
        </w:rPr>
        <w:t>Набавка остале опреме (ГПС навигација и др.)</w:t>
      </w:r>
      <w:r>
        <w:rPr>
          <w:rFonts w:ascii="Tahoma" w:hAnsi="Tahoma" w:cs="Tahoma"/>
          <w:color w:val="000000"/>
          <w:lang w:val="sr-Cyrl-RS"/>
        </w:rPr>
        <w:t xml:space="preserve"> (шифра </w:t>
      </w:r>
      <w:r w:rsidRPr="001D2E6F">
        <w:rPr>
          <w:rFonts w:ascii="Tahoma" w:hAnsi="Tahoma" w:cs="Tahoma"/>
          <w:color w:val="000000"/>
          <w:lang w:val="sr-Cyrl-RS"/>
        </w:rPr>
        <w:t>101.</w:t>
      </w:r>
      <w:r>
        <w:rPr>
          <w:rFonts w:ascii="Tahoma" w:hAnsi="Tahoma" w:cs="Tahoma"/>
          <w:color w:val="000000"/>
          <w:lang w:val="sr-Cyrl-RS"/>
        </w:rPr>
        <w:t>2</w:t>
      </w:r>
      <w:r w:rsidRPr="001D2E6F">
        <w:rPr>
          <w:rFonts w:ascii="Tahoma" w:hAnsi="Tahoma" w:cs="Tahoma"/>
          <w:color w:val="000000"/>
          <w:lang w:val="sr-Cyrl-RS"/>
        </w:rPr>
        <w:t>.</w:t>
      </w:r>
      <w:r>
        <w:rPr>
          <w:rFonts w:ascii="Tahoma" w:hAnsi="Tahoma" w:cs="Tahoma"/>
          <w:color w:val="000000"/>
          <w:lang w:val="sr-Cyrl-RS"/>
        </w:rPr>
        <w:t>17);</w:t>
      </w:r>
    </w:p>
    <w:p w14:paraId="6D6E5914" w14:textId="25DE21FA" w:rsidR="00CE2C76" w:rsidRPr="00CE2C76" w:rsidRDefault="00CE2C76" w:rsidP="00CE2C76">
      <w:pPr>
        <w:pStyle w:val="ListParagraph"/>
        <w:numPr>
          <w:ilvl w:val="1"/>
          <w:numId w:val="14"/>
        </w:numPr>
        <w:spacing w:after="40"/>
        <w:rPr>
          <w:rFonts w:ascii="Tahoma" w:hAnsi="Tahoma" w:cs="Tahoma"/>
          <w:color w:val="000000"/>
          <w:lang w:val="sr-Cyrl-RS"/>
        </w:rPr>
      </w:pPr>
      <w:r w:rsidRPr="00CE2C76">
        <w:rPr>
          <w:rFonts w:ascii="Tahoma" w:hAnsi="Tahoma" w:cs="Tahoma"/>
          <w:color w:val="000000"/>
          <w:lang w:val="sr-Cyrl-RS"/>
        </w:rPr>
        <w:t xml:space="preserve">Набавка опреме за живинарске </w:t>
      </w:r>
      <w:proofErr w:type="spellStart"/>
      <w:r w:rsidRPr="00CE2C76">
        <w:rPr>
          <w:rFonts w:ascii="Tahoma" w:hAnsi="Tahoma" w:cs="Tahoma"/>
          <w:color w:val="000000"/>
          <w:lang w:val="sr-Cyrl-RS"/>
        </w:rPr>
        <w:t>фармe</w:t>
      </w:r>
      <w:proofErr w:type="spellEnd"/>
      <w:r w:rsidRPr="00CE2C76">
        <w:rPr>
          <w:rFonts w:ascii="Tahoma" w:hAnsi="Tahoma" w:cs="Tahoma"/>
          <w:color w:val="000000"/>
          <w:lang w:val="sr-Cyrl-RS"/>
        </w:rPr>
        <w:t xml:space="preserve"> за производњу </w:t>
      </w:r>
      <w:proofErr w:type="spellStart"/>
      <w:r w:rsidRPr="00CE2C76">
        <w:rPr>
          <w:rFonts w:ascii="Tahoma" w:hAnsi="Tahoma" w:cs="Tahoma"/>
          <w:color w:val="000000"/>
          <w:lang w:val="sr-Cyrl-RS"/>
        </w:rPr>
        <w:t>конзумних</w:t>
      </w:r>
      <w:proofErr w:type="spellEnd"/>
      <w:r w:rsidRPr="00CE2C76">
        <w:rPr>
          <w:rFonts w:ascii="Tahoma" w:hAnsi="Tahoma" w:cs="Tahoma"/>
          <w:color w:val="000000"/>
          <w:lang w:val="sr-Cyrl-RS"/>
        </w:rPr>
        <w:t xml:space="preserve"> јаја</w:t>
      </w:r>
      <w:r w:rsidR="00D82F9F">
        <w:rPr>
          <w:rFonts w:ascii="Tahoma" w:hAnsi="Tahoma" w:cs="Tahoma"/>
          <w:color w:val="000000"/>
          <w:lang w:val="sr-Cyrl-RS"/>
        </w:rPr>
        <w:t xml:space="preserve"> (шифра </w:t>
      </w:r>
      <w:r w:rsidR="00D82F9F" w:rsidRPr="001D2E6F">
        <w:rPr>
          <w:rFonts w:ascii="Tahoma" w:hAnsi="Tahoma" w:cs="Tahoma"/>
          <w:color w:val="000000"/>
          <w:lang w:val="sr-Cyrl-RS"/>
        </w:rPr>
        <w:t>101.</w:t>
      </w:r>
      <w:r w:rsidR="00D82F9F">
        <w:rPr>
          <w:rFonts w:ascii="Tahoma" w:hAnsi="Tahoma" w:cs="Tahoma"/>
          <w:color w:val="000000"/>
          <w:lang w:val="sr-Cyrl-RS"/>
        </w:rPr>
        <w:t>3</w:t>
      </w:r>
      <w:r w:rsidR="00D82F9F" w:rsidRPr="001D2E6F">
        <w:rPr>
          <w:rFonts w:ascii="Tahoma" w:hAnsi="Tahoma" w:cs="Tahoma"/>
          <w:color w:val="000000"/>
          <w:lang w:val="sr-Cyrl-RS"/>
        </w:rPr>
        <w:t>.</w:t>
      </w:r>
      <w:r w:rsidR="00D82F9F">
        <w:rPr>
          <w:rFonts w:ascii="Tahoma" w:hAnsi="Tahoma" w:cs="Tahoma"/>
          <w:color w:val="000000"/>
          <w:lang w:val="sr-Cyrl-RS"/>
        </w:rPr>
        <w:t>1);</w:t>
      </w:r>
    </w:p>
    <w:p w14:paraId="3D5C3885" w14:textId="4C5593D9" w:rsidR="00CE2C76" w:rsidRPr="00D82F9F" w:rsidRDefault="00CE2C76" w:rsidP="00D82F9F">
      <w:pPr>
        <w:pStyle w:val="ListParagraph"/>
        <w:numPr>
          <w:ilvl w:val="1"/>
          <w:numId w:val="14"/>
        </w:numPr>
        <w:spacing w:after="40"/>
        <w:rPr>
          <w:rFonts w:ascii="Tahoma" w:hAnsi="Tahoma" w:cs="Tahoma"/>
          <w:color w:val="000000"/>
          <w:lang w:val="sr-Cyrl-RS"/>
        </w:rPr>
      </w:pPr>
      <w:r w:rsidRPr="00CE2C76">
        <w:rPr>
          <w:rFonts w:ascii="Tahoma" w:hAnsi="Tahoma" w:cs="Tahoma"/>
          <w:color w:val="000000"/>
          <w:lang w:val="sr-Cyrl-RS"/>
        </w:rPr>
        <w:t xml:space="preserve">Набавка опреме за сортирање, паковање и чување </w:t>
      </w:r>
      <w:proofErr w:type="spellStart"/>
      <w:r w:rsidRPr="00CE2C76">
        <w:rPr>
          <w:rFonts w:ascii="Tahoma" w:hAnsi="Tahoma" w:cs="Tahoma"/>
          <w:color w:val="000000"/>
          <w:lang w:val="sr-Cyrl-RS"/>
        </w:rPr>
        <w:t>конзумних</w:t>
      </w:r>
      <w:proofErr w:type="spellEnd"/>
      <w:r w:rsidRPr="00CE2C76">
        <w:rPr>
          <w:rFonts w:ascii="Tahoma" w:hAnsi="Tahoma" w:cs="Tahoma"/>
          <w:color w:val="000000"/>
          <w:lang w:val="sr-Cyrl-RS"/>
        </w:rPr>
        <w:t xml:space="preserve"> јаја</w:t>
      </w:r>
      <w:r w:rsidR="00D82F9F">
        <w:rPr>
          <w:rFonts w:ascii="Tahoma" w:hAnsi="Tahoma" w:cs="Tahoma"/>
          <w:color w:val="000000"/>
          <w:lang w:val="sr-Cyrl-RS"/>
        </w:rPr>
        <w:t xml:space="preserve"> (шифра </w:t>
      </w:r>
      <w:r w:rsidR="00D82F9F" w:rsidRPr="001D2E6F">
        <w:rPr>
          <w:rFonts w:ascii="Tahoma" w:hAnsi="Tahoma" w:cs="Tahoma"/>
          <w:color w:val="000000"/>
          <w:lang w:val="sr-Cyrl-RS"/>
        </w:rPr>
        <w:t>101.</w:t>
      </w:r>
      <w:r w:rsidR="00D82F9F">
        <w:rPr>
          <w:rFonts w:ascii="Tahoma" w:hAnsi="Tahoma" w:cs="Tahoma"/>
          <w:color w:val="000000"/>
          <w:lang w:val="sr-Cyrl-RS"/>
        </w:rPr>
        <w:t>3</w:t>
      </w:r>
      <w:r w:rsidR="00D82F9F" w:rsidRPr="001D2E6F">
        <w:rPr>
          <w:rFonts w:ascii="Tahoma" w:hAnsi="Tahoma" w:cs="Tahoma"/>
          <w:color w:val="000000"/>
          <w:lang w:val="sr-Cyrl-RS"/>
        </w:rPr>
        <w:t>.</w:t>
      </w:r>
      <w:r w:rsidR="00D82F9F">
        <w:rPr>
          <w:rFonts w:ascii="Tahoma" w:hAnsi="Tahoma" w:cs="Tahoma"/>
          <w:color w:val="000000"/>
          <w:lang w:val="sr-Cyrl-RS"/>
        </w:rPr>
        <w:t xml:space="preserve">2); </w:t>
      </w:r>
    </w:p>
    <w:p w14:paraId="15F121A8" w14:textId="53F1DD70" w:rsidR="00CE2C76" w:rsidRPr="00D82F9F" w:rsidRDefault="00CE2C76" w:rsidP="00D82F9F">
      <w:pPr>
        <w:pStyle w:val="ListParagraph"/>
        <w:numPr>
          <w:ilvl w:val="1"/>
          <w:numId w:val="14"/>
        </w:numPr>
        <w:spacing w:after="40"/>
        <w:rPr>
          <w:rFonts w:ascii="Tahoma" w:hAnsi="Tahoma" w:cs="Tahoma"/>
          <w:color w:val="000000"/>
          <w:lang w:val="sr-Cyrl-RS"/>
        </w:rPr>
      </w:pPr>
      <w:r w:rsidRPr="00CE2C76">
        <w:rPr>
          <w:rFonts w:ascii="Tahoma" w:hAnsi="Tahoma" w:cs="Tahoma"/>
          <w:color w:val="000000"/>
          <w:lang w:val="sr-Cyrl-RS"/>
        </w:rPr>
        <w:t xml:space="preserve">Подизање и опремање пластеника за производњу поврћа, воћа, цвећа и </w:t>
      </w:r>
      <w:proofErr w:type="spellStart"/>
      <w:r w:rsidRPr="00CE2C76">
        <w:rPr>
          <w:rFonts w:ascii="Tahoma" w:hAnsi="Tahoma" w:cs="Tahoma"/>
          <w:color w:val="000000"/>
          <w:lang w:val="sr-Cyrl-RS"/>
        </w:rPr>
        <w:t>расадничку</w:t>
      </w:r>
      <w:proofErr w:type="spellEnd"/>
      <w:r w:rsidRPr="00CE2C76">
        <w:rPr>
          <w:rFonts w:ascii="Tahoma" w:hAnsi="Tahoma" w:cs="Tahoma"/>
          <w:color w:val="000000"/>
          <w:lang w:val="sr-Cyrl-RS"/>
        </w:rPr>
        <w:t xml:space="preserve"> производњу</w:t>
      </w:r>
      <w:r w:rsidR="00D82F9F">
        <w:rPr>
          <w:rFonts w:ascii="Tahoma" w:hAnsi="Tahoma" w:cs="Tahoma"/>
          <w:color w:val="000000"/>
          <w:lang w:val="sr-Cyrl-RS"/>
        </w:rPr>
        <w:t xml:space="preserve"> (шифра </w:t>
      </w:r>
      <w:r w:rsidR="00D82F9F" w:rsidRPr="001D2E6F">
        <w:rPr>
          <w:rFonts w:ascii="Tahoma" w:hAnsi="Tahoma" w:cs="Tahoma"/>
          <w:color w:val="000000"/>
          <w:lang w:val="sr-Cyrl-RS"/>
        </w:rPr>
        <w:t>101.</w:t>
      </w:r>
      <w:r w:rsidR="00D82F9F">
        <w:rPr>
          <w:rFonts w:ascii="Tahoma" w:hAnsi="Tahoma" w:cs="Tahoma"/>
          <w:color w:val="000000"/>
          <w:lang w:val="sr-Cyrl-RS"/>
        </w:rPr>
        <w:t>4</w:t>
      </w:r>
      <w:r w:rsidR="00D82F9F" w:rsidRPr="001D2E6F">
        <w:rPr>
          <w:rFonts w:ascii="Tahoma" w:hAnsi="Tahoma" w:cs="Tahoma"/>
          <w:color w:val="000000"/>
          <w:lang w:val="sr-Cyrl-RS"/>
        </w:rPr>
        <w:t>.</w:t>
      </w:r>
      <w:r w:rsidR="00D82F9F">
        <w:rPr>
          <w:rFonts w:ascii="Tahoma" w:hAnsi="Tahoma" w:cs="Tahoma"/>
          <w:color w:val="000000"/>
          <w:lang w:val="sr-Cyrl-RS"/>
        </w:rPr>
        <w:t xml:space="preserve">2); </w:t>
      </w:r>
    </w:p>
    <w:p w14:paraId="5EA4ED9D" w14:textId="54D1C70F" w:rsidR="00CE2C76" w:rsidRPr="00CE2C76" w:rsidRDefault="00CE2C76" w:rsidP="00CE2C76">
      <w:pPr>
        <w:pStyle w:val="ListParagraph"/>
        <w:numPr>
          <w:ilvl w:val="1"/>
          <w:numId w:val="14"/>
        </w:numPr>
        <w:spacing w:after="40"/>
        <w:rPr>
          <w:rFonts w:ascii="Tahoma" w:hAnsi="Tahoma" w:cs="Tahoma"/>
          <w:color w:val="000000"/>
          <w:lang w:val="sr-Cyrl-RS"/>
        </w:rPr>
      </w:pPr>
      <w:r w:rsidRPr="00CE2C76">
        <w:rPr>
          <w:rFonts w:ascii="Tahoma" w:hAnsi="Tahoma" w:cs="Tahoma"/>
          <w:color w:val="000000"/>
          <w:lang w:val="sr-Cyrl-RS"/>
        </w:rPr>
        <w:lastRenderedPageBreak/>
        <w:t xml:space="preserve">Набавка опреме и уређаја за сетву, садњу и </w:t>
      </w:r>
      <w:proofErr w:type="spellStart"/>
      <w:r w:rsidRPr="00CE2C76">
        <w:rPr>
          <w:rFonts w:ascii="Tahoma" w:hAnsi="Tahoma" w:cs="Tahoma"/>
          <w:color w:val="000000"/>
          <w:lang w:val="sr-Cyrl-RS"/>
        </w:rPr>
        <w:t>мулчирање</w:t>
      </w:r>
      <w:proofErr w:type="spellEnd"/>
      <w:r w:rsidRPr="00CE2C76">
        <w:rPr>
          <w:rFonts w:ascii="Tahoma" w:hAnsi="Tahoma" w:cs="Tahoma"/>
          <w:color w:val="000000"/>
          <w:lang w:val="sr-Cyrl-RS"/>
        </w:rPr>
        <w:t xml:space="preserve"> (са фолијом)</w:t>
      </w:r>
      <w:r w:rsidR="00D82F9F">
        <w:rPr>
          <w:rFonts w:ascii="Tahoma" w:hAnsi="Tahoma" w:cs="Tahoma"/>
          <w:color w:val="000000"/>
          <w:lang w:val="sr-Cyrl-RS"/>
        </w:rPr>
        <w:t xml:space="preserve"> (шифра </w:t>
      </w:r>
      <w:r w:rsidR="00D82F9F" w:rsidRPr="001D2E6F">
        <w:rPr>
          <w:rFonts w:ascii="Tahoma" w:hAnsi="Tahoma" w:cs="Tahoma"/>
          <w:color w:val="000000"/>
          <w:lang w:val="sr-Cyrl-RS"/>
        </w:rPr>
        <w:t>101.</w:t>
      </w:r>
      <w:r w:rsidR="00D82F9F">
        <w:rPr>
          <w:rFonts w:ascii="Tahoma" w:hAnsi="Tahoma" w:cs="Tahoma"/>
          <w:color w:val="000000"/>
          <w:lang w:val="sr-Cyrl-RS"/>
        </w:rPr>
        <w:t>4</w:t>
      </w:r>
      <w:r w:rsidR="00D82F9F" w:rsidRPr="001D2E6F">
        <w:rPr>
          <w:rFonts w:ascii="Tahoma" w:hAnsi="Tahoma" w:cs="Tahoma"/>
          <w:color w:val="000000"/>
          <w:lang w:val="sr-Cyrl-RS"/>
        </w:rPr>
        <w:t>.</w:t>
      </w:r>
      <w:r w:rsidR="00D67FED">
        <w:rPr>
          <w:rFonts w:ascii="Tahoma" w:hAnsi="Tahoma" w:cs="Tahoma"/>
          <w:color w:val="000000"/>
          <w:lang w:val="sr-Cyrl-RS"/>
        </w:rPr>
        <w:t>8</w:t>
      </w:r>
      <w:r w:rsidR="00D82F9F">
        <w:rPr>
          <w:rFonts w:ascii="Tahoma" w:hAnsi="Tahoma" w:cs="Tahoma"/>
          <w:color w:val="000000"/>
          <w:lang w:val="sr-Cyrl-RS"/>
        </w:rPr>
        <w:t>);</w:t>
      </w:r>
    </w:p>
    <w:p w14:paraId="783C9A17" w14:textId="6B6B9C9F" w:rsidR="00CE2C76" w:rsidRPr="00CE2C76" w:rsidRDefault="00CE2C76" w:rsidP="00CE2C76">
      <w:pPr>
        <w:pStyle w:val="ListParagraph"/>
        <w:numPr>
          <w:ilvl w:val="1"/>
          <w:numId w:val="14"/>
        </w:numPr>
        <w:spacing w:after="40"/>
        <w:rPr>
          <w:rFonts w:ascii="Tahoma" w:hAnsi="Tahoma" w:cs="Tahoma"/>
          <w:color w:val="000000"/>
          <w:lang w:val="sr-Cyrl-RS"/>
        </w:rPr>
      </w:pPr>
      <w:r w:rsidRPr="00CE2C76">
        <w:rPr>
          <w:rFonts w:ascii="Tahoma" w:hAnsi="Tahoma" w:cs="Tahoma"/>
          <w:color w:val="000000"/>
          <w:lang w:val="sr-Cyrl-RS"/>
        </w:rPr>
        <w:t>Машине за допунску обраду земљишта</w:t>
      </w:r>
      <w:r w:rsidR="00D67FED">
        <w:rPr>
          <w:rFonts w:ascii="Tahoma" w:hAnsi="Tahoma" w:cs="Tahoma"/>
          <w:color w:val="000000"/>
          <w:lang w:val="sr-Cyrl-RS"/>
        </w:rPr>
        <w:t xml:space="preserve"> (шифра </w:t>
      </w:r>
      <w:r w:rsidR="00D67FED" w:rsidRPr="001D2E6F">
        <w:rPr>
          <w:rFonts w:ascii="Tahoma" w:hAnsi="Tahoma" w:cs="Tahoma"/>
          <w:color w:val="000000"/>
          <w:lang w:val="sr-Cyrl-RS"/>
        </w:rPr>
        <w:t>101.</w:t>
      </w:r>
      <w:r w:rsidR="00D67FED">
        <w:rPr>
          <w:rFonts w:ascii="Tahoma" w:hAnsi="Tahoma" w:cs="Tahoma"/>
          <w:color w:val="000000"/>
          <w:lang w:val="sr-Cyrl-RS"/>
        </w:rPr>
        <w:t>4</w:t>
      </w:r>
      <w:r w:rsidR="00D67FED" w:rsidRPr="001D2E6F">
        <w:rPr>
          <w:rFonts w:ascii="Tahoma" w:hAnsi="Tahoma" w:cs="Tahoma"/>
          <w:color w:val="000000"/>
          <w:lang w:val="sr-Cyrl-RS"/>
        </w:rPr>
        <w:t>.</w:t>
      </w:r>
      <w:r w:rsidR="00D67FED">
        <w:rPr>
          <w:rFonts w:ascii="Tahoma" w:hAnsi="Tahoma" w:cs="Tahoma"/>
          <w:color w:val="000000"/>
          <w:lang w:val="sr-Cyrl-RS"/>
        </w:rPr>
        <w:t>20);</w:t>
      </w:r>
    </w:p>
    <w:p w14:paraId="47F06070" w14:textId="40A901D6" w:rsidR="00CE2C76" w:rsidRPr="00CE2C76" w:rsidRDefault="00CE2C76" w:rsidP="00CE2C76">
      <w:pPr>
        <w:pStyle w:val="ListParagraph"/>
        <w:numPr>
          <w:ilvl w:val="1"/>
          <w:numId w:val="14"/>
        </w:numPr>
        <w:spacing w:after="40"/>
        <w:rPr>
          <w:rFonts w:ascii="Tahoma" w:hAnsi="Tahoma" w:cs="Tahoma"/>
          <w:color w:val="000000"/>
          <w:lang w:val="sr-Cyrl-RS"/>
        </w:rPr>
      </w:pPr>
      <w:r w:rsidRPr="00CE2C76">
        <w:rPr>
          <w:rFonts w:ascii="Tahoma" w:hAnsi="Tahoma" w:cs="Tahoma"/>
          <w:color w:val="000000"/>
          <w:lang w:val="sr-Cyrl-RS"/>
        </w:rPr>
        <w:t>Машине за заштиту биља</w:t>
      </w:r>
      <w:r w:rsidR="00D67FED">
        <w:rPr>
          <w:rFonts w:ascii="Tahoma" w:hAnsi="Tahoma" w:cs="Tahoma"/>
          <w:color w:val="000000"/>
          <w:lang w:val="sr-Cyrl-RS"/>
        </w:rPr>
        <w:t xml:space="preserve"> (шифра </w:t>
      </w:r>
      <w:r w:rsidR="00D67FED" w:rsidRPr="001D2E6F">
        <w:rPr>
          <w:rFonts w:ascii="Tahoma" w:hAnsi="Tahoma" w:cs="Tahoma"/>
          <w:color w:val="000000"/>
          <w:lang w:val="sr-Cyrl-RS"/>
        </w:rPr>
        <w:t>101.</w:t>
      </w:r>
      <w:r w:rsidR="00D67FED">
        <w:rPr>
          <w:rFonts w:ascii="Tahoma" w:hAnsi="Tahoma" w:cs="Tahoma"/>
          <w:color w:val="000000"/>
          <w:lang w:val="sr-Cyrl-RS"/>
        </w:rPr>
        <w:t>4</w:t>
      </w:r>
      <w:r w:rsidR="00D67FED" w:rsidRPr="001D2E6F">
        <w:rPr>
          <w:rFonts w:ascii="Tahoma" w:hAnsi="Tahoma" w:cs="Tahoma"/>
          <w:color w:val="000000"/>
          <w:lang w:val="sr-Cyrl-RS"/>
        </w:rPr>
        <w:t>.</w:t>
      </w:r>
      <w:r w:rsidR="00D67FED">
        <w:rPr>
          <w:rFonts w:ascii="Tahoma" w:hAnsi="Tahoma" w:cs="Tahoma"/>
          <w:color w:val="000000"/>
          <w:lang w:val="sr-Cyrl-RS"/>
        </w:rPr>
        <w:t>24);</w:t>
      </w:r>
    </w:p>
    <w:p w14:paraId="6BB07ABB" w14:textId="2C45739C" w:rsidR="00CE2C76" w:rsidRPr="00CE2C76" w:rsidRDefault="00CE2C76" w:rsidP="00CE2C76">
      <w:pPr>
        <w:pStyle w:val="ListParagraph"/>
        <w:numPr>
          <w:ilvl w:val="1"/>
          <w:numId w:val="14"/>
        </w:numPr>
        <w:spacing w:after="40"/>
        <w:rPr>
          <w:rFonts w:ascii="Tahoma" w:hAnsi="Tahoma" w:cs="Tahoma"/>
          <w:color w:val="000000"/>
          <w:lang w:val="sr-Cyrl-RS"/>
        </w:rPr>
      </w:pPr>
      <w:r w:rsidRPr="00CE2C76">
        <w:rPr>
          <w:rFonts w:ascii="Tahoma" w:hAnsi="Tahoma" w:cs="Tahoma"/>
          <w:color w:val="000000"/>
          <w:lang w:val="sr-Cyrl-RS"/>
        </w:rPr>
        <w:t>Машине, уређаји и опрема за наводњавање усева</w:t>
      </w:r>
      <w:r w:rsidR="00D67FED">
        <w:rPr>
          <w:rFonts w:ascii="Tahoma" w:hAnsi="Tahoma" w:cs="Tahoma"/>
          <w:color w:val="000000"/>
          <w:lang w:val="sr-Cyrl-RS"/>
        </w:rPr>
        <w:t xml:space="preserve"> (шифра </w:t>
      </w:r>
      <w:r w:rsidR="00D67FED" w:rsidRPr="001D2E6F">
        <w:rPr>
          <w:rFonts w:ascii="Tahoma" w:hAnsi="Tahoma" w:cs="Tahoma"/>
          <w:color w:val="000000"/>
          <w:lang w:val="sr-Cyrl-RS"/>
        </w:rPr>
        <w:t>101.</w:t>
      </w:r>
      <w:r w:rsidR="00D67FED">
        <w:rPr>
          <w:rFonts w:ascii="Tahoma" w:hAnsi="Tahoma" w:cs="Tahoma"/>
          <w:color w:val="000000"/>
          <w:lang w:val="sr-Cyrl-RS"/>
        </w:rPr>
        <w:t>4</w:t>
      </w:r>
      <w:r w:rsidR="00D67FED" w:rsidRPr="001D2E6F">
        <w:rPr>
          <w:rFonts w:ascii="Tahoma" w:hAnsi="Tahoma" w:cs="Tahoma"/>
          <w:color w:val="000000"/>
          <w:lang w:val="sr-Cyrl-RS"/>
        </w:rPr>
        <w:t>.</w:t>
      </w:r>
      <w:r w:rsidR="00D67FED">
        <w:rPr>
          <w:rFonts w:ascii="Tahoma" w:hAnsi="Tahoma" w:cs="Tahoma"/>
          <w:color w:val="000000"/>
          <w:lang w:val="sr-Cyrl-RS"/>
        </w:rPr>
        <w:t>28);</w:t>
      </w:r>
    </w:p>
    <w:p w14:paraId="6C61542A" w14:textId="33F43C93" w:rsidR="00CE2C76" w:rsidRPr="00CE2C76" w:rsidRDefault="00CE2C76" w:rsidP="00CE2C76">
      <w:pPr>
        <w:pStyle w:val="ListParagraph"/>
        <w:numPr>
          <w:ilvl w:val="1"/>
          <w:numId w:val="14"/>
        </w:numPr>
        <w:spacing w:after="40"/>
        <w:rPr>
          <w:rFonts w:ascii="Tahoma" w:hAnsi="Tahoma" w:cs="Tahoma"/>
          <w:color w:val="000000"/>
          <w:lang w:val="sr-Cyrl-RS"/>
        </w:rPr>
      </w:pPr>
      <w:r w:rsidRPr="00CE2C76">
        <w:rPr>
          <w:rFonts w:ascii="Tahoma" w:hAnsi="Tahoma" w:cs="Tahoma"/>
          <w:color w:val="000000"/>
          <w:lang w:val="sr-Cyrl-RS"/>
        </w:rPr>
        <w:t>Машине за ђубрење земљишта</w:t>
      </w:r>
      <w:r w:rsidR="00FA2F36">
        <w:rPr>
          <w:rFonts w:ascii="Tahoma" w:hAnsi="Tahoma" w:cs="Tahoma"/>
          <w:color w:val="000000"/>
          <w:lang w:val="sr-Cyrl-RS"/>
        </w:rPr>
        <w:t xml:space="preserve"> (шифра </w:t>
      </w:r>
      <w:r w:rsidR="00FA2F36" w:rsidRPr="001D2E6F">
        <w:rPr>
          <w:rFonts w:ascii="Tahoma" w:hAnsi="Tahoma" w:cs="Tahoma"/>
          <w:color w:val="000000"/>
          <w:lang w:val="sr-Cyrl-RS"/>
        </w:rPr>
        <w:t>101.</w:t>
      </w:r>
      <w:r w:rsidR="00FA2F36">
        <w:rPr>
          <w:rFonts w:ascii="Tahoma" w:hAnsi="Tahoma" w:cs="Tahoma"/>
          <w:color w:val="000000"/>
          <w:lang w:val="sr-Cyrl-RS"/>
        </w:rPr>
        <w:t>5</w:t>
      </w:r>
      <w:r w:rsidR="00FA2F36" w:rsidRPr="001D2E6F">
        <w:rPr>
          <w:rFonts w:ascii="Tahoma" w:hAnsi="Tahoma" w:cs="Tahoma"/>
          <w:color w:val="000000"/>
          <w:lang w:val="sr-Cyrl-RS"/>
        </w:rPr>
        <w:t>.</w:t>
      </w:r>
      <w:r w:rsidR="00FA2F36">
        <w:rPr>
          <w:rFonts w:ascii="Tahoma" w:hAnsi="Tahoma" w:cs="Tahoma"/>
          <w:color w:val="000000"/>
          <w:lang w:val="sr-Cyrl-RS"/>
        </w:rPr>
        <w:t>3);</w:t>
      </w:r>
    </w:p>
    <w:p w14:paraId="6CE6AF63" w14:textId="66726F19" w:rsidR="00CE2C76" w:rsidRPr="00CE2C76" w:rsidRDefault="00CE2C76" w:rsidP="00CE2C76">
      <w:pPr>
        <w:pStyle w:val="ListParagraph"/>
        <w:numPr>
          <w:ilvl w:val="1"/>
          <w:numId w:val="14"/>
        </w:numPr>
        <w:spacing w:after="40"/>
        <w:rPr>
          <w:rFonts w:ascii="Tahoma" w:hAnsi="Tahoma" w:cs="Tahoma"/>
          <w:color w:val="000000"/>
          <w:lang w:val="sr-Cyrl-RS"/>
        </w:rPr>
      </w:pPr>
      <w:r w:rsidRPr="00CE2C76">
        <w:rPr>
          <w:rFonts w:ascii="Tahoma" w:hAnsi="Tahoma" w:cs="Tahoma"/>
          <w:color w:val="000000"/>
          <w:lang w:val="sr-Cyrl-RS"/>
        </w:rPr>
        <w:t>Машине за заштиту биља</w:t>
      </w:r>
      <w:r w:rsidR="00FA2F36">
        <w:rPr>
          <w:rFonts w:ascii="Tahoma" w:hAnsi="Tahoma" w:cs="Tahoma"/>
          <w:color w:val="000000"/>
          <w:lang w:val="sr-Cyrl-RS"/>
        </w:rPr>
        <w:t xml:space="preserve"> (шифра </w:t>
      </w:r>
      <w:r w:rsidR="00FA2F36" w:rsidRPr="001D2E6F">
        <w:rPr>
          <w:rFonts w:ascii="Tahoma" w:hAnsi="Tahoma" w:cs="Tahoma"/>
          <w:color w:val="000000"/>
          <w:lang w:val="sr-Cyrl-RS"/>
        </w:rPr>
        <w:t>101.</w:t>
      </w:r>
      <w:r w:rsidR="00FA2F36">
        <w:rPr>
          <w:rFonts w:ascii="Tahoma" w:hAnsi="Tahoma" w:cs="Tahoma"/>
          <w:color w:val="000000"/>
          <w:lang w:val="sr-Cyrl-RS"/>
        </w:rPr>
        <w:t>5</w:t>
      </w:r>
      <w:r w:rsidR="00FA2F36" w:rsidRPr="001D2E6F">
        <w:rPr>
          <w:rFonts w:ascii="Tahoma" w:hAnsi="Tahoma" w:cs="Tahoma"/>
          <w:color w:val="000000"/>
          <w:lang w:val="sr-Cyrl-RS"/>
        </w:rPr>
        <w:t>.</w:t>
      </w:r>
      <w:r w:rsidR="00FA2F36">
        <w:rPr>
          <w:rFonts w:ascii="Tahoma" w:hAnsi="Tahoma" w:cs="Tahoma"/>
          <w:color w:val="000000"/>
          <w:lang w:val="sr-Cyrl-RS"/>
        </w:rPr>
        <w:t>6);</w:t>
      </w:r>
    </w:p>
    <w:p w14:paraId="68E36AF7" w14:textId="23D9F0A0" w:rsidR="00CE2C76" w:rsidRPr="00CE2C76" w:rsidRDefault="00CE2C76" w:rsidP="00CE2C76">
      <w:pPr>
        <w:pStyle w:val="ListParagraph"/>
        <w:numPr>
          <w:ilvl w:val="1"/>
          <w:numId w:val="14"/>
        </w:numPr>
        <w:spacing w:after="40"/>
        <w:rPr>
          <w:rFonts w:ascii="Tahoma" w:hAnsi="Tahoma" w:cs="Tahoma"/>
          <w:color w:val="000000"/>
          <w:lang w:val="sr-Cyrl-RS"/>
        </w:rPr>
      </w:pPr>
      <w:r w:rsidRPr="00CE2C76">
        <w:rPr>
          <w:rFonts w:ascii="Tahoma" w:hAnsi="Tahoma" w:cs="Tahoma"/>
          <w:color w:val="000000"/>
          <w:lang w:val="sr-Cyrl-RS"/>
        </w:rPr>
        <w:t>Машине и опрема за наводњавање усева</w:t>
      </w:r>
      <w:r w:rsidR="00FA2F36">
        <w:rPr>
          <w:rFonts w:ascii="Tahoma" w:hAnsi="Tahoma" w:cs="Tahoma"/>
          <w:color w:val="000000"/>
          <w:lang w:val="sr-Cyrl-RS"/>
        </w:rPr>
        <w:t xml:space="preserve"> (шифра </w:t>
      </w:r>
      <w:r w:rsidR="00FA2F36" w:rsidRPr="001D2E6F">
        <w:rPr>
          <w:rFonts w:ascii="Tahoma" w:hAnsi="Tahoma" w:cs="Tahoma"/>
          <w:color w:val="000000"/>
          <w:lang w:val="sr-Cyrl-RS"/>
        </w:rPr>
        <w:t>101.</w:t>
      </w:r>
      <w:r w:rsidR="00FA2F36">
        <w:rPr>
          <w:rFonts w:ascii="Tahoma" w:hAnsi="Tahoma" w:cs="Tahoma"/>
          <w:color w:val="000000"/>
          <w:lang w:val="sr-Cyrl-RS"/>
        </w:rPr>
        <w:t>5</w:t>
      </w:r>
      <w:r w:rsidR="00FA2F36" w:rsidRPr="001D2E6F">
        <w:rPr>
          <w:rFonts w:ascii="Tahoma" w:hAnsi="Tahoma" w:cs="Tahoma"/>
          <w:color w:val="000000"/>
          <w:lang w:val="sr-Cyrl-RS"/>
        </w:rPr>
        <w:t>.</w:t>
      </w:r>
      <w:r w:rsidR="00FA2F36">
        <w:rPr>
          <w:rFonts w:ascii="Tahoma" w:hAnsi="Tahoma" w:cs="Tahoma"/>
          <w:color w:val="000000"/>
          <w:lang w:val="sr-Cyrl-RS"/>
        </w:rPr>
        <w:t>10);</w:t>
      </w:r>
    </w:p>
    <w:p w14:paraId="778B6543" w14:textId="396DE49F" w:rsidR="00CE2C76" w:rsidRPr="00CE2C76" w:rsidRDefault="00CE2C76" w:rsidP="00CE2C76">
      <w:pPr>
        <w:pStyle w:val="ListParagraph"/>
        <w:numPr>
          <w:ilvl w:val="1"/>
          <w:numId w:val="14"/>
        </w:numPr>
        <w:spacing w:after="40"/>
        <w:rPr>
          <w:rFonts w:ascii="Tahoma" w:hAnsi="Tahoma" w:cs="Tahoma"/>
          <w:color w:val="000000"/>
          <w:lang w:val="sr-Cyrl-RS"/>
        </w:rPr>
      </w:pPr>
      <w:r w:rsidRPr="00CE2C76">
        <w:rPr>
          <w:rFonts w:ascii="Tahoma" w:hAnsi="Tahoma" w:cs="Tahoma"/>
          <w:color w:val="000000"/>
          <w:lang w:val="sr-Cyrl-RS"/>
        </w:rPr>
        <w:t>Набавка нових пчелињих друштава</w:t>
      </w:r>
      <w:r w:rsidR="00FA2F36">
        <w:rPr>
          <w:rFonts w:ascii="Tahoma" w:hAnsi="Tahoma" w:cs="Tahoma"/>
          <w:color w:val="000000"/>
          <w:lang w:val="sr-Cyrl-RS"/>
        </w:rPr>
        <w:t xml:space="preserve"> (шифра </w:t>
      </w:r>
      <w:r w:rsidR="00FA2F36" w:rsidRPr="001D2E6F">
        <w:rPr>
          <w:rFonts w:ascii="Tahoma" w:hAnsi="Tahoma" w:cs="Tahoma"/>
          <w:color w:val="000000"/>
          <w:lang w:val="sr-Cyrl-RS"/>
        </w:rPr>
        <w:t>101.</w:t>
      </w:r>
      <w:r w:rsidR="00FA2F36">
        <w:rPr>
          <w:rFonts w:ascii="Tahoma" w:hAnsi="Tahoma" w:cs="Tahoma"/>
          <w:color w:val="000000"/>
          <w:lang w:val="sr-Cyrl-RS"/>
        </w:rPr>
        <w:t>6</w:t>
      </w:r>
      <w:r w:rsidR="00FA2F36" w:rsidRPr="001D2E6F">
        <w:rPr>
          <w:rFonts w:ascii="Tahoma" w:hAnsi="Tahoma" w:cs="Tahoma"/>
          <w:color w:val="000000"/>
          <w:lang w:val="sr-Cyrl-RS"/>
        </w:rPr>
        <w:t>.</w:t>
      </w:r>
      <w:r w:rsidR="00FA2F36">
        <w:rPr>
          <w:rFonts w:ascii="Tahoma" w:hAnsi="Tahoma" w:cs="Tahoma"/>
          <w:color w:val="000000"/>
          <w:lang w:val="sr-Cyrl-RS"/>
        </w:rPr>
        <w:t>1);</w:t>
      </w:r>
    </w:p>
    <w:p w14:paraId="39B8ABE2" w14:textId="318AA014" w:rsidR="00CE2C76" w:rsidRPr="00CE2C76" w:rsidRDefault="00CE2C76" w:rsidP="00CE2C76">
      <w:pPr>
        <w:pStyle w:val="ListParagraph"/>
        <w:numPr>
          <w:ilvl w:val="1"/>
          <w:numId w:val="14"/>
        </w:numPr>
        <w:spacing w:after="40"/>
        <w:rPr>
          <w:rFonts w:ascii="Tahoma" w:hAnsi="Tahoma" w:cs="Tahoma"/>
          <w:color w:val="000000"/>
          <w:lang w:val="sr-Cyrl-RS"/>
        </w:rPr>
      </w:pPr>
      <w:r w:rsidRPr="00CE2C76">
        <w:rPr>
          <w:rFonts w:ascii="Tahoma" w:hAnsi="Tahoma" w:cs="Tahoma"/>
          <w:color w:val="000000"/>
          <w:lang w:val="sr-Cyrl-RS"/>
        </w:rPr>
        <w:t>Набавка опреме за пчеларство</w:t>
      </w:r>
      <w:r w:rsidR="00FA2F36">
        <w:rPr>
          <w:rFonts w:ascii="Tahoma" w:hAnsi="Tahoma" w:cs="Tahoma"/>
          <w:color w:val="000000"/>
          <w:lang w:val="sr-Cyrl-RS"/>
        </w:rPr>
        <w:t xml:space="preserve"> (шифра </w:t>
      </w:r>
      <w:r w:rsidR="00FA2F36" w:rsidRPr="001D2E6F">
        <w:rPr>
          <w:rFonts w:ascii="Tahoma" w:hAnsi="Tahoma" w:cs="Tahoma"/>
          <w:color w:val="000000"/>
          <w:lang w:val="sr-Cyrl-RS"/>
        </w:rPr>
        <w:t>101.</w:t>
      </w:r>
      <w:r w:rsidR="00FA2F36">
        <w:rPr>
          <w:rFonts w:ascii="Tahoma" w:hAnsi="Tahoma" w:cs="Tahoma"/>
          <w:color w:val="000000"/>
          <w:lang w:val="sr-Cyrl-RS"/>
        </w:rPr>
        <w:t>6</w:t>
      </w:r>
      <w:r w:rsidR="00FA2F36" w:rsidRPr="001D2E6F">
        <w:rPr>
          <w:rFonts w:ascii="Tahoma" w:hAnsi="Tahoma" w:cs="Tahoma"/>
          <w:color w:val="000000"/>
          <w:lang w:val="sr-Cyrl-RS"/>
        </w:rPr>
        <w:t>.</w:t>
      </w:r>
      <w:r w:rsidR="00FA2F36">
        <w:rPr>
          <w:rFonts w:ascii="Tahoma" w:hAnsi="Tahoma" w:cs="Tahoma"/>
          <w:color w:val="000000"/>
          <w:lang w:val="sr-Cyrl-RS"/>
        </w:rPr>
        <w:t>2);</w:t>
      </w:r>
    </w:p>
    <w:p w14:paraId="73DC6474" w14:textId="68E667B3" w:rsidR="00F522F5" w:rsidRPr="00B11D56" w:rsidRDefault="00CE2C76" w:rsidP="00FA2F36">
      <w:pPr>
        <w:pStyle w:val="ListParagraph"/>
        <w:numPr>
          <w:ilvl w:val="1"/>
          <w:numId w:val="14"/>
        </w:numPr>
        <w:ind w:left="1066" w:hanging="357"/>
        <w:contextualSpacing w:val="0"/>
        <w:rPr>
          <w:rFonts w:ascii="Tahoma" w:hAnsi="Tahoma" w:cs="Tahoma"/>
          <w:color w:val="000000"/>
          <w:lang w:val="sr-Cyrl-RS"/>
        </w:rPr>
      </w:pPr>
      <w:r w:rsidRPr="00CE2C76">
        <w:rPr>
          <w:rFonts w:ascii="Tahoma" w:hAnsi="Tahoma" w:cs="Tahoma"/>
          <w:color w:val="000000"/>
          <w:lang w:val="sr-Cyrl-RS"/>
        </w:rPr>
        <w:t>Набавка возила и приколица за транспорт пчелињих друштава</w:t>
      </w:r>
      <w:r w:rsidR="00FA2F36">
        <w:rPr>
          <w:rFonts w:ascii="Tahoma" w:hAnsi="Tahoma" w:cs="Tahoma"/>
          <w:color w:val="000000"/>
          <w:lang w:val="sr-Cyrl-RS"/>
        </w:rPr>
        <w:t xml:space="preserve"> (шифра </w:t>
      </w:r>
      <w:r w:rsidR="00FA2F36" w:rsidRPr="001D2E6F">
        <w:rPr>
          <w:rFonts w:ascii="Tahoma" w:hAnsi="Tahoma" w:cs="Tahoma"/>
          <w:color w:val="000000"/>
          <w:lang w:val="sr-Cyrl-RS"/>
        </w:rPr>
        <w:t>101.</w:t>
      </w:r>
      <w:r w:rsidR="00FA2F36">
        <w:rPr>
          <w:rFonts w:ascii="Tahoma" w:hAnsi="Tahoma" w:cs="Tahoma"/>
          <w:color w:val="000000"/>
          <w:lang w:val="sr-Cyrl-RS"/>
        </w:rPr>
        <w:t>6</w:t>
      </w:r>
      <w:r w:rsidR="00FA2F36" w:rsidRPr="001D2E6F">
        <w:rPr>
          <w:rFonts w:ascii="Tahoma" w:hAnsi="Tahoma" w:cs="Tahoma"/>
          <w:color w:val="000000"/>
          <w:lang w:val="sr-Cyrl-RS"/>
        </w:rPr>
        <w:t>.</w:t>
      </w:r>
      <w:r w:rsidR="00FA2F36">
        <w:rPr>
          <w:rFonts w:ascii="Tahoma" w:hAnsi="Tahoma" w:cs="Tahoma"/>
          <w:color w:val="000000"/>
          <w:lang w:val="sr-Cyrl-RS"/>
        </w:rPr>
        <w:t>3).</w:t>
      </w:r>
    </w:p>
    <w:p w14:paraId="7987F714" w14:textId="4AEC5D8C" w:rsidR="00FA2F36" w:rsidRPr="001D2E6F" w:rsidRDefault="00FA2F36" w:rsidP="009919E2">
      <w:pPr>
        <w:jc w:val="both"/>
        <w:rPr>
          <w:rStyle w:val="fontstyle01"/>
          <w:rFonts w:ascii="Tahoma" w:hAnsi="Tahoma" w:cs="Tahoma"/>
          <w:color w:val="auto"/>
          <w:lang w:val="sr-Cyrl-RS"/>
        </w:rPr>
      </w:pPr>
      <w:r w:rsidRPr="00FA2F36">
        <w:rPr>
          <w:rStyle w:val="fontstyle01"/>
          <w:rFonts w:ascii="Tahoma" w:hAnsi="Tahoma" w:cs="Tahoma"/>
          <w:b/>
          <w:bCs/>
          <w:color w:val="2F5496"/>
          <w:lang w:val="sr-Cyrl-RS"/>
        </w:rPr>
        <w:t>У периоду 2019. године</w:t>
      </w:r>
      <w:r w:rsidRPr="00FA2F36">
        <w:rPr>
          <w:rStyle w:val="fontstyle01"/>
          <w:rFonts w:ascii="Tahoma" w:hAnsi="Tahoma" w:cs="Tahoma"/>
          <w:color w:val="2F5496"/>
          <w:lang w:val="sr-Cyrl-RS"/>
        </w:rPr>
        <w:t xml:space="preserve"> </w:t>
      </w:r>
      <w:r w:rsidRPr="00FA2F36">
        <w:rPr>
          <w:rStyle w:val="fontstyle01"/>
          <w:rFonts w:ascii="Tahoma" w:hAnsi="Tahoma" w:cs="Tahoma"/>
          <w:color w:val="auto"/>
          <w:lang w:val="sr-Cyrl-RS"/>
        </w:rPr>
        <w:t xml:space="preserve">издвајања су </w:t>
      </w:r>
      <w:r>
        <w:rPr>
          <w:rStyle w:val="fontstyle01"/>
          <w:rFonts w:ascii="Tahoma" w:hAnsi="Tahoma" w:cs="Tahoma"/>
          <w:color w:val="auto"/>
          <w:lang w:val="sr-Cyrl-RS"/>
        </w:rPr>
        <w:t xml:space="preserve">за овај програм су била </w:t>
      </w:r>
      <w:r w:rsidRPr="00FA2F36">
        <w:rPr>
          <w:rStyle w:val="fontstyle01"/>
          <w:rFonts w:ascii="Tahoma" w:hAnsi="Tahoma" w:cs="Tahoma"/>
          <w:color w:val="auto"/>
          <w:lang w:val="sr-Cyrl-RS"/>
        </w:rPr>
        <w:t>у истом износу</w:t>
      </w:r>
      <w:r>
        <w:rPr>
          <w:rStyle w:val="fontstyle01"/>
          <w:rFonts w:ascii="Tahoma" w:hAnsi="Tahoma" w:cs="Tahoma"/>
          <w:color w:val="auto"/>
          <w:lang w:val="sr-Cyrl-RS"/>
        </w:rPr>
        <w:t>,</w:t>
      </w:r>
      <w:r w:rsidRPr="00FA2F36">
        <w:rPr>
          <w:rStyle w:val="fontstyle01"/>
          <w:rFonts w:ascii="Tahoma" w:hAnsi="Tahoma" w:cs="Tahoma"/>
          <w:color w:val="auto"/>
          <w:lang w:val="sr-Cyrl-RS"/>
        </w:rPr>
        <w:t xml:space="preserve"> с' тим што је од укупно планираних 9.000.000,00 </w:t>
      </w:r>
      <w:r>
        <w:rPr>
          <w:rStyle w:val="fontstyle01"/>
          <w:rFonts w:ascii="Tahoma" w:hAnsi="Tahoma" w:cs="Tahoma"/>
          <w:color w:val="auto"/>
          <w:lang w:val="sr-Cyrl-RS"/>
        </w:rPr>
        <w:t>РСД</w:t>
      </w:r>
      <w:r w:rsidRPr="00FA2F36">
        <w:rPr>
          <w:rStyle w:val="fontstyle01"/>
          <w:rFonts w:ascii="Tahoma" w:hAnsi="Tahoma" w:cs="Tahoma"/>
          <w:color w:val="auto"/>
          <w:lang w:val="sr-Cyrl-RS"/>
        </w:rPr>
        <w:t xml:space="preserve">, 8.000.000,00 </w:t>
      </w:r>
      <w:r>
        <w:rPr>
          <w:rStyle w:val="fontstyle01"/>
          <w:rFonts w:ascii="Tahoma" w:hAnsi="Tahoma" w:cs="Tahoma"/>
          <w:color w:val="auto"/>
          <w:lang w:val="sr-Cyrl-RS"/>
        </w:rPr>
        <w:t>РСД</w:t>
      </w:r>
      <w:r w:rsidRPr="00FA2F36">
        <w:rPr>
          <w:rStyle w:val="fontstyle01"/>
          <w:rFonts w:ascii="Tahoma" w:hAnsi="Tahoma" w:cs="Tahoma"/>
          <w:color w:val="auto"/>
          <w:lang w:val="sr-Cyrl-RS"/>
        </w:rPr>
        <w:t xml:space="preserve"> било исте намене, а 1.000.000,00 </w:t>
      </w:r>
      <w:r>
        <w:rPr>
          <w:rStyle w:val="fontstyle01"/>
          <w:rFonts w:ascii="Tahoma" w:hAnsi="Tahoma" w:cs="Tahoma"/>
          <w:color w:val="auto"/>
          <w:lang w:val="sr-Cyrl-RS"/>
        </w:rPr>
        <w:t>РСД</w:t>
      </w:r>
      <w:r w:rsidRPr="00FA2F36">
        <w:rPr>
          <w:rStyle w:val="fontstyle01"/>
          <w:rFonts w:ascii="Tahoma" w:hAnsi="Tahoma" w:cs="Tahoma"/>
          <w:color w:val="auto"/>
          <w:lang w:val="sr-Cyrl-RS"/>
        </w:rPr>
        <w:t xml:space="preserve"> за субвенцију каматних стопа (80% вредности камате) за кредите до годину дана.</w:t>
      </w:r>
    </w:p>
    <w:p w14:paraId="72503FC5" w14:textId="77777777" w:rsidR="00B24E76" w:rsidRDefault="00A4341C" w:rsidP="009919E2">
      <w:pPr>
        <w:jc w:val="both"/>
        <w:rPr>
          <w:rFonts w:ascii="Tahoma" w:hAnsi="Tahoma" w:cs="Tahoma"/>
          <w:lang w:val="sr-Cyrl-RS"/>
        </w:rPr>
      </w:pPr>
      <w:r w:rsidRPr="00A4341C">
        <w:rPr>
          <w:rStyle w:val="fontstyle01"/>
          <w:rFonts w:ascii="Tahoma" w:hAnsi="Tahoma" w:cs="Tahoma"/>
          <w:b/>
          <w:bCs/>
          <w:iCs/>
          <w:color w:val="2F5496"/>
          <w:u w:val="single"/>
          <w:lang w:val="sr-Cyrl-RS"/>
        </w:rPr>
        <w:t>Програм давања у закуп земљишта у државној својини</w:t>
      </w:r>
      <w:r w:rsidR="009C6659" w:rsidRPr="007A3826">
        <w:rPr>
          <w:rFonts w:ascii="Tahoma" w:hAnsi="Tahoma" w:cs="Tahoma"/>
          <w:b/>
          <w:bCs/>
          <w:color w:val="2F5496"/>
          <w:lang w:val="sr-Cyrl-RS"/>
        </w:rPr>
        <w:t xml:space="preserve"> </w:t>
      </w:r>
      <w:r>
        <w:rPr>
          <w:rFonts w:ascii="Tahoma" w:hAnsi="Tahoma" w:cs="Tahoma"/>
          <w:lang w:val="sr-Cyrl-RS"/>
        </w:rPr>
        <w:t>с</w:t>
      </w:r>
      <w:r w:rsidRPr="00A4341C">
        <w:rPr>
          <w:rFonts w:ascii="Tahoma" w:hAnsi="Tahoma" w:cs="Tahoma"/>
          <w:lang w:val="sr-Cyrl-RS"/>
        </w:rPr>
        <w:t>е реализује кроз јавне позиве у складу са прописима надлежног министарства, а реч је о површини од 7.868,</w:t>
      </w:r>
      <w:r w:rsidR="006506F0">
        <w:rPr>
          <w:rFonts w:ascii="Tahoma" w:hAnsi="Tahoma" w:cs="Tahoma"/>
          <w:lang w:val="sr-Cyrl-RS"/>
        </w:rPr>
        <w:t xml:space="preserve">2 </w:t>
      </w:r>
      <w:r w:rsidRPr="00A4341C">
        <w:rPr>
          <w:rFonts w:ascii="Tahoma" w:hAnsi="Tahoma" w:cs="Tahoma"/>
          <w:lang w:val="sr-Cyrl-RS"/>
        </w:rPr>
        <w:t>хектара</w:t>
      </w:r>
      <w:r w:rsidR="006506F0">
        <w:rPr>
          <w:rFonts w:ascii="Tahoma" w:hAnsi="Tahoma" w:cs="Tahoma"/>
          <w:lang w:val="sr-Cyrl-RS"/>
        </w:rPr>
        <w:t xml:space="preserve">. </w:t>
      </w:r>
    </w:p>
    <w:p w14:paraId="5718E009" w14:textId="42D8F532" w:rsidR="009C6659" w:rsidRDefault="006506F0" w:rsidP="00D3246B">
      <w:pPr>
        <w:pStyle w:val="ListParagraph"/>
        <w:numPr>
          <w:ilvl w:val="0"/>
          <w:numId w:val="22"/>
        </w:numPr>
        <w:spacing w:after="80"/>
        <w:ind w:left="714" w:hanging="357"/>
        <w:contextualSpacing w:val="0"/>
        <w:jc w:val="both"/>
        <w:rPr>
          <w:rFonts w:ascii="Tahoma" w:hAnsi="Tahoma" w:cs="Tahoma"/>
          <w:lang w:val="sr-Cyrl-RS"/>
        </w:rPr>
      </w:pPr>
      <w:r w:rsidRPr="00B24E76">
        <w:rPr>
          <w:rFonts w:ascii="Tahoma" w:hAnsi="Tahoma" w:cs="Tahoma"/>
          <w:lang w:val="sr-Cyrl-RS"/>
        </w:rPr>
        <w:t xml:space="preserve">У првих десет месеци </w:t>
      </w:r>
      <w:r w:rsidR="00A4341C" w:rsidRPr="00B24E76">
        <w:rPr>
          <w:rFonts w:ascii="Tahoma" w:hAnsi="Tahoma" w:cs="Tahoma"/>
          <w:b/>
          <w:bCs/>
          <w:color w:val="2F5496"/>
          <w:lang w:val="sr-Cyrl-RS"/>
        </w:rPr>
        <w:t>2020. године</w:t>
      </w:r>
      <w:r w:rsidR="00A4341C" w:rsidRPr="00B24E76">
        <w:rPr>
          <w:rFonts w:ascii="Tahoma" w:hAnsi="Tahoma" w:cs="Tahoma"/>
          <w:color w:val="2F5496" w:themeColor="accent5" w:themeShade="BF"/>
          <w:lang w:val="sr-Cyrl-RS"/>
        </w:rPr>
        <w:t xml:space="preserve"> </w:t>
      </w:r>
      <w:r w:rsidR="00A4341C" w:rsidRPr="00B24E76">
        <w:rPr>
          <w:rFonts w:ascii="Tahoma" w:hAnsi="Tahoma" w:cs="Tahoma"/>
          <w:lang w:val="sr-Cyrl-RS"/>
        </w:rPr>
        <w:t xml:space="preserve">остварени </w:t>
      </w:r>
      <w:r w:rsidRPr="00B24E76">
        <w:rPr>
          <w:rFonts w:ascii="Tahoma" w:hAnsi="Tahoma" w:cs="Tahoma"/>
          <w:lang w:val="sr-Cyrl-RS"/>
        </w:rPr>
        <w:t xml:space="preserve">су </w:t>
      </w:r>
      <w:r w:rsidR="00A4341C" w:rsidRPr="00B24E76">
        <w:rPr>
          <w:rFonts w:ascii="Tahoma" w:hAnsi="Tahoma" w:cs="Tahoma"/>
          <w:lang w:val="sr-Cyrl-RS"/>
        </w:rPr>
        <w:t>приходи</w:t>
      </w:r>
      <w:r w:rsidRPr="00B24E76">
        <w:rPr>
          <w:rFonts w:ascii="Tahoma" w:hAnsi="Tahoma" w:cs="Tahoma"/>
          <w:lang w:val="sr-Cyrl-RS"/>
        </w:rPr>
        <w:t xml:space="preserve"> од давања у закуп пољопривредног земљишта у државној својини, односно објеката у државној својини у износу од 31.300.311,14</w:t>
      </w:r>
      <w:r w:rsidR="00EC71BB" w:rsidRPr="00B24E76">
        <w:rPr>
          <w:rFonts w:ascii="Tahoma" w:hAnsi="Tahoma" w:cs="Tahoma"/>
          <w:lang w:val="sr-Cyrl-RS"/>
        </w:rPr>
        <w:t>, од чега је 21.032.575,34 РСД утрошено на реализацију улагања</w:t>
      </w:r>
      <w:r w:rsidR="00A43BB5">
        <w:rPr>
          <w:rFonts w:ascii="Tahoma" w:hAnsi="Tahoma" w:cs="Tahoma"/>
          <w:lang w:val="sr-Cyrl-RS"/>
        </w:rPr>
        <w:t xml:space="preserve"> (од планираних </w:t>
      </w:r>
      <w:r w:rsidR="00A43BB5" w:rsidRPr="00A43BB5">
        <w:rPr>
          <w:rFonts w:ascii="Tahoma" w:hAnsi="Tahoma" w:cs="Tahoma"/>
          <w:lang w:val="sr-Cyrl-RS"/>
        </w:rPr>
        <w:t>55.289.400</w:t>
      </w:r>
      <w:r w:rsidR="00A43BB5">
        <w:rPr>
          <w:rFonts w:ascii="Tahoma" w:hAnsi="Tahoma" w:cs="Tahoma"/>
          <w:lang w:val="sr-Cyrl-RS"/>
        </w:rPr>
        <w:t xml:space="preserve"> РСД)</w:t>
      </w:r>
      <w:r w:rsidRPr="00B24E76">
        <w:rPr>
          <w:rFonts w:ascii="Tahoma" w:hAnsi="Tahoma" w:cs="Tahoma"/>
          <w:lang w:val="sr-Cyrl-RS"/>
        </w:rPr>
        <w:t>.</w:t>
      </w:r>
      <w:r>
        <w:rPr>
          <w:rStyle w:val="FootnoteReference"/>
          <w:rFonts w:ascii="Tahoma" w:hAnsi="Tahoma" w:cs="Tahoma"/>
          <w:lang w:val="sr-Cyrl-RS"/>
        </w:rPr>
        <w:footnoteReference w:id="7"/>
      </w:r>
      <w:r w:rsidR="00A4341C" w:rsidRPr="00B24E76">
        <w:rPr>
          <w:rFonts w:ascii="Tahoma" w:hAnsi="Tahoma" w:cs="Tahoma"/>
          <w:lang w:val="sr-Cyrl-RS"/>
        </w:rPr>
        <w:t xml:space="preserve"> </w:t>
      </w:r>
      <w:r w:rsidR="003E029A" w:rsidRPr="00B24E76">
        <w:rPr>
          <w:rFonts w:ascii="Tahoma" w:hAnsi="Tahoma" w:cs="Tahoma"/>
          <w:lang w:val="sr-Cyrl-RS"/>
        </w:rPr>
        <w:t xml:space="preserve">Највећи део остварених прихода је утрошен на реализацију улагања у заштиту пољопривредног земљишта </w:t>
      </w:r>
      <w:r w:rsidR="00B24E76" w:rsidRPr="00B24E76">
        <w:rPr>
          <w:rFonts w:ascii="Tahoma" w:hAnsi="Tahoma" w:cs="Tahoma"/>
          <w:lang w:val="sr-Cyrl-RS"/>
        </w:rPr>
        <w:t>(од укупно планираних 16.070.000 РСД утрошено је 14.877.155, и то 13.435.315 за</w:t>
      </w:r>
      <w:r w:rsidR="00B24E76" w:rsidRPr="00B24E76">
        <w:t xml:space="preserve"> </w:t>
      </w:r>
      <w:r w:rsidR="00B24E76" w:rsidRPr="00B24E76">
        <w:rPr>
          <w:rFonts w:ascii="Tahoma" w:hAnsi="Tahoma" w:cs="Tahoma"/>
          <w:lang w:val="sr-Cyrl-RS"/>
        </w:rPr>
        <w:t xml:space="preserve">опремање </w:t>
      </w:r>
      <w:proofErr w:type="spellStart"/>
      <w:r w:rsidR="00B24E76" w:rsidRPr="00B24E76">
        <w:rPr>
          <w:rFonts w:ascii="Tahoma" w:hAnsi="Tahoma" w:cs="Tahoma"/>
          <w:lang w:val="sr-Cyrl-RS"/>
        </w:rPr>
        <w:t>пољочуварске</w:t>
      </w:r>
      <w:proofErr w:type="spellEnd"/>
      <w:r w:rsidR="00B24E76" w:rsidRPr="00B24E76">
        <w:rPr>
          <w:rFonts w:ascii="Tahoma" w:hAnsi="Tahoma" w:cs="Tahoma"/>
          <w:lang w:val="sr-Cyrl-RS"/>
        </w:rPr>
        <w:t xml:space="preserve"> службе и 1.441.800 за опремање противградне службе). Потом следе улагања у уређење пољопривредног земљишта </w:t>
      </w:r>
      <w:r w:rsidR="003E029A" w:rsidRPr="00B24E76">
        <w:rPr>
          <w:rFonts w:ascii="Tahoma" w:hAnsi="Tahoma" w:cs="Tahoma"/>
          <w:lang w:val="sr-Cyrl-RS"/>
        </w:rPr>
        <w:t>(</w:t>
      </w:r>
      <w:r w:rsidR="00EC71BB" w:rsidRPr="00B24E76">
        <w:rPr>
          <w:rFonts w:ascii="Tahoma" w:hAnsi="Tahoma" w:cs="Tahoma"/>
          <w:lang w:val="sr-Cyrl-RS"/>
        </w:rPr>
        <w:t xml:space="preserve">од укупно планираних </w:t>
      </w:r>
      <w:r w:rsidR="00B24E76" w:rsidRPr="00B24E76">
        <w:rPr>
          <w:rFonts w:ascii="Tahoma" w:hAnsi="Tahoma" w:cs="Tahoma"/>
          <w:lang w:val="sr-Cyrl-RS"/>
        </w:rPr>
        <w:t xml:space="preserve">29.494.000 </w:t>
      </w:r>
      <w:r w:rsidR="00EC71BB" w:rsidRPr="00B24E76">
        <w:rPr>
          <w:rFonts w:ascii="Tahoma" w:hAnsi="Tahoma" w:cs="Tahoma"/>
          <w:lang w:val="sr-Cyrl-RS"/>
        </w:rPr>
        <w:t xml:space="preserve">РСД утрошено је </w:t>
      </w:r>
      <w:r w:rsidR="00B24E76" w:rsidRPr="00B24E76">
        <w:rPr>
          <w:rFonts w:ascii="Tahoma" w:hAnsi="Tahoma" w:cs="Tahoma"/>
          <w:lang w:val="sr-Cyrl-RS"/>
        </w:rPr>
        <w:t>6.023.910,34</w:t>
      </w:r>
      <w:r w:rsidR="00EC71BB" w:rsidRPr="00B24E76">
        <w:rPr>
          <w:rFonts w:ascii="Tahoma" w:hAnsi="Tahoma" w:cs="Tahoma"/>
          <w:lang w:val="sr-Cyrl-RS"/>
        </w:rPr>
        <w:t xml:space="preserve">, и то </w:t>
      </w:r>
      <w:r w:rsidR="00B24E76" w:rsidRPr="00B24E76">
        <w:rPr>
          <w:rFonts w:ascii="Tahoma" w:hAnsi="Tahoma" w:cs="Tahoma"/>
          <w:lang w:val="sr-Cyrl-RS"/>
        </w:rPr>
        <w:t xml:space="preserve">5.729.355,94 </w:t>
      </w:r>
      <w:r w:rsidR="00EC71BB" w:rsidRPr="00B24E76">
        <w:rPr>
          <w:rFonts w:ascii="Tahoma" w:hAnsi="Tahoma" w:cs="Tahoma"/>
          <w:lang w:val="sr-Cyrl-RS"/>
        </w:rPr>
        <w:t xml:space="preserve">за </w:t>
      </w:r>
      <w:r w:rsidR="00B24E76" w:rsidRPr="00B24E76">
        <w:rPr>
          <w:rFonts w:ascii="Tahoma" w:hAnsi="Tahoma" w:cs="Tahoma"/>
          <w:lang w:val="sr-Cyrl-RS"/>
        </w:rPr>
        <w:t xml:space="preserve">одводњавање пољопривредног земљишта </w:t>
      </w:r>
      <w:r w:rsidR="00EC71BB" w:rsidRPr="00B24E76">
        <w:rPr>
          <w:rFonts w:ascii="Tahoma" w:hAnsi="Tahoma" w:cs="Tahoma"/>
          <w:lang w:val="sr-Cyrl-RS"/>
        </w:rPr>
        <w:t xml:space="preserve">и </w:t>
      </w:r>
      <w:r w:rsidR="00B24E76" w:rsidRPr="00B24E76">
        <w:rPr>
          <w:rFonts w:ascii="Tahoma" w:hAnsi="Tahoma" w:cs="Tahoma"/>
          <w:lang w:val="sr-Cyrl-RS"/>
        </w:rPr>
        <w:t xml:space="preserve">294.554,40 </w:t>
      </w:r>
      <w:r w:rsidR="00EC71BB" w:rsidRPr="00B24E76">
        <w:rPr>
          <w:rFonts w:ascii="Tahoma" w:hAnsi="Tahoma" w:cs="Tahoma"/>
          <w:lang w:val="sr-Cyrl-RS"/>
        </w:rPr>
        <w:t xml:space="preserve">за </w:t>
      </w:r>
      <w:r w:rsidR="00B24E76" w:rsidRPr="00B24E76">
        <w:rPr>
          <w:rFonts w:ascii="Tahoma" w:hAnsi="Tahoma" w:cs="Tahoma"/>
          <w:lang w:val="sr-Cyrl-RS"/>
        </w:rPr>
        <w:t xml:space="preserve">обележавање парцела државног земљишта, док планирана средства за уређење </w:t>
      </w:r>
      <w:proofErr w:type="spellStart"/>
      <w:r w:rsidR="00B24E76" w:rsidRPr="00B24E76">
        <w:rPr>
          <w:rFonts w:ascii="Tahoma" w:hAnsi="Tahoma" w:cs="Tahoma"/>
          <w:lang w:val="sr-Cyrl-RS"/>
        </w:rPr>
        <w:t>атарских</w:t>
      </w:r>
      <w:proofErr w:type="spellEnd"/>
      <w:r w:rsidR="00B24E76" w:rsidRPr="00B24E76">
        <w:rPr>
          <w:rFonts w:ascii="Tahoma" w:hAnsi="Tahoma" w:cs="Tahoma"/>
          <w:lang w:val="sr-Cyrl-RS"/>
        </w:rPr>
        <w:t xml:space="preserve"> путева у износу од 19.450.000 уопште нису утрошена</w:t>
      </w:r>
      <w:r w:rsidR="00EC71BB" w:rsidRPr="00B24E76">
        <w:rPr>
          <w:rFonts w:ascii="Tahoma" w:hAnsi="Tahoma" w:cs="Tahoma"/>
          <w:lang w:val="sr-Cyrl-RS"/>
        </w:rPr>
        <w:t>)</w:t>
      </w:r>
      <w:r w:rsidR="00B24E76" w:rsidRPr="00B24E76">
        <w:rPr>
          <w:rFonts w:ascii="Tahoma" w:hAnsi="Tahoma" w:cs="Tahoma"/>
          <w:lang w:val="sr-Cyrl-RS"/>
        </w:rPr>
        <w:t xml:space="preserve"> и улагања у студијско истраживачке радове који третирају проблематику земљишта (</w:t>
      </w:r>
      <w:r w:rsidR="00121671" w:rsidRPr="00B24E76">
        <w:rPr>
          <w:rFonts w:ascii="Tahoma" w:hAnsi="Tahoma" w:cs="Tahoma"/>
          <w:lang w:val="sr-Cyrl-RS"/>
        </w:rPr>
        <w:t xml:space="preserve">од укупно планираних </w:t>
      </w:r>
      <w:r w:rsidR="00121671" w:rsidRPr="00121671">
        <w:rPr>
          <w:rFonts w:ascii="Tahoma" w:hAnsi="Tahoma" w:cs="Tahoma"/>
          <w:lang w:val="sr-Cyrl-RS"/>
        </w:rPr>
        <w:t>9.725.000</w:t>
      </w:r>
      <w:r w:rsidR="00121671">
        <w:rPr>
          <w:rFonts w:ascii="Tahoma" w:hAnsi="Tahoma" w:cs="Tahoma"/>
          <w:lang w:val="sr-Cyrl-RS"/>
        </w:rPr>
        <w:t xml:space="preserve"> </w:t>
      </w:r>
      <w:r w:rsidR="00121671" w:rsidRPr="00B24E76">
        <w:rPr>
          <w:rFonts w:ascii="Tahoma" w:hAnsi="Tahoma" w:cs="Tahoma"/>
          <w:lang w:val="sr-Cyrl-RS"/>
        </w:rPr>
        <w:t xml:space="preserve">РСД утрошено је </w:t>
      </w:r>
      <w:r w:rsidR="00121671">
        <w:rPr>
          <w:rFonts w:ascii="Tahoma" w:hAnsi="Tahoma" w:cs="Tahoma"/>
          <w:lang w:val="sr-Cyrl-RS"/>
        </w:rPr>
        <w:t xml:space="preserve">свега </w:t>
      </w:r>
      <w:r w:rsidR="008E3933" w:rsidRPr="008E3933">
        <w:rPr>
          <w:rFonts w:ascii="Tahoma" w:hAnsi="Tahoma" w:cs="Tahoma"/>
          <w:lang w:val="sr-Cyrl-RS"/>
        </w:rPr>
        <w:t>131.550</w:t>
      </w:r>
      <w:r w:rsidR="00121671" w:rsidRPr="00B24E76">
        <w:rPr>
          <w:rFonts w:ascii="Tahoma" w:hAnsi="Tahoma" w:cs="Tahoma"/>
          <w:lang w:val="sr-Cyrl-RS"/>
        </w:rPr>
        <w:t xml:space="preserve">, и то </w:t>
      </w:r>
      <w:r w:rsidR="008E3933" w:rsidRPr="008E3933">
        <w:rPr>
          <w:rFonts w:ascii="Tahoma" w:hAnsi="Tahoma" w:cs="Tahoma"/>
          <w:lang w:val="sr-Cyrl-RS"/>
        </w:rPr>
        <w:t>66.900</w:t>
      </w:r>
      <w:r w:rsidR="008E3933">
        <w:rPr>
          <w:rFonts w:ascii="Tahoma" w:hAnsi="Tahoma" w:cs="Tahoma"/>
          <w:lang w:val="sr-Cyrl-RS"/>
        </w:rPr>
        <w:t xml:space="preserve"> </w:t>
      </w:r>
      <w:r w:rsidR="00121671" w:rsidRPr="00B24E76">
        <w:rPr>
          <w:rFonts w:ascii="Tahoma" w:hAnsi="Tahoma" w:cs="Tahoma"/>
          <w:lang w:val="sr-Cyrl-RS"/>
        </w:rPr>
        <w:t>за</w:t>
      </w:r>
      <w:r w:rsidR="00121671" w:rsidRPr="00B24E76">
        <w:t xml:space="preserve"> </w:t>
      </w:r>
      <w:r w:rsidR="008E3933">
        <w:rPr>
          <w:rFonts w:ascii="Tahoma" w:hAnsi="Tahoma" w:cs="Tahoma"/>
          <w:lang w:val="sr-Cyrl-RS"/>
        </w:rPr>
        <w:t>остале мере</w:t>
      </w:r>
      <w:r w:rsidR="00121671" w:rsidRPr="00B24E76">
        <w:rPr>
          <w:rFonts w:ascii="Tahoma" w:hAnsi="Tahoma" w:cs="Tahoma"/>
          <w:lang w:val="sr-Cyrl-RS"/>
        </w:rPr>
        <w:t xml:space="preserve"> и </w:t>
      </w:r>
      <w:r w:rsidR="00121671" w:rsidRPr="00121671">
        <w:rPr>
          <w:rFonts w:ascii="Tahoma" w:hAnsi="Tahoma" w:cs="Tahoma"/>
          <w:lang w:val="sr-Cyrl-RS"/>
        </w:rPr>
        <w:t>64.650</w:t>
      </w:r>
      <w:r w:rsidR="00121671">
        <w:rPr>
          <w:rFonts w:ascii="Tahoma" w:hAnsi="Tahoma" w:cs="Tahoma"/>
          <w:lang w:val="sr-Cyrl-RS"/>
        </w:rPr>
        <w:t xml:space="preserve"> </w:t>
      </w:r>
      <w:r w:rsidR="00121671" w:rsidRPr="00B24E76">
        <w:rPr>
          <w:rFonts w:ascii="Tahoma" w:hAnsi="Tahoma" w:cs="Tahoma"/>
          <w:lang w:val="sr-Cyrl-RS"/>
        </w:rPr>
        <w:t xml:space="preserve">за </w:t>
      </w:r>
      <w:r w:rsidR="008E3933" w:rsidRPr="008E3933">
        <w:rPr>
          <w:rFonts w:ascii="Tahoma" w:hAnsi="Tahoma" w:cs="Tahoma"/>
          <w:lang w:val="sr-Cyrl-RS"/>
        </w:rPr>
        <w:t>опрем</w:t>
      </w:r>
      <w:r w:rsidR="008E3933">
        <w:rPr>
          <w:rFonts w:ascii="Tahoma" w:hAnsi="Tahoma" w:cs="Tahoma"/>
          <w:lang w:val="sr-Cyrl-RS"/>
        </w:rPr>
        <w:t>у</w:t>
      </w:r>
      <w:r w:rsidR="008E3933" w:rsidRPr="008E3933">
        <w:rPr>
          <w:rFonts w:ascii="Tahoma" w:hAnsi="Tahoma" w:cs="Tahoma"/>
          <w:lang w:val="sr-Cyrl-RS"/>
        </w:rPr>
        <w:t xml:space="preserve"> за службу за давање у закуп пољопривредног земљишта у државној својини</w:t>
      </w:r>
      <w:r w:rsidR="00121671" w:rsidRPr="00B24E76">
        <w:rPr>
          <w:rFonts w:ascii="Tahoma" w:hAnsi="Tahoma" w:cs="Tahoma"/>
          <w:lang w:val="sr-Cyrl-RS"/>
        </w:rPr>
        <w:t>).</w:t>
      </w:r>
      <w:r w:rsidR="008E3933">
        <w:rPr>
          <w:rFonts w:ascii="Tahoma" w:hAnsi="Tahoma" w:cs="Tahoma"/>
          <w:lang w:val="sr-Cyrl-RS"/>
        </w:rPr>
        <w:t xml:space="preserve"> </w:t>
      </w:r>
    </w:p>
    <w:p w14:paraId="343F8054" w14:textId="3B167604" w:rsidR="00A43BB5" w:rsidRDefault="00A43BB5" w:rsidP="00D3246B">
      <w:pPr>
        <w:pStyle w:val="ListParagraph"/>
        <w:numPr>
          <w:ilvl w:val="0"/>
          <w:numId w:val="22"/>
        </w:numPr>
        <w:spacing w:after="80"/>
        <w:ind w:left="714" w:hanging="357"/>
        <w:contextualSpacing w:val="0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Средства утрошена на реализацију улагања у </w:t>
      </w:r>
      <w:r w:rsidRPr="00E5652B">
        <w:rPr>
          <w:rFonts w:ascii="Tahoma" w:hAnsi="Tahoma" w:cs="Tahoma"/>
          <w:b/>
          <w:bCs/>
          <w:color w:val="2F5496"/>
          <w:lang w:val="sr-Cyrl-RS"/>
        </w:rPr>
        <w:t>2019. години</w:t>
      </w:r>
      <w:r>
        <w:rPr>
          <w:rFonts w:ascii="Tahoma" w:hAnsi="Tahoma" w:cs="Tahoma"/>
          <w:lang w:val="sr-Cyrl-RS"/>
        </w:rPr>
        <w:t xml:space="preserve"> су износила </w:t>
      </w:r>
      <w:r w:rsidRPr="00A43BB5">
        <w:rPr>
          <w:rFonts w:ascii="Tahoma" w:hAnsi="Tahoma" w:cs="Tahoma"/>
          <w:lang w:val="sr-Cyrl-RS"/>
        </w:rPr>
        <w:t>39.125.027,54</w:t>
      </w:r>
      <w:r w:rsidR="00E5652B">
        <w:rPr>
          <w:rFonts w:ascii="Tahoma" w:hAnsi="Tahoma" w:cs="Tahoma"/>
          <w:lang w:val="sr-Cyrl-RS"/>
        </w:rPr>
        <w:t xml:space="preserve"> РСД (од планираних </w:t>
      </w:r>
      <w:r w:rsidR="00E5652B" w:rsidRPr="00E5652B">
        <w:rPr>
          <w:rFonts w:ascii="Tahoma" w:hAnsi="Tahoma" w:cs="Tahoma"/>
          <w:lang w:val="sr-Cyrl-RS"/>
        </w:rPr>
        <w:t>61.100.000</w:t>
      </w:r>
      <w:r w:rsidR="00E5652B">
        <w:rPr>
          <w:rFonts w:ascii="Tahoma" w:hAnsi="Tahoma" w:cs="Tahoma"/>
          <w:lang w:val="sr-Cyrl-RS"/>
        </w:rPr>
        <w:t xml:space="preserve"> РСД). </w:t>
      </w:r>
      <w:r w:rsidR="007A70DA" w:rsidRPr="00B24E76">
        <w:rPr>
          <w:rFonts w:ascii="Tahoma" w:hAnsi="Tahoma" w:cs="Tahoma"/>
          <w:lang w:val="sr-Cyrl-RS"/>
        </w:rPr>
        <w:t xml:space="preserve">Највећи део </w:t>
      </w:r>
      <w:r w:rsidR="007A70DA">
        <w:rPr>
          <w:rFonts w:ascii="Tahoma" w:hAnsi="Tahoma" w:cs="Tahoma"/>
          <w:lang w:val="sr-Cyrl-RS"/>
        </w:rPr>
        <w:t>средстава</w:t>
      </w:r>
      <w:r w:rsidR="007A70DA" w:rsidRPr="00B24E76">
        <w:rPr>
          <w:rFonts w:ascii="Tahoma" w:hAnsi="Tahoma" w:cs="Tahoma"/>
          <w:lang w:val="sr-Cyrl-RS"/>
        </w:rPr>
        <w:t xml:space="preserve"> је утрошен на реализацију улагања у заштиту пољопривредног земљишта (од укупно планираних </w:t>
      </w:r>
      <w:r w:rsidR="007A70DA" w:rsidRPr="007A70DA">
        <w:rPr>
          <w:rFonts w:ascii="Tahoma" w:hAnsi="Tahoma" w:cs="Tahoma"/>
          <w:lang w:val="sr-Cyrl-RS"/>
        </w:rPr>
        <w:t>21.750.000</w:t>
      </w:r>
      <w:r w:rsidR="007A70DA">
        <w:rPr>
          <w:rFonts w:ascii="Tahoma" w:hAnsi="Tahoma" w:cs="Tahoma"/>
          <w:lang w:val="sr-Cyrl-RS"/>
        </w:rPr>
        <w:t xml:space="preserve"> </w:t>
      </w:r>
      <w:r w:rsidR="007A70DA" w:rsidRPr="00B24E76">
        <w:rPr>
          <w:rFonts w:ascii="Tahoma" w:hAnsi="Tahoma" w:cs="Tahoma"/>
          <w:lang w:val="sr-Cyrl-RS"/>
        </w:rPr>
        <w:t xml:space="preserve">РСД утрошено је </w:t>
      </w:r>
      <w:r w:rsidR="007A70DA" w:rsidRPr="007A70DA">
        <w:rPr>
          <w:rFonts w:ascii="Tahoma" w:hAnsi="Tahoma" w:cs="Tahoma"/>
          <w:lang w:val="sr-Cyrl-RS"/>
        </w:rPr>
        <w:t>21.441.886,50</w:t>
      </w:r>
      <w:r w:rsidR="007A70DA" w:rsidRPr="00B24E76">
        <w:rPr>
          <w:rFonts w:ascii="Tahoma" w:hAnsi="Tahoma" w:cs="Tahoma"/>
          <w:lang w:val="sr-Cyrl-RS"/>
        </w:rPr>
        <w:t xml:space="preserve">, и то </w:t>
      </w:r>
      <w:r w:rsidR="007A70DA" w:rsidRPr="007A70DA">
        <w:rPr>
          <w:rFonts w:ascii="Tahoma" w:hAnsi="Tahoma" w:cs="Tahoma"/>
          <w:lang w:val="sr-Cyrl-RS"/>
        </w:rPr>
        <w:t>14.175.486,50</w:t>
      </w:r>
      <w:r w:rsidR="007A70DA">
        <w:rPr>
          <w:rFonts w:ascii="Tahoma" w:hAnsi="Tahoma" w:cs="Tahoma"/>
          <w:lang w:val="sr-Cyrl-RS"/>
        </w:rPr>
        <w:t xml:space="preserve"> </w:t>
      </w:r>
      <w:r w:rsidR="007A70DA" w:rsidRPr="00B24E76">
        <w:rPr>
          <w:rFonts w:ascii="Tahoma" w:hAnsi="Tahoma" w:cs="Tahoma"/>
          <w:lang w:val="sr-Cyrl-RS"/>
        </w:rPr>
        <w:t>за</w:t>
      </w:r>
      <w:r w:rsidR="007A70DA" w:rsidRPr="00B24E76">
        <w:t xml:space="preserve"> </w:t>
      </w:r>
      <w:r w:rsidR="007A70DA" w:rsidRPr="00B24E76">
        <w:rPr>
          <w:rFonts w:ascii="Tahoma" w:hAnsi="Tahoma" w:cs="Tahoma"/>
          <w:lang w:val="sr-Cyrl-RS"/>
        </w:rPr>
        <w:t xml:space="preserve">опремање </w:t>
      </w:r>
      <w:proofErr w:type="spellStart"/>
      <w:r w:rsidR="007A70DA" w:rsidRPr="00B24E76">
        <w:rPr>
          <w:rFonts w:ascii="Tahoma" w:hAnsi="Tahoma" w:cs="Tahoma"/>
          <w:lang w:val="sr-Cyrl-RS"/>
        </w:rPr>
        <w:t>пољочуварске</w:t>
      </w:r>
      <w:proofErr w:type="spellEnd"/>
      <w:r w:rsidR="007A70DA" w:rsidRPr="00B24E76">
        <w:rPr>
          <w:rFonts w:ascii="Tahoma" w:hAnsi="Tahoma" w:cs="Tahoma"/>
          <w:lang w:val="sr-Cyrl-RS"/>
        </w:rPr>
        <w:t xml:space="preserve"> службе</w:t>
      </w:r>
      <w:r w:rsidR="007A70DA">
        <w:rPr>
          <w:rFonts w:ascii="Tahoma" w:hAnsi="Tahoma" w:cs="Tahoma"/>
          <w:lang w:val="sr-Cyrl-RS"/>
        </w:rPr>
        <w:t xml:space="preserve">, </w:t>
      </w:r>
      <w:r w:rsidR="007A70DA" w:rsidRPr="007A70DA">
        <w:rPr>
          <w:rFonts w:ascii="Tahoma" w:hAnsi="Tahoma" w:cs="Tahoma"/>
          <w:lang w:val="sr-Cyrl-RS"/>
        </w:rPr>
        <w:t>5.800.000</w:t>
      </w:r>
      <w:r w:rsidR="007A70DA">
        <w:rPr>
          <w:rFonts w:ascii="Tahoma" w:hAnsi="Tahoma" w:cs="Tahoma"/>
          <w:lang w:val="sr-Cyrl-RS"/>
        </w:rPr>
        <w:t xml:space="preserve"> за остале мере заштите</w:t>
      </w:r>
      <w:r w:rsidR="007A70DA" w:rsidRPr="00B24E76">
        <w:rPr>
          <w:rFonts w:ascii="Tahoma" w:hAnsi="Tahoma" w:cs="Tahoma"/>
          <w:lang w:val="sr-Cyrl-RS"/>
        </w:rPr>
        <w:t xml:space="preserve"> и </w:t>
      </w:r>
      <w:r w:rsidR="007A70DA" w:rsidRPr="007A70DA">
        <w:rPr>
          <w:rFonts w:ascii="Tahoma" w:hAnsi="Tahoma" w:cs="Tahoma"/>
          <w:lang w:val="sr-Cyrl-RS"/>
        </w:rPr>
        <w:t>1.466.400</w:t>
      </w:r>
      <w:r w:rsidR="007A70DA">
        <w:rPr>
          <w:rFonts w:ascii="Tahoma" w:hAnsi="Tahoma" w:cs="Tahoma"/>
          <w:lang w:val="sr-Cyrl-RS"/>
        </w:rPr>
        <w:t xml:space="preserve"> </w:t>
      </w:r>
      <w:r w:rsidR="007A70DA" w:rsidRPr="00B24E76">
        <w:rPr>
          <w:rFonts w:ascii="Tahoma" w:hAnsi="Tahoma" w:cs="Tahoma"/>
          <w:lang w:val="sr-Cyrl-RS"/>
        </w:rPr>
        <w:t xml:space="preserve">за опремање противградне службе). Потом следе улагања у уређење пољопривредног земљишта (од укупно планираних </w:t>
      </w:r>
      <w:r w:rsidR="007A70DA" w:rsidRPr="007A70DA">
        <w:rPr>
          <w:rFonts w:ascii="Tahoma" w:hAnsi="Tahoma" w:cs="Tahoma"/>
          <w:lang w:val="sr-Cyrl-RS"/>
        </w:rPr>
        <w:t>29.850.000</w:t>
      </w:r>
      <w:r w:rsidR="007A70DA">
        <w:rPr>
          <w:rFonts w:ascii="Tahoma" w:hAnsi="Tahoma" w:cs="Tahoma"/>
          <w:lang w:val="sr-Cyrl-RS"/>
        </w:rPr>
        <w:t xml:space="preserve"> </w:t>
      </w:r>
      <w:r w:rsidR="007A70DA" w:rsidRPr="00B24E76">
        <w:rPr>
          <w:rFonts w:ascii="Tahoma" w:hAnsi="Tahoma" w:cs="Tahoma"/>
          <w:lang w:val="sr-Cyrl-RS"/>
        </w:rPr>
        <w:t xml:space="preserve">РСД утрошено је </w:t>
      </w:r>
      <w:r w:rsidR="007A70DA" w:rsidRPr="007A70DA">
        <w:rPr>
          <w:rFonts w:ascii="Tahoma" w:hAnsi="Tahoma" w:cs="Tahoma"/>
          <w:lang w:val="sr-Cyrl-RS"/>
        </w:rPr>
        <w:t>9.155.585,18</w:t>
      </w:r>
      <w:r w:rsidR="007A70DA" w:rsidRPr="00B24E76">
        <w:rPr>
          <w:rFonts w:ascii="Tahoma" w:hAnsi="Tahoma" w:cs="Tahoma"/>
          <w:lang w:val="sr-Cyrl-RS"/>
        </w:rPr>
        <w:t xml:space="preserve">, и то </w:t>
      </w:r>
      <w:r w:rsidR="007A70DA" w:rsidRPr="007A70DA">
        <w:rPr>
          <w:rFonts w:ascii="Tahoma" w:hAnsi="Tahoma" w:cs="Tahoma"/>
          <w:lang w:val="sr-Cyrl-RS"/>
        </w:rPr>
        <w:lastRenderedPageBreak/>
        <w:t>8.933.900,78</w:t>
      </w:r>
      <w:r w:rsidR="007A70DA" w:rsidRPr="00B24E76">
        <w:rPr>
          <w:rFonts w:ascii="Tahoma" w:hAnsi="Tahoma" w:cs="Tahoma"/>
          <w:lang w:val="sr-Cyrl-RS"/>
        </w:rPr>
        <w:t xml:space="preserve"> за одводњавање пољопривредног земљишта и </w:t>
      </w:r>
      <w:r w:rsidR="007A70DA" w:rsidRPr="007A70DA">
        <w:rPr>
          <w:rFonts w:ascii="Tahoma" w:hAnsi="Tahoma" w:cs="Tahoma"/>
          <w:lang w:val="sr-Cyrl-RS"/>
        </w:rPr>
        <w:t>221.684,40</w:t>
      </w:r>
      <w:r w:rsidR="007A70DA">
        <w:rPr>
          <w:rFonts w:ascii="Tahoma" w:hAnsi="Tahoma" w:cs="Tahoma"/>
          <w:lang w:val="sr-Cyrl-RS"/>
        </w:rPr>
        <w:t xml:space="preserve"> </w:t>
      </w:r>
      <w:r w:rsidR="007A70DA" w:rsidRPr="00B24E76">
        <w:rPr>
          <w:rFonts w:ascii="Tahoma" w:hAnsi="Tahoma" w:cs="Tahoma"/>
          <w:lang w:val="sr-Cyrl-RS"/>
        </w:rPr>
        <w:t xml:space="preserve">за обележавање парцела државног земљишта, док планирана средства за уређење </w:t>
      </w:r>
      <w:proofErr w:type="spellStart"/>
      <w:r w:rsidR="007A70DA" w:rsidRPr="00B24E76">
        <w:rPr>
          <w:rFonts w:ascii="Tahoma" w:hAnsi="Tahoma" w:cs="Tahoma"/>
          <w:lang w:val="sr-Cyrl-RS"/>
        </w:rPr>
        <w:t>атарских</w:t>
      </w:r>
      <w:proofErr w:type="spellEnd"/>
      <w:r w:rsidR="007A70DA" w:rsidRPr="00B24E76">
        <w:rPr>
          <w:rFonts w:ascii="Tahoma" w:hAnsi="Tahoma" w:cs="Tahoma"/>
          <w:lang w:val="sr-Cyrl-RS"/>
        </w:rPr>
        <w:t xml:space="preserve"> путева у износу од 19.</w:t>
      </w:r>
      <w:r w:rsidR="00E61C45">
        <w:rPr>
          <w:rFonts w:ascii="Tahoma" w:hAnsi="Tahoma" w:cs="Tahoma"/>
          <w:lang w:val="sr-Cyrl-RS"/>
        </w:rPr>
        <w:t>3</w:t>
      </w:r>
      <w:r w:rsidR="007A70DA" w:rsidRPr="00B24E76">
        <w:rPr>
          <w:rFonts w:ascii="Tahoma" w:hAnsi="Tahoma" w:cs="Tahoma"/>
          <w:lang w:val="sr-Cyrl-RS"/>
        </w:rPr>
        <w:t xml:space="preserve">50.000 уопште нису утрошена) и улагања у студијско истраживачке радове који третирају проблематику земљишта (од укупно планираних </w:t>
      </w:r>
      <w:r w:rsidR="007A70DA" w:rsidRPr="00121671">
        <w:rPr>
          <w:rFonts w:ascii="Tahoma" w:hAnsi="Tahoma" w:cs="Tahoma"/>
          <w:lang w:val="sr-Cyrl-RS"/>
        </w:rPr>
        <w:t>9.5</w:t>
      </w:r>
      <w:r w:rsidR="00E61C45">
        <w:rPr>
          <w:rFonts w:ascii="Tahoma" w:hAnsi="Tahoma" w:cs="Tahoma"/>
          <w:lang w:val="sr-Cyrl-RS"/>
        </w:rPr>
        <w:t>00</w:t>
      </w:r>
      <w:r w:rsidR="007A70DA" w:rsidRPr="00121671">
        <w:rPr>
          <w:rFonts w:ascii="Tahoma" w:hAnsi="Tahoma" w:cs="Tahoma"/>
          <w:lang w:val="sr-Cyrl-RS"/>
        </w:rPr>
        <w:t>.000</w:t>
      </w:r>
      <w:r w:rsidR="007A70DA">
        <w:rPr>
          <w:rFonts w:ascii="Tahoma" w:hAnsi="Tahoma" w:cs="Tahoma"/>
          <w:lang w:val="sr-Cyrl-RS"/>
        </w:rPr>
        <w:t xml:space="preserve"> </w:t>
      </w:r>
      <w:r w:rsidR="007A70DA" w:rsidRPr="00B24E76">
        <w:rPr>
          <w:rFonts w:ascii="Tahoma" w:hAnsi="Tahoma" w:cs="Tahoma"/>
          <w:lang w:val="sr-Cyrl-RS"/>
        </w:rPr>
        <w:t xml:space="preserve">РСД утрошено је </w:t>
      </w:r>
      <w:r w:rsidR="00E61C45" w:rsidRPr="00E61C45">
        <w:rPr>
          <w:rFonts w:ascii="Tahoma" w:hAnsi="Tahoma" w:cs="Tahoma"/>
          <w:lang w:val="sr-Cyrl-RS"/>
        </w:rPr>
        <w:t>8.527.555,86</w:t>
      </w:r>
      <w:r w:rsidR="007A70DA" w:rsidRPr="00B24E76">
        <w:rPr>
          <w:rFonts w:ascii="Tahoma" w:hAnsi="Tahoma" w:cs="Tahoma"/>
          <w:lang w:val="sr-Cyrl-RS"/>
        </w:rPr>
        <w:t xml:space="preserve">, и то </w:t>
      </w:r>
      <w:r w:rsidR="005224D4" w:rsidRPr="005224D4">
        <w:rPr>
          <w:rFonts w:ascii="Tahoma" w:hAnsi="Tahoma" w:cs="Tahoma"/>
          <w:lang w:val="sr-Cyrl-RS"/>
        </w:rPr>
        <w:t>8.458.655,86</w:t>
      </w:r>
      <w:r w:rsidR="005224D4">
        <w:rPr>
          <w:rFonts w:ascii="Tahoma" w:hAnsi="Tahoma" w:cs="Tahoma"/>
          <w:lang w:val="sr-Cyrl-RS"/>
        </w:rPr>
        <w:t xml:space="preserve"> </w:t>
      </w:r>
      <w:r w:rsidR="007A70DA" w:rsidRPr="00B24E76">
        <w:rPr>
          <w:rFonts w:ascii="Tahoma" w:hAnsi="Tahoma" w:cs="Tahoma"/>
          <w:lang w:val="sr-Cyrl-RS"/>
        </w:rPr>
        <w:t>за</w:t>
      </w:r>
      <w:r w:rsidR="007A70DA" w:rsidRPr="00B24E76">
        <w:t xml:space="preserve"> </w:t>
      </w:r>
      <w:r w:rsidR="007A70DA">
        <w:rPr>
          <w:rFonts w:ascii="Tahoma" w:hAnsi="Tahoma" w:cs="Tahoma"/>
          <w:lang w:val="sr-Cyrl-RS"/>
        </w:rPr>
        <w:t>остале мере</w:t>
      </w:r>
      <w:r w:rsidR="007A70DA" w:rsidRPr="00B24E76">
        <w:rPr>
          <w:rFonts w:ascii="Tahoma" w:hAnsi="Tahoma" w:cs="Tahoma"/>
          <w:lang w:val="sr-Cyrl-RS"/>
        </w:rPr>
        <w:t xml:space="preserve"> и </w:t>
      </w:r>
      <w:r w:rsidR="005224D4" w:rsidRPr="005224D4">
        <w:rPr>
          <w:rFonts w:ascii="Tahoma" w:hAnsi="Tahoma" w:cs="Tahoma"/>
          <w:lang w:val="sr-Cyrl-RS"/>
        </w:rPr>
        <w:t>68.900</w:t>
      </w:r>
      <w:r w:rsidR="005224D4">
        <w:rPr>
          <w:rFonts w:ascii="Tahoma" w:hAnsi="Tahoma" w:cs="Tahoma"/>
          <w:lang w:val="sr-Cyrl-RS"/>
        </w:rPr>
        <w:t xml:space="preserve"> </w:t>
      </w:r>
      <w:r w:rsidR="007A70DA" w:rsidRPr="00B24E76">
        <w:rPr>
          <w:rFonts w:ascii="Tahoma" w:hAnsi="Tahoma" w:cs="Tahoma"/>
          <w:lang w:val="sr-Cyrl-RS"/>
        </w:rPr>
        <w:t xml:space="preserve">за </w:t>
      </w:r>
      <w:r w:rsidR="007A70DA" w:rsidRPr="008E3933">
        <w:rPr>
          <w:rFonts w:ascii="Tahoma" w:hAnsi="Tahoma" w:cs="Tahoma"/>
          <w:lang w:val="sr-Cyrl-RS"/>
        </w:rPr>
        <w:t>опрем</w:t>
      </w:r>
      <w:r w:rsidR="007A70DA">
        <w:rPr>
          <w:rFonts w:ascii="Tahoma" w:hAnsi="Tahoma" w:cs="Tahoma"/>
          <w:lang w:val="sr-Cyrl-RS"/>
        </w:rPr>
        <w:t>у</w:t>
      </w:r>
      <w:r w:rsidR="007A70DA" w:rsidRPr="008E3933">
        <w:rPr>
          <w:rFonts w:ascii="Tahoma" w:hAnsi="Tahoma" w:cs="Tahoma"/>
          <w:lang w:val="sr-Cyrl-RS"/>
        </w:rPr>
        <w:t xml:space="preserve"> за службу за давање у закуп пољопривредног земљишта у државној својини</w:t>
      </w:r>
      <w:r w:rsidR="007A70DA" w:rsidRPr="00B24E76">
        <w:rPr>
          <w:rFonts w:ascii="Tahoma" w:hAnsi="Tahoma" w:cs="Tahoma"/>
          <w:lang w:val="sr-Cyrl-RS"/>
        </w:rPr>
        <w:t>).</w:t>
      </w:r>
    </w:p>
    <w:p w14:paraId="3DF8F960" w14:textId="2D64EF2B" w:rsidR="00E57057" w:rsidRPr="00D3246B" w:rsidRDefault="00D3246B" w:rsidP="00D3246B">
      <w:pPr>
        <w:pStyle w:val="ListParagraph"/>
        <w:numPr>
          <w:ilvl w:val="0"/>
          <w:numId w:val="22"/>
        </w:numPr>
        <w:ind w:left="714" w:hanging="357"/>
        <w:contextualSpacing w:val="0"/>
        <w:jc w:val="both"/>
        <w:rPr>
          <w:rFonts w:ascii="Tahoma" w:hAnsi="Tahoma" w:cs="Tahoma"/>
          <w:lang w:val="sr-Cyrl-RS"/>
        </w:rPr>
      </w:pPr>
      <w:r w:rsidRPr="00D3246B">
        <w:rPr>
          <w:rFonts w:ascii="Tahoma" w:hAnsi="Tahoma" w:cs="Tahoma"/>
          <w:lang w:val="sr-Cyrl-RS"/>
        </w:rPr>
        <w:t>Очигледно је озбиљно ангажовање средстава и капацитета ЈЛС на издавању државног земљишта, али треба имати у виду и ограничења намене од средстава добијених из ових извора.</w:t>
      </w:r>
    </w:p>
    <w:p w14:paraId="3BA7C949" w14:textId="57A3635C" w:rsidR="00E57057" w:rsidRPr="0051471D" w:rsidRDefault="0051471D" w:rsidP="009919E2">
      <w:pPr>
        <w:jc w:val="both"/>
        <w:rPr>
          <w:rFonts w:ascii="Tahoma" w:hAnsi="Tahoma" w:cs="Tahoma"/>
          <w:color w:val="000000"/>
          <w:lang w:val="sr-Cyrl-RS"/>
        </w:rPr>
      </w:pPr>
      <w:r w:rsidRPr="0051471D">
        <w:rPr>
          <w:rFonts w:ascii="Tahoma" w:hAnsi="Tahoma" w:cs="Tahoma"/>
          <w:b/>
          <w:bCs/>
          <w:color w:val="2F5496"/>
          <w:lang w:val="sr-Cyrl-RS"/>
        </w:rPr>
        <w:t xml:space="preserve">О значају који општина придаје развоју пољопривреде најбоље показују буџетска </w:t>
      </w:r>
      <w:r w:rsidRPr="00C25F51">
        <w:rPr>
          <w:rFonts w:ascii="Tahoma" w:hAnsi="Tahoma" w:cs="Tahoma"/>
          <w:b/>
          <w:bCs/>
          <w:color w:val="2F5496"/>
          <w:lang w:val="sr-Cyrl-RS"/>
        </w:rPr>
        <w:t>издвајања</w:t>
      </w:r>
      <w:r w:rsidRPr="00C25F51">
        <w:rPr>
          <w:rFonts w:ascii="Tahoma" w:hAnsi="Tahoma" w:cs="Tahoma"/>
          <w:color w:val="000000"/>
          <w:lang w:val="sr-Cyrl-RS"/>
        </w:rPr>
        <w:t>, али и извори који су у 2020. години практично били искључиво од закупа земљишта без напрезања (потрошње) из буџета општине,</w:t>
      </w:r>
      <w:r w:rsidRPr="0051471D">
        <w:rPr>
          <w:rFonts w:ascii="Tahoma" w:hAnsi="Tahoma" w:cs="Tahoma"/>
          <w:color w:val="000000"/>
          <w:lang w:val="sr-Cyrl-RS"/>
        </w:rPr>
        <w:t xml:space="preserve"> што се може видети кроз укупно издвојена средства по годинама (на конту 421)</w:t>
      </w:r>
      <w:r>
        <w:rPr>
          <w:rFonts w:ascii="Tahoma" w:hAnsi="Tahoma" w:cs="Tahoma"/>
          <w:color w:val="000000"/>
          <w:lang w:val="sr-Cyrl-RS"/>
        </w:rPr>
        <w:t xml:space="preserve">, за више детаља видети табелу испод. </w:t>
      </w:r>
    </w:p>
    <w:p w14:paraId="4830B43B" w14:textId="77777777" w:rsidR="00132C76" w:rsidRPr="004169C3" w:rsidRDefault="00132C76" w:rsidP="0093252F">
      <w:pPr>
        <w:spacing w:after="80"/>
        <w:jc w:val="both"/>
        <w:rPr>
          <w:rFonts w:ascii="Tahoma" w:hAnsi="Tahoma" w:cs="Tahoma"/>
          <w:b/>
          <w:sz w:val="10"/>
          <w:szCs w:val="10"/>
          <w:lang w:val="sr-Cyrl-RS"/>
        </w:rPr>
      </w:pPr>
    </w:p>
    <w:tbl>
      <w:tblPr>
        <w:tblStyle w:val="TableGrid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266"/>
        <w:gridCol w:w="1773"/>
        <w:gridCol w:w="1773"/>
        <w:gridCol w:w="1773"/>
        <w:gridCol w:w="2765"/>
      </w:tblGrid>
      <w:tr w:rsidR="004169C3" w:rsidRPr="004169C3" w14:paraId="44C05091" w14:textId="77777777" w:rsidTr="000B2643">
        <w:trPr>
          <w:jc w:val="center"/>
        </w:trPr>
        <w:tc>
          <w:tcPr>
            <w:tcW w:w="1266" w:type="dxa"/>
            <w:shd w:val="clear" w:color="auto" w:fill="2F5496" w:themeFill="accent5" w:themeFillShade="BF"/>
          </w:tcPr>
          <w:p w14:paraId="01BA66C1" w14:textId="77777777" w:rsidR="00582712" w:rsidRPr="004169C3" w:rsidRDefault="00582712" w:rsidP="009919E2">
            <w:pPr>
              <w:spacing w:after="160" w:line="259" w:lineRule="auto"/>
              <w:jc w:val="both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</w:pPr>
            <w:r w:rsidRPr="004169C3"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  <w:t>Буџетска година</w:t>
            </w:r>
          </w:p>
        </w:tc>
        <w:tc>
          <w:tcPr>
            <w:tcW w:w="1773" w:type="dxa"/>
            <w:shd w:val="clear" w:color="auto" w:fill="2F5496" w:themeFill="accent5" w:themeFillShade="BF"/>
          </w:tcPr>
          <w:p w14:paraId="6704A92B" w14:textId="77777777" w:rsidR="00582712" w:rsidRPr="004169C3" w:rsidRDefault="00582712" w:rsidP="004169C3">
            <w:pPr>
              <w:spacing w:after="160" w:line="259" w:lineRule="auto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</w:pPr>
            <w:r w:rsidRPr="004169C3"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  <w:t>Планирана средства за пољопривреду</w:t>
            </w:r>
          </w:p>
        </w:tc>
        <w:tc>
          <w:tcPr>
            <w:tcW w:w="1773" w:type="dxa"/>
            <w:shd w:val="clear" w:color="auto" w:fill="2F5496" w:themeFill="accent5" w:themeFillShade="BF"/>
          </w:tcPr>
          <w:p w14:paraId="38DAB329" w14:textId="77777777" w:rsidR="00582712" w:rsidRPr="004169C3" w:rsidRDefault="00582712" w:rsidP="004169C3">
            <w:pPr>
              <w:spacing w:after="160" w:line="259" w:lineRule="auto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</w:pPr>
            <w:r w:rsidRPr="004169C3"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  <w:t>Утрошена средства за пољопривреду</w:t>
            </w:r>
          </w:p>
        </w:tc>
        <w:tc>
          <w:tcPr>
            <w:tcW w:w="1773" w:type="dxa"/>
            <w:shd w:val="clear" w:color="auto" w:fill="2F5496" w:themeFill="accent5" w:themeFillShade="BF"/>
          </w:tcPr>
          <w:p w14:paraId="391802E3" w14:textId="3826DA3C" w:rsidR="00582712" w:rsidRPr="004169C3" w:rsidRDefault="004B3225" w:rsidP="004169C3">
            <w:pPr>
              <w:spacing w:after="160" w:line="259" w:lineRule="auto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  <w:t xml:space="preserve">% </w:t>
            </w:r>
            <w:r w:rsidR="00582712" w:rsidRPr="004169C3"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  <w:t>остварења буџета за пољопривреду</w:t>
            </w:r>
          </w:p>
        </w:tc>
        <w:tc>
          <w:tcPr>
            <w:tcW w:w="2765" w:type="dxa"/>
            <w:shd w:val="clear" w:color="auto" w:fill="2F5496" w:themeFill="accent5" w:themeFillShade="BF"/>
          </w:tcPr>
          <w:p w14:paraId="7ABD21A2" w14:textId="6F21B03C" w:rsidR="00582712" w:rsidRPr="004169C3" w:rsidRDefault="004B3225" w:rsidP="004169C3">
            <w:pPr>
              <w:spacing w:after="160" w:line="259" w:lineRule="auto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  <w:t xml:space="preserve">% </w:t>
            </w:r>
            <w:r w:rsidR="00582712" w:rsidRPr="004169C3">
              <w:rPr>
                <w:rFonts w:ascii="Tahoma" w:hAnsi="Tahoma" w:cs="Tahoma"/>
                <w:b/>
                <w:color w:val="FFFFFF" w:themeColor="background1"/>
                <w:sz w:val="20"/>
                <w:szCs w:val="20"/>
                <w:lang w:val="sr-Cyrl-RS"/>
              </w:rPr>
              <w:t>остварење средстава за пољопривреду у односу на укупно утрошена средства</w:t>
            </w:r>
          </w:p>
        </w:tc>
      </w:tr>
      <w:tr w:rsidR="000B2643" w:rsidRPr="004169C3" w14:paraId="04302F24" w14:textId="77777777" w:rsidTr="000B2643">
        <w:trPr>
          <w:jc w:val="center"/>
        </w:trPr>
        <w:tc>
          <w:tcPr>
            <w:tcW w:w="1266" w:type="dxa"/>
            <w:shd w:val="clear" w:color="auto" w:fill="D9E2F3" w:themeFill="accent5" w:themeFillTint="33"/>
          </w:tcPr>
          <w:p w14:paraId="39F8A363" w14:textId="77777777" w:rsidR="000B2643" w:rsidRPr="004169C3" w:rsidRDefault="000B2643" w:rsidP="000B2643">
            <w:pPr>
              <w:spacing w:after="160" w:line="259" w:lineRule="auto"/>
              <w:rPr>
                <w:rFonts w:ascii="Tahoma" w:hAnsi="Tahoma" w:cs="Tahoma"/>
                <w:b/>
                <w:color w:val="1F3864" w:themeColor="accent5" w:themeShade="80"/>
                <w:sz w:val="20"/>
                <w:szCs w:val="20"/>
                <w:lang w:val="sr-Cyrl-RS"/>
              </w:rPr>
            </w:pPr>
            <w:r w:rsidRPr="004169C3">
              <w:rPr>
                <w:rFonts w:ascii="Tahoma" w:hAnsi="Tahoma" w:cs="Tahoma"/>
                <w:b/>
                <w:color w:val="1F3864" w:themeColor="accent5" w:themeShade="80"/>
                <w:sz w:val="20"/>
                <w:szCs w:val="20"/>
                <w:lang w:val="sr-Cyrl-RS"/>
              </w:rPr>
              <w:t>2018</w:t>
            </w:r>
          </w:p>
        </w:tc>
        <w:tc>
          <w:tcPr>
            <w:tcW w:w="1773" w:type="dxa"/>
            <w:shd w:val="clear" w:color="auto" w:fill="D9E2F3" w:themeFill="accent5" w:themeFillTint="33"/>
          </w:tcPr>
          <w:p w14:paraId="12A0EE60" w14:textId="523F5E04" w:rsidR="000B2643" w:rsidRPr="000B2643" w:rsidRDefault="000B2643" w:rsidP="000B2643">
            <w:pPr>
              <w:spacing w:after="160" w:line="259" w:lineRule="auto"/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0B2643">
              <w:rPr>
                <w:rFonts w:ascii="Tahoma" w:hAnsi="Tahoma" w:cs="Tahoma"/>
                <w:sz w:val="20"/>
                <w:szCs w:val="20"/>
              </w:rPr>
              <w:t>120.756.921,00</w:t>
            </w:r>
          </w:p>
        </w:tc>
        <w:tc>
          <w:tcPr>
            <w:tcW w:w="1773" w:type="dxa"/>
            <w:shd w:val="clear" w:color="auto" w:fill="D9E2F3" w:themeFill="accent5" w:themeFillTint="33"/>
          </w:tcPr>
          <w:p w14:paraId="42E59172" w14:textId="6EEB449E" w:rsidR="000B2643" w:rsidRPr="000B2643" w:rsidRDefault="000B2643" w:rsidP="000B2643">
            <w:pPr>
              <w:spacing w:after="160" w:line="259" w:lineRule="auto"/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0B2643">
              <w:rPr>
                <w:rFonts w:ascii="Tahoma" w:hAnsi="Tahoma" w:cs="Tahoma"/>
                <w:sz w:val="20"/>
                <w:szCs w:val="20"/>
              </w:rPr>
              <w:t>114.648.785,00</w:t>
            </w:r>
          </w:p>
        </w:tc>
        <w:tc>
          <w:tcPr>
            <w:tcW w:w="1773" w:type="dxa"/>
            <w:shd w:val="clear" w:color="auto" w:fill="D9E2F3" w:themeFill="accent5" w:themeFillTint="33"/>
          </w:tcPr>
          <w:p w14:paraId="7C09A192" w14:textId="6D05A335" w:rsidR="000B2643" w:rsidRPr="000B2643" w:rsidRDefault="000B2643" w:rsidP="000B2643">
            <w:pPr>
              <w:spacing w:after="160" w:line="259" w:lineRule="auto"/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0B2643">
              <w:rPr>
                <w:rFonts w:ascii="Tahoma" w:hAnsi="Tahoma" w:cs="Tahoma"/>
                <w:sz w:val="20"/>
                <w:szCs w:val="20"/>
              </w:rPr>
              <w:t>94,94%</w:t>
            </w:r>
          </w:p>
        </w:tc>
        <w:tc>
          <w:tcPr>
            <w:tcW w:w="2765" w:type="dxa"/>
            <w:shd w:val="clear" w:color="auto" w:fill="D9E2F3" w:themeFill="accent5" w:themeFillTint="33"/>
          </w:tcPr>
          <w:p w14:paraId="40C29739" w14:textId="6AF69CD6" w:rsidR="000B2643" w:rsidRPr="000B2643" w:rsidRDefault="000B2643" w:rsidP="000B2643">
            <w:pPr>
              <w:spacing w:after="160" w:line="259" w:lineRule="auto"/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0B2643">
              <w:rPr>
                <w:rFonts w:ascii="Tahoma" w:hAnsi="Tahoma" w:cs="Tahoma"/>
                <w:sz w:val="20"/>
                <w:szCs w:val="20"/>
              </w:rPr>
              <w:t>15,67%</w:t>
            </w:r>
          </w:p>
        </w:tc>
      </w:tr>
      <w:tr w:rsidR="000B2643" w:rsidRPr="004169C3" w14:paraId="1118A9E2" w14:textId="77777777" w:rsidTr="000B2643">
        <w:trPr>
          <w:jc w:val="center"/>
        </w:trPr>
        <w:tc>
          <w:tcPr>
            <w:tcW w:w="1266" w:type="dxa"/>
            <w:shd w:val="clear" w:color="auto" w:fill="B4C6E7" w:themeFill="accent5" w:themeFillTint="66"/>
          </w:tcPr>
          <w:p w14:paraId="478D2BDA" w14:textId="77777777" w:rsidR="000B2643" w:rsidRPr="004169C3" w:rsidRDefault="000B2643" w:rsidP="000B2643">
            <w:pPr>
              <w:spacing w:after="160" w:line="259" w:lineRule="auto"/>
              <w:rPr>
                <w:rFonts w:ascii="Tahoma" w:hAnsi="Tahoma" w:cs="Tahoma"/>
                <w:b/>
                <w:color w:val="1F3864" w:themeColor="accent5" w:themeShade="80"/>
                <w:sz w:val="20"/>
                <w:szCs w:val="20"/>
                <w:lang w:val="sr-Cyrl-RS"/>
              </w:rPr>
            </w:pPr>
            <w:r w:rsidRPr="004169C3">
              <w:rPr>
                <w:rFonts w:ascii="Tahoma" w:hAnsi="Tahoma" w:cs="Tahoma"/>
                <w:b/>
                <w:color w:val="1F3864" w:themeColor="accent5" w:themeShade="80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773" w:type="dxa"/>
            <w:shd w:val="clear" w:color="auto" w:fill="B4C6E7" w:themeFill="accent5" w:themeFillTint="66"/>
          </w:tcPr>
          <w:p w14:paraId="0DD837BE" w14:textId="18480841" w:rsidR="000B2643" w:rsidRPr="000B2643" w:rsidRDefault="000B2643" w:rsidP="000B2643">
            <w:pPr>
              <w:spacing w:after="160" w:line="259" w:lineRule="auto"/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0B2643">
              <w:rPr>
                <w:rFonts w:ascii="Tahoma" w:hAnsi="Tahoma" w:cs="Tahoma"/>
                <w:sz w:val="20"/>
                <w:szCs w:val="20"/>
              </w:rPr>
              <w:t>76.344.896,00</w:t>
            </w:r>
          </w:p>
        </w:tc>
        <w:tc>
          <w:tcPr>
            <w:tcW w:w="1773" w:type="dxa"/>
            <w:shd w:val="clear" w:color="auto" w:fill="B4C6E7" w:themeFill="accent5" w:themeFillTint="66"/>
          </w:tcPr>
          <w:p w14:paraId="3ADF3CEE" w14:textId="7C7F4404" w:rsidR="000B2643" w:rsidRPr="000B2643" w:rsidRDefault="000B2643" w:rsidP="000B2643">
            <w:pPr>
              <w:spacing w:after="160" w:line="259" w:lineRule="auto"/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0B2643">
              <w:rPr>
                <w:rFonts w:ascii="Tahoma" w:hAnsi="Tahoma" w:cs="Tahoma"/>
                <w:sz w:val="20"/>
                <w:szCs w:val="20"/>
              </w:rPr>
              <w:t>54.193.094,69</w:t>
            </w:r>
          </w:p>
        </w:tc>
        <w:tc>
          <w:tcPr>
            <w:tcW w:w="1773" w:type="dxa"/>
            <w:shd w:val="clear" w:color="auto" w:fill="B4C6E7" w:themeFill="accent5" w:themeFillTint="66"/>
          </w:tcPr>
          <w:p w14:paraId="21314630" w14:textId="659C4FD0" w:rsidR="000B2643" w:rsidRPr="000B2643" w:rsidRDefault="000B2643" w:rsidP="000B2643">
            <w:pPr>
              <w:spacing w:after="160" w:line="259" w:lineRule="auto"/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0B2643">
              <w:rPr>
                <w:rFonts w:ascii="Tahoma" w:hAnsi="Tahoma" w:cs="Tahoma"/>
                <w:sz w:val="20"/>
                <w:szCs w:val="20"/>
              </w:rPr>
              <w:t>70,98%</w:t>
            </w:r>
          </w:p>
        </w:tc>
        <w:tc>
          <w:tcPr>
            <w:tcW w:w="2765" w:type="dxa"/>
            <w:shd w:val="clear" w:color="auto" w:fill="B4C6E7" w:themeFill="accent5" w:themeFillTint="66"/>
          </w:tcPr>
          <w:p w14:paraId="11269B18" w14:textId="24661C41" w:rsidR="000B2643" w:rsidRPr="000B2643" w:rsidRDefault="000B2643" w:rsidP="000B2643">
            <w:pPr>
              <w:spacing w:after="160" w:line="259" w:lineRule="auto"/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0B2643">
              <w:rPr>
                <w:rFonts w:ascii="Tahoma" w:hAnsi="Tahoma" w:cs="Tahoma"/>
                <w:sz w:val="20"/>
                <w:szCs w:val="20"/>
              </w:rPr>
              <w:t>8,48%</w:t>
            </w:r>
          </w:p>
        </w:tc>
      </w:tr>
      <w:tr w:rsidR="000B2643" w:rsidRPr="004169C3" w14:paraId="727A92CD" w14:textId="77777777" w:rsidTr="000B2643">
        <w:trPr>
          <w:jc w:val="center"/>
        </w:trPr>
        <w:tc>
          <w:tcPr>
            <w:tcW w:w="1266" w:type="dxa"/>
            <w:shd w:val="clear" w:color="auto" w:fill="D9E2F3" w:themeFill="accent5" w:themeFillTint="33"/>
          </w:tcPr>
          <w:p w14:paraId="7A3A057C" w14:textId="77777777" w:rsidR="000B2643" w:rsidRPr="004169C3" w:rsidRDefault="000B2643" w:rsidP="000B2643">
            <w:pPr>
              <w:spacing w:after="160" w:line="259" w:lineRule="auto"/>
              <w:rPr>
                <w:rFonts w:ascii="Tahoma" w:hAnsi="Tahoma" w:cs="Tahoma"/>
                <w:b/>
                <w:color w:val="1F3864" w:themeColor="accent5" w:themeShade="80"/>
                <w:sz w:val="20"/>
                <w:szCs w:val="20"/>
                <w:lang w:val="sr-Cyrl-RS"/>
              </w:rPr>
            </w:pPr>
            <w:r w:rsidRPr="004169C3">
              <w:rPr>
                <w:rFonts w:ascii="Tahoma" w:hAnsi="Tahoma" w:cs="Tahoma"/>
                <w:b/>
                <w:color w:val="1F3864" w:themeColor="accent5" w:themeShade="80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773" w:type="dxa"/>
            <w:shd w:val="clear" w:color="auto" w:fill="D9E2F3" w:themeFill="accent5" w:themeFillTint="33"/>
          </w:tcPr>
          <w:p w14:paraId="1EF163B4" w14:textId="22062AD5" w:rsidR="000B2643" w:rsidRPr="000B2643" w:rsidRDefault="000B2643" w:rsidP="000B2643">
            <w:pPr>
              <w:spacing w:after="160" w:line="259" w:lineRule="auto"/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0B2643">
              <w:rPr>
                <w:rFonts w:ascii="Tahoma" w:hAnsi="Tahoma" w:cs="Tahoma"/>
                <w:sz w:val="20"/>
                <w:szCs w:val="20"/>
              </w:rPr>
              <w:t>72.589.400,00</w:t>
            </w:r>
          </w:p>
        </w:tc>
        <w:tc>
          <w:tcPr>
            <w:tcW w:w="1773" w:type="dxa"/>
            <w:shd w:val="clear" w:color="auto" w:fill="D9E2F3" w:themeFill="accent5" w:themeFillTint="33"/>
          </w:tcPr>
          <w:p w14:paraId="2D8ABB65" w14:textId="34A1785E" w:rsidR="000B2643" w:rsidRPr="000B2643" w:rsidRDefault="000B2643" w:rsidP="000B2643">
            <w:pPr>
              <w:spacing w:after="160" w:line="259" w:lineRule="auto"/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0B2643">
              <w:rPr>
                <w:rFonts w:ascii="Tahoma" w:hAnsi="Tahoma" w:cs="Tahoma"/>
                <w:sz w:val="20"/>
                <w:szCs w:val="20"/>
              </w:rPr>
              <w:t>21.032.575,36</w:t>
            </w:r>
          </w:p>
        </w:tc>
        <w:tc>
          <w:tcPr>
            <w:tcW w:w="1773" w:type="dxa"/>
            <w:shd w:val="clear" w:color="auto" w:fill="D9E2F3" w:themeFill="accent5" w:themeFillTint="33"/>
          </w:tcPr>
          <w:p w14:paraId="3E43E4B6" w14:textId="03A108EA" w:rsidR="000B2643" w:rsidRPr="000B2643" w:rsidRDefault="000B2643" w:rsidP="000B2643">
            <w:pPr>
              <w:spacing w:after="160" w:line="259" w:lineRule="auto"/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0B2643">
              <w:rPr>
                <w:rFonts w:ascii="Tahoma" w:hAnsi="Tahoma" w:cs="Tahoma"/>
                <w:sz w:val="20"/>
                <w:szCs w:val="20"/>
              </w:rPr>
              <w:t>28,97%</w:t>
            </w:r>
          </w:p>
        </w:tc>
        <w:tc>
          <w:tcPr>
            <w:tcW w:w="2765" w:type="dxa"/>
            <w:shd w:val="clear" w:color="auto" w:fill="D9E2F3" w:themeFill="accent5" w:themeFillTint="33"/>
          </w:tcPr>
          <w:p w14:paraId="0D7C3E9C" w14:textId="4675E7E4" w:rsidR="000B2643" w:rsidRPr="000B2643" w:rsidRDefault="000B2643" w:rsidP="000B2643">
            <w:pPr>
              <w:spacing w:after="160" w:line="259" w:lineRule="auto"/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0B2643">
              <w:rPr>
                <w:rFonts w:ascii="Tahoma" w:hAnsi="Tahoma" w:cs="Tahoma"/>
                <w:sz w:val="20"/>
                <w:szCs w:val="20"/>
              </w:rPr>
              <w:t>3,23%</w:t>
            </w:r>
          </w:p>
        </w:tc>
      </w:tr>
    </w:tbl>
    <w:p w14:paraId="4A2B9329" w14:textId="77777777" w:rsidR="00BA6714" w:rsidRPr="004169C3" w:rsidRDefault="00BA6714" w:rsidP="009919E2">
      <w:pPr>
        <w:jc w:val="both"/>
        <w:rPr>
          <w:rStyle w:val="fontstyle01"/>
          <w:rFonts w:ascii="Tahoma" w:hAnsi="Tahoma" w:cs="Tahoma"/>
          <w:sz w:val="10"/>
          <w:szCs w:val="10"/>
          <w:lang w:val="sr-Cyrl-RS"/>
        </w:rPr>
      </w:pPr>
    </w:p>
    <w:p w14:paraId="1154DA59" w14:textId="24094C5E" w:rsidR="00947686" w:rsidRPr="00F83BFD" w:rsidRDefault="00947686" w:rsidP="004B3225">
      <w:pPr>
        <w:pStyle w:val="Heading1"/>
        <w:spacing w:before="360" w:after="160"/>
        <w:rPr>
          <w:rFonts w:ascii="Tahoma" w:hAnsi="Tahoma" w:cs="Tahoma"/>
          <w:b/>
          <w:color w:val="2F5496" w:themeColor="accent5" w:themeShade="BF"/>
          <w:sz w:val="28"/>
          <w:szCs w:val="28"/>
          <w:lang w:val="sr-Cyrl-RS"/>
        </w:rPr>
      </w:pPr>
      <w:r w:rsidRPr="00F83BFD">
        <w:rPr>
          <w:rFonts w:ascii="Tahoma" w:hAnsi="Tahoma" w:cs="Tahoma"/>
          <w:b/>
          <w:color w:val="2F5496" w:themeColor="accent5" w:themeShade="BF"/>
          <w:sz w:val="28"/>
          <w:szCs w:val="28"/>
          <w:lang w:val="sr-Cyrl-RS"/>
        </w:rPr>
        <w:t>П</w:t>
      </w:r>
      <w:r w:rsidR="004169C3" w:rsidRPr="00F83BFD">
        <w:rPr>
          <w:rFonts w:ascii="Tahoma" w:hAnsi="Tahoma" w:cs="Tahoma"/>
          <w:b/>
          <w:color w:val="2F5496" w:themeColor="accent5" w:themeShade="BF"/>
          <w:sz w:val="28"/>
          <w:szCs w:val="28"/>
          <w:lang w:val="sr-Cyrl-RS"/>
        </w:rPr>
        <w:t xml:space="preserve">репоруке </w:t>
      </w:r>
    </w:p>
    <w:p w14:paraId="364BC9F1" w14:textId="046E8DB2" w:rsidR="00D16156" w:rsidRDefault="00D16156" w:rsidP="009919E2">
      <w:pPr>
        <w:jc w:val="both"/>
        <w:rPr>
          <w:rFonts w:ascii="Tahoma" w:hAnsi="Tahoma" w:cs="Tahoma"/>
          <w:bCs/>
          <w:lang w:val="sr-Cyrl-RS"/>
        </w:rPr>
      </w:pPr>
      <w:r w:rsidRPr="00D16156">
        <w:rPr>
          <w:rFonts w:ascii="Tahoma" w:hAnsi="Tahoma" w:cs="Tahoma"/>
          <w:bCs/>
          <w:lang w:val="sr-Cyrl-RS"/>
        </w:rPr>
        <w:t xml:space="preserve">Очигледна је добра организованост </w:t>
      </w:r>
      <w:r>
        <w:rPr>
          <w:rFonts w:ascii="Tahoma" w:hAnsi="Tahoma" w:cs="Tahoma"/>
          <w:bCs/>
          <w:lang w:val="sr-Cyrl-RS"/>
        </w:rPr>
        <w:t xml:space="preserve">општинског </w:t>
      </w:r>
      <w:r w:rsidRPr="00D16156">
        <w:rPr>
          <w:rFonts w:ascii="Tahoma" w:hAnsi="Tahoma" w:cs="Tahoma"/>
          <w:bCs/>
          <w:lang w:val="sr-Cyrl-RS"/>
        </w:rPr>
        <w:t>одељења за пољопривреду и дела за локални економски развој из чега проистичу и могућности даљег унапређења</w:t>
      </w:r>
      <w:r>
        <w:rPr>
          <w:rFonts w:ascii="Tahoma" w:hAnsi="Tahoma" w:cs="Tahoma"/>
          <w:bCs/>
          <w:lang w:val="sr-Cyrl-RS"/>
        </w:rPr>
        <w:t>.</w:t>
      </w:r>
    </w:p>
    <w:p w14:paraId="08C513DA" w14:textId="7A059A17" w:rsidR="00D16156" w:rsidRPr="00D16156" w:rsidRDefault="00D16156" w:rsidP="00D16156">
      <w:pPr>
        <w:jc w:val="both"/>
        <w:rPr>
          <w:rFonts w:ascii="Tahoma" w:hAnsi="Tahoma" w:cs="Tahoma"/>
          <w:bCs/>
          <w:lang w:val="sr-Cyrl-RS"/>
        </w:rPr>
      </w:pPr>
      <w:r w:rsidRPr="00D33939">
        <w:rPr>
          <w:rFonts w:ascii="Tahoma" w:hAnsi="Tahoma" w:cs="Tahoma"/>
          <w:b/>
          <w:color w:val="2F5496"/>
          <w:lang w:val="sr-Cyrl-RS"/>
        </w:rPr>
        <w:t>Не постоји праћење извршења стратегије</w:t>
      </w:r>
      <w:r w:rsidRPr="00D16156">
        <w:rPr>
          <w:rFonts w:ascii="Tahoma" w:hAnsi="Tahoma" w:cs="Tahoma"/>
          <w:bCs/>
          <w:lang w:val="sr-Cyrl-RS"/>
        </w:rPr>
        <w:t>, иако се може констатовати да постоје активности које прате највећи део постављених стратешких циљева, тј. оперативним сагледавањем извршења циљева и њиховим преиспитивањем свакако би се постигао систематични развој,</w:t>
      </w:r>
    </w:p>
    <w:p w14:paraId="445E9468" w14:textId="427CD4B9" w:rsidR="00D16156" w:rsidRPr="00D16156" w:rsidRDefault="00D16156" w:rsidP="00D16156">
      <w:pPr>
        <w:jc w:val="both"/>
        <w:rPr>
          <w:rFonts w:ascii="Tahoma" w:hAnsi="Tahoma" w:cs="Tahoma"/>
          <w:bCs/>
          <w:lang w:val="sr-Cyrl-RS"/>
        </w:rPr>
      </w:pPr>
      <w:r w:rsidRPr="00D16156">
        <w:rPr>
          <w:rFonts w:ascii="Tahoma" w:hAnsi="Tahoma" w:cs="Tahoma"/>
          <w:bCs/>
          <w:lang w:val="sr-Cyrl-RS"/>
        </w:rPr>
        <w:t xml:space="preserve">Према степену развијености општина </w:t>
      </w:r>
      <w:proofErr w:type="spellStart"/>
      <w:r w:rsidRPr="00D16156">
        <w:rPr>
          <w:rFonts w:ascii="Tahoma" w:hAnsi="Tahoma" w:cs="Tahoma"/>
          <w:bCs/>
          <w:lang w:val="sr-Cyrl-RS"/>
        </w:rPr>
        <w:t>Бач</w:t>
      </w:r>
      <w:proofErr w:type="spellEnd"/>
      <w:r w:rsidRPr="00D16156">
        <w:rPr>
          <w:rFonts w:ascii="Tahoma" w:hAnsi="Tahoma" w:cs="Tahoma"/>
          <w:bCs/>
          <w:lang w:val="sr-Cyrl-RS"/>
        </w:rPr>
        <w:t xml:space="preserve"> спада у трећу групу недовољно развијених општина. Општина би овој статус, користећи национално законодавство које предвиђа повлашћен статус, могла искористити за:</w:t>
      </w:r>
    </w:p>
    <w:p w14:paraId="7B70406E" w14:textId="433FF1E0" w:rsidR="00D16156" w:rsidRPr="00D16156" w:rsidRDefault="00D16156" w:rsidP="00D16156">
      <w:pPr>
        <w:pStyle w:val="ListParagraph"/>
        <w:numPr>
          <w:ilvl w:val="0"/>
          <w:numId w:val="21"/>
        </w:numPr>
        <w:jc w:val="both"/>
        <w:rPr>
          <w:rFonts w:ascii="Tahoma" w:hAnsi="Tahoma" w:cs="Tahoma"/>
          <w:bCs/>
          <w:lang w:val="sr-Cyrl-RS"/>
        </w:rPr>
      </w:pPr>
      <w:r>
        <w:rPr>
          <w:rFonts w:ascii="Tahoma" w:hAnsi="Tahoma" w:cs="Tahoma"/>
          <w:bCs/>
          <w:color w:val="2F5496"/>
          <w:lang w:val="sr-Cyrl-RS"/>
        </w:rPr>
        <w:t>П</w:t>
      </w:r>
      <w:r w:rsidRPr="00D16156">
        <w:rPr>
          <w:rFonts w:ascii="Tahoma" w:hAnsi="Tahoma" w:cs="Tahoma"/>
          <w:bCs/>
          <w:color w:val="2F5496"/>
          <w:lang w:val="sr-Cyrl-RS"/>
        </w:rPr>
        <w:t xml:space="preserve">одстицање органске производње </w:t>
      </w:r>
      <w:r w:rsidRPr="00D16156">
        <w:rPr>
          <w:rFonts w:ascii="Tahoma" w:hAnsi="Tahoma" w:cs="Tahoma"/>
          <w:bCs/>
          <w:lang w:val="sr-Cyrl-RS"/>
        </w:rPr>
        <w:t>(које је препознато као стратешки циљ)</w:t>
      </w:r>
      <w:r>
        <w:rPr>
          <w:rFonts w:ascii="Tahoma" w:hAnsi="Tahoma" w:cs="Tahoma"/>
          <w:bCs/>
          <w:lang w:val="sr-Cyrl-RS"/>
        </w:rPr>
        <w:t>.</w:t>
      </w:r>
      <w:r w:rsidRPr="00D16156">
        <w:rPr>
          <w:rFonts w:ascii="Tahoma" w:hAnsi="Tahoma" w:cs="Tahoma"/>
          <w:bCs/>
          <w:lang w:val="sr-Cyrl-RS"/>
        </w:rPr>
        <w:t xml:space="preserve"> </w:t>
      </w:r>
      <w:r>
        <w:rPr>
          <w:rFonts w:ascii="Tahoma" w:hAnsi="Tahoma" w:cs="Tahoma"/>
          <w:bCs/>
          <w:lang w:val="sr-Cyrl-RS"/>
        </w:rPr>
        <w:t>Р</w:t>
      </w:r>
      <w:r w:rsidRPr="00D16156">
        <w:rPr>
          <w:rFonts w:ascii="Tahoma" w:hAnsi="Tahoma" w:cs="Tahoma"/>
          <w:bCs/>
          <w:lang w:val="sr-Cyrl-RS"/>
        </w:rPr>
        <w:t>есорно Министарство препознало и омогућило процентуално већи повраћај средстава за подручја која се налазе на листи са отежаним условима за бављење пољопривредом,</w:t>
      </w:r>
    </w:p>
    <w:p w14:paraId="1C64B652" w14:textId="566749A2" w:rsidR="00D16156" w:rsidRPr="00D16156" w:rsidRDefault="00D16156" w:rsidP="00D16156">
      <w:pPr>
        <w:pStyle w:val="ListParagraph"/>
        <w:numPr>
          <w:ilvl w:val="0"/>
          <w:numId w:val="21"/>
        </w:numPr>
        <w:jc w:val="both"/>
        <w:rPr>
          <w:rFonts w:ascii="Tahoma" w:hAnsi="Tahoma" w:cs="Tahoma"/>
          <w:bCs/>
          <w:lang w:val="sr-Cyrl-RS"/>
        </w:rPr>
      </w:pPr>
      <w:r>
        <w:rPr>
          <w:rFonts w:ascii="Tahoma" w:hAnsi="Tahoma" w:cs="Tahoma"/>
          <w:bCs/>
          <w:color w:val="2F5496"/>
          <w:lang w:val="sr-Cyrl-RS"/>
        </w:rPr>
        <w:t>В</w:t>
      </w:r>
      <w:r w:rsidRPr="00D16156">
        <w:rPr>
          <w:rFonts w:ascii="Tahoma" w:hAnsi="Tahoma" w:cs="Tahoma"/>
          <w:bCs/>
          <w:color w:val="2F5496"/>
          <w:lang w:val="sr-Cyrl-RS"/>
        </w:rPr>
        <w:t>еће подстицаје за развој задругарства</w:t>
      </w:r>
      <w:r w:rsidRPr="00D16156">
        <w:rPr>
          <w:rFonts w:ascii="Tahoma" w:hAnsi="Tahoma" w:cs="Tahoma"/>
          <w:bCs/>
          <w:lang w:val="sr-Cyrl-RS"/>
        </w:rPr>
        <w:t>, на основу Закона о Задругама у циљу подизања капацитета,</w:t>
      </w:r>
    </w:p>
    <w:p w14:paraId="5EB33317" w14:textId="6FAEA321" w:rsidR="00D16156" w:rsidRPr="00D16156" w:rsidRDefault="00D16156" w:rsidP="00D16156">
      <w:pPr>
        <w:pStyle w:val="ListParagraph"/>
        <w:numPr>
          <w:ilvl w:val="0"/>
          <w:numId w:val="21"/>
        </w:numPr>
        <w:jc w:val="both"/>
        <w:rPr>
          <w:rFonts w:ascii="Tahoma" w:hAnsi="Tahoma" w:cs="Tahoma"/>
          <w:bCs/>
          <w:lang w:val="sr-Cyrl-RS"/>
        </w:rPr>
      </w:pPr>
      <w:r>
        <w:rPr>
          <w:rFonts w:ascii="Tahoma" w:hAnsi="Tahoma" w:cs="Tahoma"/>
          <w:bCs/>
          <w:color w:val="2F5496"/>
          <w:lang w:val="sr-Cyrl-RS"/>
        </w:rPr>
        <w:lastRenderedPageBreak/>
        <w:t>П</w:t>
      </w:r>
      <w:r w:rsidRPr="00D16156">
        <w:rPr>
          <w:rFonts w:ascii="Tahoma" w:hAnsi="Tahoma" w:cs="Tahoma"/>
          <w:bCs/>
          <w:color w:val="2F5496"/>
          <w:lang w:val="sr-Cyrl-RS"/>
        </w:rPr>
        <w:t xml:space="preserve">роцентуално веће подстицаје за привлачење инвестиција у прерађивачку индустрију </w:t>
      </w:r>
      <w:r w:rsidRPr="00D16156">
        <w:rPr>
          <w:rFonts w:ascii="Tahoma" w:hAnsi="Tahoma" w:cs="Tahoma"/>
          <w:bCs/>
          <w:lang w:val="sr-Cyrl-RS"/>
        </w:rPr>
        <w:t>који су предвиђени Законом о улагањима и уредбама које уређују подстицаје,</w:t>
      </w:r>
    </w:p>
    <w:p w14:paraId="1BBBE840" w14:textId="400AB9AA" w:rsidR="00D16156" w:rsidRPr="00D16156" w:rsidRDefault="00D16156" w:rsidP="00D16156">
      <w:pPr>
        <w:pStyle w:val="ListParagraph"/>
        <w:numPr>
          <w:ilvl w:val="0"/>
          <w:numId w:val="21"/>
        </w:numPr>
        <w:jc w:val="both"/>
        <w:rPr>
          <w:rFonts w:ascii="Tahoma" w:hAnsi="Tahoma" w:cs="Tahoma"/>
          <w:bCs/>
          <w:lang w:val="sr-Cyrl-RS"/>
        </w:rPr>
      </w:pPr>
      <w:r w:rsidRPr="00D16156">
        <w:rPr>
          <w:rFonts w:ascii="Tahoma" w:hAnsi="Tahoma" w:cs="Tahoma"/>
          <w:bCs/>
          <w:color w:val="2F5496"/>
          <w:lang w:val="sr-Cyrl-RS"/>
        </w:rPr>
        <w:t xml:space="preserve">Активну промоција предности које нуди локација </w:t>
      </w:r>
      <w:r>
        <w:rPr>
          <w:rFonts w:ascii="Tahoma" w:hAnsi="Tahoma" w:cs="Tahoma"/>
          <w:bCs/>
          <w:color w:val="2F5496"/>
          <w:lang w:val="sr-Cyrl-RS"/>
        </w:rPr>
        <w:t>о</w:t>
      </w:r>
      <w:r w:rsidRPr="00D16156">
        <w:rPr>
          <w:rFonts w:ascii="Tahoma" w:hAnsi="Tahoma" w:cs="Tahoma"/>
          <w:bCs/>
          <w:color w:val="2F5496"/>
          <w:lang w:val="sr-Cyrl-RS"/>
        </w:rPr>
        <w:t xml:space="preserve">пштине </w:t>
      </w:r>
      <w:proofErr w:type="spellStart"/>
      <w:r w:rsidRPr="00D16156">
        <w:rPr>
          <w:rFonts w:ascii="Tahoma" w:hAnsi="Tahoma" w:cs="Tahoma"/>
          <w:bCs/>
          <w:color w:val="2F5496"/>
          <w:lang w:val="sr-Cyrl-RS"/>
        </w:rPr>
        <w:t>Бач</w:t>
      </w:r>
      <w:proofErr w:type="spellEnd"/>
      <w:r w:rsidRPr="00D16156">
        <w:rPr>
          <w:rFonts w:ascii="Tahoma" w:hAnsi="Tahoma" w:cs="Tahoma"/>
          <w:bCs/>
          <w:lang w:val="sr-Cyrl-RS"/>
        </w:rPr>
        <w:t>, предност близине важних саобраћајница за дистрибуцију производа, улагања у прера</w:t>
      </w:r>
      <w:r>
        <w:rPr>
          <w:rFonts w:ascii="Tahoma" w:hAnsi="Tahoma" w:cs="Tahoma"/>
          <w:bCs/>
          <w:lang w:val="sr-Cyrl-RS"/>
        </w:rPr>
        <w:t xml:space="preserve">ђивачке </w:t>
      </w:r>
      <w:r w:rsidRPr="00D16156">
        <w:rPr>
          <w:rFonts w:ascii="Tahoma" w:hAnsi="Tahoma" w:cs="Tahoma"/>
          <w:bCs/>
          <w:lang w:val="sr-Cyrl-RS"/>
        </w:rPr>
        <w:t xml:space="preserve">капацитете, развој туристичких потенцијала везаних за пољопривреду и др. </w:t>
      </w:r>
    </w:p>
    <w:p w14:paraId="5ED18468" w14:textId="73B3B7B5" w:rsidR="00D16156" w:rsidRDefault="00D16156" w:rsidP="00D16156">
      <w:pPr>
        <w:jc w:val="both"/>
        <w:rPr>
          <w:rFonts w:ascii="Tahoma" w:hAnsi="Tahoma" w:cs="Tahoma"/>
          <w:bCs/>
          <w:lang w:val="sr-Cyrl-RS"/>
        </w:rPr>
      </w:pPr>
      <w:r w:rsidRPr="00D33939">
        <w:rPr>
          <w:rFonts w:ascii="Tahoma" w:hAnsi="Tahoma" w:cs="Tahoma"/>
          <w:b/>
          <w:color w:val="2F5496"/>
          <w:lang w:val="sr-Cyrl-RS"/>
        </w:rPr>
        <w:t>Процентуално мало издвајање из буџета ЈЛС, уколико се не узима у обзир приход од издавања земљишта у закуп, које ипак има унапред прописану намену.</w:t>
      </w:r>
      <w:r w:rsidRPr="00D16156">
        <w:rPr>
          <w:rFonts w:ascii="Tahoma" w:hAnsi="Tahoma" w:cs="Tahoma"/>
          <w:bCs/>
          <w:lang w:val="sr-Cyrl-RS"/>
        </w:rPr>
        <w:t xml:space="preserve"> Буџет општине </w:t>
      </w:r>
      <w:proofErr w:type="spellStart"/>
      <w:r w:rsidRPr="00D16156">
        <w:rPr>
          <w:rFonts w:ascii="Tahoma" w:hAnsi="Tahoma" w:cs="Tahoma"/>
          <w:bCs/>
          <w:lang w:val="sr-Cyrl-RS"/>
        </w:rPr>
        <w:t>Бач</w:t>
      </w:r>
      <w:proofErr w:type="spellEnd"/>
      <w:r w:rsidRPr="00D16156">
        <w:rPr>
          <w:rFonts w:ascii="Tahoma" w:hAnsi="Tahoma" w:cs="Tahoma"/>
          <w:bCs/>
          <w:lang w:val="sr-Cyrl-RS"/>
        </w:rPr>
        <w:t xml:space="preserve"> је релативно мали, али конзистентност у подршци кроз субвенције и давање могућности за различите намене свакако може подстицајно деловати.</w:t>
      </w:r>
    </w:p>
    <w:p w14:paraId="7FDF2B65" w14:textId="63004082" w:rsidR="00D16156" w:rsidRDefault="00D16156" w:rsidP="00D16156">
      <w:pPr>
        <w:jc w:val="both"/>
        <w:rPr>
          <w:rFonts w:ascii="Tahoma" w:hAnsi="Tahoma" w:cs="Tahoma"/>
          <w:bCs/>
          <w:lang w:val="sr-Cyrl-RS"/>
        </w:rPr>
      </w:pPr>
      <w:r w:rsidRPr="00D16156">
        <w:rPr>
          <w:rFonts w:ascii="Tahoma" w:hAnsi="Tahoma" w:cs="Tahoma"/>
          <w:bCs/>
          <w:lang w:val="sr-Cyrl-RS"/>
        </w:rPr>
        <w:t>Делимично ограничење допуштених видова подршке ЈЛС од стране Републике је усмерило ангажовање запослених у делу локалног економског развоја пре свега на анагажовано информисање произвођача о субвенцијама и на програм издавања земљишта, што не би смело да ограничи развој свих стратешких циљева.</w:t>
      </w:r>
    </w:p>
    <w:p w14:paraId="6FF15DBB" w14:textId="19A5AFD2" w:rsidR="00337045" w:rsidRPr="00D16156" w:rsidRDefault="00337045" w:rsidP="00D16156">
      <w:pPr>
        <w:jc w:val="both"/>
        <w:rPr>
          <w:rFonts w:ascii="Tahoma" w:hAnsi="Tahoma" w:cs="Tahoma"/>
          <w:bCs/>
          <w:lang w:val="sr-Cyrl-RS"/>
        </w:rPr>
      </w:pPr>
      <w:r w:rsidRPr="00337045">
        <w:rPr>
          <w:rFonts w:ascii="Tahoma" w:hAnsi="Tahoma" w:cs="Tahoma"/>
          <w:b/>
          <w:color w:val="2F5496"/>
          <w:lang w:val="sr-Cyrl-RS"/>
        </w:rPr>
        <w:t>Даље подстицање диверсификације пољопривреде кроз</w:t>
      </w:r>
      <w:r>
        <w:rPr>
          <w:rFonts w:ascii="Tahoma" w:hAnsi="Tahoma" w:cs="Tahoma"/>
          <w:bCs/>
          <w:lang w:val="sr-Cyrl-RS"/>
        </w:rPr>
        <w:t xml:space="preserve">: </w:t>
      </w:r>
    </w:p>
    <w:p w14:paraId="21D4177A" w14:textId="722414F7" w:rsidR="00337045" w:rsidRPr="00337045" w:rsidRDefault="00337045" w:rsidP="001A6CDF">
      <w:pPr>
        <w:pStyle w:val="ListParagraph"/>
        <w:numPr>
          <w:ilvl w:val="0"/>
          <w:numId w:val="8"/>
        </w:numPr>
        <w:spacing w:after="80"/>
        <w:ind w:left="714" w:hanging="357"/>
        <w:contextualSpacing w:val="0"/>
        <w:jc w:val="both"/>
        <w:rPr>
          <w:rFonts w:ascii="Tahoma" w:hAnsi="Tahoma" w:cs="Tahoma"/>
          <w:bCs/>
          <w:lang w:val="sr-Cyrl-RS"/>
        </w:rPr>
      </w:pPr>
      <w:r w:rsidRPr="00337045">
        <w:rPr>
          <w:rFonts w:ascii="Tahoma" w:hAnsi="Tahoma" w:cs="Tahoma"/>
          <w:b/>
          <w:bCs/>
          <w:color w:val="2F5496"/>
          <w:lang w:val="sr-Cyrl-RS"/>
        </w:rPr>
        <w:t>Развој туризма</w:t>
      </w:r>
      <w:r>
        <w:rPr>
          <w:rFonts w:ascii="Tahoma" w:hAnsi="Tahoma" w:cs="Tahoma"/>
          <w:lang w:val="sr-Cyrl-RS"/>
        </w:rPr>
        <w:t>. И</w:t>
      </w:r>
      <w:r w:rsidRPr="00337045">
        <w:rPr>
          <w:rFonts w:ascii="Tahoma" w:hAnsi="Tahoma" w:cs="Tahoma"/>
          <w:lang w:val="sr-Cyrl-RS"/>
        </w:rPr>
        <w:t xml:space="preserve">ако </w:t>
      </w:r>
      <w:r>
        <w:rPr>
          <w:rFonts w:ascii="Tahoma" w:hAnsi="Tahoma" w:cs="Tahoma"/>
          <w:lang w:val="sr-Cyrl-RS"/>
        </w:rPr>
        <w:t xml:space="preserve">је препознато </w:t>
      </w:r>
      <w:r w:rsidRPr="00337045">
        <w:rPr>
          <w:rFonts w:ascii="Tahoma" w:hAnsi="Tahoma" w:cs="Tahoma"/>
          <w:lang w:val="sr-Cyrl-RS"/>
        </w:rPr>
        <w:t xml:space="preserve">изостаје </w:t>
      </w:r>
      <w:r w:rsidRPr="00337045">
        <w:rPr>
          <w:rFonts w:ascii="Tahoma" w:hAnsi="Tahoma" w:cs="Tahoma"/>
          <w:color w:val="2F5496"/>
          <w:lang w:val="sr-Cyrl-RS"/>
        </w:rPr>
        <w:t>конкретније и масовније повезивање туризма и угоститељских услуга са пољопривредним газдинствима</w:t>
      </w:r>
      <w:r w:rsidRPr="00337045">
        <w:rPr>
          <w:rFonts w:ascii="Tahoma" w:hAnsi="Tahoma" w:cs="Tahoma"/>
          <w:lang w:val="sr-Cyrl-RS"/>
        </w:rPr>
        <w:t>, где очигледан потенцијал јесте и развој ловног туризма. Предност је становништво које већ има традицију лова и риболова</w:t>
      </w:r>
      <w:r>
        <w:rPr>
          <w:rFonts w:ascii="Tahoma" w:hAnsi="Tahoma" w:cs="Tahoma"/>
          <w:lang w:val="sr-Cyrl-RS"/>
        </w:rPr>
        <w:t>.</w:t>
      </w:r>
    </w:p>
    <w:p w14:paraId="6D453F63" w14:textId="52A576AF" w:rsidR="00337045" w:rsidRPr="00337045" w:rsidRDefault="00337045" w:rsidP="001A6CDF">
      <w:pPr>
        <w:pStyle w:val="ListParagraph"/>
        <w:numPr>
          <w:ilvl w:val="0"/>
          <w:numId w:val="8"/>
        </w:numPr>
        <w:spacing w:after="80"/>
        <w:ind w:left="714" w:hanging="357"/>
        <w:contextualSpacing w:val="0"/>
        <w:jc w:val="both"/>
        <w:rPr>
          <w:rFonts w:ascii="Tahoma" w:hAnsi="Tahoma" w:cs="Tahoma"/>
          <w:bCs/>
          <w:lang w:val="sr-Cyrl-RS"/>
        </w:rPr>
      </w:pPr>
      <w:r w:rsidRPr="00337045">
        <w:rPr>
          <w:rFonts w:ascii="Tahoma" w:hAnsi="Tahoma" w:cs="Tahoma"/>
          <w:b/>
          <w:color w:val="2F5496"/>
          <w:lang w:val="sr-Cyrl-RS"/>
        </w:rPr>
        <w:t>Развој и субвенционисање других поменутих активности, као што су занати, народна радиност</w:t>
      </w:r>
      <w:r w:rsidRPr="00337045">
        <w:rPr>
          <w:rFonts w:ascii="Tahoma" w:hAnsi="Tahoma" w:cs="Tahoma"/>
          <w:bCs/>
          <w:color w:val="2F5496"/>
          <w:lang w:val="sr-Cyrl-RS"/>
        </w:rPr>
        <w:t xml:space="preserve"> </w:t>
      </w:r>
      <w:r w:rsidRPr="00337045">
        <w:rPr>
          <w:rFonts w:ascii="Tahoma" w:hAnsi="Tahoma" w:cs="Tahoma"/>
          <w:bCs/>
          <w:lang w:val="sr-Cyrl-RS"/>
        </w:rPr>
        <w:t>и др.</w:t>
      </w:r>
    </w:p>
    <w:p w14:paraId="468EDE90" w14:textId="1C1D0EDB" w:rsidR="0056140F" w:rsidRPr="001D2E6F" w:rsidRDefault="0056140F" w:rsidP="009919E2">
      <w:pPr>
        <w:jc w:val="both"/>
        <w:rPr>
          <w:rFonts w:ascii="Tahoma" w:hAnsi="Tahoma" w:cs="Tahoma"/>
          <w:b/>
          <w:bCs/>
          <w:lang w:val="sr-Cyrl-RS"/>
        </w:rPr>
      </w:pPr>
    </w:p>
    <w:sectPr w:rsidR="0056140F" w:rsidRPr="001D2E6F"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3684F" w14:textId="77777777" w:rsidR="00676800" w:rsidRDefault="00676800" w:rsidP="0032459B">
      <w:pPr>
        <w:spacing w:after="0" w:line="240" w:lineRule="auto"/>
      </w:pPr>
      <w:r>
        <w:separator/>
      </w:r>
    </w:p>
  </w:endnote>
  <w:endnote w:type="continuationSeparator" w:id="0">
    <w:p w14:paraId="76B2DEC9" w14:textId="77777777" w:rsidR="00676800" w:rsidRDefault="00676800" w:rsidP="00324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0570552"/>
      <w:docPartObj>
        <w:docPartGallery w:val="Page Numbers (Bottom of Page)"/>
        <w:docPartUnique/>
      </w:docPartObj>
    </w:sdtPr>
    <w:sdtEndPr>
      <w:rPr>
        <w:rFonts w:ascii="Tahoma" w:hAnsi="Tahoma" w:cs="Tahoma"/>
        <w:b/>
        <w:bCs/>
        <w:noProof/>
        <w:color w:val="1F3864" w:themeColor="accent5" w:themeShade="80"/>
        <w:sz w:val="20"/>
        <w:szCs w:val="20"/>
      </w:rPr>
    </w:sdtEndPr>
    <w:sdtContent>
      <w:p w14:paraId="2C331D24" w14:textId="3272A152" w:rsidR="0032459B" w:rsidRPr="00BB1850" w:rsidRDefault="0032459B">
        <w:pPr>
          <w:pStyle w:val="Footer"/>
          <w:jc w:val="right"/>
          <w:rPr>
            <w:rFonts w:ascii="Tahoma" w:hAnsi="Tahoma" w:cs="Tahoma"/>
            <w:b/>
            <w:bCs/>
            <w:color w:val="1F3864" w:themeColor="accent5" w:themeShade="80"/>
            <w:sz w:val="20"/>
            <w:szCs w:val="20"/>
          </w:rPr>
        </w:pPr>
        <w:r w:rsidRPr="00BB1850">
          <w:rPr>
            <w:rFonts w:ascii="Tahoma" w:hAnsi="Tahoma" w:cs="Tahoma"/>
            <w:b/>
            <w:bCs/>
            <w:color w:val="1F3864" w:themeColor="accent5" w:themeShade="80"/>
            <w:sz w:val="20"/>
            <w:szCs w:val="20"/>
          </w:rPr>
          <w:fldChar w:fldCharType="begin"/>
        </w:r>
        <w:r w:rsidRPr="00BB1850">
          <w:rPr>
            <w:rFonts w:ascii="Tahoma" w:hAnsi="Tahoma" w:cs="Tahoma"/>
            <w:b/>
            <w:bCs/>
            <w:color w:val="1F3864" w:themeColor="accent5" w:themeShade="80"/>
            <w:sz w:val="20"/>
            <w:szCs w:val="20"/>
          </w:rPr>
          <w:instrText xml:space="preserve"> PAGE   \* MERGEFORMAT </w:instrText>
        </w:r>
        <w:r w:rsidRPr="00BB1850">
          <w:rPr>
            <w:rFonts w:ascii="Tahoma" w:hAnsi="Tahoma" w:cs="Tahoma"/>
            <w:b/>
            <w:bCs/>
            <w:color w:val="1F3864" w:themeColor="accent5" w:themeShade="80"/>
            <w:sz w:val="20"/>
            <w:szCs w:val="20"/>
          </w:rPr>
          <w:fldChar w:fldCharType="separate"/>
        </w:r>
        <w:r w:rsidR="00535BB2" w:rsidRPr="00BB1850">
          <w:rPr>
            <w:rFonts w:ascii="Tahoma" w:hAnsi="Tahoma" w:cs="Tahoma"/>
            <w:b/>
            <w:bCs/>
            <w:noProof/>
            <w:color w:val="1F3864" w:themeColor="accent5" w:themeShade="80"/>
            <w:sz w:val="20"/>
            <w:szCs w:val="20"/>
          </w:rPr>
          <w:t>8</w:t>
        </w:r>
        <w:r w:rsidRPr="00BB1850">
          <w:rPr>
            <w:rFonts w:ascii="Tahoma" w:hAnsi="Tahoma" w:cs="Tahoma"/>
            <w:b/>
            <w:bCs/>
            <w:noProof/>
            <w:color w:val="1F3864" w:themeColor="accent5" w:themeShade="80"/>
            <w:sz w:val="20"/>
            <w:szCs w:val="20"/>
          </w:rPr>
          <w:fldChar w:fldCharType="end"/>
        </w:r>
      </w:p>
    </w:sdtContent>
  </w:sdt>
  <w:p w14:paraId="76C44E7D" w14:textId="77777777" w:rsidR="0032459B" w:rsidRDefault="003245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10EAC" w14:textId="77777777" w:rsidR="00676800" w:rsidRDefault="00676800" w:rsidP="0032459B">
      <w:pPr>
        <w:spacing w:after="0" w:line="240" w:lineRule="auto"/>
      </w:pPr>
      <w:r>
        <w:separator/>
      </w:r>
    </w:p>
  </w:footnote>
  <w:footnote w:type="continuationSeparator" w:id="0">
    <w:p w14:paraId="5D9CDB1C" w14:textId="77777777" w:rsidR="00676800" w:rsidRDefault="00676800" w:rsidP="0032459B">
      <w:pPr>
        <w:spacing w:after="0" w:line="240" w:lineRule="auto"/>
      </w:pPr>
      <w:r>
        <w:continuationSeparator/>
      </w:r>
    </w:p>
  </w:footnote>
  <w:footnote w:id="1">
    <w:p w14:paraId="63026AE7" w14:textId="77777777" w:rsidR="004848F1" w:rsidRPr="001D2E6F" w:rsidRDefault="004848F1" w:rsidP="004848F1">
      <w:pPr>
        <w:pStyle w:val="FootnoteText"/>
        <w:rPr>
          <w:rFonts w:ascii="Tahoma" w:hAnsi="Tahoma" w:cs="Tahoma"/>
          <w:sz w:val="18"/>
          <w:szCs w:val="18"/>
          <w:lang w:val="sr-Cyrl-RS"/>
        </w:rPr>
      </w:pPr>
      <w:r w:rsidRPr="001D2E6F">
        <w:rPr>
          <w:rStyle w:val="FootnoteReference"/>
          <w:rFonts w:ascii="Tahoma" w:hAnsi="Tahoma" w:cs="Tahoma"/>
          <w:sz w:val="18"/>
          <w:szCs w:val="18"/>
        </w:rPr>
        <w:footnoteRef/>
      </w:r>
      <w:r w:rsidRPr="001D2E6F">
        <w:rPr>
          <w:rFonts w:ascii="Tahoma" w:hAnsi="Tahoma" w:cs="Tahoma"/>
          <w:sz w:val="18"/>
          <w:szCs w:val="18"/>
        </w:rPr>
        <w:t xml:space="preserve"> </w:t>
      </w:r>
      <w:r w:rsidRPr="001D2E6F">
        <w:rPr>
          <w:rFonts w:ascii="Tahoma" w:hAnsi="Tahoma" w:cs="Tahoma"/>
          <w:sz w:val="18"/>
          <w:szCs w:val="18"/>
          <w:lang w:val="sr-Cyrl-RS"/>
        </w:rPr>
        <w:t xml:space="preserve">Извор: Витална статистика, Републички завод за статистику. </w:t>
      </w:r>
    </w:p>
  </w:footnote>
  <w:footnote w:id="2">
    <w:p w14:paraId="6ECC08E4" w14:textId="77777777" w:rsidR="004848F1" w:rsidRPr="00A12F93" w:rsidRDefault="004848F1" w:rsidP="004848F1">
      <w:pPr>
        <w:pStyle w:val="FootnoteText"/>
        <w:rPr>
          <w:rFonts w:ascii="Tahoma" w:hAnsi="Tahoma" w:cs="Tahoma"/>
          <w:sz w:val="18"/>
          <w:szCs w:val="18"/>
          <w:lang w:val="sr-Cyrl-RS"/>
        </w:rPr>
      </w:pPr>
      <w:r w:rsidRPr="00A12F93">
        <w:rPr>
          <w:rStyle w:val="FootnoteReference"/>
          <w:rFonts w:ascii="Tahoma" w:hAnsi="Tahoma" w:cs="Tahoma"/>
          <w:sz w:val="18"/>
          <w:szCs w:val="18"/>
        </w:rPr>
        <w:footnoteRef/>
      </w:r>
      <w:r w:rsidRPr="00A12F93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  <w:lang w:val="sr-Cyrl-RS"/>
        </w:rPr>
        <w:t xml:space="preserve">Извор: </w:t>
      </w:r>
      <w:r w:rsidRPr="00A12F93">
        <w:rPr>
          <w:rFonts w:ascii="Tahoma" w:hAnsi="Tahoma" w:cs="Tahoma"/>
          <w:sz w:val="18"/>
          <w:szCs w:val="18"/>
          <w:lang w:val="sr-Cyrl-RS"/>
        </w:rPr>
        <w:t xml:space="preserve">Национална служба за запошљавање. </w:t>
      </w:r>
    </w:p>
  </w:footnote>
  <w:footnote w:id="3">
    <w:p w14:paraId="247DFF07" w14:textId="77777777" w:rsidR="004848F1" w:rsidRPr="004372B5" w:rsidRDefault="004848F1" w:rsidP="004848F1">
      <w:pPr>
        <w:pStyle w:val="FootnoteText"/>
        <w:rPr>
          <w:rFonts w:ascii="Tahoma" w:hAnsi="Tahoma" w:cs="Tahoma"/>
          <w:sz w:val="18"/>
          <w:szCs w:val="18"/>
          <w:lang w:val="sr-Cyrl-RS"/>
        </w:rPr>
      </w:pPr>
      <w:r w:rsidRPr="004372B5">
        <w:rPr>
          <w:rStyle w:val="FootnoteReference"/>
          <w:rFonts w:ascii="Tahoma" w:hAnsi="Tahoma" w:cs="Tahoma"/>
          <w:sz w:val="18"/>
          <w:szCs w:val="18"/>
        </w:rPr>
        <w:footnoteRef/>
      </w:r>
      <w:r w:rsidRPr="004372B5">
        <w:rPr>
          <w:rFonts w:ascii="Tahoma" w:hAnsi="Tahoma" w:cs="Tahoma"/>
          <w:sz w:val="18"/>
          <w:szCs w:val="18"/>
        </w:rPr>
        <w:t xml:space="preserve"> </w:t>
      </w:r>
      <w:r w:rsidRPr="004372B5">
        <w:rPr>
          <w:rFonts w:ascii="Tahoma" w:hAnsi="Tahoma" w:cs="Tahoma"/>
          <w:sz w:val="18"/>
          <w:szCs w:val="18"/>
          <w:lang w:val="sr-Cyrl-RS"/>
        </w:rPr>
        <w:t xml:space="preserve">Извор: Агенција за привредне регистре. </w:t>
      </w:r>
    </w:p>
  </w:footnote>
  <w:footnote w:id="4">
    <w:p w14:paraId="7CE7599D" w14:textId="465FBC90" w:rsidR="00F4621C" w:rsidRPr="00F4621C" w:rsidRDefault="00F4621C">
      <w:pPr>
        <w:pStyle w:val="FootnoteText"/>
        <w:rPr>
          <w:rFonts w:ascii="Tahoma" w:hAnsi="Tahoma" w:cs="Tahoma"/>
          <w:sz w:val="18"/>
          <w:szCs w:val="18"/>
          <w:lang w:val="sr-Cyrl-RS"/>
        </w:rPr>
      </w:pPr>
      <w:r w:rsidRPr="00F4621C">
        <w:rPr>
          <w:rStyle w:val="FootnoteReference"/>
          <w:rFonts w:ascii="Tahoma" w:hAnsi="Tahoma" w:cs="Tahoma"/>
          <w:sz w:val="18"/>
          <w:szCs w:val="18"/>
          <w:lang w:val="sr-Cyrl-RS"/>
        </w:rPr>
        <w:footnoteRef/>
      </w:r>
      <w:r w:rsidRPr="00F4621C">
        <w:rPr>
          <w:rFonts w:ascii="Tahoma" w:hAnsi="Tahoma" w:cs="Tahoma"/>
          <w:sz w:val="18"/>
          <w:szCs w:val="18"/>
          <w:lang w:val="sr-Cyrl-RS"/>
        </w:rPr>
        <w:t xml:space="preserve"> </w:t>
      </w:r>
      <w:r>
        <w:rPr>
          <w:rFonts w:ascii="Tahoma" w:hAnsi="Tahoma" w:cs="Tahoma"/>
          <w:sz w:val="18"/>
          <w:szCs w:val="18"/>
          <w:lang w:val="sr-Cyrl-RS"/>
        </w:rPr>
        <w:t xml:space="preserve">Извор: </w:t>
      </w:r>
      <w:r w:rsidRPr="00F4621C">
        <w:rPr>
          <w:rFonts w:ascii="Tahoma" w:hAnsi="Tahoma" w:cs="Tahoma"/>
          <w:sz w:val="18"/>
          <w:szCs w:val="18"/>
          <w:lang w:val="sr-Cyrl-RS"/>
        </w:rPr>
        <w:t>подаци Управе за аграрна плаћања, на дан 10.02.2020. године</w:t>
      </w:r>
      <w:r>
        <w:rPr>
          <w:rFonts w:ascii="Tahoma" w:hAnsi="Tahoma" w:cs="Tahoma"/>
          <w:sz w:val="18"/>
          <w:szCs w:val="18"/>
          <w:lang w:val="sr-Cyrl-RS"/>
        </w:rPr>
        <w:t>.</w:t>
      </w:r>
    </w:p>
  </w:footnote>
  <w:footnote w:id="5">
    <w:p w14:paraId="46F4C859" w14:textId="213A5B22" w:rsidR="004A324A" w:rsidRPr="004A324A" w:rsidRDefault="004A324A">
      <w:pPr>
        <w:pStyle w:val="FootnoteText"/>
        <w:rPr>
          <w:rFonts w:ascii="Tahoma" w:hAnsi="Tahoma" w:cs="Tahoma"/>
          <w:sz w:val="18"/>
          <w:szCs w:val="18"/>
          <w:lang w:val="sr-Cyrl-RS"/>
        </w:rPr>
      </w:pPr>
      <w:r w:rsidRPr="004A324A">
        <w:rPr>
          <w:rStyle w:val="FootnoteReference"/>
          <w:rFonts w:ascii="Tahoma" w:hAnsi="Tahoma" w:cs="Tahoma"/>
          <w:sz w:val="18"/>
          <w:szCs w:val="18"/>
          <w:lang w:val="sr-Cyrl-RS"/>
        </w:rPr>
        <w:footnoteRef/>
      </w:r>
      <w:r w:rsidRPr="004A324A">
        <w:rPr>
          <w:rFonts w:ascii="Tahoma" w:hAnsi="Tahoma" w:cs="Tahoma"/>
          <w:sz w:val="18"/>
          <w:szCs w:val="18"/>
          <w:lang w:val="sr-Cyrl-RS"/>
        </w:rPr>
        <w:t xml:space="preserve"> </w:t>
      </w:r>
      <w:r>
        <w:rPr>
          <w:rFonts w:ascii="Tahoma" w:hAnsi="Tahoma" w:cs="Tahoma"/>
          <w:sz w:val="18"/>
          <w:szCs w:val="18"/>
          <w:lang w:val="sr-Cyrl-RS"/>
        </w:rPr>
        <w:t>П</w:t>
      </w:r>
      <w:r w:rsidRPr="004A324A">
        <w:rPr>
          <w:rFonts w:ascii="Tahoma" w:hAnsi="Tahoma" w:cs="Tahoma"/>
          <w:sz w:val="18"/>
          <w:szCs w:val="18"/>
          <w:lang w:val="sr-Cyrl-RS"/>
        </w:rPr>
        <w:t xml:space="preserve">рема Попису пољопривреде из 2012. године, у општини </w:t>
      </w:r>
      <w:proofErr w:type="spellStart"/>
      <w:r w:rsidRPr="004A324A">
        <w:rPr>
          <w:rFonts w:ascii="Tahoma" w:hAnsi="Tahoma" w:cs="Tahoma"/>
          <w:sz w:val="18"/>
          <w:szCs w:val="18"/>
          <w:lang w:val="sr-Cyrl-RS"/>
        </w:rPr>
        <w:t>Бач</w:t>
      </w:r>
      <w:proofErr w:type="spellEnd"/>
      <w:r w:rsidRPr="004A324A">
        <w:rPr>
          <w:rFonts w:ascii="Tahoma" w:hAnsi="Tahoma" w:cs="Tahoma"/>
          <w:sz w:val="18"/>
          <w:szCs w:val="18"/>
          <w:lang w:val="sr-Cyrl-RS"/>
        </w:rPr>
        <w:t xml:space="preserve"> </w:t>
      </w:r>
      <w:r>
        <w:rPr>
          <w:rFonts w:ascii="Tahoma" w:hAnsi="Tahoma" w:cs="Tahoma"/>
          <w:sz w:val="18"/>
          <w:szCs w:val="18"/>
          <w:lang w:val="sr-Cyrl-RS"/>
        </w:rPr>
        <w:t xml:space="preserve">је </w:t>
      </w:r>
      <w:r w:rsidRPr="004A324A">
        <w:rPr>
          <w:rFonts w:ascii="Tahoma" w:hAnsi="Tahoma" w:cs="Tahoma"/>
          <w:sz w:val="18"/>
          <w:szCs w:val="18"/>
          <w:lang w:val="sr-Cyrl-RS"/>
        </w:rPr>
        <w:t>било регистровано 1</w:t>
      </w:r>
      <w:r>
        <w:rPr>
          <w:rFonts w:ascii="Tahoma" w:hAnsi="Tahoma" w:cs="Tahoma"/>
          <w:sz w:val="18"/>
          <w:szCs w:val="18"/>
          <w:lang w:val="sr-Cyrl-RS"/>
        </w:rPr>
        <w:t>.</w:t>
      </w:r>
      <w:r w:rsidRPr="004A324A">
        <w:rPr>
          <w:rFonts w:ascii="Tahoma" w:hAnsi="Tahoma" w:cs="Tahoma"/>
          <w:sz w:val="18"/>
          <w:szCs w:val="18"/>
          <w:lang w:val="sr-Cyrl-RS"/>
        </w:rPr>
        <w:t xml:space="preserve">757 пољопривредних газдинстава која </w:t>
      </w:r>
      <w:r>
        <w:rPr>
          <w:rFonts w:ascii="Tahoma" w:hAnsi="Tahoma" w:cs="Tahoma"/>
          <w:sz w:val="18"/>
          <w:szCs w:val="18"/>
          <w:lang w:val="sr-Cyrl-RS"/>
        </w:rPr>
        <w:t xml:space="preserve">су </w:t>
      </w:r>
      <w:r w:rsidRPr="004A324A">
        <w:rPr>
          <w:rFonts w:ascii="Tahoma" w:hAnsi="Tahoma" w:cs="Tahoma"/>
          <w:sz w:val="18"/>
          <w:szCs w:val="18"/>
          <w:lang w:val="sr-Cyrl-RS"/>
        </w:rPr>
        <w:t>корист</w:t>
      </w:r>
      <w:r>
        <w:rPr>
          <w:rFonts w:ascii="Tahoma" w:hAnsi="Tahoma" w:cs="Tahoma"/>
          <w:sz w:val="18"/>
          <w:szCs w:val="18"/>
          <w:lang w:val="sr-Cyrl-RS"/>
        </w:rPr>
        <w:t xml:space="preserve">ила </w:t>
      </w:r>
      <w:r w:rsidRPr="004A324A">
        <w:rPr>
          <w:rFonts w:ascii="Tahoma" w:hAnsi="Tahoma" w:cs="Tahoma"/>
          <w:sz w:val="18"/>
          <w:szCs w:val="18"/>
          <w:lang w:val="sr-Cyrl-RS"/>
        </w:rPr>
        <w:t>23.856,64</w:t>
      </w:r>
      <w:r>
        <w:rPr>
          <w:rFonts w:ascii="Tahoma" w:hAnsi="Tahoma" w:cs="Tahoma"/>
          <w:sz w:val="18"/>
          <w:szCs w:val="18"/>
          <w:lang w:val="sr-Latn-RS"/>
        </w:rPr>
        <w:t>ha</w:t>
      </w:r>
      <w:r w:rsidRPr="004A324A">
        <w:rPr>
          <w:rFonts w:ascii="Tahoma" w:hAnsi="Tahoma" w:cs="Tahoma"/>
          <w:sz w:val="18"/>
          <w:szCs w:val="18"/>
          <w:lang w:val="sr-Cyrl-RS"/>
        </w:rPr>
        <w:t xml:space="preserve"> пољопривредног земљишта.</w:t>
      </w:r>
    </w:p>
  </w:footnote>
  <w:footnote w:id="6">
    <w:p w14:paraId="3F9058FC" w14:textId="3E35FAEF" w:rsidR="004071CC" w:rsidRPr="004071CC" w:rsidRDefault="004071CC">
      <w:pPr>
        <w:pStyle w:val="FootnoteText"/>
        <w:rPr>
          <w:rFonts w:ascii="Tahoma" w:hAnsi="Tahoma" w:cs="Tahoma"/>
          <w:sz w:val="18"/>
          <w:szCs w:val="18"/>
          <w:lang w:val="sr-Cyrl-RS"/>
        </w:rPr>
      </w:pPr>
      <w:r w:rsidRPr="004071CC">
        <w:rPr>
          <w:rStyle w:val="FootnoteReference"/>
          <w:rFonts w:ascii="Tahoma" w:hAnsi="Tahoma" w:cs="Tahoma"/>
          <w:sz w:val="18"/>
          <w:szCs w:val="18"/>
          <w:lang w:val="sr-Cyrl-RS"/>
        </w:rPr>
        <w:footnoteRef/>
      </w:r>
      <w:r w:rsidRPr="004071CC">
        <w:rPr>
          <w:rFonts w:ascii="Tahoma" w:hAnsi="Tahoma" w:cs="Tahoma"/>
          <w:sz w:val="18"/>
          <w:szCs w:val="18"/>
          <w:lang w:val="sr-Cyrl-RS"/>
        </w:rPr>
        <w:t xml:space="preserve"> </w:t>
      </w:r>
      <w:r>
        <w:rPr>
          <w:rFonts w:ascii="Tahoma" w:hAnsi="Tahoma" w:cs="Tahoma"/>
          <w:sz w:val="18"/>
          <w:szCs w:val="18"/>
          <w:lang w:val="sr-Cyrl-RS"/>
        </w:rPr>
        <w:t xml:space="preserve">Извор: </w:t>
      </w:r>
      <w:r w:rsidRPr="00F4621C">
        <w:rPr>
          <w:rFonts w:ascii="Tahoma" w:hAnsi="Tahoma" w:cs="Tahoma"/>
          <w:sz w:val="18"/>
          <w:szCs w:val="18"/>
          <w:lang w:val="sr-Cyrl-RS"/>
        </w:rPr>
        <w:t>подаци Управе за аграрна плаћања, на дан 10.02.2020. године</w:t>
      </w:r>
      <w:r>
        <w:rPr>
          <w:rFonts w:ascii="Tahoma" w:hAnsi="Tahoma" w:cs="Tahoma"/>
          <w:sz w:val="18"/>
          <w:szCs w:val="18"/>
          <w:lang w:val="sr-Cyrl-RS"/>
        </w:rPr>
        <w:t>.</w:t>
      </w:r>
    </w:p>
  </w:footnote>
  <w:footnote w:id="7">
    <w:p w14:paraId="4AF97773" w14:textId="562AB565" w:rsidR="006506F0" w:rsidRPr="006506F0" w:rsidRDefault="006506F0">
      <w:pPr>
        <w:pStyle w:val="FootnoteText"/>
        <w:rPr>
          <w:rFonts w:ascii="Tahoma" w:hAnsi="Tahoma" w:cs="Tahoma"/>
          <w:sz w:val="18"/>
          <w:szCs w:val="18"/>
          <w:lang w:val="sr-Cyrl-RS"/>
        </w:rPr>
      </w:pPr>
      <w:r w:rsidRPr="006506F0">
        <w:rPr>
          <w:rStyle w:val="FootnoteReference"/>
          <w:rFonts w:ascii="Tahoma" w:hAnsi="Tahoma" w:cs="Tahoma"/>
          <w:sz w:val="18"/>
          <w:szCs w:val="18"/>
          <w:lang w:val="sr-Cyrl-RS"/>
        </w:rPr>
        <w:footnoteRef/>
      </w:r>
      <w:r w:rsidRPr="006506F0">
        <w:rPr>
          <w:rFonts w:ascii="Tahoma" w:hAnsi="Tahoma" w:cs="Tahoma"/>
          <w:sz w:val="18"/>
          <w:szCs w:val="18"/>
          <w:lang w:val="sr-Cyrl-RS"/>
        </w:rPr>
        <w:t xml:space="preserve"> </w:t>
      </w:r>
      <w:r>
        <w:rPr>
          <w:rFonts w:ascii="Tahoma" w:hAnsi="Tahoma" w:cs="Tahoma"/>
          <w:sz w:val="18"/>
          <w:szCs w:val="18"/>
          <w:lang w:val="sr-Cyrl-RS"/>
        </w:rPr>
        <w:t xml:space="preserve">Извор: </w:t>
      </w:r>
      <w:r w:rsidRPr="006506F0">
        <w:rPr>
          <w:rFonts w:ascii="Tahoma" w:hAnsi="Tahoma" w:cs="Tahoma"/>
          <w:sz w:val="18"/>
          <w:szCs w:val="18"/>
          <w:lang w:val="sr-Cyrl-RS"/>
        </w:rPr>
        <w:t xml:space="preserve">подаци Службе за финансије Општинске управе </w:t>
      </w:r>
      <w:proofErr w:type="spellStart"/>
      <w:r w:rsidRPr="006506F0">
        <w:rPr>
          <w:rFonts w:ascii="Tahoma" w:hAnsi="Tahoma" w:cs="Tahoma"/>
          <w:sz w:val="18"/>
          <w:szCs w:val="18"/>
          <w:lang w:val="sr-Cyrl-RS"/>
        </w:rPr>
        <w:t>Бач</w:t>
      </w:r>
      <w:proofErr w:type="spellEnd"/>
      <w:r>
        <w:rPr>
          <w:rFonts w:ascii="Tahoma" w:hAnsi="Tahoma" w:cs="Tahoma"/>
          <w:sz w:val="18"/>
          <w:szCs w:val="18"/>
          <w:lang w:val="sr-Cyrl-RS"/>
        </w:rPr>
        <w:t xml:space="preserve"> за период од </w:t>
      </w:r>
      <w:r w:rsidRPr="006506F0">
        <w:rPr>
          <w:rFonts w:ascii="Tahoma" w:hAnsi="Tahoma" w:cs="Tahoma"/>
          <w:sz w:val="18"/>
          <w:szCs w:val="18"/>
          <w:lang w:val="sr-Cyrl-RS"/>
        </w:rPr>
        <w:t>01.01.2020. године закључно са 10.11.2020. године</w:t>
      </w:r>
      <w:r>
        <w:rPr>
          <w:rFonts w:ascii="Tahoma" w:hAnsi="Tahoma" w:cs="Tahoma"/>
          <w:sz w:val="18"/>
          <w:szCs w:val="18"/>
          <w:lang w:val="sr-Cyrl-RS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B2810"/>
    <w:multiLevelType w:val="hybridMultilevel"/>
    <w:tmpl w:val="CA3AAF80"/>
    <w:lvl w:ilvl="0" w:tplc="16760F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F40D8"/>
    <w:multiLevelType w:val="hybridMultilevel"/>
    <w:tmpl w:val="B4ACBC50"/>
    <w:lvl w:ilvl="0" w:tplc="04ACA6C0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color w:val="2F549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34F86"/>
    <w:multiLevelType w:val="hybridMultilevel"/>
    <w:tmpl w:val="C6203882"/>
    <w:lvl w:ilvl="0" w:tplc="603C3A74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7591D"/>
    <w:multiLevelType w:val="hybridMultilevel"/>
    <w:tmpl w:val="00F054B8"/>
    <w:lvl w:ilvl="0" w:tplc="E846720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2F549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D7888"/>
    <w:multiLevelType w:val="hybridMultilevel"/>
    <w:tmpl w:val="96862E94"/>
    <w:lvl w:ilvl="0" w:tplc="2E24A2B4">
      <w:numFmt w:val="bullet"/>
      <w:lvlText w:val="–"/>
      <w:lvlJc w:val="left"/>
      <w:pPr>
        <w:ind w:left="928" w:hanging="360"/>
      </w:pPr>
      <w:rPr>
        <w:rFonts w:ascii="Calibri" w:eastAsiaTheme="minorHAnsi" w:hAnsi="Calibri" w:cs="Calibri" w:hint="default"/>
        <w:color w:val="2F5496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143029EA"/>
    <w:multiLevelType w:val="hybridMultilevel"/>
    <w:tmpl w:val="0C0A3E3E"/>
    <w:lvl w:ilvl="0" w:tplc="348E9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E6C13"/>
    <w:multiLevelType w:val="hybridMultilevel"/>
    <w:tmpl w:val="02A499FA"/>
    <w:lvl w:ilvl="0" w:tplc="47C266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287FD9"/>
    <w:multiLevelType w:val="hybridMultilevel"/>
    <w:tmpl w:val="59826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514A0"/>
    <w:multiLevelType w:val="hybridMultilevel"/>
    <w:tmpl w:val="F78E97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110DD"/>
    <w:multiLevelType w:val="hybridMultilevel"/>
    <w:tmpl w:val="5E5EB318"/>
    <w:lvl w:ilvl="0" w:tplc="3884A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A0622"/>
    <w:multiLevelType w:val="hybridMultilevel"/>
    <w:tmpl w:val="D1E852A2"/>
    <w:lvl w:ilvl="0" w:tplc="04ACA6C0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color w:val="2F549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1652C9"/>
    <w:multiLevelType w:val="hybridMultilevel"/>
    <w:tmpl w:val="4DA2D364"/>
    <w:lvl w:ilvl="0" w:tplc="3884A82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F549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8A0A14"/>
    <w:multiLevelType w:val="hybridMultilevel"/>
    <w:tmpl w:val="A5C4CD62"/>
    <w:lvl w:ilvl="0" w:tplc="04ACA6C0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color w:val="2F549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BF3957"/>
    <w:multiLevelType w:val="hybridMultilevel"/>
    <w:tmpl w:val="E3D85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2378F"/>
    <w:multiLevelType w:val="hybridMultilevel"/>
    <w:tmpl w:val="2B8AA5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614E7"/>
    <w:multiLevelType w:val="hybridMultilevel"/>
    <w:tmpl w:val="33722068"/>
    <w:lvl w:ilvl="0" w:tplc="3884A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FE5F7D"/>
    <w:multiLevelType w:val="hybridMultilevel"/>
    <w:tmpl w:val="E21E30AE"/>
    <w:lvl w:ilvl="0" w:tplc="A8462AC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F1896"/>
    <w:multiLevelType w:val="hybridMultilevel"/>
    <w:tmpl w:val="15F258DA"/>
    <w:lvl w:ilvl="0" w:tplc="34E6A360">
      <w:start w:val="1"/>
      <w:numFmt w:val="decimal"/>
      <w:lvlText w:val="%1."/>
      <w:lvlJc w:val="left"/>
      <w:pPr>
        <w:ind w:left="720" w:hanging="360"/>
      </w:pPr>
      <w:rPr>
        <w:b/>
        <w:bCs/>
        <w:color w:val="2F5496"/>
      </w:rPr>
    </w:lvl>
    <w:lvl w:ilvl="1" w:tplc="16FAF582">
      <w:numFmt w:val="bullet"/>
      <w:lvlText w:val="–"/>
      <w:lvlJc w:val="left"/>
      <w:pPr>
        <w:ind w:left="1070" w:hanging="360"/>
      </w:pPr>
      <w:rPr>
        <w:rFonts w:ascii="Calibri" w:eastAsiaTheme="minorHAnsi" w:hAnsi="Calibri" w:cs="Calibri" w:hint="default"/>
        <w:color w:val="2F5496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AE7D95"/>
    <w:multiLevelType w:val="hybridMultilevel"/>
    <w:tmpl w:val="31BEAC72"/>
    <w:lvl w:ilvl="0" w:tplc="04ACA6C0">
      <w:numFmt w:val="bullet"/>
      <w:lvlText w:val="–"/>
      <w:lvlJc w:val="left"/>
      <w:pPr>
        <w:ind w:left="928" w:hanging="360"/>
      </w:pPr>
      <w:rPr>
        <w:rFonts w:ascii="Calibri" w:eastAsiaTheme="minorHAnsi" w:hAnsi="Calibri" w:cs="Calibri" w:hint="default"/>
        <w:color w:val="2F5496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699D680F"/>
    <w:multiLevelType w:val="hybridMultilevel"/>
    <w:tmpl w:val="306279EC"/>
    <w:lvl w:ilvl="0" w:tplc="BB645B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BE1F98"/>
    <w:multiLevelType w:val="hybridMultilevel"/>
    <w:tmpl w:val="1764A7C6"/>
    <w:lvl w:ilvl="0" w:tplc="C91CF330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9D65A9D"/>
    <w:multiLevelType w:val="hybridMultilevel"/>
    <w:tmpl w:val="1F1A7A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21"/>
  </w:num>
  <w:num w:numId="4">
    <w:abstractNumId w:val="0"/>
  </w:num>
  <w:num w:numId="5">
    <w:abstractNumId w:val="14"/>
  </w:num>
  <w:num w:numId="6">
    <w:abstractNumId w:val="16"/>
  </w:num>
  <w:num w:numId="7">
    <w:abstractNumId w:val="20"/>
  </w:num>
  <w:num w:numId="8">
    <w:abstractNumId w:val="11"/>
  </w:num>
  <w:num w:numId="9">
    <w:abstractNumId w:val="5"/>
  </w:num>
  <w:num w:numId="10">
    <w:abstractNumId w:val="18"/>
  </w:num>
  <w:num w:numId="11">
    <w:abstractNumId w:val="19"/>
  </w:num>
  <w:num w:numId="12">
    <w:abstractNumId w:val="4"/>
  </w:num>
  <w:num w:numId="13">
    <w:abstractNumId w:val="13"/>
  </w:num>
  <w:num w:numId="14">
    <w:abstractNumId w:val="17"/>
  </w:num>
  <w:num w:numId="15">
    <w:abstractNumId w:val="8"/>
  </w:num>
  <w:num w:numId="16">
    <w:abstractNumId w:val="3"/>
  </w:num>
  <w:num w:numId="17">
    <w:abstractNumId w:val="7"/>
  </w:num>
  <w:num w:numId="18">
    <w:abstractNumId w:val="10"/>
  </w:num>
  <w:num w:numId="19">
    <w:abstractNumId w:val="15"/>
  </w:num>
  <w:num w:numId="20">
    <w:abstractNumId w:val="12"/>
  </w:num>
  <w:num w:numId="21">
    <w:abstractNumId w:val="1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B1E"/>
    <w:rsid w:val="00003CE6"/>
    <w:rsid w:val="00003F8A"/>
    <w:rsid w:val="00010DEB"/>
    <w:rsid w:val="00027D15"/>
    <w:rsid w:val="00040706"/>
    <w:rsid w:val="000417A9"/>
    <w:rsid w:val="0005324B"/>
    <w:rsid w:val="000625D6"/>
    <w:rsid w:val="000B2643"/>
    <w:rsid w:val="000B597C"/>
    <w:rsid w:val="000E2C49"/>
    <w:rsid w:val="00104A43"/>
    <w:rsid w:val="00121671"/>
    <w:rsid w:val="00132C76"/>
    <w:rsid w:val="001733D4"/>
    <w:rsid w:val="00191603"/>
    <w:rsid w:val="001A6CDF"/>
    <w:rsid w:val="001C0DF7"/>
    <w:rsid w:val="001C4489"/>
    <w:rsid w:val="001D2E6F"/>
    <w:rsid w:val="001D3615"/>
    <w:rsid w:val="001D7762"/>
    <w:rsid w:val="001F4F57"/>
    <w:rsid w:val="00222DFD"/>
    <w:rsid w:val="002458AD"/>
    <w:rsid w:val="00246F1A"/>
    <w:rsid w:val="00254126"/>
    <w:rsid w:val="00257D13"/>
    <w:rsid w:val="00273149"/>
    <w:rsid w:val="00284F2A"/>
    <w:rsid w:val="00291C1B"/>
    <w:rsid w:val="00296062"/>
    <w:rsid w:val="002C4636"/>
    <w:rsid w:val="002C4B1E"/>
    <w:rsid w:val="00304DC4"/>
    <w:rsid w:val="00307D86"/>
    <w:rsid w:val="00311B68"/>
    <w:rsid w:val="0032459B"/>
    <w:rsid w:val="00337045"/>
    <w:rsid w:val="00365215"/>
    <w:rsid w:val="003B1839"/>
    <w:rsid w:val="003B20CE"/>
    <w:rsid w:val="003B5D79"/>
    <w:rsid w:val="003E029A"/>
    <w:rsid w:val="003E25D8"/>
    <w:rsid w:val="003F0D88"/>
    <w:rsid w:val="00404CA3"/>
    <w:rsid w:val="004071CC"/>
    <w:rsid w:val="00407F9F"/>
    <w:rsid w:val="004169C3"/>
    <w:rsid w:val="004324E4"/>
    <w:rsid w:val="004351E3"/>
    <w:rsid w:val="00441921"/>
    <w:rsid w:val="0046141C"/>
    <w:rsid w:val="004672E4"/>
    <w:rsid w:val="004848F1"/>
    <w:rsid w:val="00490D13"/>
    <w:rsid w:val="00496C1F"/>
    <w:rsid w:val="004A324A"/>
    <w:rsid w:val="004B0406"/>
    <w:rsid w:val="004B3225"/>
    <w:rsid w:val="004F4D08"/>
    <w:rsid w:val="0051471D"/>
    <w:rsid w:val="005224D4"/>
    <w:rsid w:val="00535BB2"/>
    <w:rsid w:val="0056140F"/>
    <w:rsid w:val="00562DF8"/>
    <w:rsid w:val="00562F0B"/>
    <w:rsid w:val="00563D53"/>
    <w:rsid w:val="00582712"/>
    <w:rsid w:val="00586579"/>
    <w:rsid w:val="005B31E4"/>
    <w:rsid w:val="005C01F9"/>
    <w:rsid w:val="005D7ABD"/>
    <w:rsid w:val="00612B7F"/>
    <w:rsid w:val="00613DFD"/>
    <w:rsid w:val="006357D1"/>
    <w:rsid w:val="006404F9"/>
    <w:rsid w:val="006408E6"/>
    <w:rsid w:val="006506F0"/>
    <w:rsid w:val="0065137A"/>
    <w:rsid w:val="00661A9B"/>
    <w:rsid w:val="00676800"/>
    <w:rsid w:val="00690042"/>
    <w:rsid w:val="006962E7"/>
    <w:rsid w:val="00697351"/>
    <w:rsid w:val="006A79F7"/>
    <w:rsid w:val="006C5036"/>
    <w:rsid w:val="006D0C41"/>
    <w:rsid w:val="006D61CA"/>
    <w:rsid w:val="006D7369"/>
    <w:rsid w:val="00770A28"/>
    <w:rsid w:val="007962A3"/>
    <w:rsid w:val="007A3826"/>
    <w:rsid w:val="007A70DA"/>
    <w:rsid w:val="007B69BA"/>
    <w:rsid w:val="00843E97"/>
    <w:rsid w:val="00850352"/>
    <w:rsid w:val="00856B31"/>
    <w:rsid w:val="00861D48"/>
    <w:rsid w:val="00892B54"/>
    <w:rsid w:val="008A5957"/>
    <w:rsid w:val="008A7A0F"/>
    <w:rsid w:val="008D114A"/>
    <w:rsid w:val="008E09C3"/>
    <w:rsid w:val="008E3933"/>
    <w:rsid w:val="008F53ED"/>
    <w:rsid w:val="0090258B"/>
    <w:rsid w:val="00903875"/>
    <w:rsid w:val="0093252F"/>
    <w:rsid w:val="00932FBD"/>
    <w:rsid w:val="009406BB"/>
    <w:rsid w:val="00947686"/>
    <w:rsid w:val="0095034B"/>
    <w:rsid w:val="00952413"/>
    <w:rsid w:val="009750EE"/>
    <w:rsid w:val="0097570E"/>
    <w:rsid w:val="009919E2"/>
    <w:rsid w:val="00993B2B"/>
    <w:rsid w:val="009A2A31"/>
    <w:rsid w:val="009C0558"/>
    <w:rsid w:val="009C1BD5"/>
    <w:rsid w:val="009C6197"/>
    <w:rsid w:val="009C6659"/>
    <w:rsid w:val="009D06D8"/>
    <w:rsid w:val="009D22D3"/>
    <w:rsid w:val="009E5169"/>
    <w:rsid w:val="00A12568"/>
    <w:rsid w:val="00A17E32"/>
    <w:rsid w:val="00A272CA"/>
    <w:rsid w:val="00A32649"/>
    <w:rsid w:val="00A331B4"/>
    <w:rsid w:val="00A4341C"/>
    <w:rsid w:val="00A43BB5"/>
    <w:rsid w:val="00A5428B"/>
    <w:rsid w:val="00A54E16"/>
    <w:rsid w:val="00A929C0"/>
    <w:rsid w:val="00A96445"/>
    <w:rsid w:val="00AA3ABA"/>
    <w:rsid w:val="00AE0749"/>
    <w:rsid w:val="00AF2814"/>
    <w:rsid w:val="00AF5FE5"/>
    <w:rsid w:val="00AF74FF"/>
    <w:rsid w:val="00B11D56"/>
    <w:rsid w:val="00B24E76"/>
    <w:rsid w:val="00B42B5D"/>
    <w:rsid w:val="00B44435"/>
    <w:rsid w:val="00B90658"/>
    <w:rsid w:val="00B960D7"/>
    <w:rsid w:val="00BA52CD"/>
    <w:rsid w:val="00BA6714"/>
    <w:rsid w:val="00BB1850"/>
    <w:rsid w:val="00BE1AFF"/>
    <w:rsid w:val="00C00E62"/>
    <w:rsid w:val="00C232B7"/>
    <w:rsid w:val="00C25F51"/>
    <w:rsid w:val="00C34E47"/>
    <w:rsid w:val="00C75B43"/>
    <w:rsid w:val="00C96966"/>
    <w:rsid w:val="00C96CB0"/>
    <w:rsid w:val="00CA78EE"/>
    <w:rsid w:val="00CE2C76"/>
    <w:rsid w:val="00D0219D"/>
    <w:rsid w:val="00D05D54"/>
    <w:rsid w:val="00D074BC"/>
    <w:rsid w:val="00D13A0E"/>
    <w:rsid w:val="00D16156"/>
    <w:rsid w:val="00D17CF0"/>
    <w:rsid w:val="00D3246B"/>
    <w:rsid w:val="00D33939"/>
    <w:rsid w:val="00D549A1"/>
    <w:rsid w:val="00D632AD"/>
    <w:rsid w:val="00D67FED"/>
    <w:rsid w:val="00D81EDB"/>
    <w:rsid w:val="00D82F9F"/>
    <w:rsid w:val="00D866A4"/>
    <w:rsid w:val="00DA4599"/>
    <w:rsid w:val="00DB2131"/>
    <w:rsid w:val="00DB3F1E"/>
    <w:rsid w:val="00DB5B46"/>
    <w:rsid w:val="00DB5E9B"/>
    <w:rsid w:val="00DC2880"/>
    <w:rsid w:val="00DE61C0"/>
    <w:rsid w:val="00E02A88"/>
    <w:rsid w:val="00E11E51"/>
    <w:rsid w:val="00E1272C"/>
    <w:rsid w:val="00E27889"/>
    <w:rsid w:val="00E313CF"/>
    <w:rsid w:val="00E54CB8"/>
    <w:rsid w:val="00E5652B"/>
    <w:rsid w:val="00E57057"/>
    <w:rsid w:val="00E61C45"/>
    <w:rsid w:val="00E63E47"/>
    <w:rsid w:val="00E856A4"/>
    <w:rsid w:val="00E90B35"/>
    <w:rsid w:val="00E90CA5"/>
    <w:rsid w:val="00E95E69"/>
    <w:rsid w:val="00EB06EA"/>
    <w:rsid w:val="00EB1F18"/>
    <w:rsid w:val="00EB54A8"/>
    <w:rsid w:val="00EC23BD"/>
    <w:rsid w:val="00EC71BB"/>
    <w:rsid w:val="00F0621F"/>
    <w:rsid w:val="00F1520E"/>
    <w:rsid w:val="00F27F9C"/>
    <w:rsid w:val="00F30E59"/>
    <w:rsid w:val="00F4621C"/>
    <w:rsid w:val="00F50D73"/>
    <w:rsid w:val="00F522F5"/>
    <w:rsid w:val="00F65672"/>
    <w:rsid w:val="00F7587B"/>
    <w:rsid w:val="00F83BFD"/>
    <w:rsid w:val="00F9090A"/>
    <w:rsid w:val="00FA1D66"/>
    <w:rsid w:val="00FA2F36"/>
    <w:rsid w:val="00FA5421"/>
    <w:rsid w:val="00FB6EA8"/>
    <w:rsid w:val="00FE08A7"/>
    <w:rsid w:val="00FE5629"/>
    <w:rsid w:val="00FF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CD0FD"/>
  <w15:docId w15:val="{2CBFA037-9076-40E5-B4FD-FB80BF072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5D8"/>
  </w:style>
  <w:style w:type="paragraph" w:styleId="Heading1">
    <w:name w:val="heading 1"/>
    <w:basedOn w:val="Normal"/>
    <w:next w:val="Normal"/>
    <w:link w:val="Heading1Char"/>
    <w:uiPriority w:val="9"/>
    <w:qFormat/>
    <w:rsid w:val="00027D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9C1BD5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5C01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C01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01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01F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01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1F9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311B68"/>
  </w:style>
  <w:style w:type="paragraph" w:styleId="NoSpacing">
    <w:name w:val="No Spacing"/>
    <w:uiPriority w:val="1"/>
    <w:qFormat/>
    <w:rsid w:val="00F50D73"/>
    <w:pPr>
      <w:spacing w:after="0" w:line="240" w:lineRule="auto"/>
    </w:pPr>
  </w:style>
  <w:style w:type="table" w:styleId="TableGrid">
    <w:name w:val="Table Grid"/>
    <w:basedOn w:val="TableNormal"/>
    <w:uiPriority w:val="39"/>
    <w:rsid w:val="009C6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5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59B"/>
  </w:style>
  <w:style w:type="paragraph" w:styleId="Footer">
    <w:name w:val="footer"/>
    <w:basedOn w:val="Normal"/>
    <w:link w:val="FooterChar"/>
    <w:uiPriority w:val="99"/>
    <w:unhideWhenUsed/>
    <w:rsid w:val="003245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59B"/>
  </w:style>
  <w:style w:type="paragraph" w:styleId="FootnoteText">
    <w:name w:val="footnote text"/>
    <w:basedOn w:val="Normal"/>
    <w:link w:val="FootnoteTextChar"/>
    <w:uiPriority w:val="99"/>
    <w:semiHidden/>
    <w:unhideWhenUsed/>
    <w:rsid w:val="001D2E6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2E6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2E6F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57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57D1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27D1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A336CCEFF214494797E5BB79162B8" ma:contentTypeVersion="12" ma:contentTypeDescription="Create a new document." ma:contentTypeScope="" ma:versionID="79008e3f376eaef897f4c7a7fa3ad5aa">
  <xsd:schema xmlns:xsd="http://www.w3.org/2001/XMLSchema" xmlns:xs="http://www.w3.org/2001/XMLSchema" xmlns:p="http://schemas.microsoft.com/office/2006/metadata/properties" xmlns:ns2="63dd2753-8875-4d2e-8ba6-fd14822bbc7a" xmlns:ns3="01978329-ac0a-4147-87e8-31313703e7e2" targetNamespace="http://schemas.microsoft.com/office/2006/metadata/properties" ma:root="true" ma:fieldsID="a07209d5f07374f1af59ead9b161cd38" ns2:_="" ns3:_="">
    <xsd:import namespace="63dd2753-8875-4d2e-8ba6-fd14822bbc7a"/>
    <xsd:import namespace="01978329-ac0a-4147-87e8-31313703e7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dd2753-8875-4d2e-8ba6-fd14822bbc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78329-ac0a-4147-87e8-31313703e7e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D61BAB-F7F4-4340-AE47-9F222B5B0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dd2753-8875-4d2e-8ba6-fd14822bbc7a"/>
    <ds:schemaRef ds:uri="01978329-ac0a-4147-87e8-31313703e7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A4A175-92C1-4B69-AF46-16D0AC8432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A00638-EA68-4794-958D-587D254FFC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2546DD-E946-411B-A09E-AFA8E9FAE6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9</Pages>
  <Words>3328</Words>
  <Characters>18973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Jelena Pločić</cp:lastModifiedBy>
  <cp:revision>111</cp:revision>
  <dcterms:created xsi:type="dcterms:W3CDTF">2021-09-09T13:05:00Z</dcterms:created>
  <dcterms:modified xsi:type="dcterms:W3CDTF">2021-11-10T10:52:00Z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0x010100B61A336CCEFF214494797E5BB79162B8</vt:lpwstr>
  </property>
</Properties>
</file>