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64C2" w14:textId="29602319" w:rsidR="00D462B6" w:rsidRPr="00245215" w:rsidRDefault="00245215" w:rsidP="009439B1">
      <w:pPr>
        <w:spacing w:after="160" w:line="259" w:lineRule="auto"/>
        <w:jc w:val="center"/>
        <w:rPr>
          <w:rFonts w:ascii="Tahoma" w:hAnsi="Tahoma" w:cs="Tahoma"/>
          <w:b/>
          <w:bCs/>
          <w:color w:val="2F5496"/>
          <w:sz w:val="32"/>
          <w:szCs w:val="32"/>
          <w:lang w:val="sr-Cyrl-RS"/>
        </w:rPr>
      </w:pPr>
      <w:proofErr w:type="spellStart"/>
      <w:r>
        <w:rPr>
          <w:rFonts w:ascii="Tahoma" w:hAnsi="Tahoma" w:cs="Tahoma"/>
          <w:b/>
          <w:bCs/>
          <w:color w:val="2F5496"/>
          <w:sz w:val="32"/>
          <w:szCs w:val="32"/>
          <w:lang w:val="sr-Cyrl-RS"/>
        </w:rPr>
        <w:t>Бач</w:t>
      </w:r>
      <w:proofErr w:type="spellEnd"/>
    </w:p>
    <w:p w14:paraId="6729B8A1" w14:textId="50C85EAF" w:rsidR="00B4751F" w:rsidRPr="009439B1" w:rsidRDefault="00D462B6" w:rsidP="009439B1">
      <w:pPr>
        <w:spacing w:after="160" w:line="259" w:lineRule="auto"/>
        <w:jc w:val="center"/>
        <w:rPr>
          <w:color w:val="2F5496"/>
          <w:w w:val="110"/>
          <w:lang w:val="sr-Cyrl-RS"/>
        </w:rPr>
      </w:pPr>
      <w:r w:rsidRPr="009439B1">
        <w:rPr>
          <w:rStyle w:val="Heading1Char"/>
          <w:rFonts w:ascii="Tahoma" w:hAnsi="Tahoma" w:cs="Tahoma"/>
          <w:color w:val="2F5496"/>
          <w:w w:val="110"/>
          <w:lang w:val="sr-Cyrl-RS"/>
        </w:rPr>
        <w:t>Култура</w:t>
      </w:r>
      <w:r w:rsidR="00063A48" w:rsidRPr="009439B1">
        <w:rPr>
          <w:rStyle w:val="Heading1Char"/>
          <w:rFonts w:ascii="Tahoma" w:hAnsi="Tahoma" w:cs="Tahoma"/>
          <w:color w:val="2F5496"/>
          <w:w w:val="110"/>
          <w:lang w:val="sr-Cyrl-RS"/>
        </w:rPr>
        <w:t>,</w:t>
      </w:r>
      <w:r w:rsidRPr="009439B1">
        <w:rPr>
          <w:rStyle w:val="Heading1Char"/>
          <w:rFonts w:ascii="Tahoma" w:hAnsi="Tahoma" w:cs="Tahoma"/>
          <w:color w:val="2F5496"/>
          <w:w w:val="110"/>
          <w:lang w:val="sr-Cyrl-RS"/>
        </w:rPr>
        <w:t xml:space="preserve"> спорт</w:t>
      </w:r>
      <w:r w:rsidR="00063A48" w:rsidRPr="009439B1">
        <w:rPr>
          <w:rStyle w:val="Heading1Char"/>
          <w:rFonts w:ascii="Tahoma" w:hAnsi="Tahoma" w:cs="Tahoma"/>
          <w:color w:val="2F5496"/>
          <w:w w:val="110"/>
          <w:lang w:val="sr-Cyrl-RS"/>
        </w:rPr>
        <w:t xml:space="preserve"> и омладин</w:t>
      </w:r>
      <w:r w:rsidR="00FA74FF">
        <w:rPr>
          <w:rStyle w:val="Heading1Char"/>
          <w:rFonts w:ascii="Tahoma" w:hAnsi="Tahoma" w:cs="Tahoma"/>
          <w:color w:val="2F5496"/>
          <w:w w:val="110"/>
          <w:lang w:val="sr-Cyrl-RS"/>
        </w:rPr>
        <w:t>ска политика</w:t>
      </w:r>
    </w:p>
    <w:p w14:paraId="7C2707E7" w14:textId="02759FAD" w:rsidR="00D462B6" w:rsidRPr="00F56F34" w:rsidRDefault="00D462B6" w:rsidP="00B40F00">
      <w:pPr>
        <w:spacing w:after="160" w:line="259" w:lineRule="auto"/>
        <w:rPr>
          <w:rFonts w:ascii="Tahoma" w:hAnsi="Tahoma" w:cs="Tahoma"/>
          <w:lang w:val="sr-Cyrl-RS"/>
        </w:rPr>
      </w:pPr>
    </w:p>
    <w:p w14:paraId="4857D9E0" w14:textId="51F5C42E" w:rsidR="00D462B6" w:rsidRPr="00465485" w:rsidRDefault="00D462B6" w:rsidP="00465485">
      <w:pPr>
        <w:pStyle w:val="Heading1"/>
        <w:rPr>
          <w:rFonts w:ascii="Tahoma" w:hAnsi="Tahoma" w:cs="Tahoma"/>
          <w:b/>
          <w:bCs/>
          <w:lang w:val="sr-Cyrl-RS"/>
        </w:rPr>
      </w:pPr>
      <w:r w:rsidRPr="00465485">
        <w:rPr>
          <w:rFonts w:ascii="Tahoma" w:hAnsi="Tahoma" w:cs="Tahoma"/>
          <w:b/>
          <w:bCs/>
          <w:lang w:val="sr-Cyrl-RS"/>
        </w:rPr>
        <w:t>Култура</w:t>
      </w:r>
    </w:p>
    <w:p w14:paraId="62F04058" w14:textId="50901937" w:rsidR="00B4751F" w:rsidRPr="00BF02AB" w:rsidRDefault="00D462B6" w:rsidP="00EF47C1">
      <w:pPr>
        <w:pStyle w:val="Heading2"/>
        <w:spacing w:before="240" w:beforeAutospacing="0" w:after="160" w:afterAutospacing="0" w:line="259" w:lineRule="auto"/>
        <w:rPr>
          <w:rFonts w:ascii="Tahoma" w:hAnsi="Tahoma" w:cs="Tahoma"/>
          <w:color w:val="2F5496"/>
          <w:sz w:val="28"/>
          <w:szCs w:val="28"/>
          <w:lang w:val="sr-Cyrl-RS"/>
        </w:rPr>
      </w:pPr>
      <w:r w:rsidRPr="00BF02AB">
        <w:rPr>
          <w:rFonts w:ascii="Tahoma" w:hAnsi="Tahoma" w:cs="Tahoma"/>
          <w:color w:val="2F5496"/>
          <w:sz w:val="28"/>
          <w:szCs w:val="28"/>
          <w:lang w:val="sr-Cyrl-RS"/>
        </w:rPr>
        <w:t>Над</w:t>
      </w:r>
      <w:r w:rsidR="00BF02AB">
        <w:rPr>
          <w:rFonts w:ascii="Tahoma" w:hAnsi="Tahoma" w:cs="Tahoma"/>
          <w:color w:val="2F5496"/>
          <w:sz w:val="28"/>
          <w:szCs w:val="28"/>
          <w:lang w:val="sr-Cyrl-RS"/>
        </w:rPr>
        <w:t>л</w:t>
      </w:r>
      <w:r w:rsidRPr="00BF02AB">
        <w:rPr>
          <w:rFonts w:ascii="Tahoma" w:hAnsi="Tahoma" w:cs="Tahoma"/>
          <w:color w:val="2F5496"/>
          <w:sz w:val="28"/>
          <w:szCs w:val="28"/>
          <w:lang w:val="sr-Cyrl-RS"/>
        </w:rPr>
        <w:t>ежност ЈЛС</w:t>
      </w:r>
    </w:p>
    <w:p w14:paraId="35E15892" w14:textId="37E02F48" w:rsidR="00B4751F" w:rsidRDefault="00B4751F" w:rsidP="00D462B6">
      <w:pPr>
        <w:spacing w:after="160" w:line="259" w:lineRule="auto"/>
        <w:jc w:val="both"/>
        <w:rPr>
          <w:rFonts w:ascii="Tahoma" w:hAnsi="Tahoma" w:cs="Tahoma"/>
          <w:lang w:val="sr-Cyrl-RS"/>
        </w:rPr>
      </w:pPr>
      <w:r w:rsidRPr="00F56F34">
        <w:rPr>
          <w:rFonts w:ascii="Tahoma" w:hAnsi="Tahoma" w:cs="Tahoma"/>
          <w:lang w:val="sr-Cyrl-RS"/>
        </w:rPr>
        <w:t>Подручје заштите и очувања архивске грађе и непокретног културног наслеђа прешле су 2003. године у надлежност ЈСЛ. Ове установе својим деловањем веома често покривају више ЈЛС, али се њихов рад финансира од стране ЈЛС у којој имају седиште.</w:t>
      </w:r>
      <w:r w:rsidR="00EA491A">
        <w:rPr>
          <w:rStyle w:val="FootnoteReference"/>
          <w:rFonts w:ascii="Tahoma" w:hAnsi="Tahoma" w:cs="Tahoma"/>
          <w:lang w:val="sr-Cyrl-RS"/>
        </w:rPr>
        <w:footnoteReference w:id="1"/>
      </w:r>
      <w:r w:rsidRPr="00F56F34">
        <w:rPr>
          <w:rFonts w:ascii="Tahoma" w:hAnsi="Tahoma" w:cs="Tahoma"/>
          <w:lang w:val="sr-Cyrl-RS"/>
        </w:rPr>
        <w:t xml:space="preserve"> Такође, велики број музеја је у надлежности ЈЛС. Библиотеке</w:t>
      </w:r>
      <w:r w:rsidR="000F44D5" w:rsidRPr="00F56F34">
        <w:rPr>
          <w:rFonts w:ascii="Tahoma" w:hAnsi="Tahoma" w:cs="Tahoma"/>
          <w:lang w:val="sr-Cyrl-RS"/>
        </w:rPr>
        <w:t xml:space="preserve"> обухватају значајан део култур</w:t>
      </w:r>
      <w:r w:rsidRPr="00F56F34">
        <w:rPr>
          <w:rFonts w:ascii="Tahoma" w:hAnsi="Tahoma" w:cs="Tahoma"/>
          <w:lang w:val="sr-Cyrl-RS"/>
        </w:rPr>
        <w:t xml:space="preserve">них установа у оквиру ЈСЛ, често су у оквиру домова културе и основних школа. Културни центри или домови културе, као </w:t>
      </w:r>
      <w:proofErr w:type="spellStart"/>
      <w:r w:rsidRPr="00F56F34">
        <w:rPr>
          <w:rFonts w:ascii="Tahoma" w:hAnsi="Tahoma" w:cs="Tahoma"/>
          <w:lang w:val="sr-Cyrl-RS"/>
        </w:rPr>
        <w:t>мутифункционални</w:t>
      </w:r>
      <w:proofErr w:type="spellEnd"/>
      <w:r w:rsidRPr="00F56F34">
        <w:rPr>
          <w:rFonts w:ascii="Tahoma" w:hAnsi="Tahoma" w:cs="Tahoma"/>
          <w:lang w:val="sr-Cyrl-RS"/>
        </w:rPr>
        <w:t xml:space="preserve"> простори, најбројније су установе у мрежи установа културе, </w:t>
      </w:r>
      <w:r w:rsidR="00D462B6" w:rsidRPr="00F56F34">
        <w:rPr>
          <w:rFonts w:ascii="Tahoma" w:hAnsi="Tahoma" w:cs="Tahoma"/>
          <w:lang w:val="sr-Cyrl-RS"/>
        </w:rPr>
        <w:t xml:space="preserve">и </w:t>
      </w:r>
      <w:r w:rsidRPr="00F56F34">
        <w:rPr>
          <w:rFonts w:ascii="Tahoma" w:hAnsi="Tahoma" w:cs="Tahoma"/>
          <w:lang w:val="sr-Cyrl-RS"/>
        </w:rPr>
        <w:t>има их 176. Комплексног су типа, грађене и замишљене тако да у њима могу да се одвијају различите врсте програма а њихови оснивачи превасходно су ЈЛС и то у руралним подручјима. Управо ове установе представљају места где се најчешће грађани појединачно или кроз удружења грађана сусрећу и учествују у продукцији културних програма у ЈЛС. Поред тога, ЈЛС обезбеђују просторне услове за рад аматерских културно-уметничких друштава, односно савеза и аматерских група, који реализују аматерске културне програме и обезбеђују средства за реализовање програма, који су од локалног и регионалног значаја.</w:t>
      </w:r>
      <w:r w:rsidR="00EA491A">
        <w:rPr>
          <w:rStyle w:val="FootnoteReference"/>
          <w:rFonts w:ascii="Tahoma" w:hAnsi="Tahoma" w:cs="Tahoma"/>
          <w:lang w:val="sr-Cyrl-RS"/>
        </w:rPr>
        <w:footnoteReference w:id="2"/>
      </w:r>
      <w:r w:rsidRPr="00F56F34">
        <w:rPr>
          <w:rFonts w:ascii="Tahoma" w:hAnsi="Tahoma" w:cs="Tahoma"/>
          <w:lang w:val="sr-Cyrl-RS"/>
        </w:rPr>
        <w:t xml:space="preserve"> Такође, ЈЛС имају право да истакнутим </w:t>
      </w:r>
      <w:r w:rsidR="00693202" w:rsidRPr="00F56F34">
        <w:rPr>
          <w:rFonts w:ascii="Tahoma" w:hAnsi="Tahoma" w:cs="Tahoma"/>
          <w:lang w:val="sr-Cyrl-RS"/>
        </w:rPr>
        <w:t>уметницима</w:t>
      </w:r>
      <w:r w:rsidRPr="00F56F34">
        <w:rPr>
          <w:rFonts w:ascii="Tahoma" w:hAnsi="Tahoma" w:cs="Tahoma"/>
          <w:lang w:val="sr-Cyrl-RS"/>
        </w:rPr>
        <w:t xml:space="preserve"> и стручњацима у култури врши уплату доприноса за пензијско и инвалидско осигурање и доприноса за</w:t>
      </w:r>
      <w:r w:rsidR="00B525A5" w:rsidRPr="00F56F34">
        <w:rPr>
          <w:rFonts w:ascii="Tahoma" w:hAnsi="Tahoma" w:cs="Tahoma"/>
          <w:lang w:val="sr-Cyrl-RS"/>
        </w:rPr>
        <w:t xml:space="preserve"> здравствено осигурање, а у скла</w:t>
      </w:r>
      <w:r w:rsidRPr="00F56F34">
        <w:rPr>
          <w:rFonts w:ascii="Tahoma" w:hAnsi="Tahoma" w:cs="Tahoma"/>
          <w:lang w:val="sr-Cyrl-RS"/>
        </w:rPr>
        <w:t>ду са овим законом и другим законским прописима.</w:t>
      </w:r>
    </w:p>
    <w:p w14:paraId="6FD5CFDC" w14:textId="5DA96637" w:rsidR="00FF457E" w:rsidRDefault="00B4751F" w:rsidP="00EF47C1">
      <w:pPr>
        <w:spacing w:after="160" w:line="259" w:lineRule="auto"/>
        <w:jc w:val="both"/>
        <w:rPr>
          <w:rFonts w:ascii="Tahoma" w:hAnsi="Tahoma" w:cs="Tahoma"/>
          <w:lang w:val="sr-Cyrl-RS"/>
        </w:rPr>
      </w:pPr>
      <w:r w:rsidRPr="00F56F34">
        <w:rPr>
          <w:rFonts w:ascii="Tahoma" w:hAnsi="Tahoma" w:cs="Tahoma"/>
          <w:lang w:val="sr-Cyrl-RS"/>
        </w:rPr>
        <w:t>Финансирање културе у Републици Србији одвија се на сва три нивоа власти, тако што сваки ниво финансира установе чији је оснивач. Законски основ за финансирање културе, дефинисан је Законом о култури.</w:t>
      </w:r>
      <w:r w:rsidR="00804E9B">
        <w:rPr>
          <w:rStyle w:val="FootnoteReference"/>
          <w:rFonts w:ascii="Tahoma" w:hAnsi="Tahoma" w:cs="Tahoma"/>
          <w:lang w:val="sr-Cyrl-RS"/>
        </w:rPr>
        <w:footnoteReference w:id="3"/>
      </w:r>
      <w:r w:rsidRPr="00F56F34">
        <w:rPr>
          <w:rFonts w:ascii="Tahoma" w:hAnsi="Tahoma" w:cs="Tahoma"/>
          <w:lang w:val="sr-Cyrl-RS"/>
        </w:rPr>
        <w:t xml:space="preserve"> ЈЛС на основу овог закона доноси план развоја културе у складу са законом и стратегијом</w:t>
      </w:r>
      <w:r w:rsidR="00D462B6" w:rsidRPr="00F56F34">
        <w:rPr>
          <w:rFonts w:ascii="Tahoma" w:hAnsi="Tahoma" w:cs="Tahoma"/>
          <w:lang w:val="sr-Cyrl-RS"/>
        </w:rPr>
        <w:t>,</w:t>
      </w:r>
      <w:r w:rsidRPr="00F56F34">
        <w:rPr>
          <w:rFonts w:ascii="Tahoma" w:hAnsi="Tahoma" w:cs="Tahoma"/>
          <w:lang w:val="sr-Cyrl-RS"/>
        </w:rPr>
        <w:t xml:space="preserve"> а ЈЛС су дужне да најмање једном годишње распишу конкурс за финансирање програма у култури. Критеријуми избора пројеката дефинисани су Уредбом о критеријумима, мерилима и начину избора пројеката у култури, који се финансирају и </w:t>
      </w:r>
      <w:proofErr w:type="spellStart"/>
      <w:r w:rsidRPr="00F56F34">
        <w:rPr>
          <w:rFonts w:ascii="Tahoma" w:hAnsi="Tahoma" w:cs="Tahoma"/>
          <w:lang w:val="sr-Cyrl-RS"/>
        </w:rPr>
        <w:t>суфинансирају</w:t>
      </w:r>
      <w:proofErr w:type="spellEnd"/>
      <w:r w:rsidRPr="00F56F34">
        <w:rPr>
          <w:rFonts w:ascii="Tahoma" w:hAnsi="Tahoma" w:cs="Tahoma"/>
          <w:lang w:val="sr-Cyrl-RS"/>
        </w:rPr>
        <w:t xml:space="preserve"> из буџета републике Србије, аутономне покрајине, односно јединица локалне самоуправе</w:t>
      </w:r>
      <w:r w:rsidR="009005FA">
        <w:rPr>
          <w:rStyle w:val="FootnoteReference"/>
          <w:rFonts w:ascii="Tahoma" w:hAnsi="Tahoma" w:cs="Tahoma"/>
          <w:lang w:val="sr-Cyrl-RS"/>
        </w:rPr>
        <w:footnoteReference w:id="4"/>
      </w:r>
      <w:r w:rsidRPr="00F56F34">
        <w:rPr>
          <w:rFonts w:ascii="Tahoma" w:hAnsi="Tahoma" w:cs="Tahoma"/>
          <w:lang w:val="sr-Cyrl-RS"/>
        </w:rPr>
        <w:t>.</w:t>
      </w:r>
    </w:p>
    <w:p w14:paraId="46C3467D" w14:textId="77777777" w:rsidR="00FF457E" w:rsidRDefault="00FF457E" w:rsidP="00B40F00">
      <w:pPr>
        <w:spacing w:after="160" w:line="259" w:lineRule="auto"/>
        <w:rPr>
          <w:rFonts w:ascii="Tahoma" w:hAnsi="Tahoma" w:cs="Tahoma"/>
          <w:lang w:val="sr-Cyrl-RS"/>
        </w:rPr>
      </w:pPr>
      <w:r>
        <w:rPr>
          <w:rFonts w:ascii="Tahoma" w:hAnsi="Tahoma" w:cs="Tahoma"/>
          <w:lang w:val="sr-Cyrl-RS"/>
        </w:rPr>
        <w:br w:type="page"/>
      </w:r>
    </w:p>
    <w:p w14:paraId="78941C96" w14:textId="6F8AC491" w:rsidR="00B4751F" w:rsidRPr="00EF47C1" w:rsidRDefault="00D462B6" w:rsidP="00EF47C1">
      <w:pPr>
        <w:pStyle w:val="Heading2"/>
        <w:spacing w:before="240" w:beforeAutospacing="0" w:after="160" w:afterAutospacing="0" w:line="259" w:lineRule="auto"/>
        <w:rPr>
          <w:rFonts w:ascii="Tahoma" w:hAnsi="Tahoma" w:cs="Tahoma"/>
          <w:color w:val="2F5496"/>
          <w:sz w:val="28"/>
          <w:szCs w:val="28"/>
          <w:lang w:val="sr-Cyrl-RS"/>
        </w:rPr>
      </w:pPr>
      <w:r w:rsidRPr="00EF47C1">
        <w:rPr>
          <w:rFonts w:ascii="Tahoma" w:hAnsi="Tahoma" w:cs="Tahoma"/>
          <w:color w:val="2F5496"/>
          <w:sz w:val="28"/>
          <w:szCs w:val="28"/>
          <w:lang w:val="sr-Cyrl-RS"/>
        </w:rPr>
        <w:lastRenderedPageBreak/>
        <w:t>Буџетски расходи за културу</w:t>
      </w:r>
    </w:p>
    <w:p w14:paraId="65199576" w14:textId="4A8CA138" w:rsidR="00936855" w:rsidRDefault="00B4751F" w:rsidP="00F04AD9">
      <w:pPr>
        <w:spacing w:after="160" w:line="259" w:lineRule="auto"/>
        <w:jc w:val="both"/>
        <w:rPr>
          <w:rFonts w:ascii="Tahoma" w:eastAsia="Calibri" w:hAnsi="Tahoma" w:cs="Tahoma"/>
          <w:lang w:val="sr-Cyrl-RS"/>
        </w:rPr>
      </w:pPr>
      <w:r w:rsidRPr="004424DD">
        <w:rPr>
          <w:rFonts w:ascii="Tahoma" w:eastAsia="Calibri" w:hAnsi="Tahoma" w:cs="Tahoma"/>
          <w:b/>
          <w:color w:val="2F5496"/>
          <w:lang w:val="sr-Cyrl-RS"/>
        </w:rPr>
        <w:t xml:space="preserve">Општина </w:t>
      </w:r>
      <w:proofErr w:type="spellStart"/>
      <w:r w:rsidR="00FF457E">
        <w:rPr>
          <w:rFonts w:ascii="Tahoma" w:eastAsia="Calibri" w:hAnsi="Tahoma" w:cs="Tahoma"/>
          <w:b/>
          <w:color w:val="2F5496"/>
          <w:lang w:val="sr-Cyrl-RS"/>
        </w:rPr>
        <w:t>Б</w:t>
      </w:r>
      <w:r w:rsidR="00E7184D">
        <w:rPr>
          <w:rFonts w:ascii="Tahoma" w:eastAsia="Calibri" w:hAnsi="Tahoma" w:cs="Tahoma"/>
          <w:b/>
          <w:color w:val="2F5496"/>
          <w:lang w:val="sr-Cyrl-RS"/>
        </w:rPr>
        <w:t>ач</w:t>
      </w:r>
      <w:proofErr w:type="spellEnd"/>
      <w:r w:rsidRPr="004424DD">
        <w:rPr>
          <w:rFonts w:ascii="Tahoma" w:eastAsia="Calibri" w:hAnsi="Tahoma" w:cs="Tahoma"/>
          <w:b/>
          <w:color w:val="2F5496"/>
          <w:lang w:val="sr-Cyrl-RS"/>
        </w:rPr>
        <w:t xml:space="preserve"> у 2019. годин</w:t>
      </w:r>
      <w:r w:rsidR="00F04AD9" w:rsidRPr="004424DD">
        <w:rPr>
          <w:rFonts w:ascii="Tahoma" w:eastAsia="Calibri" w:hAnsi="Tahoma" w:cs="Tahoma"/>
          <w:b/>
          <w:color w:val="2F5496"/>
          <w:lang w:val="sr-Cyrl-RS"/>
        </w:rPr>
        <w:t>и</w:t>
      </w:r>
      <w:r w:rsidRPr="004424DD">
        <w:rPr>
          <w:rFonts w:ascii="Tahoma" w:eastAsia="Calibri" w:hAnsi="Tahoma" w:cs="Tahoma"/>
          <w:b/>
          <w:color w:val="2F5496"/>
          <w:lang w:val="sr-Cyrl-RS"/>
        </w:rPr>
        <w:t xml:space="preserve"> троши на област културе </w:t>
      </w:r>
      <w:r w:rsidR="001A5CFD">
        <w:rPr>
          <w:rFonts w:ascii="Tahoma" w:eastAsia="Calibri" w:hAnsi="Tahoma" w:cs="Tahoma"/>
          <w:b/>
          <w:color w:val="2F5496"/>
          <w:lang w:val="sr-Cyrl-RS"/>
        </w:rPr>
        <w:t>3,3</w:t>
      </w:r>
      <w:r w:rsidRPr="004424DD">
        <w:rPr>
          <w:rFonts w:ascii="Tahoma" w:eastAsia="Calibri" w:hAnsi="Tahoma" w:cs="Tahoma"/>
          <w:b/>
          <w:color w:val="2F5496"/>
          <w:lang w:val="sr-Cyrl-RS"/>
        </w:rPr>
        <w:t>% укупног буџета.</w:t>
      </w:r>
      <w:r w:rsidR="00F04AD9" w:rsidRPr="00F56F34">
        <w:rPr>
          <w:rFonts w:ascii="Tahoma" w:eastAsia="Calibri" w:hAnsi="Tahoma" w:cs="Tahoma"/>
          <w:lang w:val="sr-Cyrl-RS"/>
        </w:rPr>
        <w:t xml:space="preserve"> </w:t>
      </w:r>
      <w:r w:rsidR="00437B04" w:rsidRPr="00437B04">
        <w:rPr>
          <w:rFonts w:ascii="Tahoma" w:eastAsia="Calibri" w:hAnsi="Tahoma" w:cs="Tahoma"/>
          <w:lang w:val="sr-Cyrl-RS"/>
        </w:rPr>
        <w:t>У 2017. и 2018.</w:t>
      </w:r>
      <w:r w:rsidR="00437B04">
        <w:rPr>
          <w:rFonts w:ascii="Tahoma" w:eastAsia="Calibri" w:hAnsi="Tahoma" w:cs="Tahoma"/>
          <w:lang w:val="sr-Cyrl-RS"/>
        </w:rPr>
        <w:t xml:space="preserve"> </w:t>
      </w:r>
      <w:r w:rsidR="00437B04" w:rsidRPr="00437B04">
        <w:rPr>
          <w:rFonts w:ascii="Tahoma" w:eastAsia="Calibri" w:hAnsi="Tahoma" w:cs="Tahoma"/>
          <w:lang w:val="sr-Cyrl-RS"/>
        </w:rPr>
        <w:t>г</w:t>
      </w:r>
      <w:r w:rsidR="00437B04">
        <w:rPr>
          <w:rFonts w:ascii="Tahoma" w:eastAsia="Calibri" w:hAnsi="Tahoma" w:cs="Tahoma"/>
          <w:lang w:val="sr-Cyrl-RS"/>
        </w:rPr>
        <w:t>одини</w:t>
      </w:r>
      <w:r w:rsidR="00437B04" w:rsidRPr="00437B04">
        <w:rPr>
          <w:rFonts w:ascii="Tahoma" w:eastAsia="Calibri" w:hAnsi="Tahoma" w:cs="Tahoma"/>
          <w:lang w:val="sr-Cyrl-RS"/>
        </w:rPr>
        <w:t xml:space="preserve"> учешће </w:t>
      </w:r>
      <w:r w:rsidR="00437B04">
        <w:rPr>
          <w:rFonts w:ascii="Tahoma" w:eastAsia="Calibri" w:hAnsi="Tahoma" w:cs="Tahoma"/>
          <w:lang w:val="sr-Cyrl-RS"/>
        </w:rPr>
        <w:t xml:space="preserve">издвајања за </w:t>
      </w:r>
      <w:r w:rsidR="00437B04" w:rsidRPr="00437B04">
        <w:rPr>
          <w:rFonts w:ascii="Tahoma" w:eastAsia="Calibri" w:hAnsi="Tahoma" w:cs="Tahoma"/>
          <w:lang w:val="sr-Cyrl-RS"/>
        </w:rPr>
        <w:t>култур</w:t>
      </w:r>
      <w:r w:rsidR="00437B04">
        <w:rPr>
          <w:rFonts w:ascii="Tahoma" w:eastAsia="Calibri" w:hAnsi="Tahoma" w:cs="Tahoma"/>
          <w:lang w:val="sr-Cyrl-RS"/>
        </w:rPr>
        <w:t>у</w:t>
      </w:r>
      <w:r w:rsidR="00437B04" w:rsidRPr="00437B04">
        <w:rPr>
          <w:rFonts w:ascii="Tahoma" w:eastAsia="Calibri" w:hAnsi="Tahoma" w:cs="Tahoma"/>
          <w:lang w:val="sr-Cyrl-RS"/>
        </w:rPr>
        <w:t xml:space="preserve"> у укупним буџетским расходима бележи пад, а у 2019.</w:t>
      </w:r>
      <w:r w:rsidR="00437B04">
        <w:rPr>
          <w:rFonts w:ascii="Tahoma" w:eastAsia="Calibri" w:hAnsi="Tahoma" w:cs="Tahoma"/>
          <w:lang w:val="sr-Cyrl-RS"/>
        </w:rPr>
        <w:t xml:space="preserve"> </w:t>
      </w:r>
      <w:r w:rsidR="00437B04" w:rsidRPr="00437B04">
        <w:rPr>
          <w:rFonts w:ascii="Tahoma" w:eastAsia="Calibri" w:hAnsi="Tahoma" w:cs="Tahoma"/>
          <w:lang w:val="sr-Cyrl-RS"/>
        </w:rPr>
        <w:t>г</w:t>
      </w:r>
      <w:r w:rsidR="00437B04">
        <w:rPr>
          <w:rFonts w:ascii="Tahoma" w:eastAsia="Calibri" w:hAnsi="Tahoma" w:cs="Tahoma"/>
          <w:lang w:val="sr-Cyrl-RS"/>
        </w:rPr>
        <w:t xml:space="preserve">одини </w:t>
      </w:r>
      <w:r w:rsidR="00437B04" w:rsidRPr="00437B04">
        <w:rPr>
          <w:rFonts w:ascii="Tahoma" w:eastAsia="Calibri" w:hAnsi="Tahoma" w:cs="Tahoma"/>
          <w:lang w:val="sr-Cyrl-RS"/>
        </w:rPr>
        <w:t xml:space="preserve">издвајање расте на ниво сличан </w:t>
      </w:r>
      <w:r w:rsidR="00437B04">
        <w:rPr>
          <w:rFonts w:ascii="Tahoma" w:eastAsia="Calibri" w:hAnsi="Tahoma" w:cs="Tahoma"/>
          <w:lang w:val="sr-Cyrl-RS"/>
        </w:rPr>
        <w:t>у</w:t>
      </w:r>
      <w:r w:rsidR="00437B04" w:rsidRPr="00437B04">
        <w:rPr>
          <w:rFonts w:ascii="Tahoma" w:eastAsia="Calibri" w:hAnsi="Tahoma" w:cs="Tahoma"/>
          <w:lang w:val="sr-Cyrl-RS"/>
        </w:rPr>
        <w:t xml:space="preserve"> 2016.</w:t>
      </w:r>
      <w:r w:rsidR="00437B04">
        <w:rPr>
          <w:rFonts w:ascii="Tahoma" w:eastAsia="Calibri" w:hAnsi="Tahoma" w:cs="Tahoma"/>
          <w:lang w:val="sr-Cyrl-RS"/>
        </w:rPr>
        <w:t xml:space="preserve"> </w:t>
      </w:r>
      <w:r w:rsidR="00437B04" w:rsidRPr="00437B04">
        <w:rPr>
          <w:rFonts w:ascii="Tahoma" w:eastAsia="Calibri" w:hAnsi="Tahoma" w:cs="Tahoma"/>
          <w:lang w:val="sr-Cyrl-RS"/>
        </w:rPr>
        <w:t>г</w:t>
      </w:r>
      <w:r w:rsidR="00437B04">
        <w:rPr>
          <w:rFonts w:ascii="Tahoma" w:eastAsia="Calibri" w:hAnsi="Tahoma" w:cs="Tahoma"/>
          <w:lang w:val="sr-Cyrl-RS"/>
        </w:rPr>
        <w:t>одини</w:t>
      </w:r>
      <w:r w:rsidR="00437B04" w:rsidRPr="00437B04">
        <w:rPr>
          <w:rFonts w:ascii="Tahoma" w:eastAsia="Calibri" w:hAnsi="Tahoma" w:cs="Tahoma"/>
          <w:lang w:val="sr-Cyrl-RS"/>
        </w:rPr>
        <w:t xml:space="preserve"> (Табела 1). Издвајањ</w:t>
      </w:r>
      <w:r w:rsidR="00437B04">
        <w:rPr>
          <w:rFonts w:ascii="Tahoma" w:eastAsia="Calibri" w:hAnsi="Tahoma" w:cs="Tahoma"/>
          <w:lang w:val="sr-Cyrl-RS"/>
        </w:rPr>
        <w:t>а</w:t>
      </w:r>
      <w:r w:rsidR="00437B04" w:rsidRPr="00437B04">
        <w:rPr>
          <w:rFonts w:ascii="Tahoma" w:eastAsia="Calibri" w:hAnsi="Tahoma" w:cs="Tahoma"/>
          <w:lang w:val="sr-Cyrl-RS"/>
        </w:rPr>
        <w:t xml:space="preserve"> за културу из буџета општине </w:t>
      </w:r>
      <w:r w:rsidR="00437B04">
        <w:rPr>
          <w:rFonts w:ascii="Tahoma" w:eastAsia="Calibri" w:hAnsi="Tahoma" w:cs="Tahoma"/>
          <w:lang w:val="sr-Cyrl-RS"/>
        </w:rPr>
        <w:t xml:space="preserve">расту са </w:t>
      </w:r>
      <w:r w:rsidR="00437B04" w:rsidRPr="00437B04">
        <w:rPr>
          <w:rFonts w:ascii="Tahoma" w:eastAsia="Calibri" w:hAnsi="Tahoma" w:cs="Tahoma"/>
          <w:lang w:val="sr-Cyrl-RS"/>
        </w:rPr>
        <w:t>12</w:t>
      </w:r>
      <w:r w:rsidR="00437B04">
        <w:rPr>
          <w:rFonts w:ascii="Tahoma" w:eastAsia="Calibri" w:hAnsi="Tahoma" w:cs="Tahoma"/>
          <w:lang w:val="sr-Cyrl-RS"/>
        </w:rPr>
        <w:t>,</w:t>
      </w:r>
      <w:r w:rsidR="00437B04" w:rsidRPr="00437B04">
        <w:rPr>
          <w:rFonts w:ascii="Tahoma" w:eastAsia="Calibri" w:hAnsi="Tahoma" w:cs="Tahoma"/>
          <w:lang w:val="sr-Cyrl-RS"/>
        </w:rPr>
        <w:t>6 милиона у 2017.</w:t>
      </w:r>
      <w:r w:rsidR="00437B04">
        <w:rPr>
          <w:rFonts w:ascii="Tahoma" w:eastAsia="Calibri" w:hAnsi="Tahoma" w:cs="Tahoma"/>
          <w:lang w:val="sr-Cyrl-RS"/>
        </w:rPr>
        <w:t xml:space="preserve"> </w:t>
      </w:r>
      <w:r w:rsidR="00437B04" w:rsidRPr="00437B04">
        <w:rPr>
          <w:rFonts w:ascii="Tahoma" w:eastAsia="Calibri" w:hAnsi="Tahoma" w:cs="Tahoma"/>
          <w:lang w:val="sr-Cyrl-RS"/>
        </w:rPr>
        <w:t>на 21</w:t>
      </w:r>
      <w:r w:rsidR="00437B04">
        <w:rPr>
          <w:rFonts w:ascii="Tahoma" w:eastAsia="Calibri" w:hAnsi="Tahoma" w:cs="Tahoma"/>
          <w:lang w:val="sr-Cyrl-RS"/>
        </w:rPr>
        <w:t>,</w:t>
      </w:r>
      <w:r w:rsidR="00437B04" w:rsidRPr="00437B04">
        <w:rPr>
          <w:rFonts w:ascii="Tahoma" w:eastAsia="Calibri" w:hAnsi="Tahoma" w:cs="Tahoma"/>
          <w:lang w:val="sr-Cyrl-RS"/>
        </w:rPr>
        <w:t>1 милион у 2019.</w:t>
      </w:r>
      <w:r w:rsidR="00437B04">
        <w:rPr>
          <w:rFonts w:ascii="Tahoma" w:eastAsia="Calibri" w:hAnsi="Tahoma" w:cs="Tahoma"/>
          <w:lang w:val="sr-Cyrl-RS"/>
        </w:rPr>
        <w:t xml:space="preserve"> </w:t>
      </w:r>
      <w:r w:rsidR="00437B04" w:rsidRPr="00437B04">
        <w:rPr>
          <w:rFonts w:ascii="Tahoma" w:eastAsia="Calibri" w:hAnsi="Tahoma" w:cs="Tahoma"/>
          <w:lang w:val="sr-Cyrl-RS"/>
        </w:rPr>
        <w:t>г</w:t>
      </w:r>
      <w:r w:rsidR="00437B04">
        <w:rPr>
          <w:rFonts w:ascii="Tahoma" w:eastAsia="Calibri" w:hAnsi="Tahoma" w:cs="Tahoma"/>
          <w:lang w:val="sr-Cyrl-RS"/>
        </w:rPr>
        <w:t>одини</w:t>
      </w:r>
      <w:r w:rsidR="00437B04" w:rsidRPr="00437B04">
        <w:rPr>
          <w:rFonts w:ascii="Tahoma" w:eastAsia="Calibri" w:hAnsi="Tahoma" w:cs="Tahoma"/>
          <w:lang w:val="sr-Cyrl-RS"/>
        </w:rPr>
        <w:t>.</w:t>
      </w:r>
    </w:p>
    <w:p w14:paraId="4F83A6D8" w14:textId="77777777" w:rsidR="00DD54AA" w:rsidRPr="00DD54AA" w:rsidRDefault="00DD54AA" w:rsidP="00DD54AA">
      <w:pPr>
        <w:spacing w:after="0" w:line="259" w:lineRule="auto"/>
        <w:jc w:val="both"/>
        <w:rPr>
          <w:rFonts w:ascii="Tahoma" w:eastAsia="Calibri" w:hAnsi="Tahoma" w:cs="Tahoma"/>
          <w:sz w:val="10"/>
          <w:szCs w:val="10"/>
          <w:lang w:val="sr-Cyrl-RS"/>
        </w:rPr>
      </w:pPr>
    </w:p>
    <w:p w14:paraId="075902FC" w14:textId="63B251A3" w:rsidR="00941EA6" w:rsidRPr="004424DD" w:rsidRDefault="00941EA6" w:rsidP="00941EA6">
      <w:pPr>
        <w:spacing w:after="80" w:line="259" w:lineRule="auto"/>
        <w:rPr>
          <w:rFonts w:ascii="Tahoma" w:eastAsia="Calibri" w:hAnsi="Tahoma" w:cs="Tahoma"/>
          <w:bCs/>
          <w:color w:val="2F5496"/>
          <w:lang w:val="sr-Cyrl-RS"/>
        </w:rPr>
      </w:pPr>
      <w:r w:rsidRPr="004424DD">
        <w:rPr>
          <w:rFonts w:ascii="Tahoma" w:hAnsi="Tahoma" w:cs="Tahoma"/>
          <w:bCs/>
          <w:color w:val="2F5496"/>
          <w:lang w:val="sr-Cyrl-RS"/>
        </w:rPr>
        <w:t>Табела 1. Буџетски расходи за културу (% укупног извршења буџета)</w:t>
      </w:r>
      <w:r w:rsidRPr="004424DD">
        <w:rPr>
          <w:color w:val="2F5496"/>
        </w:rPr>
        <w:t xml:space="preserve"> </w:t>
      </w:r>
      <w:r w:rsidRPr="004424DD">
        <w:rPr>
          <w:rFonts w:ascii="Tahoma" w:hAnsi="Tahoma" w:cs="Tahoma"/>
          <w:bCs/>
          <w:color w:val="2F5496"/>
          <w:lang w:val="sr-Cyrl-RS"/>
        </w:rPr>
        <w:t xml:space="preserve">општине </w:t>
      </w:r>
      <w:proofErr w:type="spellStart"/>
      <w:r>
        <w:rPr>
          <w:rFonts w:ascii="Tahoma" w:hAnsi="Tahoma" w:cs="Tahoma"/>
          <w:bCs/>
          <w:color w:val="2F5496"/>
          <w:lang w:val="sr-Cyrl-RS"/>
        </w:rPr>
        <w:t>Б</w:t>
      </w:r>
      <w:r w:rsidR="004E7A79">
        <w:rPr>
          <w:rFonts w:ascii="Tahoma" w:hAnsi="Tahoma" w:cs="Tahoma"/>
          <w:bCs/>
          <w:color w:val="2F5496"/>
          <w:lang w:val="sr-Cyrl-RS"/>
        </w:rPr>
        <w:t>ач</w:t>
      </w:r>
      <w:proofErr w:type="spellEnd"/>
    </w:p>
    <w:tbl>
      <w:tblPr>
        <w:tblStyle w:val="TableGrid"/>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45"/>
        <w:gridCol w:w="866"/>
        <w:gridCol w:w="836"/>
        <w:gridCol w:w="844"/>
        <w:gridCol w:w="844"/>
        <w:gridCol w:w="866"/>
        <w:gridCol w:w="854"/>
        <w:gridCol w:w="1387"/>
        <w:gridCol w:w="1008"/>
      </w:tblGrid>
      <w:tr w:rsidR="00941EA6" w:rsidRPr="00F56F34" w14:paraId="154A6904" w14:textId="77777777" w:rsidTr="00CB3CB5">
        <w:trPr>
          <w:jc w:val="center"/>
        </w:trPr>
        <w:tc>
          <w:tcPr>
            <w:tcW w:w="1845" w:type="dxa"/>
            <w:shd w:val="clear" w:color="auto" w:fill="2F5496"/>
          </w:tcPr>
          <w:p w14:paraId="7CD42EEC" w14:textId="77777777" w:rsidR="00941EA6" w:rsidRPr="00F56F34" w:rsidRDefault="00941EA6" w:rsidP="00CB3CB5">
            <w:pPr>
              <w:rPr>
                <w:rFonts w:ascii="Tahoma" w:hAnsi="Tahoma" w:cs="Tahoma"/>
                <w:b/>
                <w:color w:val="FFFFFF" w:themeColor="background1"/>
                <w:sz w:val="20"/>
                <w:szCs w:val="20"/>
                <w:lang w:val="sr-Cyrl-RS"/>
              </w:rPr>
            </w:pPr>
          </w:p>
        </w:tc>
        <w:tc>
          <w:tcPr>
            <w:tcW w:w="866" w:type="dxa"/>
            <w:shd w:val="clear" w:color="auto" w:fill="2F5496"/>
          </w:tcPr>
          <w:p w14:paraId="73190878" w14:textId="77777777" w:rsidR="00941EA6" w:rsidRPr="00F56F34" w:rsidRDefault="00941EA6" w:rsidP="00CB3CB5">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2015</w:t>
            </w:r>
          </w:p>
        </w:tc>
        <w:tc>
          <w:tcPr>
            <w:tcW w:w="836" w:type="dxa"/>
            <w:shd w:val="clear" w:color="auto" w:fill="2F5496"/>
          </w:tcPr>
          <w:p w14:paraId="2266E3CC" w14:textId="77777777" w:rsidR="00941EA6" w:rsidRPr="00F56F34" w:rsidRDefault="00941EA6" w:rsidP="00CB3CB5">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2016</w:t>
            </w:r>
          </w:p>
        </w:tc>
        <w:tc>
          <w:tcPr>
            <w:tcW w:w="844" w:type="dxa"/>
            <w:shd w:val="clear" w:color="auto" w:fill="2F5496"/>
          </w:tcPr>
          <w:p w14:paraId="603DDADB" w14:textId="77777777" w:rsidR="00941EA6" w:rsidRPr="00F56F34" w:rsidRDefault="00941EA6" w:rsidP="00CB3CB5">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2017</w:t>
            </w:r>
          </w:p>
        </w:tc>
        <w:tc>
          <w:tcPr>
            <w:tcW w:w="844" w:type="dxa"/>
            <w:shd w:val="clear" w:color="auto" w:fill="2F5496"/>
          </w:tcPr>
          <w:p w14:paraId="4001E3EB" w14:textId="77777777" w:rsidR="00941EA6" w:rsidRPr="00F56F34" w:rsidRDefault="00941EA6" w:rsidP="00CB3CB5">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2018</w:t>
            </w:r>
          </w:p>
        </w:tc>
        <w:tc>
          <w:tcPr>
            <w:tcW w:w="866" w:type="dxa"/>
            <w:shd w:val="clear" w:color="auto" w:fill="2F5496"/>
          </w:tcPr>
          <w:p w14:paraId="2391787A" w14:textId="77777777" w:rsidR="00941EA6" w:rsidRPr="00F56F34" w:rsidRDefault="00941EA6" w:rsidP="00CB3CB5">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2019</w:t>
            </w:r>
          </w:p>
        </w:tc>
        <w:tc>
          <w:tcPr>
            <w:tcW w:w="854" w:type="dxa"/>
            <w:shd w:val="clear" w:color="auto" w:fill="2F5496"/>
          </w:tcPr>
          <w:p w14:paraId="1EC7AC73" w14:textId="77777777" w:rsidR="00941EA6" w:rsidRPr="00F56F34" w:rsidRDefault="00941EA6" w:rsidP="00CB3CB5">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2020</w:t>
            </w:r>
          </w:p>
        </w:tc>
        <w:tc>
          <w:tcPr>
            <w:tcW w:w="1387" w:type="dxa"/>
            <w:shd w:val="clear" w:color="auto" w:fill="2F5496"/>
          </w:tcPr>
          <w:p w14:paraId="6D2F803B" w14:textId="77777777" w:rsidR="00941EA6" w:rsidRPr="00F56F34" w:rsidRDefault="00941EA6" w:rsidP="00CB3CB5">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 xml:space="preserve">Упоредиве </w:t>
            </w:r>
          </w:p>
          <w:p w14:paraId="52574A13" w14:textId="77777777" w:rsidR="00941EA6" w:rsidRPr="00F56F34" w:rsidRDefault="00941EA6" w:rsidP="00CB3CB5">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општине</w:t>
            </w:r>
          </w:p>
        </w:tc>
        <w:tc>
          <w:tcPr>
            <w:tcW w:w="1008" w:type="dxa"/>
            <w:shd w:val="clear" w:color="auto" w:fill="2F5496"/>
          </w:tcPr>
          <w:p w14:paraId="79C19171" w14:textId="77777777" w:rsidR="00941EA6" w:rsidRPr="00F56F34" w:rsidRDefault="00941EA6" w:rsidP="00CB3CB5">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Просек</w:t>
            </w:r>
          </w:p>
          <w:p w14:paraId="11F59464" w14:textId="77777777" w:rsidR="00941EA6" w:rsidRPr="00F56F34" w:rsidRDefault="00941EA6" w:rsidP="00CB3CB5">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РС</w:t>
            </w:r>
          </w:p>
        </w:tc>
      </w:tr>
      <w:tr w:rsidR="00941EA6" w:rsidRPr="00F56F34" w14:paraId="48C8F22F" w14:textId="77777777" w:rsidTr="00CB3CB5">
        <w:trPr>
          <w:jc w:val="center"/>
        </w:trPr>
        <w:tc>
          <w:tcPr>
            <w:tcW w:w="1845" w:type="dxa"/>
            <w:shd w:val="clear" w:color="auto" w:fill="B8CCE4" w:themeFill="accent1" w:themeFillTint="66"/>
          </w:tcPr>
          <w:p w14:paraId="62AB8A21" w14:textId="77777777" w:rsidR="00941EA6" w:rsidRPr="008155B2" w:rsidRDefault="00941EA6" w:rsidP="00CB3CB5">
            <w:pPr>
              <w:rPr>
                <w:rFonts w:ascii="Tahoma" w:hAnsi="Tahoma" w:cs="Tahoma"/>
                <w:color w:val="244061" w:themeColor="accent1" w:themeShade="80"/>
                <w:sz w:val="20"/>
                <w:szCs w:val="20"/>
                <w:lang w:val="sr-Cyrl-RS"/>
              </w:rPr>
            </w:pPr>
            <w:r w:rsidRPr="008155B2">
              <w:rPr>
                <w:rFonts w:ascii="Tahoma" w:hAnsi="Tahoma" w:cs="Tahoma"/>
                <w:b/>
                <w:color w:val="244072"/>
                <w:sz w:val="20"/>
                <w:szCs w:val="20"/>
                <w:lang w:val="sr-Cyrl-RS"/>
              </w:rPr>
              <w:t xml:space="preserve">Култура </w:t>
            </w:r>
            <w:r w:rsidRPr="008155B2">
              <w:rPr>
                <w:rFonts w:ascii="Tahoma" w:hAnsi="Tahoma" w:cs="Tahoma"/>
                <w:color w:val="244072"/>
                <w:sz w:val="20"/>
                <w:szCs w:val="20"/>
                <w:lang w:val="sr-Cyrl-RS"/>
              </w:rPr>
              <w:t>(група 820)</w:t>
            </w:r>
          </w:p>
        </w:tc>
        <w:tc>
          <w:tcPr>
            <w:tcW w:w="866" w:type="dxa"/>
            <w:shd w:val="clear" w:color="auto" w:fill="B8CCE4" w:themeFill="accent1" w:themeFillTint="66"/>
          </w:tcPr>
          <w:p w14:paraId="69DEFF5C" w14:textId="5F1BE042" w:rsidR="00941EA6" w:rsidRPr="00F56F34" w:rsidRDefault="004E7A79" w:rsidP="00CB3CB5">
            <w:pPr>
              <w:jc w:val="center"/>
              <w:rPr>
                <w:rFonts w:ascii="Tahoma" w:hAnsi="Tahoma" w:cs="Tahoma"/>
                <w:color w:val="000000"/>
                <w:sz w:val="20"/>
                <w:szCs w:val="20"/>
                <w:lang w:val="sr-Cyrl-RS"/>
              </w:rPr>
            </w:pPr>
            <w:r>
              <w:rPr>
                <w:rFonts w:ascii="Tahoma" w:hAnsi="Tahoma" w:cs="Tahoma"/>
                <w:color w:val="000000"/>
                <w:sz w:val="20"/>
                <w:szCs w:val="20"/>
                <w:lang w:val="sr-Cyrl-RS"/>
              </w:rPr>
              <w:t>3,05</w:t>
            </w:r>
            <w:r w:rsidR="00941EA6" w:rsidRPr="00F56F34">
              <w:rPr>
                <w:rFonts w:ascii="Tahoma" w:hAnsi="Tahoma" w:cs="Tahoma"/>
                <w:color w:val="000000"/>
                <w:sz w:val="20"/>
                <w:szCs w:val="20"/>
                <w:lang w:val="sr-Cyrl-RS"/>
              </w:rPr>
              <w:t>%</w:t>
            </w:r>
          </w:p>
        </w:tc>
        <w:tc>
          <w:tcPr>
            <w:tcW w:w="836" w:type="dxa"/>
            <w:shd w:val="clear" w:color="auto" w:fill="B8CCE4" w:themeFill="accent1" w:themeFillTint="66"/>
          </w:tcPr>
          <w:p w14:paraId="2AF7516D" w14:textId="622B523F" w:rsidR="00941EA6" w:rsidRPr="00F56F34" w:rsidRDefault="00941EA6" w:rsidP="00CB3CB5">
            <w:pPr>
              <w:jc w:val="center"/>
              <w:rPr>
                <w:rFonts w:ascii="Tahoma" w:hAnsi="Tahoma" w:cs="Tahoma"/>
                <w:color w:val="000000"/>
                <w:sz w:val="20"/>
                <w:szCs w:val="20"/>
                <w:lang w:val="sr-Cyrl-RS"/>
              </w:rPr>
            </w:pPr>
            <w:r>
              <w:rPr>
                <w:rFonts w:ascii="Tahoma" w:hAnsi="Tahoma" w:cs="Tahoma"/>
                <w:color w:val="000000"/>
                <w:sz w:val="20"/>
                <w:szCs w:val="20"/>
                <w:lang w:val="sr-Cyrl-RS"/>
              </w:rPr>
              <w:t>3</w:t>
            </w:r>
            <w:r w:rsidRPr="00F56F34">
              <w:rPr>
                <w:rFonts w:ascii="Tahoma" w:hAnsi="Tahoma" w:cs="Tahoma"/>
                <w:color w:val="000000"/>
                <w:sz w:val="20"/>
                <w:szCs w:val="20"/>
                <w:lang w:val="sr-Cyrl-RS"/>
              </w:rPr>
              <w:t>,</w:t>
            </w:r>
            <w:r w:rsidR="004E7A79">
              <w:rPr>
                <w:rFonts w:ascii="Tahoma" w:hAnsi="Tahoma" w:cs="Tahoma"/>
                <w:color w:val="000000"/>
                <w:sz w:val="20"/>
                <w:szCs w:val="20"/>
                <w:lang w:val="sr-Cyrl-RS"/>
              </w:rPr>
              <w:t>32</w:t>
            </w:r>
            <w:r w:rsidRPr="00F56F34">
              <w:rPr>
                <w:rFonts w:ascii="Tahoma" w:hAnsi="Tahoma" w:cs="Tahoma"/>
                <w:color w:val="000000"/>
                <w:sz w:val="20"/>
                <w:szCs w:val="20"/>
                <w:lang w:val="sr-Cyrl-RS"/>
              </w:rPr>
              <w:t>%</w:t>
            </w:r>
          </w:p>
        </w:tc>
        <w:tc>
          <w:tcPr>
            <w:tcW w:w="844" w:type="dxa"/>
            <w:shd w:val="clear" w:color="auto" w:fill="B8CCE4" w:themeFill="accent1" w:themeFillTint="66"/>
          </w:tcPr>
          <w:p w14:paraId="6CFB96BD" w14:textId="1429E180" w:rsidR="00941EA6" w:rsidRPr="00F56F34" w:rsidRDefault="004E7A79" w:rsidP="00CB3CB5">
            <w:pPr>
              <w:jc w:val="center"/>
              <w:rPr>
                <w:rFonts w:ascii="Tahoma" w:hAnsi="Tahoma" w:cs="Tahoma"/>
                <w:color w:val="000000"/>
                <w:sz w:val="20"/>
                <w:szCs w:val="20"/>
                <w:lang w:val="sr-Cyrl-RS"/>
              </w:rPr>
            </w:pPr>
            <w:r>
              <w:rPr>
                <w:rFonts w:ascii="Tahoma" w:hAnsi="Tahoma" w:cs="Tahoma"/>
                <w:color w:val="000000"/>
                <w:sz w:val="20"/>
                <w:szCs w:val="20"/>
                <w:lang w:val="sr-Cyrl-RS"/>
              </w:rPr>
              <w:t>2,43</w:t>
            </w:r>
            <w:r w:rsidR="00941EA6" w:rsidRPr="00F56F34">
              <w:rPr>
                <w:rFonts w:ascii="Tahoma" w:hAnsi="Tahoma" w:cs="Tahoma"/>
                <w:color w:val="000000"/>
                <w:sz w:val="20"/>
                <w:szCs w:val="20"/>
                <w:lang w:val="sr-Cyrl-RS"/>
              </w:rPr>
              <w:t>%</w:t>
            </w:r>
          </w:p>
        </w:tc>
        <w:tc>
          <w:tcPr>
            <w:tcW w:w="844" w:type="dxa"/>
            <w:shd w:val="clear" w:color="auto" w:fill="B8CCE4" w:themeFill="accent1" w:themeFillTint="66"/>
          </w:tcPr>
          <w:p w14:paraId="0AD2D031" w14:textId="13E638A7" w:rsidR="00941EA6" w:rsidRPr="00F56F34" w:rsidRDefault="004E7A79" w:rsidP="00CB3CB5">
            <w:pPr>
              <w:jc w:val="center"/>
              <w:rPr>
                <w:rFonts w:ascii="Tahoma" w:hAnsi="Tahoma" w:cs="Tahoma"/>
                <w:color w:val="000000"/>
                <w:sz w:val="20"/>
                <w:szCs w:val="20"/>
                <w:lang w:val="sr-Cyrl-RS"/>
              </w:rPr>
            </w:pPr>
            <w:r>
              <w:rPr>
                <w:rFonts w:ascii="Tahoma" w:hAnsi="Tahoma" w:cs="Tahoma"/>
                <w:color w:val="000000"/>
                <w:sz w:val="20"/>
                <w:szCs w:val="20"/>
                <w:lang w:val="sr-Cyrl-RS"/>
              </w:rPr>
              <w:t>1,99</w:t>
            </w:r>
            <w:r w:rsidR="00941EA6" w:rsidRPr="00F56F34">
              <w:rPr>
                <w:rFonts w:ascii="Tahoma" w:hAnsi="Tahoma" w:cs="Tahoma"/>
                <w:color w:val="000000"/>
                <w:sz w:val="20"/>
                <w:szCs w:val="20"/>
                <w:lang w:val="sr-Cyrl-RS"/>
              </w:rPr>
              <w:t>%</w:t>
            </w:r>
          </w:p>
        </w:tc>
        <w:tc>
          <w:tcPr>
            <w:tcW w:w="866" w:type="dxa"/>
            <w:shd w:val="clear" w:color="auto" w:fill="B8CCE4" w:themeFill="accent1" w:themeFillTint="66"/>
          </w:tcPr>
          <w:p w14:paraId="5489A145" w14:textId="4678C37C" w:rsidR="00941EA6" w:rsidRPr="00F56F34" w:rsidRDefault="004E7A79" w:rsidP="00CB3CB5">
            <w:pPr>
              <w:jc w:val="center"/>
              <w:rPr>
                <w:rFonts w:ascii="Tahoma" w:hAnsi="Tahoma" w:cs="Tahoma"/>
                <w:color w:val="000000"/>
                <w:sz w:val="20"/>
                <w:szCs w:val="20"/>
                <w:lang w:val="sr-Cyrl-RS"/>
              </w:rPr>
            </w:pPr>
            <w:r>
              <w:rPr>
                <w:rFonts w:ascii="Tahoma" w:hAnsi="Tahoma" w:cs="Tahoma"/>
                <w:color w:val="000000"/>
                <w:sz w:val="20"/>
                <w:szCs w:val="20"/>
                <w:lang w:val="sr-Cyrl-RS"/>
              </w:rPr>
              <w:t>3,31</w:t>
            </w:r>
            <w:r w:rsidR="00941EA6" w:rsidRPr="00F56F34">
              <w:rPr>
                <w:rFonts w:ascii="Tahoma" w:hAnsi="Tahoma" w:cs="Tahoma"/>
                <w:color w:val="000000"/>
                <w:sz w:val="20"/>
                <w:szCs w:val="20"/>
                <w:lang w:val="sr-Cyrl-RS"/>
              </w:rPr>
              <w:t>%</w:t>
            </w:r>
          </w:p>
        </w:tc>
        <w:tc>
          <w:tcPr>
            <w:tcW w:w="854" w:type="dxa"/>
            <w:shd w:val="clear" w:color="auto" w:fill="B8CCE4" w:themeFill="accent1" w:themeFillTint="66"/>
          </w:tcPr>
          <w:p w14:paraId="3EFCBA1E" w14:textId="43C7596D" w:rsidR="00941EA6" w:rsidRPr="00F56F34" w:rsidRDefault="004E7A79" w:rsidP="00CB3CB5">
            <w:pPr>
              <w:jc w:val="center"/>
              <w:rPr>
                <w:rFonts w:ascii="Tahoma" w:hAnsi="Tahoma" w:cs="Tahoma"/>
                <w:color w:val="000000"/>
                <w:sz w:val="20"/>
                <w:szCs w:val="20"/>
                <w:lang w:val="sr-Cyrl-RS"/>
              </w:rPr>
            </w:pPr>
            <w:r>
              <w:rPr>
                <w:rFonts w:ascii="Tahoma" w:hAnsi="Tahoma" w:cs="Tahoma"/>
                <w:color w:val="000000"/>
                <w:sz w:val="20"/>
                <w:szCs w:val="20"/>
                <w:lang w:val="sr-Cyrl-RS"/>
              </w:rPr>
              <w:t>2,38</w:t>
            </w:r>
            <w:r w:rsidR="00941EA6" w:rsidRPr="00F56F34">
              <w:rPr>
                <w:rFonts w:ascii="Tahoma" w:hAnsi="Tahoma" w:cs="Tahoma"/>
                <w:color w:val="000000"/>
                <w:sz w:val="20"/>
                <w:szCs w:val="20"/>
                <w:lang w:val="sr-Cyrl-RS"/>
              </w:rPr>
              <w:t>%</w:t>
            </w:r>
          </w:p>
        </w:tc>
        <w:tc>
          <w:tcPr>
            <w:tcW w:w="1387" w:type="dxa"/>
            <w:shd w:val="clear" w:color="auto" w:fill="B8CCE4" w:themeFill="accent1" w:themeFillTint="66"/>
          </w:tcPr>
          <w:p w14:paraId="007CF9E1" w14:textId="77777777" w:rsidR="00941EA6" w:rsidRPr="00F56F34" w:rsidRDefault="00941EA6" w:rsidP="00CB3CB5">
            <w:pPr>
              <w:jc w:val="center"/>
              <w:rPr>
                <w:rFonts w:ascii="Tahoma" w:hAnsi="Tahoma" w:cs="Tahoma"/>
                <w:color w:val="000000"/>
                <w:sz w:val="20"/>
                <w:szCs w:val="20"/>
                <w:lang w:val="sr-Cyrl-RS"/>
              </w:rPr>
            </w:pPr>
            <w:r w:rsidRPr="00F56F34">
              <w:rPr>
                <w:rFonts w:ascii="Tahoma" w:hAnsi="Tahoma" w:cs="Tahoma"/>
                <w:color w:val="000000"/>
                <w:sz w:val="20"/>
                <w:szCs w:val="20"/>
                <w:lang w:val="sr-Cyrl-RS"/>
              </w:rPr>
              <w:t>3,5%</w:t>
            </w:r>
          </w:p>
        </w:tc>
        <w:tc>
          <w:tcPr>
            <w:tcW w:w="1008" w:type="dxa"/>
            <w:shd w:val="clear" w:color="auto" w:fill="B8CCE4" w:themeFill="accent1" w:themeFillTint="66"/>
          </w:tcPr>
          <w:p w14:paraId="558ACC35" w14:textId="77777777" w:rsidR="00941EA6" w:rsidRPr="00F56F34" w:rsidRDefault="00941EA6" w:rsidP="00CB3CB5">
            <w:pPr>
              <w:jc w:val="center"/>
              <w:rPr>
                <w:rFonts w:ascii="Tahoma" w:hAnsi="Tahoma" w:cs="Tahoma"/>
                <w:color w:val="000000"/>
                <w:sz w:val="20"/>
                <w:szCs w:val="20"/>
                <w:lang w:val="sr-Cyrl-RS"/>
              </w:rPr>
            </w:pPr>
            <w:r w:rsidRPr="00F56F34">
              <w:rPr>
                <w:rFonts w:ascii="Tahoma" w:hAnsi="Tahoma" w:cs="Tahoma"/>
                <w:color w:val="000000"/>
                <w:sz w:val="20"/>
                <w:szCs w:val="20"/>
                <w:lang w:val="sr-Cyrl-RS"/>
              </w:rPr>
              <w:t>5%</w:t>
            </w:r>
          </w:p>
        </w:tc>
      </w:tr>
    </w:tbl>
    <w:p w14:paraId="5FFFCDB6" w14:textId="77777777" w:rsidR="00941EA6" w:rsidRPr="00F56F34" w:rsidRDefault="00941EA6" w:rsidP="00F9744C">
      <w:pPr>
        <w:spacing w:before="40" w:after="0" w:line="259" w:lineRule="auto"/>
        <w:rPr>
          <w:rFonts w:ascii="Tahoma" w:hAnsi="Tahoma" w:cs="Tahoma"/>
          <w:sz w:val="14"/>
          <w:szCs w:val="14"/>
          <w:lang w:val="sr-Cyrl-RS"/>
        </w:rPr>
      </w:pPr>
      <w:r w:rsidRPr="00F56F34">
        <w:rPr>
          <w:rFonts w:ascii="Tahoma" w:hAnsi="Tahoma" w:cs="Tahoma"/>
          <w:sz w:val="18"/>
          <w:szCs w:val="18"/>
          <w:lang w:val="sr-Cyrl-RS"/>
        </w:rPr>
        <w:t>Извор: Стална конференција градова и општина</w:t>
      </w:r>
    </w:p>
    <w:p w14:paraId="3474C9CB" w14:textId="77777777" w:rsidR="00941EA6" w:rsidRPr="00DD54AA" w:rsidRDefault="00941EA6" w:rsidP="00DD54AA">
      <w:pPr>
        <w:spacing w:after="0" w:line="259" w:lineRule="auto"/>
        <w:jc w:val="both"/>
        <w:rPr>
          <w:rFonts w:ascii="Tahoma" w:eastAsia="Calibri" w:hAnsi="Tahoma" w:cs="Tahoma"/>
          <w:sz w:val="10"/>
          <w:szCs w:val="10"/>
          <w:lang w:val="sr-Cyrl-RS"/>
        </w:rPr>
      </w:pPr>
    </w:p>
    <w:p w14:paraId="2E821F9E" w14:textId="0FAA4F4D" w:rsidR="00F9744C" w:rsidRDefault="00F9744C" w:rsidP="00EF47C1">
      <w:pPr>
        <w:spacing w:after="160" w:line="259" w:lineRule="auto"/>
        <w:jc w:val="both"/>
        <w:rPr>
          <w:rFonts w:ascii="Tahoma" w:hAnsi="Tahoma" w:cs="Tahoma"/>
          <w:lang w:val="sr-Cyrl-RS"/>
        </w:rPr>
      </w:pPr>
      <w:r w:rsidRPr="00F9744C">
        <w:rPr>
          <w:rFonts w:ascii="Tahoma" w:hAnsi="Tahoma" w:cs="Tahoma"/>
          <w:lang w:val="sr-Cyrl-RS"/>
        </w:rPr>
        <w:t xml:space="preserve">Највећи део расхода за културу у општини </w:t>
      </w:r>
      <w:proofErr w:type="spellStart"/>
      <w:r w:rsidRPr="00F9744C">
        <w:rPr>
          <w:rFonts w:ascii="Tahoma" w:hAnsi="Tahoma" w:cs="Tahoma"/>
          <w:lang w:val="sr-Cyrl-RS"/>
        </w:rPr>
        <w:t>Б</w:t>
      </w:r>
      <w:r w:rsidR="00301CA4">
        <w:rPr>
          <w:rFonts w:ascii="Tahoma" w:hAnsi="Tahoma" w:cs="Tahoma"/>
          <w:lang w:val="sr-Cyrl-RS"/>
        </w:rPr>
        <w:t>ач</w:t>
      </w:r>
      <w:proofErr w:type="spellEnd"/>
      <w:r w:rsidRPr="00F9744C">
        <w:rPr>
          <w:rFonts w:ascii="Tahoma" w:hAnsi="Tahoma" w:cs="Tahoma"/>
          <w:lang w:val="sr-Cyrl-RS"/>
        </w:rPr>
        <w:t xml:space="preserve"> се троши на </w:t>
      </w:r>
      <w:r w:rsidR="00301CA4" w:rsidRPr="00301CA4">
        <w:rPr>
          <w:rFonts w:ascii="Tahoma" w:hAnsi="Tahoma" w:cs="Tahoma"/>
          <w:lang w:val="sr-Cyrl-RS"/>
        </w:rPr>
        <w:t>програме и пројекте, затим следе плате запослених и материјални трошкови</w:t>
      </w:r>
      <w:r w:rsidRPr="00F9744C">
        <w:rPr>
          <w:rFonts w:ascii="Tahoma" w:hAnsi="Tahoma" w:cs="Tahoma"/>
          <w:lang w:val="sr-Cyrl-RS"/>
        </w:rPr>
        <w:t xml:space="preserve">. </w:t>
      </w:r>
    </w:p>
    <w:p w14:paraId="63225C68" w14:textId="463C00DD" w:rsidR="00B4751F" w:rsidRPr="004424DD" w:rsidRDefault="00B4751F" w:rsidP="00EF47C1">
      <w:pPr>
        <w:pStyle w:val="Heading2"/>
        <w:spacing w:before="240" w:beforeAutospacing="0" w:after="160" w:afterAutospacing="0" w:line="259" w:lineRule="auto"/>
        <w:rPr>
          <w:rFonts w:ascii="Tahoma" w:hAnsi="Tahoma" w:cs="Tahoma"/>
          <w:color w:val="2F5496"/>
          <w:sz w:val="28"/>
          <w:szCs w:val="28"/>
          <w:lang w:val="sr-Cyrl-RS"/>
        </w:rPr>
      </w:pPr>
      <w:r w:rsidRPr="004424DD">
        <w:rPr>
          <w:rFonts w:ascii="Tahoma" w:hAnsi="Tahoma" w:cs="Tahoma"/>
          <w:color w:val="2F5496"/>
          <w:sz w:val="28"/>
          <w:szCs w:val="28"/>
          <w:lang w:val="sr-Cyrl-RS"/>
        </w:rPr>
        <w:t>О</w:t>
      </w:r>
      <w:r w:rsidR="002D1F5F" w:rsidRPr="004424DD">
        <w:rPr>
          <w:rFonts w:ascii="Tahoma" w:hAnsi="Tahoma" w:cs="Tahoma"/>
          <w:color w:val="2F5496"/>
          <w:sz w:val="28"/>
          <w:szCs w:val="28"/>
          <w:lang w:val="sr-Cyrl-RS"/>
        </w:rPr>
        <w:t xml:space="preserve">сновне информације о културном садржају </w:t>
      </w:r>
      <w:r w:rsidR="00BC4740">
        <w:rPr>
          <w:rFonts w:ascii="Tahoma" w:hAnsi="Tahoma" w:cs="Tahoma"/>
          <w:color w:val="2F5496"/>
          <w:sz w:val="28"/>
          <w:szCs w:val="28"/>
          <w:lang w:val="sr-Cyrl-RS"/>
        </w:rPr>
        <w:t>Бача</w:t>
      </w:r>
    </w:p>
    <w:p w14:paraId="19D3A22D" w14:textId="30B16644" w:rsidR="00671524" w:rsidRPr="00F56F34" w:rsidRDefault="00671524" w:rsidP="006946D6">
      <w:pPr>
        <w:spacing w:after="160" w:line="259" w:lineRule="auto"/>
        <w:jc w:val="both"/>
        <w:rPr>
          <w:rFonts w:ascii="Tahoma" w:hAnsi="Tahoma" w:cs="Tahoma"/>
          <w:lang w:val="sr-Cyrl-RS"/>
        </w:rPr>
      </w:pPr>
      <w:proofErr w:type="spellStart"/>
      <w:r w:rsidRPr="00671524">
        <w:rPr>
          <w:rFonts w:ascii="Tahoma" w:hAnsi="Tahoma" w:cs="Tahoma"/>
          <w:b/>
          <w:bCs/>
          <w:color w:val="2F5496"/>
          <w:lang w:val="sr-Cyrl-RS"/>
        </w:rPr>
        <w:t>Бач</w:t>
      </w:r>
      <w:proofErr w:type="spellEnd"/>
      <w:r w:rsidRPr="00671524">
        <w:rPr>
          <w:rFonts w:ascii="Tahoma" w:hAnsi="Tahoma" w:cs="Tahoma"/>
          <w:b/>
          <w:bCs/>
          <w:color w:val="2F5496"/>
          <w:lang w:val="sr-Cyrl-RS"/>
        </w:rPr>
        <w:t xml:space="preserve"> има скроман културни садржај, карактеристичан за ЈЛС те величине, укључујући да постоји само једна установа културе.</w:t>
      </w:r>
      <w:r w:rsidRPr="00671524">
        <w:rPr>
          <w:rFonts w:ascii="Tahoma" w:hAnsi="Tahoma" w:cs="Tahoma"/>
          <w:lang w:val="sr-Cyrl-RS"/>
        </w:rPr>
        <w:t xml:space="preserve"> О култури у општинској организацији брине Одељење за општу управу, друштвене делатности и за заједничке послове. У оквиру градског већа постоји већник задужен за област културе. Поред </w:t>
      </w:r>
      <w:r w:rsidR="00FC646E">
        <w:rPr>
          <w:rFonts w:ascii="Tahoma" w:hAnsi="Tahoma" w:cs="Tahoma"/>
          <w:lang w:val="sr-Cyrl-RS"/>
        </w:rPr>
        <w:t>С</w:t>
      </w:r>
      <w:r w:rsidRPr="00671524">
        <w:rPr>
          <w:rFonts w:ascii="Tahoma" w:hAnsi="Tahoma" w:cs="Tahoma"/>
          <w:lang w:val="sr-Cyrl-RS"/>
        </w:rPr>
        <w:t xml:space="preserve">тратегије развоја општине, </w:t>
      </w:r>
      <w:proofErr w:type="spellStart"/>
      <w:r w:rsidRPr="00671524">
        <w:rPr>
          <w:rFonts w:ascii="Tahoma" w:hAnsi="Tahoma" w:cs="Tahoma"/>
          <w:lang w:val="sr-Cyrl-RS"/>
        </w:rPr>
        <w:t>Бач</w:t>
      </w:r>
      <w:proofErr w:type="spellEnd"/>
      <w:r w:rsidRPr="00671524">
        <w:rPr>
          <w:rFonts w:ascii="Tahoma" w:hAnsi="Tahoma" w:cs="Tahoma"/>
          <w:lang w:val="sr-Cyrl-RS"/>
        </w:rPr>
        <w:t xml:space="preserve"> има </w:t>
      </w:r>
      <w:r w:rsidR="00FC646E">
        <w:rPr>
          <w:rFonts w:ascii="Tahoma" w:hAnsi="Tahoma" w:cs="Tahoma"/>
          <w:lang w:val="sr-Cyrl-RS"/>
        </w:rPr>
        <w:t>С</w:t>
      </w:r>
      <w:r w:rsidRPr="00671524">
        <w:rPr>
          <w:rFonts w:ascii="Tahoma" w:hAnsi="Tahoma" w:cs="Tahoma"/>
          <w:lang w:val="sr-Cyrl-RS"/>
        </w:rPr>
        <w:t xml:space="preserve">тратегију друштвено-економског развоја, које се између осталог баве и културним питањима. На званичној интернет адреси </w:t>
      </w:r>
      <w:r w:rsidR="00FC646E" w:rsidRPr="00671524">
        <w:rPr>
          <w:rFonts w:ascii="Tahoma" w:hAnsi="Tahoma" w:cs="Tahoma"/>
          <w:lang w:val="sr-Cyrl-RS"/>
        </w:rPr>
        <w:t>општине</w:t>
      </w:r>
      <w:r w:rsidR="00FC646E">
        <w:rPr>
          <w:rStyle w:val="FootnoteReference"/>
          <w:rFonts w:ascii="Tahoma" w:hAnsi="Tahoma" w:cs="Tahoma"/>
          <w:lang w:val="sr-Cyrl-RS"/>
        </w:rPr>
        <w:footnoteReference w:id="5"/>
      </w:r>
      <w:r w:rsidRPr="00671524">
        <w:rPr>
          <w:rFonts w:ascii="Tahoma" w:hAnsi="Tahoma" w:cs="Tahoma"/>
          <w:lang w:val="sr-Cyrl-RS"/>
        </w:rPr>
        <w:t>, нема основних података о установама у култури.</w:t>
      </w:r>
    </w:p>
    <w:p w14:paraId="73FFF6F0" w14:textId="77777777" w:rsidR="00B4751F" w:rsidRPr="008155B2" w:rsidRDefault="00B4751F" w:rsidP="006946D6">
      <w:pPr>
        <w:spacing w:after="0" w:line="259" w:lineRule="auto"/>
        <w:rPr>
          <w:rFonts w:ascii="Tahoma" w:hAnsi="Tahoma" w:cs="Tahoma"/>
          <w:color w:val="244072"/>
          <w:sz w:val="10"/>
          <w:szCs w:val="10"/>
          <w:lang w:val="sr-Cyrl-RS"/>
        </w:rPr>
      </w:pPr>
    </w:p>
    <w:p w14:paraId="3DB1443B" w14:textId="7C4FED9F" w:rsidR="00D13924" w:rsidRPr="00DD68FD" w:rsidRDefault="00BB79C5" w:rsidP="00DC6F21">
      <w:pPr>
        <w:spacing w:after="80" w:line="259" w:lineRule="auto"/>
        <w:rPr>
          <w:rFonts w:ascii="Tahoma" w:hAnsi="Tahoma" w:cs="Tahoma"/>
          <w:bCs/>
          <w:color w:val="2F5496"/>
          <w:lang w:val="sr-Cyrl-RS"/>
        </w:rPr>
      </w:pPr>
      <w:r w:rsidRPr="00DD68FD">
        <w:rPr>
          <w:rFonts w:ascii="Tahoma" w:hAnsi="Tahoma" w:cs="Tahoma"/>
          <w:bCs/>
          <w:color w:val="2F5496"/>
          <w:lang w:val="sr-Cyrl-RS"/>
        </w:rPr>
        <w:t>Табела</w:t>
      </w:r>
      <w:r w:rsidR="00D13924" w:rsidRPr="00DD68FD">
        <w:rPr>
          <w:rFonts w:ascii="Tahoma" w:hAnsi="Tahoma" w:cs="Tahoma"/>
          <w:bCs/>
          <w:color w:val="2F5496"/>
          <w:lang w:val="sr-Cyrl-RS"/>
        </w:rPr>
        <w:t xml:space="preserve"> </w:t>
      </w:r>
      <w:r w:rsidR="00D55233" w:rsidRPr="00DD68FD">
        <w:rPr>
          <w:rFonts w:ascii="Tahoma" w:hAnsi="Tahoma" w:cs="Tahoma"/>
          <w:bCs/>
          <w:color w:val="2F5496"/>
          <w:lang w:val="sr-Cyrl-RS"/>
        </w:rPr>
        <w:t>2</w:t>
      </w:r>
      <w:r w:rsidR="00BB16D0" w:rsidRPr="00DD68FD">
        <w:rPr>
          <w:rFonts w:ascii="Tahoma" w:hAnsi="Tahoma" w:cs="Tahoma"/>
          <w:bCs/>
          <w:color w:val="2F5496"/>
          <w:lang w:val="sr-Cyrl-RS"/>
        </w:rPr>
        <w:t xml:space="preserve">. </w:t>
      </w:r>
      <w:r w:rsidRPr="00DD68FD">
        <w:rPr>
          <w:rFonts w:ascii="Tahoma" w:hAnsi="Tahoma" w:cs="Tahoma"/>
          <w:bCs/>
          <w:color w:val="2F5496"/>
          <w:lang w:val="sr-Cyrl-RS"/>
        </w:rPr>
        <w:t>Број</w:t>
      </w:r>
      <w:r w:rsidR="00D13924" w:rsidRPr="00DD68FD">
        <w:rPr>
          <w:rFonts w:ascii="Tahoma" w:hAnsi="Tahoma" w:cs="Tahoma"/>
          <w:bCs/>
          <w:color w:val="2F5496"/>
          <w:lang w:val="sr-Cyrl-RS"/>
        </w:rPr>
        <w:t xml:space="preserve"> </w:t>
      </w:r>
      <w:r w:rsidRPr="00DD68FD">
        <w:rPr>
          <w:rFonts w:ascii="Tahoma" w:hAnsi="Tahoma" w:cs="Tahoma"/>
          <w:bCs/>
          <w:color w:val="2F5496"/>
          <w:lang w:val="sr-Cyrl-RS"/>
        </w:rPr>
        <w:t>биоскопа</w:t>
      </w:r>
      <w:r w:rsidR="00D13924" w:rsidRPr="00DD68FD">
        <w:rPr>
          <w:rFonts w:ascii="Tahoma" w:hAnsi="Tahoma" w:cs="Tahoma"/>
          <w:bCs/>
          <w:color w:val="2F5496"/>
          <w:lang w:val="sr-Cyrl-RS"/>
        </w:rPr>
        <w:t xml:space="preserve">, </w:t>
      </w:r>
      <w:r w:rsidRPr="00DD68FD">
        <w:rPr>
          <w:rFonts w:ascii="Tahoma" w:hAnsi="Tahoma" w:cs="Tahoma"/>
          <w:bCs/>
          <w:color w:val="2F5496"/>
          <w:lang w:val="sr-Cyrl-RS"/>
        </w:rPr>
        <w:t>музеја</w:t>
      </w:r>
      <w:r w:rsidR="00D13924" w:rsidRPr="00DD68FD">
        <w:rPr>
          <w:rFonts w:ascii="Tahoma" w:hAnsi="Tahoma" w:cs="Tahoma"/>
          <w:bCs/>
          <w:color w:val="2F5496"/>
          <w:lang w:val="sr-Cyrl-RS"/>
        </w:rPr>
        <w:t xml:space="preserve">, </w:t>
      </w:r>
      <w:r w:rsidRPr="00DD68FD">
        <w:rPr>
          <w:rFonts w:ascii="Tahoma" w:hAnsi="Tahoma" w:cs="Tahoma"/>
          <w:bCs/>
          <w:color w:val="2F5496"/>
          <w:lang w:val="sr-Cyrl-RS"/>
        </w:rPr>
        <w:t xml:space="preserve">позоришта </w:t>
      </w:r>
      <w:r w:rsidR="00BB16D0" w:rsidRPr="00DD68FD">
        <w:rPr>
          <w:rFonts w:ascii="Tahoma" w:hAnsi="Tahoma" w:cs="Tahoma"/>
          <w:bCs/>
          <w:color w:val="2F5496"/>
          <w:lang w:val="sr-Cyrl-RS"/>
        </w:rPr>
        <w:t xml:space="preserve">и </w:t>
      </w:r>
      <w:r w:rsidRPr="00DD68FD">
        <w:rPr>
          <w:rFonts w:ascii="Tahoma" w:hAnsi="Tahoma" w:cs="Tahoma"/>
          <w:bCs/>
          <w:color w:val="2F5496"/>
          <w:lang w:val="sr-Cyrl-RS"/>
        </w:rPr>
        <w:t xml:space="preserve">број </w:t>
      </w:r>
      <w:r w:rsidR="00BB16D0" w:rsidRPr="00DD68FD">
        <w:rPr>
          <w:rFonts w:ascii="Tahoma" w:hAnsi="Tahoma" w:cs="Tahoma"/>
          <w:bCs/>
          <w:color w:val="2F5496"/>
          <w:lang w:val="sr-Cyrl-RS"/>
        </w:rPr>
        <w:t>њихових</w:t>
      </w:r>
      <w:r w:rsidR="00D13924" w:rsidRPr="00DD68FD">
        <w:rPr>
          <w:rFonts w:ascii="Tahoma" w:hAnsi="Tahoma" w:cs="Tahoma"/>
          <w:bCs/>
          <w:color w:val="2F5496"/>
          <w:lang w:val="sr-Cyrl-RS"/>
        </w:rPr>
        <w:t xml:space="preserve"> </w:t>
      </w:r>
      <w:r w:rsidRPr="00DD68FD">
        <w:rPr>
          <w:rFonts w:ascii="Tahoma" w:hAnsi="Tahoma" w:cs="Tahoma"/>
          <w:bCs/>
          <w:color w:val="2F5496"/>
          <w:lang w:val="sr-Cyrl-RS"/>
        </w:rPr>
        <w:t xml:space="preserve">посетилаца </w:t>
      </w:r>
      <w:r w:rsidR="002D1F5F" w:rsidRPr="00DD68FD">
        <w:rPr>
          <w:rFonts w:ascii="Tahoma" w:hAnsi="Tahoma" w:cs="Tahoma"/>
          <w:bCs/>
          <w:color w:val="2F5496"/>
          <w:lang w:val="sr-Cyrl-RS"/>
        </w:rPr>
        <w:t xml:space="preserve">на територији </w:t>
      </w:r>
      <w:r w:rsidR="00953967">
        <w:rPr>
          <w:rFonts w:ascii="Tahoma" w:hAnsi="Tahoma" w:cs="Tahoma"/>
          <w:bCs/>
          <w:color w:val="2F5496"/>
          <w:lang w:val="sr-Cyrl-RS"/>
        </w:rPr>
        <w:t xml:space="preserve">општине </w:t>
      </w:r>
      <w:proofErr w:type="spellStart"/>
      <w:r w:rsidR="00953967">
        <w:rPr>
          <w:rFonts w:ascii="Tahoma" w:hAnsi="Tahoma" w:cs="Tahoma"/>
          <w:bCs/>
          <w:color w:val="2F5496"/>
          <w:lang w:val="sr-Cyrl-RS"/>
        </w:rPr>
        <w:t>Б</w:t>
      </w:r>
      <w:r w:rsidR="00671524">
        <w:rPr>
          <w:rFonts w:ascii="Tahoma" w:hAnsi="Tahoma" w:cs="Tahoma"/>
          <w:bCs/>
          <w:color w:val="2F5496"/>
          <w:lang w:val="sr-Cyrl-RS"/>
        </w:rPr>
        <w:t>ач</w:t>
      </w:r>
      <w:proofErr w:type="spellEnd"/>
      <w:r w:rsidR="00671524">
        <w:rPr>
          <w:rFonts w:ascii="Tahoma" w:hAnsi="Tahoma" w:cs="Tahoma"/>
          <w:bCs/>
          <w:color w:val="2F5496"/>
          <w:lang w:val="sr-Cyrl-RS"/>
        </w:rPr>
        <w:t xml:space="preserve"> </w:t>
      </w:r>
      <w:r w:rsidR="00953967">
        <w:rPr>
          <w:rFonts w:ascii="Tahoma" w:hAnsi="Tahoma" w:cs="Tahoma"/>
          <w:bCs/>
          <w:color w:val="2F5496"/>
          <w:lang w:val="sr-Cyrl-RS"/>
        </w:rPr>
        <w:t xml:space="preserve"> </w:t>
      </w:r>
    </w:p>
    <w:tbl>
      <w:tblPr>
        <w:tblW w:w="6489"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89"/>
        <w:gridCol w:w="1080"/>
        <w:gridCol w:w="1000"/>
        <w:gridCol w:w="1020"/>
      </w:tblGrid>
      <w:tr w:rsidR="002D1F5F" w:rsidRPr="00F56F34" w14:paraId="4BB64174" w14:textId="77777777" w:rsidTr="004424DD">
        <w:trPr>
          <w:trHeight w:val="300"/>
          <w:jc w:val="center"/>
        </w:trPr>
        <w:tc>
          <w:tcPr>
            <w:tcW w:w="3389" w:type="dxa"/>
            <w:shd w:val="clear" w:color="auto" w:fill="2F5496"/>
            <w:noWrap/>
            <w:vAlign w:val="bottom"/>
            <w:hideMark/>
          </w:tcPr>
          <w:p w14:paraId="36C0732B" w14:textId="77777777" w:rsidR="002D1F5F" w:rsidRPr="00F56F34" w:rsidRDefault="002D1F5F" w:rsidP="00D462B6">
            <w:pPr>
              <w:spacing w:after="0" w:line="240" w:lineRule="auto"/>
              <w:jc w:val="center"/>
              <w:rPr>
                <w:rFonts w:ascii="Tahoma" w:eastAsia="Times New Roman" w:hAnsi="Tahoma" w:cs="Tahoma"/>
                <w:b/>
                <w:color w:val="FFFFFF" w:themeColor="background1"/>
                <w:sz w:val="21"/>
                <w:szCs w:val="21"/>
                <w:lang w:val="sr-Cyrl-RS"/>
              </w:rPr>
            </w:pPr>
            <w:r w:rsidRPr="00F56F34">
              <w:rPr>
                <w:rFonts w:ascii="Tahoma" w:eastAsia="Times New Roman" w:hAnsi="Tahoma" w:cs="Tahoma"/>
                <w:b/>
                <w:color w:val="FFFFFF" w:themeColor="background1"/>
                <w:sz w:val="21"/>
                <w:szCs w:val="21"/>
                <w:lang w:val="sr-Cyrl-RS"/>
              </w:rPr>
              <w:t>Индикатор</w:t>
            </w:r>
          </w:p>
        </w:tc>
        <w:tc>
          <w:tcPr>
            <w:tcW w:w="1080" w:type="dxa"/>
            <w:shd w:val="clear" w:color="auto" w:fill="2F5496"/>
            <w:noWrap/>
            <w:vAlign w:val="bottom"/>
            <w:hideMark/>
          </w:tcPr>
          <w:p w14:paraId="100F1BE8" w14:textId="77777777" w:rsidR="002D1F5F" w:rsidRPr="00F56F34" w:rsidRDefault="002D1F5F" w:rsidP="00D462B6">
            <w:pPr>
              <w:spacing w:after="0" w:line="240" w:lineRule="auto"/>
              <w:jc w:val="center"/>
              <w:rPr>
                <w:rFonts w:ascii="Tahoma" w:eastAsia="Times New Roman" w:hAnsi="Tahoma" w:cs="Tahoma"/>
                <w:b/>
                <w:color w:val="FFFFFF" w:themeColor="background1"/>
                <w:sz w:val="21"/>
                <w:szCs w:val="21"/>
                <w:lang w:val="sr-Cyrl-RS"/>
              </w:rPr>
            </w:pPr>
            <w:r w:rsidRPr="00F56F34">
              <w:rPr>
                <w:rFonts w:ascii="Tahoma" w:eastAsia="Times New Roman" w:hAnsi="Tahoma" w:cs="Tahoma"/>
                <w:b/>
                <w:color w:val="FFFFFF" w:themeColor="background1"/>
                <w:sz w:val="21"/>
                <w:szCs w:val="21"/>
                <w:lang w:val="sr-Cyrl-RS"/>
              </w:rPr>
              <w:t>2017</w:t>
            </w:r>
          </w:p>
        </w:tc>
        <w:tc>
          <w:tcPr>
            <w:tcW w:w="1000" w:type="dxa"/>
            <w:shd w:val="clear" w:color="auto" w:fill="2F5496"/>
            <w:noWrap/>
            <w:vAlign w:val="bottom"/>
            <w:hideMark/>
          </w:tcPr>
          <w:p w14:paraId="2EAE3A3F" w14:textId="77777777" w:rsidR="002D1F5F" w:rsidRPr="00F56F34" w:rsidRDefault="002D1F5F" w:rsidP="00D462B6">
            <w:pPr>
              <w:spacing w:after="0" w:line="240" w:lineRule="auto"/>
              <w:jc w:val="center"/>
              <w:rPr>
                <w:rFonts w:ascii="Tahoma" w:eastAsia="Times New Roman" w:hAnsi="Tahoma" w:cs="Tahoma"/>
                <w:b/>
                <w:color w:val="FFFFFF" w:themeColor="background1"/>
                <w:sz w:val="21"/>
                <w:szCs w:val="21"/>
                <w:lang w:val="sr-Cyrl-RS"/>
              </w:rPr>
            </w:pPr>
            <w:r w:rsidRPr="00F56F34">
              <w:rPr>
                <w:rFonts w:ascii="Tahoma" w:eastAsia="Times New Roman" w:hAnsi="Tahoma" w:cs="Tahoma"/>
                <w:b/>
                <w:color w:val="FFFFFF" w:themeColor="background1"/>
                <w:sz w:val="21"/>
                <w:szCs w:val="21"/>
                <w:lang w:val="sr-Cyrl-RS"/>
              </w:rPr>
              <w:t>2018</w:t>
            </w:r>
          </w:p>
        </w:tc>
        <w:tc>
          <w:tcPr>
            <w:tcW w:w="1020" w:type="dxa"/>
            <w:shd w:val="clear" w:color="auto" w:fill="2F5496"/>
            <w:noWrap/>
            <w:vAlign w:val="bottom"/>
            <w:hideMark/>
          </w:tcPr>
          <w:p w14:paraId="6CFD47BE" w14:textId="77777777" w:rsidR="002D1F5F" w:rsidRPr="00F56F34" w:rsidRDefault="002D1F5F" w:rsidP="00D462B6">
            <w:pPr>
              <w:spacing w:after="0" w:line="240" w:lineRule="auto"/>
              <w:jc w:val="center"/>
              <w:rPr>
                <w:rFonts w:ascii="Tahoma" w:eastAsia="Times New Roman" w:hAnsi="Tahoma" w:cs="Tahoma"/>
                <w:b/>
                <w:color w:val="FFFFFF" w:themeColor="background1"/>
                <w:sz w:val="21"/>
                <w:szCs w:val="21"/>
                <w:lang w:val="sr-Cyrl-RS"/>
              </w:rPr>
            </w:pPr>
            <w:r w:rsidRPr="00F56F34">
              <w:rPr>
                <w:rFonts w:ascii="Tahoma" w:eastAsia="Times New Roman" w:hAnsi="Tahoma" w:cs="Tahoma"/>
                <w:b/>
                <w:color w:val="FFFFFF" w:themeColor="background1"/>
                <w:sz w:val="21"/>
                <w:szCs w:val="21"/>
                <w:lang w:val="sr-Cyrl-RS"/>
              </w:rPr>
              <w:t>2019</w:t>
            </w:r>
          </w:p>
        </w:tc>
      </w:tr>
      <w:tr w:rsidR="002D1F5F" w:rsidRPr="00F56F34" w14:paraId="0743FBE7" w14:textId="77777777" w:rsidTr="007D7702">
        <w:trPr>
          <w:trHeight w:val="300"/>
          <w:jc w:val="center"/>
        </w:trPr>
        <w:tc>
          <w:tcPr>
            <w:tcW w:w="3389" w:type="dxa"/>
            <w:shd w:val="clear" w:color="auto" w:fill="DBE5F1" w:themeFill="accent1" w:themeFillTint="33"/>
            <w:noWrap/>
            <w:hideMark/>
          </w:tcPr>
          <w:p w14:paraId="716D6232" w14:textId="0E502C51" w:rsidR="002D1F5F" w:rsidRPr="008155B2" w:rsidRDefault="002D1F5F" w:rsidP="00D462B6">
            <w:pPr>
              <w:spacing w:after="0" w:line="240" w:lineRule="auto"/>
              <w:rPr>
                <w:rFonts w:ascii="Tahoma" w:eastAsia="Times New Roman" w:hAnsi="Tahoma" w:cs="Tahoma"/>
                <w:b/>
                <w:bCs/>
                <w:color w:val="244072"/>
                <w:sz w:val="21"/>
                <w:szCs w:val="21"/>
                <w:vertAlign w:val="superscript"/>
                <w:lang w:val="sr-Cyrl-RS"/>
              </w:rPr>
            </w:pPr>
            <w:r w:rsidRPr="008155B2">
              <w:rPr>
                <w:rFonts w:ascii="Tahoma" w:eastAsia="Times New Roman" w:hAnsi="Tahoma" w:cs="Tahoma"/>
                <w:b/>
                <w:bCs/>
                <w:color w:val="244072"/>
                <w:sz w:val="21"/>
                <w:szCs w:val="21"/>
                <w:lang w:val="sr-Cyrl-RS"/>
              </w:rPr>
              <w:t>Број биоскопа</w:t>
            </w:r>
          </w:p>
        </w:tc>
        <w:tc>
          <w:tcPr>
            <w:tcW w:w="1080" w:type="dxa"/>
            <w:shd w:val="clear" w:color="auto" w:fill="DBE5F1" w:themeFill="accent1" w:themeFillTint="33"/>
            <w:noWrap/>
            <w:vAlign w:val="bottom"/>
            <w:hideMark/>
          </w:tcPr>
          <w:p w14:paraId="0C5D1D04" w14:textId="2C81F36F" w:rsidR="002D1F5F" w:rsidRPr="00F56F34" w:rsidRDefault="008065F5" w:rsidP="00D462B6">
            <w:pPr>
              <w:spacing w:after="0" w:line="240" w:lineRule="auto"/>
              <w:jc w:val="right"/>
              <w:rPr>
                <w:rFonts w:ascii="Tahoma" w:eastAsia="Times New Roman" w:hAnsi="Tahoma" w:cs="Tahoma"/>
                <w:color w:val="000000"/>
                <w:sz w:val="21"/>
                <w:szCs w:val="21"/>
                <w:lang w:val="sr-Cyrl-RS"/>
              </w:rPr>
            </w:pPr>
            <w:r>
              <w:rPr>
                <w:rFonts w:ascii="Tahoma" w:eastAsia="Times New Roman" w:hAnsi="Tahoma" w:cs="Tahoma"/>
                <w:color w:val="000000"/>
                <w:sz w:val="21"/>
                <w:szCs w:val="21"/>
                <w:lang w:val="sr-Cyrl-RS"/>
              </w:rPr>
              <w:t>1</w:t>
            </w:r>
          </w:p>
        </w:tc>
        <w:tc>
          <w:tcPr>
            <w:tcW w:w="1000" w:type="dxa"/>
            <w:shd w:val="clear" w:color="auto" w:fill="DBE5F1" w:themeFill="accent1" w:themeFillTint="33"/>
            <w:noWrap/>
            <w:vAlign w:val="bottom"/>
            <w:hideMark/>
          </w:tcPr>
          <w:p w14:paraId="6B2ED7E0" w14:textId="470C766E" w:rsidR="002D1F5F" w:rsidRPr="00F56F34" w:rsidRDefault="006D0FA1" w:rsidP="00D462B6">
            <w:pPr>
              <w:spacing w:after="0" w:line="240" w:lineRule="auto"/>
              <w:jc w:val="right"/>
              <w:rPr>
                <w:rFonts w:ascii="Tahoma" w:eastAsia="Times New Roman" w:hAnsi="Tahoma" w:cs="Tahoma"/>
                <w:color w:val="000000"/>
                <w:sz w:val="21"/>
                <w:szCs w:val="21"/>
                <w:lang w:val="sr-Cyrl-RS"/>
              </w:rPr>
            </w:pPr>
            <w:r>
              <w:rPr>
                <w:rFonts w:ascii="Tahoma" w:eastAsia="Times New Roman" w:hAnsi="Tahoma" w:cs="Tahoma"/>
                <w:color w:val="000000"/>
                <w:sz w:val="21"/>
                <w:szCs w:val="21"/>
                <w:lang w:val="sr-Cyrl-RS"/>
              </w:rPr>
              <w:t>1</w:t>
            </w:r>
          </w:p>
        </w:tc>
        <w:tc>
          <w:tcPr>
            <w:tcW w:w="1020" w:type="dxa"/>
            <w:shd w:val="clear" w:color="auto" w:fill="DBE5F1" w:themeFill="accent1" w:themeFillTint="33"/>
            <w:noWrap/>
            <w:vAlign w:val="bottom"/>
            <w:hideMark/>
          </w:tcPr>
          <w:p w14:paraId="7F1C99C4" w14:textId="77777777" w:rsidR="002D1F5F" w:rsidRPr="00F56F34" w:rsidRDefault="002D1F5F" w:rsidP="00D462B6">
            <w:pPr>
              <w:spacing w:after="0" w:line="240" w:lineRule="auto"/>
              <w:jc w:val="right"/>
              <w:rPr>
                <w:rFonts w:ascii="Tahoma" w:eastAsia="Times New Roman" w:hAnsi="Tahoma" w:cs="Tahoma"/>
                <w:color w:val="000000"/>
                <w:sz w:val="21"/>
                <w:szCs w:val="21"/>
                <w:lang w:val="sr-Cyrl-RS"/>
              </w:rPr>
            </w:pPr>
            <w:r w:rsidRPr="00F56F34">
              <w:rPr>
                <w:rFonts w:ascii="Tahoma" w:eastAsia="Times New Roman" w:hAnsi="Tahoma" w:cs="Tahoma"/>
                <w:color w:val="000000"/>
                <w:sz w:val="21"/>
                <w:szCs w:val="21"/>
                <w:lang w:val="sr-Cyrl-RS"/>
              </w:rPr>
              <w:t>1</w:t>
            </w:r>
          </w:p>
        </w:tc>
      </w:tr>
      <w:tr w:rsidR="002D1F5F" w:rsidRPr="00F56F34" w14:paraId="4E93B8C1" w14:textId="77777777" w:rsidTr="007D7702">
        <w:trPr>
          <w:trHeight w:val="300"/>
          <w:jc w:val="center"/>
        </w:trPr>
        <w:tc>
          <w:tcPr>
            <w:tcW w:w="3389" w:type="dxa"/>
            <w:shd w:val="clear" w:color="auto" w:fill="B8CCE4" w:themeFill="accent1" w:themeFillTint="66"/>
            <w:noWrap/>
            <w:hideMark/>
          </w:tcPr>
          <w:p w14:paraId="2ABC7778" w14:textId="34C0DB38" w:rsidR="002D1F5F" w:rsidRPr="008155B2" w:rsidRDefault="002D1F5F" w:rsidP="00D462B6">
            <w:pPr>
              <w:spacing w:after="0" w:line="240" w:lineRule="auto"/>
              <w:rPr>
                <w:rFonts w:ascii="Tahoma" w:eastAsia="Times New Roman" w:hAnsi="Tahoma" w:cs="Tahoma"/>
                <w:b/>
                <w:bCs/>
                <w:color w:val="244072"/>
                <w:sz w:val="21"/>
                <w:szCs w:val="21"/>
                <w:vertAlign w:val="superscript"/>
                <w:lang w:val="sr-Cyrl-RS"/>
              </w:rPr>
            </w:pPr>
            <w:r w:rsidRPr="008155B2">
              <w:rPr>
                <w:rFonts w:ascii="Tahoma" w:eastAsia="Times New Roman" w:hAnsi="Tahoma" w:cs="Tahoma"/>
                <w:b/>
                <w:bCs/>
                <w:color w:val="244072"/>
                <w:sz w:val="21"/>
                <w:szCs w:val="21"/>
                <w:lang w:val="sr-Cyrl-RS"/>
              </w:rPr>
              <w:t>Број музеја</w:t>
            </w:r>
          </w:p>
        </w:tc>
        <w:tc>
          <w:tcPr>
            <w:tcW w:w="1080" w:type="dxa"/>
            <w:shd w:val="clear" w:color="auto" w:fill="B8CCE4" w:themeFill="accent1" w:themeFillTint="66"/>
            <w:noWrap/>
            <w:vAlign w:val="bottom"/>
            <w:hideMark/>
          </w:tcPr>
          <w:p w14:paraId="1B3FFFCD" w14:textId="55E4EACE" w:rsidR="002D1F5F" w:rsidRPr="00F56F34" w:rsidRDefault="006D0FA1" w:rsidP="00D462B6">
            <w:pPr>
              <w:spacing w:after="0" w:line="240" w:lineRule="auto"/>
              <w:jc w:val="right"/>
              <w:rPr>
                <w:rFonts w:ascii="Tahoma" w:eastAsia="Times New Roman" w:hAnsi="Tahoma" w:cs="Tahoma"/>
                <w:color w:val="000000"/>
                <w:sz w:val="21"/>
                <w:szCs w:val="21"/>
                <w:lang w:val="sr-Cyrl-RS"/>
              </w:rPr>
            </w:pPr>
            <w:r>
              <w:rPr>
                <w:rFonts w:ascii="Tahoma" w:eastAsia="Times New Roman" w:hAnsi="Tahoma" w:cs="Tahoma"/>
                <w:color w:val="000000"/>
                <w:sz w:val="21"/>
                <w:szCs w:val="21"/>
                <w:lang w:val="sr-Cyrl-RS"/>
              </w:rPr>
              <w:t>0</w:t>
            </w:r>
          </w:p>
        </w:tc>
        <w:tc>
          <w:tcPr>
            <w:tcW w:w="1000" w:type="dxa"/>
            <w:shd w:val="clear" w:color="auto" w:fill="B8CCE4" w:themeFill="accent1" w:themeFillTint="66"/>
            <w:noWrap/>
            <w:vAlign w:val="bottom"/>
            <w:hideMark/>
          </w:tcPr>
          <w:p w14:paraId="014520B6" w14:textId="0300C08B" w:rsidR="002D1F5F" w:rsidRPr="00F56F34" w:rsidRDefault="006D0FA1" w:rsidP="00D462B6">
            <w:pPr>
              <w:spacing w:after="0" w:line="240" w:lineRule="auto"/>
              <w:jc w:val="right"/>
              <w:rPr>
                <w:rFonts w:ascii="Tahoma" w:eastAsia="Times New Roman" w:hAnsi="Tahoma" w:cs="Tahoma"/>
                <w:color w:val="000000"/>
                <w:sz w:val="21"/>
                <w:szCs w:val="21"/>
                <w:lang w:val="sr-Cyrl-RS"/>
              </w:rPr>
            </w:pPr>
            <w:r>
              <w:rPr>
                <w:rFonts w:ascii="Tahoma" w:eastAsia="Times New Roman" w:hAnsi="Tahoma" w:cs="Tahoma"/>
                <w:color w:val="000000"/>
                <w:sz w:val="21"/>
                <w:szCs w:val="21"/>
                <w:lang w:val="sr-Cyrl-RS"/>
              </w:rPr>
              <w:t>0</w:t>
            </w:r>
          </w:p>
        </w:tc>
        <w:tc>
          <w:tcPr>
            <w:tcW w:w="1020" w:type="dxa"/>
            <w:shd w:val="clear" w:color="auto" w:fill="B8CCE4" w:themeFill="accent1" w:themeFillTint="66"/>
            <w:noWrap/>
            <w:vAlign w:val="bottom"/>
            <w:hideMark/>
          </w:tcPr>
          <w:p w14:paraId="5404934C" w14:textId="1A874436" w:rsidR="002D1F5F" w:rsidRPr="00F56F34" w:rsidRDefault="006D0FA1" w:rsidP="00D462B6">
            <w:pPr>
              <w:spacing w:after="0" w:line="240" w:lineRule="auto"/>
              <w:jc w:val="right"/>
              <w:rPr>
                <w:rFonts w:ascii="Tahoma" w:eastAsia="Times New Roman" w:hAnsi="Tahoma" w:cs="Tahoma"/>
                <w:color w:val="000000"/>
                <w:sz w:val="21"/>
                <w:szCs w:val="21"/>
                <w:lang w:val="sr-Cyrl-RS"/>
              </w:rPr>
            </w:pPr>
            <w:r>
              <w:rPr>
                <w:rFonts w:ascii="Tahoma" w:eastAsia="Times New Roman" w:hAnsi="Tahoma" w:cs="Tahoma"/>
                <w:color w:val="000000"/>
                <w:sz w:val="21"/>
                <w:szCs w:val="21"/>
                <w:lang w:val="sr-Cyrl-RS"/>
              </w:rPr>
              <w:t>0</w:t>
            </w:r>
          </w:p>
        </w:tc>
      </w:tr>
      <w:tr w:rsidR="002D1F5F" w:rsidRPr="00F56F34" w14:paraId="71AFEE04" w14:textId="77777777" w:rsidTr="007D7702">
        <w:trPr>
          <w:trHeight w:val="300"/>
          <w:jc w:val="center"/>
        </w:trPr>
        <w:tc>
          <w:tcPr>
            <w:tcW w:w="3389" w:type="dxa"/>
            <w:shd w:val="clear" w:color="auto" w:fill="DBE5F1" w:themeFill="accent1" w:themeFillTint="33"/>
            <w:noWrap/>
          </w:tcPr>
          <w:p w14:paraId="373876C0" w14:textId="4ACF991C" w:rsidR="002D1F5F" w:rsidRPr="008155B2" w:rsidRDefault="002D1F5F" w:rsidP="00D462B6">
            <w:pPr>
              <w:spacing w:after="0" w:line="240" w:lineRule="auto"/>
              <w:rPr>
                <w:rFonts w:ascii="Tahoma" w:eastAsia="Times New Roman" w:hAnsi="Tahoma" w:cs="Tahoma"/>
                <w:b/>
                <w:bCs/>
                <w:color w:val="244072"/>
                <w:sz w:val="21"/>
                <w:szCs w:val="21"/>
                <w:lang w:val="sr-Cyrl-RS"/>
              </w:rPr>
            </w:pPr>
            <w:r w:rsidRPr="008155B2">
              <w:rPr>
                <w:rFonts w:ascii="Tahoma" w:eastAsia="Times New Roman" w:hAnsi="Tahoma" w:cs="Tahoma"/>
                <w:b/>
                <w:bCs/>
                <w:color w:val="244072"/>
                <w:sz w:val="21"/>
                <w:szCs w:val="21"/>
                <w:lang w:val="sr-Cyrl-RS"/>
              </w:rPr>
              <w:t>Број позоришта</w:t>
            </w:r>
          </w:p>
        </w:tc>
        <w:tc>
          <w:tcPr>
            <w:tcW w:w="1080" w:type="dxa"/>
            <w:shd w:val="clear" w:color="auto" w:fill="DBE5F1" w:themeFill="accent1" w:themeFillTint="33"/>
            <w:noWrap/>
            <w:vAlign w:val="bottom"/>
          </w:tcPr>
          <w:p w14:paraId="0C307A12" w14:textId="762B41C0" w:rsidR="002D1F5F" w:rsidRPr="00F56F34" w:rsidRDefault="006D0FA1" w:rsidP="00D462B6">
            <w:pPr>
              <w:spacing w:after="0" w:line="240" w:lineRule="auto"/>
              <w:jc w:val="right"/>
              <w:rPr>
                <w:rFonts w:ascii="Tahoma" w:eastAsia="Times New Roman" w:hAnsi="Tahoma" w:cs="Tahoma"/>
                <w:color w:val="000000"/>
                <w:sz w:val="21"/>
                <w:szCs w:val="21"/>
                <w:lang w:val="sr-Cyrl-RS"/>
              </w:rPr>
            </w:pPr>
            <w:r>
              <w:rPr>
                <w:rFonts w:ascii="Tahoma" w:eastAsia="Times New Roman" w:hAnsi="Tahoma" w:cs="Tahoma"/>
                <w:color w:val="000000"/>
                <w:sz w:val="21"/>
                <w:szCs w:val="21"/>
                <w:lang w:val="sr-Cyrl-RS"/>
              </w:rPr>
              <w:t>0</w:t>
            </w:r>
          </w:p>
        </w:tc>
        <w:tc>
          <w:tcPr>
            <w:tcW w:w="1000" w:type="dxa"/>
            <w:shd w:val="clear" w:color="auto" w:fill="DBE5F1" w:themeFill="accent1" w:themeFillTint="33"/>
            <w:noWrap/>
            <w:vAlign w:val="bottom"/>
          </w:tcPr>
          <w:p w14:paraId="3AC7C19B" w14:textId="5EA6A964" w:rsidR="002D1F5F" w:rsidRPr="00F56F34" w:rsidRDefault="006D0FA1" w:rsidP="00D462B6">
            <w:pPr>
              <w:spacing w:after="0" w:line="240" w:lineRule="auto"/>
              <w:jc w:val="right"/>
              <w:rPr>
                <w:rFonts w:ascii="Tahoma" w:eastAsia="Times New Roman" w:hAnsi="Tahoma" w:cs="Tahoma"/>
                <w:color w:val="000000"/>
                <w:sz w:val="21"/>
                <w:szCs w:val="21"/>
                <w:lang w:val="sr-Cyrl-RS"/>
              </w:rPr>
            </w:pPr>
            <w:r>
              <w:rPr>
                <w:rFonts w:ascii="Tahoma" w:eastAsia="Times New Roman" w:hAnsi="Tahoma" w:cs="Tahoma"/>
                <w:color w:val="000000"/>
                <w:sz w:val="21"/>
                <w:szCs w:val="21"/>
                <w:lang w:val="sr-Cyrl-RS"/>
              </w:rPr>
              <w:t>0</w:t>
            </w:r>
          </w:p>
        </w:tc>
        <w:tc>
          <w:tcPr>
            <w:tcW w:w="1020" w:type="dxa"/>
            <w:shd w:val="clear" w:color="auto" w:fill="DBE5F1" w:themeFill="accent1" w:themeFillTint="33"/>
            <w:noWrap/>
            <w:vAlign w:val="bottom"/>
          </w:tcPr>
          <w:p w14:paraId="1C5B3293" w14:textId="0BC40D91" w:rsidR="002D1F5F" w:rsidRPr="00F56F34" w:rsidRDefault="006D0FA1" w:rsidP="00D462B6">
            <w:pPr>
              <w:spacing w:after="0" w:line="240" w:lineRule="auto"/>
              <w:jc w:val="right"/>
              <w:rPr>
                <w:rFonts w:ascii="Tahoma" w:eastAsia="Times New Roman" w:hAnsi="Tahoma" w:cs="Tahoma"/>
                <w:color w:val="000000"/>
                <w:sz w:val="21"/>
                <w:szCs w:val="21"/>
                <w:lang w:val="sr-Cyrl-RS"/>
              </w:rPr>
            </w:pPr>
            <w:r>
              <w:rPr>
                <w:rFonts w:ascii="Tahoma" w:eastAsia="Times New Roman" w:hAnsi="Tahoma" w:cs="Tahoma"/>
                <w:color w:val="000000"/>
                <w:sz w:val="21"/>
                <w:szCs w:val="21"/>
                <w:lang w:val="sr-Cyrl-RS"/>
              </w:rPr>
              <w:t>0</w:t>
            </w:r>
          </w:p>
        </w:tc>
      </w:tr>
      <w:tr w:rsidR="002D1F5F" w:rsidRPr="00F56F34" w14:paraId="0CBFC511" w14:textId="77777777" w:rsidTr="007D7702">
        <w:trPr>
          <w:trHeight w:val="300"/>
          <w:jc w:val="center"/>
        </w:trPr>
        <w:tc>
          <w:tcPr>
            <w:tcW w:w="3389" w:type="dxa"/>
            <w:shd w:val="clear" w:color="auto" w:fill="B8CCE4" w:themeFill="accent1" w:themeFillTint="66"/>
            <w:noWrap/>
          </w:tcPr>
          <w:p w14:paraId="2B56D532" w14:textId="3319DB7A" w:rsidR="002D1F5F" w:rsidRPr="008155B2" w:rsidRDefault="002D1F5F" w:rsidP="00D462B6">
            <w:pPr>
              <w:spacing w:after="0" w:line="240" w:lineRule="auto"/>
              <w:rPr>
                <w:rFonts w:ascii="Tahoma" w:eastAsia="Times New Roman" w:hAnsi="Tahoma" w:cs="Tahoma"/>
                <w:b/>
                <w:bCs/>
                <w:color w:val="244072"/>
                <w:sz w:val="21"/>
                <w:szCs w:val="21"/>
                <w:vertAlign w:val="superscript"/>
                <w:lang w:val="sr-Cyrl-RS"/>
              </w:rPr>
            </w:pPr>
            <w:r w:rsidRPr="008155B2">
              <w:rPr>
                <w:rFonts w:ascii="Tahoma" w:eastAsia="Times New Roman" w:hAnsi="Tahoma" w:cs="Tahoma"/>
                <w:b/>
                <w:bCs/>
                <w:color w:val="244072"/>
                <w:sz w:val="21"/>
                <w:szCs w:val="21"/>
                <w:lang w:val="sr-Cyrl-RS"/>
              </w:rPr>
              <w:t>Број позоришних представ</w:t>
            </w:r>
            <w:r w:rsidR="006D0FA1">
              <w:rPr>
                <w:rFonts w:ascii="Tahoma" w:eastAsia="Times New Roman" w:hAnsi="Tahoma" w:cs="Tahoma"/>
                <w:b/>
                <w:bCs/>
                <w:color w:val="244072"/>
                <w:sz w:val="21"/>
                <w:szCs w:val="21"/>
                <w:lang w:val="sr-Cyrl-RS"/>
              </w:rPr>
              <w:t>а</w:t>
            </w:r>
          </w:p>
        </w:tc>
        <w:tc>
          <w:tcPr>
            <w:tcW w:w="1080" w:type="dxa"/>
            <w:shd w:val="clear" w:color="auto" w:fill="B8CCE4" w:themeFill="accent1" w:themeFillTint="66"/>
            <w:noWrap/>
            <w:vAlign w:val="bottom"/>
          </w:tcPr>
          <w:p w14:paraId="3D3DB4BC" w14:textId="213E52D4" w:rsidR="002D1F5F" w:rsidRPr="00F56F34" w:rsidRDefault="002F058F" w:rsidP="00D462B6">
            <w:pPr>
              <w:spacing w:after="0" w:line="240" w:lineRule="auto"/>
              <w:jc w:val="right"/>
              <w:rPr>
                <w:rFonts w:ascii="Tahoma" w:eastAsia="Times New Roman" w:hAnsi="Tahoma" w:cs="Tahoma"/>
                <w:color w:val="000000"/>
                <w:sz w:val="21"/>
                <w:szCs w:val="21"/>
                <w:lang w:val="sr-Cyrl-RS"/>
              </w:rPr>
            </w:pPr>
            <w:r>
              <w:rPr>
                <w:rFonts w:ascii="Tahoma" w:eastAsia="Times New Roman" w:hAnsi="Tahoma" w:cs="Tahoma"/>
                <w:color w:val="000000"/>
                <w:sz w:val="21"/>
                <w:szCs w:val="21"/>
                <w:lang w:val="sr-Cyrl-RS"/>
              </w:rPr>
              <w:t>0</w:t>
            </w:r>
          </w:p>
        </w:tc>
        <w:tc>
          <w:tcPr>
            <w:tcW w:w="1000" w:type="dxa"/>
            <w:shd w:val="clear" w:color="auto" w:fill="B8CCE4" w:themeFill="accent1" w:themeFillTint="66"/>
            <w:noWrap/>
            <w:vAlign w:val="bottom"/>
          </w:tcPr>
          <w:p w14:paraId="034B5469" w14:textId="07308A1A" w:rsidR="002D1F5F" w:rsidRPr="00F56F34" w:rsidRDefault="002D1F5F" w:rsidP="00D462B6">
            <w:pPr>
              <w:spacing w:after="0" w:line="240" w:lineRule="auto"/>
              <w:jc w:val="right"/>
              <w:rPr>
                <w:rFonts w:ascii="Tahoma" w:eastAsia="Times New Roman" w:hAnsi="Tahoma" w:cs="Tahoma"/>
                <w:color w:val="000000"/>
                <w:sz w:val="21"/>
                <w:szCs w:val="21"/>
                <w:lang w:val="sr-Cyrl-RS"/>
              </w:rPr>
            </w:pPr>
            <w:r w:rsidRPr="00F56F34">
              <w:rPr>
                <w:rFonts w:ascii="Tahoma" w:eastAsia="Times New Roman" w:hAnsi="Tahoma" w:cs="Tahoma"/>
                <w:color w:val="000000"/>
                <w:sz w:val="21"/>
                <w:szCs w:val="21"/>
                <w:lang w:val="sr-Cyrl-RS"/>
              </w:rPr>
              <w:t>0</w:t>
            </w:r>
          </w:p>
        </w:tc>
        <w:tc>
          <w:tcPr>
            <w:tcW w:w="1020" w:type="dxa"/>
            <w:shd w:val="clear" w:color="auto" w:fill="B8CCE4" w:themeFill="accent1" w:themeFillTint="66"/>
            <w:noWrap/>
            <w:vAlign w:val="bottom"/>
          </w:tcPr>
          <w:p w14:paraId="7BF1F7E3" w14:textId="6C2EC08A" w:rsidR="002D1F5F" w:rsidRPr="00F56F34" w:rsidRDefault="002D1F5F" w:rsidP="00D462B6">
            <w:pPr>
              <w:spacing w:after="0" w:line="240" w:lineRule="auto"/>
              <w:jc w:val="right"/>
              <w:rPr>
                <w:rFonts w:ascii="Tahoma" w:eastAsia="Times New Roman" w:hAnsi="Tahoma" w:cs="Tahoma"/>
                <w:color w:val="000000"/>
                <w:sz w:val="21"/>
                <w:szCs w:val="21"/>
                <w:lang w:val="sr-Cyrl-RS"/>
              </w:rPr>
            </w:pPr>
            <w:r w:rsidRPr="00F56F34">
              <w:rPr>
                <w:rFonts w:ascii="Tahoma" w:eastAsia="Times New Roman" w:hAnsi="Tahoma" w:cs="Tahoma"/>
                <w:color w:val="000000"/>
                <w:sz w:val="21"/>
                <w:szCs w:val="21"/>
                <w:lang w:val="sr-Cyrl-RS"/>
              </w:rPr>
              <w:t>0</w:t>
            </w:r>
          </w:p>
        </w:tc>
      </w:tr>
      <w:tr w:rsidR="008065F5" w:rsidRPr="00F56F34" w14:paraId="7E96F757" w14:textId="77777777" w:rsidTr="00085825">
        <w:trPr>
          <w:trHeight w:val="300"/>
          <w:jc w:val="center"/>
        </w:trPr>
        <w:tc>
          <w:tcPr>
            <w:tcW w:w="3389" w:type="dxa"/>
            <w:shd w:val="clear" w:color="auto" w:fill="DBE5F1" w:themeFill="accent1" w:themeFillTint="33"/>
            <w:noWrap/>
            <w:hideMark/>
          </w:tcPr>
          <w:p w14:paraId="47B8898F" w14:textId="2D22BDD2" w:rsidR="008065F5" w:rsidRPr="008155B2" w:rsidRDefault="008065F5" w:rsidP="008065F5">
            <w:pPr>
              <w:spacing w:after="0" w:line="240" w:lineRule="auto"/>
              <w:rPr>
                <w:rFonts w:ascii="Tahoma" w:eastAsia="Times New Roman" w:hAnsi="Tahoma" w:cs="Tahoma"/>
                <w:b/>
                <w:bCs/>
                <w:color w:val="244072"/>
                <w:sz w:val="21"/>
                <w:szCs w:val="21"/>
                <w:lang w:val="sr-Cyrl-RS"/>
              </w:rPr>
            </w:pPr>
            <w:r w:rsidRPr="008155B2">
              <w:rPr>
                <w:rFonts w:ascii="Tahoma" w:eastAsia="Times New Roman" w:hAnsi="Tahoma" w:cs="Tahoma"/>
                <w:b/>
                <w:bCs/>
                <w:color w:val="244072"/>
                <w:sz w:val="21"/>
                <w:szCs w:val="21"/>
                <w:lang w:val="sr-Cyrl-RS"/>
              </w:rPr>
              <w:t>Број посетилаца биоскопа</w:t>
            </w:r>
          </w:p>
        </w:tc>
        <w:tc>
          <w:tcPr>
            <w:tcW w:w="1080" w:type="dxa"/>
            <w:shd w:val="clear" w:color="auto" w:fill="DBE5F1" w:themeFill="accent1" w:themeFillTint="33"/>
            <w:noWrap/>
            <w:hideMark/>
          </w:tcPr>
          <w:p w14:paraId="0D821CFA" w14:textId="14B26B71" w:rsidR="008065F5" w:rsidRPr="008065F5" w:rsidRDefault="008065F5" w:rsidP="008065F5">
            <w:pPr>
              <w:spacing w:after="0" w:line="240" w:lineRule="auto"/>
              <w:jc w:val="right"/>
              <w:rPr>
                <w:rFonts w:ascii="Tahoma" w:eastAsia="Times New Roman" w:hAnsi="Tahoma" w:cs="Tahoma"/>
                <w:color w:val="000000"/>
                <w:sz w:val="21"/>
                <w:szCs w:val="21"/>
                <w:lang w:val="sr-Cyrl-RS"/>
              </w:rPr>
            </w:pPr>
            <w:r w:rsidRPr="008065F5">
              <w:rPr>
                <w:rFonts w:ascii="Tahoma" w:hAnsi="Tahoma" w:cs="Tahoma"/>
                <w:sz w:val="21"/>
                <w:szCs w:val="21"/>
              </w:rPr>
              <w:t>1</w:t>
            </w:r>
            <w:r>
              <w:rPr>
                <w:rFonts w:ascii="Tahoma" w:hAnsi="Tahoma" w:cs="Tahoma"/>
                <w:sz w:val="21"/>
                <w:szCs w:val="21"/>
                <w:lang w:val="sr-Cyrl-RS"/>
              </w:rPr>
              <w:t>.</w:t>
            </w:r>
            <w:r w:rsidRPr="008065F5">
              <w:rPr>
                <w:rFonts w:ascii="Tahoma" w:hAnsi="Tahoma" w:cs="Tahoma"/>
                <w:sz w:val="21"/>
                <w:szCs w:val="21"/>
              </w:rPr>
              <w:t>026</w:t>
            </w:r>
          </w:p>
        </w:tc>
        <w:tc>
          <w:tcPr>
            <w:tcW w:w="1000" w:type="dxa"/>
            <w:shd w:val="clear" w:color="auto" w:fill="DBE5F1" w:themeFill="accent1" w:themeFillTint="33"/>
            <w:noWrap/>
            <w:hideMark/>
          </w:tcPr>
          <w:p w14:paraId="539E571F" w14:textId="1BD07BAF" w:rsidR="008065F5" w:rsidRPr="008065F5" w:rsidRDefault="008065F5" w:rsidP="008065F5">
            <w:pPr>
              <w:spacing w:after="0" w:line="240" w:lineRule="auto"/>
              <w:jc w:val="right"/>
              <w:rPr>
                <w:rFonts w:ascii="Tahoma" w:eastAsia="Times New Roman" w:hAnsi="Tahoma" w:cs="Tahoma"/>
                <w:color w:val="000000"/>
                <w:sz w:val="21"/>
                <w:szCs w:val="21"/>
                <w:lang w:val="sr-Cyrl-RS"/>
              </w:rPr>
            </w:pPr>
            <w:r w:rsidRPr="008065F5">
              <w:rPr>
                <w:rFonts w:ascii="Tahoma" w:hAnsi="Tahoma" w:cs="Tahoma"/>
                <w:sz w:val="21"/>
                <w:szCs w:val="21"/>
              </w:rPr>
              <w:t>1</w:t>
            </w:r>
            <w:r>
              <w:rPr>
                <w:rFonts w:ascii="Tahoma" w:hAnsi="Tahoma" w:cs="Tahoma"/>
                <w:sz w:val="21"/>
                <w:szCs w:val="21"/>
                <w:lang w:val="sr-Cyrl-RS"/>
              </w:rPr>
              <w:t>.</w:t>
            </w:r>
            <w:r w:rsidRPr="008065F5">
              <w:rPr>
                <w:rFonts w:ascii="Tahoma" w:hAnsi="Tahoma" w:cs="Tahoma"/>
                <w:sz w:val="21"/>
                <w:szCs w:val="21"/>
              </w:rPr>
              <w:t>372</w:t>
            </w:r>
          </w:p>
        </w:tc>
        <w:tc>
          <w:tcPr>
            <w:tcW w:w="1020" w:type="dxa"/>
            <w:shd w:val="clear" w:color="auto" w:fill="DBE5F1" w:themeFill="accent1" w:themeFillTint="33"/>
            <w:noWrap/>
            <w:hideMark/>
          </w:tcPr>
          <w:p w14:paraId="7C8111DB" w14:textId="2825B3CE" w:rsidR="008065F5" w:rsidRPr="008065F5" w:rsidRDefault="008065F5" w:rsidP="008065F5">
            <w:pPr>
              <w:spacing w:after="0" w:line="240" w:lineRule="auto"/>
              <w:jc w:val="right"/>
              <w:rPr>
                <w:rFonts w:ascii="Tahoma" w:eastAsia="Times New Roman" w:hAnsi="Tahoma" w:cs="Tahoma"/>
                <w:color w:val="000000"/>
                <w:sz w:val="21"/>
                <w:szCs w:val="21"/>
                <w:lang w:val="sr-Cyrl-RS"/>
              </w:rPr>
            </w:pPr>
            <w:r w:rsidRPr="008065F5">
              <w:rPr>
                <w:rFonts w:ascii="Tahoma" w:hAnsi="Tahoma" w:cs="Tahoma"/>
                <w:sz w:val="21"/>
                <w:szCs w:val="21"/>
              </w:rPr>
              <w:t>1</w:t>
            </w:r>
            <w:r>
              <w:rPr>
                <w:rFonts w:ascii="Tahoma" w:hAnsi="Tahoma" w:cs="Tahoma"/>
                <w:sz w:val="21"/>
                <w:szCs w:val="21"/>
                <w:lang w:val="sr-Cyrl-RS"/>
              </w:rPr>
              <w:t>.</w:t>
            </w:r>
            <w:r w:rsidRPr="008065F5">
              <w:rPr>
                <w:rFonts w:ascii="Tahoma" w:hAnsi="Tahoma" w:cs="Tahoma"/>
                <w:sz w:val="21"/>
                <w:szCs w:val="21"/>
              </w:rPr>
              <w:t>413</w:t>
            </w:r>
          </w:p>
        </w:tc>
      </w:tr>
      <w:tr w:rsidR="002D1F5F" w:rsidRPr="00F56F34" w14:paraId="3AD59487" w14:textId="77777777" w:rsidTr="007D7702">
        <w:trPr>
          <w:trHeight w:val="300"/>
          <w:jc w:val="center"/>
        </w:trPr>
        <w:tc>
          <w:tcPr>
            <w:tcW w:w="3389" w:type="dxa"/>
            <w:shd w:val="clear" w:color="auto" w:fill="B8CCE4" w:themeFill="accent1" w:themeFillTint="66"/>
            <w:noWrap/>
            <w:hideMark/>
          </w:tcPr>
          <w:p w14:paraId="71BA97E0" w14:textId="64C9208F" w:rsidR="002D1F5F" w:rsidRPr="008155B2" w:rsidRDefault="002D1F5F" w:rsidP="00D462B6">
            <w:pPr>
              <w:spacing w:after="0" w:line="240" w:lineRule="auto"/>
              <w:rPr>
                <w:rFonts w:ascii="Tahoma" w:eastAsia="Times New Roman" w:hAnsi="Tahoma" w:cs="Tahoma"/>
                <w:b/>
                <w:bCs/>
                <w:color w:val="244072"/>
                <w:sz w:val="21"/>
                <w:szCs w:val="21"/>
                <w:vertAlign w:val="superscript"/>
                <w:lang w:val="sr-Cyrl-RS"/>
              </w:rPr>
            </w:pPr>
            <w:r w:rsidRPr="008155B2">
              <w:rPr>
                <w:rFonts w:ascii="Tahoma" w:eastAsia="Times New Roman" w:hAnsi="Tahoma" w:cs="Tahoma"/>
                <w:b/>
                <w:bCs/>
                <w:color w:val="244072"/>
                <w:sz w:val="21"/>
                <w:szCs w:val="21"/>
                <w:lang w:val="sr-Cyrl-RS"/>
              </w:rPr>
              <w:t>Број посетилаца музеј</w:t>
            </w:r>
            <w:r w:rsidR="006D0FA1">
              <w:rPr>
                <w:rFonts w:ascii="Tahoma" w:eastAsia="Times New Roman" w:hAnsi="Tahoma" w:cs="Tahoma"/>
                <w:b/>
                <w:bCs/>
                <w:color w:val="244072"/>
                <w:sz w:val="21"/>
                <w:szCs w:val="21"/>
                <w:lang w:val="sr-Cyrl-RS"/>
              </w:rPr>
              <w:t>а</w:t>
            </w:r>
          </w:p>
        </w:tc>
        <w:tc>
          <w:tcPr>
            <w:tcW w:w="1080" w:type="dxa"/>
            <w:shd w:val="clear" w:color="auto" w:fill="B8CCE4" w:themeFill="accent1" w:themeFillTint="66"/>
            <w:noWrap/>
            <w:vAlign w:val="bottom"/>
            <w:hideMark/>
          </w:tcPr>
          <w:p w14:paraId="1E616936" w14:textId="66F2C888" w:rsidR="002D1F5F" w:rsidRPr="00F56F34" w:rsidRDefault="002D1F5F" w:rsidP="00D462B6">
            <w:pPr>
              <w:spacing w:after="0" w:line="240" w:lineRule="auto"/>
              <w:jc w:val="right"/>
              <w:rPr>
                <w:rFonts w:ascii="Tahoma" w:eastAsia="Times New Roman" w:hAnsi="Tahoma" w:cs="Tahoma"/>
                <w:color w:val="000000"/>
                <w:sz w:val="21"/>
                <w:szCs w:val="21"/>
                <w:lang w:val="sr-Cyrl-RS"/>
              </w:rPr>
            </w:pPr>
            <w:r w:rsidRPr="00F56F34">
              <w:rPr>
                <w:rFonts w:ascii="Tahoma" w:eastAsia="Times New Roman" w:hAnsi="Tahoma" w:cs="Tahoma"/>
                <w:color w:val="000000"/>
                <w:sz w:val="21"/>
                <w:szCs w:val="21"/>
                <w:lang w:val="sr-Cyrl-RS"/>
              </w:rPr>
              <w:t>0</w:t>
            </w:r>
          </w:p>
        </w:tc>
        <w:tc>
          <w:tcPr>
            <w:tcW w:w="1000" w:type="dxa"/>
            <w:shd w:val="clear" w:color="auto" w:fill="B8CCE4" w:themeFill="accent1" w:themeFillTint="66"/>
            <w:noWrap/>
            <w:vAlign w:val="bottom"/>
            <w:hideMark/>
          </w:tcPr>
          <w:p w14:paraId="1A0DECCC" w14:textId="30BE67B6" w:rsidR="002D1F5F" w:rsidRPr="00F56F34" w:rsidRDefault="002D1F5F" w:rsidP="00D462B6">
            <w:pPr>
              <w:spacing w:after="0" w:line="240" w:lineRule="auto"/>
              <w:jc w:val="right"/>
              <w:rPr>
                <w:rFonts w:ascii="Tahoma" w:eastAsia="Times New Roman" w:hAnsi="Tahoma" w:cs="Tahoma"/>
                <w:color w:val="000000"/>
                <w:sz w:val="21"/>
                <w:szCs w:val="21"/>
                <w:lang w:val="sr-Cyrl-RS"/>
              </w:rPr>
            </w:pPr>
            <w:r w:rsidRPr="00F56F34">
              <w:rPr>
                <w:rFonts w:ascii="Tahoma" w:eastAsia="Times New Roman" w:hAnsi="Tahoma" w:cs="Tahoma"/>
                <w:color w:val="000000"/>
                <w:sz w:val="21"/>
                <w:szCs w:val="21"/>
                <w:lang w:val="sr-Cyrl-RS"/>
              </w:rPr>
              <w:t>0</w:t>
            </w:r>
          </w:p>
        </w:tc>
        <w:tc>
          <w:tcPr>
            <w:tcW w:w="1020" w:type="dxa"/>
            <w:shd w:val="clear" w:color="auto" w:fill="B8CCE4" w:themeFill="accent1" w:themeFillTint="66"/>
            <w:noWrap/>
            <w:vAlign w:val="bottom"/>
            <w:hideMark/>
          </w:tcPr>
          <w:p w14:paraId="23422015" w14:textId="1EDA1FD1" w:rsidR="002D1F5F" w:rsidRPr="00F56F34" w:rsidRDefault="002D1F5F" w:rsidP="00D462B6">
            <w:pPr>
              <w:spacing w:after="0" w:line="240" w:lineRule="auto"/>
              <w:jc w:val="right"/>
              <w:rPr>
                <w:rFonts w:ascii="Tahoma" w:eastAsia="Times New Roman" w:hAnsi="Tahoma" w:cs="Tahoma"/>
                <w:color w:val="000000"/>
                <w:sz w:val="21"/>
                <w:szCs w:val="21"/>
                <w:lang w:val="sr-Cyrl-RS"/>
              </w:rPr>
            </w:pPr>
            <w:r w:rsidRPr="00F56F34">
              <w:rPr>
                <w:rFonts w:ascii="Tahoma" w:eastAsia="Times New Roman" w:hAnsi="Tahoma" w:cs="Tahoma"/>
                <w:color w:val="000000"/>
                <w:sz w:val="21"/>
                <w:szCs w:val="21"/>
                <w:lang w:val="sr-Cyrl-RS"/>
              </w:rPr>
              <w:t>0</w:t>
            </w:r>
          </w:p>
        </w:tc>
      </w:tr>
      <w:tr w:rsidR="002D1F5F" w:rsidRPr="00F56F34" w14:paraId="43C3846A" w14:textId="77777777" w:rsidTr="007D7702">
        <w:trPr>
          <w:trHeight w:val="300"/>
          <w:jc w:val="center"/>
        </w:trPr>
        <w:tc>
          <w:tcPr>
            <w:tcW w:w="3389" w:type="dxa"/>
            <w:shd w:val="clear" w:color="auto" w:fill="DBE5F1" w:themeFill="accent1" w:themeFillTint="33"/>
            <w:noWrap/>
            <w:hideMark/>
          </w:tcPr>
          <w:p w14:paraId="2CA9F60F" w14:textId="0FAF7426" w:rsidR="002D1F5F" w:rsidRPr="008155B2" w:rsidRDefault="002D1F5F" w:rsidP="00D462B6">
            <w:pPr>
              <w:spacing w:after="0" w:line="240" w:lineRule="auto"/>
              <w:rPr>
                <w:rFonts w:ascii="Tahoma" w:eastAsia="Times New Roman" w:hAnsi="Tahoma" w:cs="Tahoma"/>
                <w:b/>
                <w:bCs/>
                <w:color w:val="244072"/>
                <w:sz w:val="21"/>
                <w:szCs w:val="21"/>
                <w:lang w:val="sr-Cyrl-RS"/>
              </w:rPr>
            </w:pPr>
            <w:r w:rsidRPr="008155B2">
              <w:rPr>
                <w:rFonts w:ascii="Tahoma" w:eastAsia="Times New Roman" w:hAnsi="Tahoma" w:cs="Tahoma"/>
                <w:b/>
                <w:bCs/>
                <w:color w:val="244072"/>
                <w:sz w:val="21"/>
                <w:szCs w:val="21"/>
                <w:lang w:val="sr-Cyrl-RS"/>
              </w:rPr>
              <w:t xml:space="preserve">Број посетилаца </w:t>
            </w:r>
            <w:r w:rsidR="006D0FA1">
              <w:rPr>
                <w:rFonts w:ascii="Tahoma" w:eastAsia="Times New Roman" w:hAnsi="Tahoma" w:cs="Tahoma"/>
                <w:b/>
                <w:bCs/>
                <w:color w:val="244072"/>
                <w:sz w:val="21"/>
                <w:szCs w:val="21"/>
                <w:lang w:val="sr-Cyrl-RS"/>
              </w:rPr>
              <w:t>позоришта</w:t>
            </w:r>
          </w:p>
        </w:tc>
        <w:tc>
          <w:tcPr>
            <w:tcW w:w="1080" w:type="dxa"/>
            <w:shd w:val="clear" w:color="auto" w:fill="DBE5F1" w:themeFill="accent1" w:themeFillTint="33"/>
            <w:noWrap/>
            <w:vAlign w:val="bottom"/>
            <w:hideMark/>
          </w:tcPr>
          <w:p w14:paraId="0F515B58" w14:textId="65C9AB6A" w:rsidR="002D1F5F" w:rsidRPr="00F56F34" w:rsidRDefault="002F058F" w:rsidP="00D462B6">
            <w:pPr>
              <w:spacing w:after="0" w:line="240" w:lineRule="auto"/>
              <w:jc w:val="right"/>
              <w:rPr>
                <w:rFonts w:ascii="Tahoma" w:eastAsia="Times New Roman" w:hAnsi="Tahoma" w:cs="Tahoma"/>
                <w:color w:val="000000"/>
                <w:sz w:val="21"/>
                <w:szCs w:val="21"/>
                <w:lang w:val="sr-Cyrl-RS"/>
              </w:rPr>
            </w:pPr>
            <w:r>
              <w:rPr>
                <w:rFonts w:ascii="Tahoma" w:eastAsia="Times New Roman" w:hAnsi="Tahoma" w:cs="Tahoma"/>
                <w:color w:val="000000"/>
                <w:sz w:val="21"/>
                <w:szCs w:val="21"/>
                <w:lang w:val="sr-Cyrl-RS"/>
              </w:rPr>
              <w:t>0</w:t>
            </w:r>
          </w:p>
        </w:tc>
        <w:tc>
          <w:tcPr>
            <w:tcW w:w="1000" w:type="dxa"/>
            <w:shd w:val="clear" w:color="auto" w:fill="DBE5F1" w:themeFill="accent1" w:themeFillTint="33"/>
            <w:noWrap/>
            <w:vAlign w:val="bottom"/>
            <w:hideMark/>
          </w:tcPr>
          <w:p w14:paraId="3F29F3CB" w14:textId="215579F7" w:rsidR="002D1F5F" w:rsidRPr="00F56F34" w:rsidRDefault="002F058F" w:rsidP="00D462B6">
            <w:pPr>
              <w:spacing w:after="0" w:line="240" w:lineRule="auto"/>
              <w:jc w:val="right"/>
              <w:rPr>
                <w:rFonts w:ascii="Tahoma" w:eastAsia="Times New Roman" w:hAnsi="Tahoma" w:cs="Tahoma"/>
                <w:color w:val="000000"/>
                <w:sz w:val="21"/>
                <w:szCs w:val="21"/>
                <w:lang w:val="sr-Cyrl-RS"/>
              </w:rPr>
            </w:pPr>
            <w:r>
              <w:rPr>
                <w:rFonts w:ascii="Tahoma" w:eastAsia="Times New Roman" w:hAnsi="Tahoma" w:cs="Tahoma"/>
                <w:color w:val="000000"/>
                <w:sz w:val="21"/>
                <w:szCs w:val="21"/>
                <w:lang w:val="sr-Cyrl-RS"/>
              </w:rPr>
              <w:t>0</w:t>
            </w:r>
          </w:p>
        </w:tc>
        <w:tc>
          <w:tcPr>
            <w:tcW w:w="1020" w:type="dxa"/>
            <w:shd w:val="clear" w:color="auto" w:fill="DBE5F1" w:themeFill="accent1" w:themeFillTint="33"/>
            <w:noWrap/>
            <w:vAlign w:val="bottom"/>
            <w:hideMark/>
          </w:tcPr>
          <w:p w14:paraId="477A8EC2" w14:textId="6C62EC0B" w:rsidR="002D1F5F" w:rsidRPr="00F56F34" w:rsidRDefault="002F058F" w:rsidP="00D462B6">
            <w:pPr>
              <w:spacing w:after="0" w:line="240" w:lineRule="auto"/>
              <w:jc w:val="right"/>
              <w:rPr>
                <w:rFonts w:ascii="Tahoma" w:eastAsia="Times New Roman" w:hAnsi="Tahoma" w:cs="Tahoma"/>
                <w:color w:val="000000"/>
                <w:sz w:val="21"/>
                <w:szCs w:val="21"/>
                <w:lang w:val="sr-Cyrl-RS"/>
              </w:rPr>
            </w:pPr>
            <w:r>
              <w:rPr>
                <w:rFonts w:ascii="Tahoma" w:eastAsia="Times New Roman" w:hAnsi="Tahoma" w:cs="Tahoma"/>
                <w:color w:val="000000"/>
                <w:sz w:val="21"/>
                <w:szCs w:val="21"/>
                <w:lang w:val="sr-Cyrl-RS"/>
              </w:rPr>
              <w:t>0</w:t>
            </w:r>
          </w:p>
        </w:tc>
      </w:tr>
    </w:tbl>
    <w:p w14:paraId="6097D828" w14:textId="064E8562" w:rsidR="00BB16D0" w:rsidRPr="00F56F34" w:rsidRDefault="00BB16D0" w:rsidP="002F058F">
      <w:pPr>
        <w:spacing w:before="80" w:after="40" w:line="259" w:lineRule="auto"/>
        <w:rPr>
          <w:rFonts w:ascii="Tahoma" w:hAnsi="Tahoma" w:cs="Tahoma"/>
          <w:sz w:val="18"/>
          <w:szCs w:val="18"/>
          <w:lang w:val="sr-Cyrl-RS"/>
        </w:rPr>
      </w:pPr>
      <w:r w:rsidRPr="00F56F34">
        <w:rPr>
          <w:rFonts w:ascii="Tahoma" w:hAnsi="Tahoma" w:cs="Tahoma"/>
          <w:sz w:val="18"/>
          <w:szCs w:val="18"/>
          <w:lang w:val="sr-Cyrl-RS"/>
        </w:rPr>
        <w:t>Извор</w:t>
      </w:r>
      <w:r w:rsidR="00D13924" w:rsidRPr="00F56F34">
        <w:rPr>
          <w:rFonts w:ascii="Tahoma" w:hAnsi="Tahoma" w:cs="Tahoma"/>
          <w:sz w:val="18"/>
          <w:szCs w:val="18"/>
          <w:lang w:val="sr-Cyrl-RS"/>
        </w:rPr>
        <w:t xml:space="preserve">: </w:t>
      </w:r>
      <w:r w:rsidR="00F46250" w:rsidRPr="00F56F34">
        <w:rPr>
          <w:rFonts w:ascii="Tahoma" w:eastAsia="Calibri" w:hAnsi="Tahoma" w:cs="Tahoma"/>
          <w:sz w:val="18"/>
          <w:szCs w:val="18"/>
          <w:lang w:val="sr-Cyrl-RS" w:eastAsia="en-US"/>
        </w:rPr>
        <w:t xml:space="preserve">Републички завод за статистику, </w:t>
      </w:r>
      <w:proofErr w:type="spellStart"/>
      <w:r w:rsidR="00F46250" w:rsidRPr="00F56F34">
        <w:rPr>
          <w:rFonts w:ascii="Tahoma" w:eastAsia="Calibri" w:hAnsi="Tahoma" w:cs="Tahoma"/>
          <w:sz w:val="18"/>
          <w:szCs w:val="18"/>
          <w:lang w:val="sr-Cyrl-RS" w:eastAsia="en-US"/>
        </w:rPr>
        <w:t>ДевИнфо</w:t>
      </w:r>
      <w:proofErr w:type="spellEnd"/>
      <w:r w:rsidR="00F46250" w:rsidRPr="00F56F34">
        <w:rPr>
          <w:rFonts w:ascii="Tahoma" w:eastAsia="Calibri" w:hAnsi="Tahoma" w:cs="Tahoma"/>
          <w:sz w:val="18"/>
          <w:szCs w:val="18"/>
          <w:lang w:val="sr-Cyrl-RS" w:eastAsia="en-US"/>
        </w:rPr>
        <w:t xml:space="preserve"> база</w:t>
      </w:r>
      <w:r w:rsidR="00F46250" w:rsidRPr="00F56F34">
        <w:rPr>
          <w:rFonts w:ascii="Tahoma" w:eastAsia="Open Sans" w:hAnsi="Tahoma" w:cs="Tahoma"/>
          <w:sz w:val="18"/>
          <w:szCs w:val="18"/>
          <w:lang w:val="sr-Cyrl-RS" w:eastAsia="en-US"/>
        </w:rPr>
        <w:t xml:space="preserve"> (линк </w:t>
      </w:r>
      <w:hyperlink r:id="rId11" w:history="1">
        <w:r w:rsidR="00F46250" w:rsidRPr="00F56F34">
          <w:rPr>
            <w:rFonts w:ascii="Tahoma" w:eastAsia="Open Sans" w:hAnsi="Tahoma" w:cs="Tahoma"/>
            <w:color w:val="0000FF"/>
            <w:sz w:val="18"/>
            <w:szCs w:val="18"/>
            <w:u w:val="single"/>
            <w:lang w:val="sr-Cyrl-RS" w:eastAsia="en-US"/>
          </w:rPr>
          <w:t>&gt;&gt;</w:t>
        </w:r>
      </w:hyperlink>
      <w:r w:rsidR="00F46250" w:rsidRPr="00F56F34">
        <w:rPr>
          <w:rFonts w:ascii="Tahoma" w:eastAsia="Open Sans" w:hAnsi="Tahoma" w:cs="Tahoma"/>
          <w:sz w:val="18"/>
          <w:szCs w:val="18"/>
          <w:lang w:val="sr-Cyrl-RS" w:eastAsia="en-US"/>
        </w:rPr>
        <w:t>)</w:t>
      </w:r>
      <w:r w:rsidR="002F058F">
        <w:rPr>
          <w:rFonts w:ascii="Tahoma" w:hAnsi="Tahoma" w:cs="Tahoma"/>
          <w:sz w:val="18"/>
          <w:szCs w:val="18"/>
          <w:lang w:val="sr-Cyrl-RS"/>
        </w:rPr>
        <w:t>.</w:t>
      </w:r>
    </w:p>
    <w:p w14:paraId="3C4C6773" w14:textId="77777777" w:rsidR="00897102" w:rsidRPr="00F56F34" w:rsidRDefault="00897102" w:rsidP="00D462B6">
      <w:pPr>
        <w:spacing w:after="0" w:line="240" w:lineRule="auto"/>
        <w:jc w:val="both"/>
        <w:rPr>
          <w:rFonts w:ascii="Tahoma" w:hAnsi="Tahoma" w:cs="Tahoma"/>
          <w:sz w:val="10"/>
          <w:szCs w:val="10"/>
          <w:lang w:val="sr-Cyrl-RS"/>
        </w:rPr>
      </w:pPr>
    </w:p>
    <w:p w14:paraId="0E5C2285" w14:textId="21FB3200" w:rsidR="00D13924" w:rsidRDefault="00BB16D0" w:rsidP="006B4CA9">
      <w:pPr>
        <w:spacing w:after="160" w:line="259" w:lineRule="auto"/>
        <w:jc w:val="both"/>
        <w:rPr>
          <w:rFonts w:ascii="Tahoma" w:hAnsi="Tahoma" w:cs="Tahoma"/>
          <w:b/>
          <w:color w:val="2F5496"/>
          <w:lang w:val="sr-Cyrl-RS"/>
        </w:rPr>
      </w:pPr>
      <w:r w:rsidRPr="00F56F34">
        <w:rPr>
          <w:rFonts w:ascii="Tahoma" w:hAnsi="Tahoma" w:cs="Tahoma"/>
          <w:lang w:val="sr-Cyrl-RS"/>
        </w:rPr>
        <w:t xml:space="preserve">Културна политика у </w:t>
      </w:r>
      <w:r w:rsidR="008C7F79">
        <w:rPr>
          <w:rFonts w:ascii="Tahoma" w:hAnsi="Tahoma" w:cs="Tahoma"/>
          <w:lang w:val="sr-Cyrl-RS"/>
        </w:rPr>
        <w:t>Б</w:t>
      </w:r>
      <w:r w:rsidR="001B4FAB">
        <w:rPr>
          <w:rFonts w:ascii="Tahoma" w:hAnsi="Tahoma" w:cs="Tahoma"/>
          <w:lang w:val="sr-Cyrl-RS"/>
        </w:rPr>
        <w:t xml:space="preserve">ачу </w:t>
      </w:r>
      <w:r w:rsidRPr="00F56F34">
        <w:rPr>
          <w:rFonts w:ascii="Tahoma" w:hAnsi="Tahoma" w:cs="Tahoma"/>
          <w:lang w:val="sr-Cyrl-RS"/>
        </w:rPr>
        <w:t xml:space="preserve">се спроводи кроз </w:t>
      </w:r>
      <w:r w:rsidR="001B4FAB">
        <w:rPr>
          <w:rFonts w:ascii="Tahoma" w:hAnsi="Tahoma" w:cs="Tahoma"/>
          <w:lang w:val="sr-Cyrl-RS"/>
        </w:rPr>
        <w:t>једну</w:t>
      </w:r>
      <w:r w:rsidRPr="00F56F34">
        <w:rPr>
          <w:rFonts w:ascii="Tahoma" w:hAnsi="Tahoma" w:cs="Tahoma"/>
          <w:lang w:val="sr-Cyrl-RS"/>
        </w:rPr>
        <w:t xml:space="preserve"> локалн</w:t>
      </w:r>
      <w:r w:rsidR="001B4FAB">
        <w:rPr>
          <w:rFonts w:ascii="Tahoma" w:hAnsi="Tahoma" w:cs="Tahoma"/>
          <w:lang w:val="sr-Cyrl-RS"/>
        </w:rPr>
        <w:t>у</w:t>
      </w:r>
      <w:r w:rsidRPr="00F56F34">
        <w:rPr>
          <w:rFonts w:ascii="Tahoma" w:hAnsi="Tahoma" w:cs="Tahoma"/>
          <w:lang w:val="sr-Cyrl-RS"/>
        </w:rPr>
        <w:t xml:space="preserve"> установ</w:t>
      </w:r>
      <w:r w:rsidR="001B4FAB">
        <w:rPr>
          <w:rFonts w:ascii="Tahoma" w:hAnsi="Tahoma" w:cs="Tahoma"/>
          <w:lang w:val="sr-Cyrl-RS"/>
        </w:rPr>
        <w:t>у</w:t>
      </w:r>
      <w:r w:rsidRPr="00F56F34">
        <w:rPr>
          <w:rFonts w:ascii="Tahoma" w:hAnsi="Tahoma" w:cs="Tahoma"/>
          <w:lang w:val="sr-Cyrl-RS"/>
        </w:rPr>
        <w:t>:</w:t>
      </w:r>
      <w:r w:rsidRPr="00F56F34">
        <w:rPr>
          <w:rFonts w:ascii="Tahoma" w:hAnsi="Tahoma" w:cs="Tahoma"/>
          <w:b/>
          <w:lang w:val="sr-Cyrl-RS"/>
        </w:rPr>
        <w:t xml:space="preserve"> </w:t>
      </w:r>
      <w:r w:rsidR="008C7F79">
        <w:rPr>
          <w:rFonts w:ascii="Tahoma" w:hAnsi="Tahoma" w:cs="Tahoma"/>
          <w:b/>
          <w:color w:val="2F5496"/>
          <w:lang w:val="sr-Cyrl-RS"/>
        </w:rPr>
        <w:t>Народну б</w:t>
      </w:r>
      <w:r w:rsidRPr="00DD68FD">
        <w:rPr>
          <w:rFonts w:ascii="Tahoma" w:hAnsi="Tahoma" w:cs="Tahoma"/>
          <w:b/>
          <w:color w:val="2F5496"/>
          <w:lang w:val="sr-Cyrl-RS"/>
        </w:rPr>
        <w:t>иблиотек</w:t>
      </w:r>
      <w:r w:rsidR="008C7F79">
        <w:rPr>
          <w:rFonts w:ascii="Tahoma" w:hAnsi="Tahoma" w:cs="Tahoma"/>
          <w:b/>
          <w:color w:val="2F5496"/>
          <w:lang w:val="sr-Cyrl-RS"/>
        </w:rPr>
        <w:t>у</w:t>
      </w:r>
      <w:r w:rsidRPr="00DD68FD">
        <w:rPr>
          <w:rFonts w:ascii="Tahoma" w:hAnsi="Tahoma" w:cs="Tahoma"/>
          <w:b/>
          <w:color w:val="2F5496"/>
          <w:lang w:val="sr-Cyrl-RS"/>
        </w:rPr>
        <w:t xml:space="preserve"> "</w:t>
      </w:r>
      <w:r w:rsidR="001B4FAB">
        <w:rPr>
          <w:rFonts w:ascii="Tahoma" w:hAnsi="Tahoma" w:cs="Tahoma"/>
          <w:b/>
          <w:color w:val="2F5496"/>
          <w:lang w:val="sr-Cyrl-RS"/>
        </w:rPr>
        <w:t>Вук Караџић</w:t>
      </w:r>
      <w:r w:rsidRPr="00DD68FD">
        <w:rPr>
          <w:rFonts w:ascii="Tahoma" w:hAnsi="Tahoma" w:cs="Tahoma"/>
          <w:b/>
          <w:color w:val="2F5496"/>
          <w:lang w:val="sr-Cyrl-RS"/>
        </w:rPr>
        <w:t>".</w:t>
      </w:r>
      <w:r w:rsidR="008C7F79">
        <w:rPr>
          <w:rFonts w:ascii="Tahoma" w:hAnsi="Tahoma" w:cs="Tahoma"/>
          <w:b/>
          <w:color w:val="2F5496"/>
          <w:lang w:val="sr-Cyrl-RS"/>
        </w:rPr>
        <w:t xml:space="preserve"> </w:t>
      </w:r>
    </w:p>
    <w:p w14:paraId="4A75136F" w14:textId="4C1DB1B7" w:rsidR="00EB5D6F" w:rsidRPr="00EB5D6F" w:rsidRDefault="00EB5D6F" w:rsidP="00EB5D6F">
      <w:pPr>
        <w:spacing w:after="160" w:line="259" w:lineRule="auto"/>
        <w:jc w:val="both"/>
        <w:rPr>
          <w:rFonts w:ascii="Tahoma" w:hAnsi="Tahoma" w:cs="Tahoma"/>
          <w:color w:val="000000" w:themeColor="text1"/>
          <w:lang w:val="sr-Cyrl-RS"/>
        </w:rPr>
      </w:pPr>
      <w:r w:rsidRPr="00EB5D6F">
        <w:rPr>
          <w:rFonts w:ascii="Tahoma" w:hAnsi="Tahoma" w:cs="Tahoma"/>
          <w:color w:val="000000" w:themeColor="text1"/>
          <w:lang w:val="sr-Cyrl-RS"/>
        </w:rPr>
        <w:t xml:space="preserve">Послови и активности на организовању културно-уметничких манифестација и програма и подизању општег нивоа културе становништва општине </w:t>
      </w:r>
      <w:proofErr w:type="spellStart"/>
      <w:r w:rsidRPr="00EB5D6F">
        <w:rPr>
          <w:rFonts w:ascii="Tahoma" w:hAnsi="Tahoma" w:cs="Tahoma"/>
          <w:color w:val="000000" w:themeColor="text1"/>
          <w:lang w:val="sr-Cyrl-RS"/>
        </w:rPr>
        <w:t>Бач</w:t>
      </w:r>
      <w:proofErr w:type="spellEnd"/>
      <w:r w:rsidRPr="00EB5D6F">
        <w:rPr>
          <w:rFonts w:ascii="Tahoma" w:hAnsi="Tahoma" w:cs="Tahoma"/>
          <w:color w:val="000000" w:themeColor="text1"/>
          <w:lang w:val="sr-Cyrl-RS"/>
        </w:rPr>
        <w:t xml:space="preserve">, поверени су Народној </w:t>
      </w:r>
      <w:r w:rsidRPr="00EB5D6F">
        <w:rPr>
          <w:rFonts w:ascii="Tahoma" w:hAnsi="Tahoma" w:cs="Tahoma"/>
          <w:color w:val="000000" w:themeColor="text1"/>
          <w:lang w:val="sr-Cyrl-RS"/>
        </w:rPr>
        <w:lastRenderedPageBreak/>
        <w:t>библиотеци „Вук Караџић“. Народна библиотека „Вук Караџић“ у Бачу је јавна општинска библиотека, за коју, функцију матичне библиотеке обавља Градска библиотека у Новом Саду. Народна библиотека је смештена у просторијама зграде, кој</w:t>
      </w:r>
      <w:r>
        <w:rPr>
          <w:rFonts w:ascii="Tahoma" w:hAnsi="Tahoma" w:cs="Tahoma"/>
          <w:color w:val="000000" w:themeColor="text1"/>
          <w:lang w:val="sr-Cyrl-RS"/>
        </w:rPr>
        <w:t>у</w:t>
      </w:r>
      <w:r w:rsidRPr="00EB5D6F">
        <w:rPr>
          <w:rFonts w:ascii="Tahoma" w:hAnsi="Tahoma" w:cs="Tahoma"/>
          <w:color w:val="000000" w:themeColor="text1"/>
          <w:lang w:val="sr-Cyrl-RS"/>
        </w:rPr>
        <w:t xml:space="preserve"> становништво и данас назива Дом културе, КП центар као и Културни центар. Оваква институција изузев под наведеним именом, којим се служе становници, правно-формално не постоји . Закључно са 2008. годином Народна библиотека је стекла право коришћења над овом целокупном зградом</w:t>
      </w:r>
      <w:r>
        <w:rPr>
          <w:rFonts w:ascii="Tahoma" w:hAnsi="Tahoma" w:cs="Tahoma"/>
          <w:color w:val="000000" w:themeColor="text1"/>
          <w:lang w:val="sr-Cyrl-RS"/>
        </w:rPr>
        <w:t xml:space="preserve">, </w:t>
      </w:r>
      <w:r w:rsidRPr="00EB5D6F">
        <w:rPr>
          <w:rFonts w:ascii="Tahoma" w:hAnsi="Tahoma" w:cs="Tahoma"/>
          <w:color w:val="000000" w:themeColor="text1"/>
          <w:lang w:val="sr-Cyrl-RS"/>
        </w:rPr>
        <w:t xml:space="preserve">у којој се сада налазе просторије Народне библиотеке „Вук Караџић“. Ово право је стицано постепено. У 2007. години Скупштина општине </w:t>
      </w:r>
      <w:proofErr w:type="spellStart"/>
      <w:r w:rsidRPr="00EB5D6F">
        <w:rPr>
          <w:rFonts w:ascii="Tahoma" w:hAnsi="Tahoma" w:cs="Tahoma"/>
          <w:color w:val="000000" w:themeColor="text1"/>
          <w:lang w:val="sr-Cyrl-RS"/>
        </w:rPr>
        <w:t>Бач</w:t>
      </w:r>
      <w:proofErr w:type="spellEnd"/>
      <w:r w:rsidRPr="00EB5D6F">
        <w:rPr>
          <w:rFonts w:ascii="Tahoma" w:hAnsi="Tahoma" w:cs="Tahoma"/>
          <w:color w:val="000000" w:themeColor="text1"/>
          <w:lang w:val="sr-Cyrl-RS"/>
        </w:rPr>
        <w:t xml:space="preserve"> донела је одлуку о преносу права коришћења половине пословног простора зграде са ЈП „Радио Бачка“ </w:t>
      </w:r>
      <w:proofErr w:type="spellStart"/>
      <w:r w:rsidRPr="00EB5D6F">
        <w:rPr>
          <w:rFonts w:ascii="Tahoma" w:hAnsi="Tahoma" w:cs="Tahoma"/>
          <w:color w:val="000000" w:themeColor="text1"/>
          <w:lang w:val="sr-Cyrl-RS"/>
        </w:rPr>
        <w:t>Бач</w:t>
      </w:r>
      <w:proofErr w:type="spellEnd"/>
      <w:r w:rsidRPr="00EB5D6F">
        <w:rPr>
          <w:rFonts w:ascii="Tahoma" w:hAnsi="Tahoma" w:cs="Tahoma"/>
          <w:color w:val="000000" w:themeColor="text1"/>
          <w:lang w:val="sr-Cyrl-RS"/>
        </w:rPr>
        <w:t>, на Народну библиотеку „Вук Караџић“.</w:t>
      </w:r>
    </w:p>
    <w:p w14:paraId="08775F58" w14:textId="1558EB82" w:rsidR="00EB5D6F" w:rsidRPr="00EB5D6F" w:rsidRDefault="00EB5D6F" w:rsidP="00EB5D6F">
      <w:pPr>
        <w:spacing w:after="160" w:line="259" w:lineRule="auto"/>
        <w:jc w:val="both"/>
        <w:rPr>
          <w:rFonts w:ascii="Tahoma" w:hAnsi="Tahoma" w:cs="Tahoma"/>
          <w:color w:val="000000" w:themeColor="text1"/>
          <w:lang w:val="sr-Cyrl-RS"/>
        </w:rPr>
      </w:pPr>
      <w:r w:rsidRPr="00EB5D6F">
        <w:rPr>
          <w:rFonts w:ascii="Tahoma" w:hAnsi="Tahoma" w:cs="Tahoma"/>
          <w:color w:val="000000" w:themeColor="text1"/>
          <w:lang w:val="sr-Cyrl-RS"/>
        </w:rPr>
        <w:t xml:space="preserve">Библиотека у свом саставу има четири одељења: дечије, одељење за одрасле, одељење за стручну литературу и завичајну збирку. Библиотека има око 21.570 књига, немају ЦД издања за слепе и слабовиде, нису започели процес дигитализације, раде у </w:t>
      </w:r>
      <w:proofErr w:type="spellStart"/>
      <w:r w:rsidRPr="00EB5D6F">
        <w:rPr>
          <w:rFonts w:ascii="Tahoma" w:hAnsi="Tahoma" w:cs="Tahoma"/>
          <w:i/>
          <w:iCs/>
          <w:color w:val="000000" w:themeColor="text1"/>
          <w:lang w:val="sr-Cyrl-RS"/>
        </w:rPr>
        <w:t>Winisis</w:t>
      </w:r>
      <w:proofErr w:type="spellEnd"/>
      <w:r w:rsidRPr="00EB5D6F">
        <w:rPr>
          <w:rFonts w:ascii="Tahoma" w:hAnsi="Tahoma" w:cs="Tahoma"/>
          <w:color w:val="000000" w:themeColor="text1"/>
          <w:lang w:val="sr-Cyrl-RS"/>
        </w:rPr>
        <w:t xml:space="preserve"> програму, </w:t>
      </w:r>
      <w:r>
        <w:rPr>
          <w:rFonts w:ascii="Tahoma" w:hAnsi="Tahoma" w:cs="Tahoma"/>
          <w:color w:val="000000" w:themeColor="text1"/>
          <w:lang w:val="sr-Cyrl-RS"/>
        </w:rPr>
        <w:t xml:space="preserve">и </w:t>
      </w:r>
      <w:r w:rsidRPr="00EB5D6F">
        <w:rPr>
          <w:rFonts w:ascii="Tahoma" w:hAnsi="Tahoma" w:cs="Tahoma"/>
          <w:color w:val="000000" w:themeColor="text1"/>
          <w:lang w:val="sr-Cyrl-RS"/>
        </w:rPr>
        <w:t>имају компјутер који могу да користе чланови библиотеке.</w:t>
      </w:r>
    </w:p>
    <w:p w14:paraId="66917A86" w14:textId="65CF2C34" w:rsidR="00EB5D6F" w:rsidRPr="00EB5D6F" w:rsidRDefault="00EB5D6F" w:rsidP="00EB5D6F">
      <w:pPr>
        <w:spacing w:after="160" w:line="259" w:lineRule="auto"/>
        <w:jc w:val="both"/>
        <w:rPr>
          <w:rFonts w:ascii="Tahoma" w:hAnsi="Tahoma" w:cs="Tahoma"/>
          <w:color w:val="000000" w:themeColor="text1"/>
          <w:lang w:val="sr-Cyrl-RS"/>
        </w:rPr>
      </w:pPr>
      <w:r w:rsidRPr="00EB5D6F">
        <w:rPr>
          <w:rFonts w:ascii="Tahoma" w:hAnsi="Tahoma" w:cs="Tahoma"/>
          <w:color w:val="000000" w:themeColor="text1"/>
          <w:lang w:val="sr-Cyrl-RS"/>
        </w:rPr>
        <w:t xml:space="preserve">Библиотека остварује сарадњу са школама, КУД-има, удружењима и другим невладиним организацијама. Сарадња се одвија кроз заједничке изложбе, приредбе, књижевне конкурсе (рецитаторске смотре, музичко-фолклорне смотре деце и омладине, смотре хорова, драмског стваралаштва и др.). Библиотека је у сарадњи са Савезом уметничког стваралаштва Војводине годинама домаћин Зонске смотре рецитатора “Песниче народа мог” бачког округа. Располаже галеријским простором за галеријске и изложбене активности. </w:t>
      </w:r>
    </w:p>
    <w:p w14:paraId="7616526C" w14:textId="2810D2B8" w:rsidR="00EB5D6F" w:rsidRPr="00EB5D6F" w:rsidRDefault="00EB5D6F" w:rsidP="00EB5D6F">
      <w:pPr>
        <w:spacing w:after="160" w:line="259" w:lineRule="auto"/>
        <w:jc w:val="both"/>
        <w:rPr>
          <w:rFonts w:ascii="Tahoma" w:hAnsi="Tahoma" w:cs="Tahoma"/>
          <w:color w:val="000000" w:themeColor="text1"/>
          <w:lang w:val="sr-Cyrl-RS"/>
        </w:rPr>
      </w:pPr>
      <w:r w:rsidRPr="00EB5D6F">
        <w:rPr>
          <w:rFonts w:ascii="Tahoma" w:hAnsi="Tahoma" w:cs="Tahoma"/>
          <w:color w:val="000000" w:themeColor="text1"/>
          <w:lang w:val="sr-Cyrl-RS"/>
        </w:rPr>
        <w:t xml:space="preserve">У оквиру зграде која је поверена на бригу </w:t>
      </w:r>
      <w:r>
        <w:rPr>
          <w:rFonts w:ascii="Tahoma" w:hAnsi="Tahoma" w:cs="Tahoma"/>
          <w:color w:val="000000" w:themeColor="text1"/>
          <w:lang w:val="sr-Cyrl-RS"/>
        </w:rPr>
        <w:t>и</w:t>
      </w:r>
      <w:r w:rsidRPr="00EB5D6F">
        <w:rPr>
          <w:rFonts w:ascii="Tahoma" w:hAnsi="Tahoma" w:cs="Tahoma"/>
          <w:color w:val="000000" w:themeColor="text1"/>
          <w:lang w:val="sr-Cyrl-RS"/>
        </w:rPr>
        <w:t xml:space="preserve"> коришћење Народној библиотеци налази се и биоскопска сала, која има вишеструку намену и прилагођена је за одржавање различитих културно-уметничких и забавних манифестација. Погодна је за одржавање позоришних представа, школских приредби, извођачких наступа КУД-а, наступа хорова, музичких група, за одржавање семинара, предавања, као и различитих скупова. Сала биоскопа је адаптирана/реконструисана. </w:t>
      </w:r>
      <w:r>
        <w:rPr>
          <w:rFonts w:ascii="Tahoma" w:hAnsi="Tahoma" w:cs="Tahoma"/>
          <w:color w:val="000000" w:themeColor="text1"/>
          <w:lang w:val="sr-Cyrl-RS"/>
        </w:rPr>
        <w:t xml:space="preserve">Има </w:t>
      </w:r>
      <w:r w:rsidRPr="00EB5D6F">
        <w:rPr>
          <w:rFonts w:ascii="Tahoma" w:hAnsi="Tahoma" w:cs="Tahoma"/>
          <w:color w:val="000000" w:themeColor="text1"/>
          <w:lang w:val="sr-Cyrl-RS"/>
        </w:rPr>
        <w:t xml:space="preserve">360 седишта, адаптиран простор иза сцене, проширена је позорница, адаптиране подне облоге, извршена је рестаурација таванице и зидова, уграђено ново биоскопско платно, биоскопска апаратура је генерално </w:t>
      </w:r>
      <w:proofErr w:type="spellStart"/>
      <w:r w:rsidRPr="00EB5D6F">
        <w:rPr>
          <w:rFonts w:ascii="Tahoma" w:hAnsi="Tahoma" w:cs="Tahoma"/>
          <w:color w:val="000000" w:themeColor="text1"/>
          <w:lang w:val="sr-Cyrl-RS"/>
        </w:rPr>
        <w:t>ремонтована</w:t>
      </w:r>
      <w:proofErr w:type="spellEnd"/>
      <w:r w:rsidRPr="00EB5D6F">
        <w:rPr>
          <w:rFonts w:ascii="Tahoma" w:hAnsi="Tahoma" w:cs="Tahoma"/>
          <w:color w:val="000000" w:themeColor="text1"/>
          <w:lang w:val="sr-Cyrl-RS"/>
        </w:rPr>
        <w:t xml:space="preserve">, а озвучење дигитализовано. </w:t>
      </w:r>
    </w:p>
    <w:p w14:paraId="51650114" w14:textId="343B6738" w:rsidR="00EB5D6F" w:rsidRPr="00EB5D6F" w:rsidRDefault="00EB5D6F" w:rsidP="00EB5D6F">
      <w:pPr>
        <w:spacing w:after="160" w:line="259" w:lineRule="auto"/>
        <w:jc w:val="both"/>
        <w:rPr>
          <w:rFonts w:ascii="Tahoma" w:hAnsi="Tahoma" w:cs="Tahoma"/>
          <w:color w:val="000000" w:themeColor="text1"/>
          <w:lang w:val="sr-Cyrl-RS"/>
        </w:rPr>
      </w:pPr>
      <w:r w:rsidRPr="00EB5D6F">
        <w:rPr>
          <w:rFonts w:ascii="Tahoma" w:hAnsi="Tahoma" w:cs="Tahoma"/>
          <w:color w:val="000000" w:themeColor="text1"/>
          <w:lang w:val="sr-Cyrl-RS"/>
        </w:rPr>
        <w:t>Од 2018. године делатност Библиотеке “Вук Караџић” је проширена са музејском делатношћу. Решењем Покрајинског секретаријата за културу, јавно информисање и односе с верским заједницама АПВ бр.</w:t>
      </w:r>
      <w:r>
        <w:rPr>
          <w:rFonts w:ascii="Tahoma" w:hAnsi="Tahoma" w:cs="Tahoma"/>
          <w:color w:val="000000" w:themeColor="text1"/>
          <w:lang w:val="sr-Cyrl-RS"/>
        </w:rPr>
        <w:t xml:space="preserve"> </w:t>
      </w:r>
      <w:r w:rsidRPr="00EB5D6F">
        <w:rPr>
          <w:rFonts w:ascii="Tahoma" w:hAnsi="Tahoma" w:cs="Tahoma"/>
          <w:color w:val="000000" w:themeColor="text1"/>
          <w:lang w:val="sr-Cyrl-RS"/>
        </w:rPr>
        <w:t xml:space="preserve">137-022-548/2018-01-2 од 21.11.2018. одобрен је почетак рада </w:t>
      </w:r>
      <w:r w:rsidRPr="00EB5D6F">
        <w:rPr>
          <w:rFonts w:ascii="Tahoma" w:hAnsi="Tahoma" w:cs="Tahoma"/>
          <w:b/>
          <w:bCs/>
          <w:color w:val="2F5496"/>
          <w:lang w:val="sr-Cyrl-RS"/>
        </w:rPr>
        <w:t>Музејске јединице “Векови Бача”</w:t>
      </w:r>
      <w:r w:rsidRPr="00EB5D6F">
        <w:rPr>
          <w:rFonts w:ascii="Tahoma" w:hAnsi="Tahoma" w:cs="Tahoma"/>
          <w:color w:val="000000" w:themeColor="text1"/>
          <w:lang w:val="sr-Cyrl-RS"/>
        </w:rPr>
        <w:t xml:space="preserve"> у саставу Народне библиотеке. На овај начин настављена је успешна сарадња општине </w:t>
      </w:r>
      <w:proofErr w:type="spellStart"/>
      <w:r w:rsidRPr="00EB5D6F">
        <w:rPr>
          <w:rFonts w:ascii="Tahoma" w:hAnsi="Tahoma" w:cs="Tahoma"/>
          <w:color w:val="000000" w:themeColor="text1"/>
          <w:lang w:val="sr-Cyrl-RS"/>
        </w:rPr>
        <w:t>Бач</w:t>
      </w:r>
      <w:proofErr w:type="spellEnd"/>
      <w:r w:rsidRPr="00EB5D6F">
        <w:rPr>
          <w:rFonts w:ascii="Tahoma" w:hAnsi="Tahoma" w:cs="Tahoma"/>
          <w:color w:val="000000" w:themeColor="text1"/>
          <w:lang w:val="sr-Cyrl-RS"/>
        </w:rPr>
        <w:t xml:space="preserve"> (започета кроз Фонд “Векови Бача”, чији је оснивач такође била Општина </w:t>
      </w:r>
      <w:proofErr w:type="spellStart"/>
      <w:r w:rsidRPr="00EB5D6F">
        <w:rPr>
          <w:rFonts w:ascii="Tahoma" w:hAnsi="Tahoma" w:cs="Tahoma"/>
          <w:color w:val="000000" w:themeColor="text1"/>
          <w:lang w:val="sr-Cyrl-RS"/>
        </w:rPr>
        <w:t>Бач</w:t>
      </w:r>
      <w:proofErr w:type="spellEnd"/>
      <w:r w:rsidRPr="00EB5D6F">
        <w:rPr>
          <w:rFonts w:ascii="Tahoma" w:hAnsi="Tahoma" w:cs="Tahoma"/>
          <w:color w:val="000000" w:themeColor="text1"/>
          <w:lang w:val="sr-Cyrl-RS"/>
        </w:rPr>
        <w:t xml:space="preserve">) са више установа заштите на очувању и одрживом коришћењу културног наслеђа. Седиште Музејске јединице “Векови Бача” (у даљем тексту МЈ “Векови Бача”) је у подграђу Тврђаве </w:t>
      </w:r>
      <w:proofErr w:type="spellStart"/>
      <w:r w:rsidRPr="00EB5D6F">
        <w:rPr>
          <w:rFonts w:ascii="Tahoma" w:hAnsi="Tahoma" w:cs="Tahoma"/>
          <w:color w:val="000000" w:themeColor="text1"/>
          <w:lang w:val="sr-Cyrl-RS"/>
        </w:rPr>
        <w:t>Бач</w:t>
      </w:r>
      <w:proofErr w:type="spellEnd"/>
      <w:r w:rsidRPr="00EB5D6F">
        <w:rPr>
          <w:rFonts w:ascii="Tahoma" w:hAnsi="Tahoma" w:cs="Tahoma"/>
          <w:color w:val="000000" w:themeColor="text1"/>
          <w:lang w:val="sr-Cyrl-RS"/>
        </w:rPr>
        <w:t>, у објекту који располаже салом за 40 особа, канцеларијским простором, смештајним капацитетима за полазнике различитих програма и мањим музејским депоом.</w:t>
      </w:r>
      <w:r w:rsidR="00FA1C89">
        <w:rPr>
          <w:rFonts w:ascii="Tahoma" w:hAnsi="Tahoma" w:cs="Tahoma"/>
          <w:color w:val="000000" w:themeColor="text1"/>
          <w:lang w:val="sr-Cyrl-RS"/>
        </w:rPr>
        <w:t xml:space="preserve"> </w:t>
      </w:r>
    </w:p>
    <w:p w14:paraId="2AE7423F" w14:textId="30AAE14F" w:rsidR="00EB5D6F" w:rsidRPr="00EB5D6F" w:rsidRDefault="00EB5D6F" w:rsidP="00EB5D6F">
      <w:pPr>
        <w:spacing w:after="160" w:line="259" w:lineRule="auto"/>
        <w:jc w:val="both"/>
        <w:rPr>
          <w:rFonts w:ascii="Tahoma" w:hAnsi="Tahoma" w:cs="Tahoma"/>
          <w:color w:val="000000" w:themeColor="text1"/>
          <w:lang w:val="sr-Cyrl-RS"/>
        </w:rPr>
      </w:pPr>
      <w:r w:rsidRPr="00EB5D6F">
        <w:rPr>
          <w:rFonts w:ascii="Tahoma" w:hAnsi="Tahoma" w:cs="Tahoma"/>
          <w:color w:val="000000" w:themeColor="text1"/>
          <w:lang w:val="sr-Cyrl-RS"/>
        </w:rPr>
        <w:t xml:space="preserve">Кључне активности одвијале су се у оквиру </w:t>
      </w:r>
      <w:r w:rsidRPr="00EF1F1A">
        <w:rPr>
          <w:rFonts w:ascii="Tahoma" w:hAnsi="Tahoma" w:cs="Tahoma"/>
          <w:b/>
          <w:bCs/>
          <w:color w:val="2F5496"/>
          <w:lang w:val="sr-Cyrl-RS"/>
        </w:rPr>
        <w:t>Развојног пројекта интегративне заштите наслеђа “Векови Бача”</w:t>
      </w:r>
      <w:r w:rsidRPr="00EB5D6F">
        <w:rPr>
          <w:rFonts w:ascii="Tahoma" w:hAnsi="Tahoma" w:cs="Tahoma"/>
          <w:color w:val="000000" w:themeColor="text1"/>
          <w:lang w:val="sr-Cyrl-RS"/>
        </w:rPr>
        <w:t xml:space="preserve">, (2006-2020), као и у оквиру актуелног </w:t>
      </w:r>
      <w:r w:rsidRPr="00EF1F1A">
        <w:rPr>
          <w:rFonts w:ascii="Tahoma" w:hAnsi="Tahoma" w:cs="Tahoma"/>
          <w:b/>
          <w:bCs/>
          <w:color w:val="2F5496"/>
          <w:lang w:val="sr-Cyrl-RS"/>
        </w:rPr>
        <w:t xml:space="preserve">Развојног пројекта </w:t>
      </w:r>
      <w:r w:rsidRPr="00EF1F1A">
        <w:rPr>
          <w:rFonts w:ascii="Tahoma" w:hAnsi="Tahoma" w:cs="Tahoma"/>
          <w:b/>
          <w:bCs/>
          <w:color w:val="2F5496"/>
          <w:lang w:val="sr-Cyrl-RS"/>
        </w:rPr>
        <w:lastRenderedPageBreak/>
        <w:t>интегративне заштите Културног предела Бача</w:t>
      </w:r>
      <w:r w:rsidRPr="00EB5D6F">
        <w:rPr>
          <w:rFonts w:ascii="Tahoma" w:hAnsi="Tahoma" w:cs="Tahoma"/>
          <w:color w:val="000000" w:themeColor="text1"/>
          <w:lang w:val="sr-Cyrl-RS"/>
        </w:rPr>
        <w:t xml:space="preserve">, започетог 2021. Остварена је плодна сарадња са Покрајинским заводом за заштиту споменика културе, Петроварадин на истраживању, конзервацији, популаризацији и коришћењу кључних културних добара од изузетног значаја за Републику Србију - Тврђаве </w:t>
      </w:r>
      <w:proofErr w:type="spellStart"/>
      <w:r w:rsidRPr="00EB5D6F">
        <w:rPr>
          <w:rFonts w:ascii="Tahoma" w:hAnsi="Tahoma" w:cs="Tahoma"/>
          <w:color w:val="000000" w:themeColor="text1"/>
          <w:lang w:val="sr-Cyrl-RS"/>
        </w:rPr>
        <w:t>Бач</w:t>
      </w:r>
      <w:proofErr w:type="spellEnd"/>
      <w:r w:rsidRPr="00EB5D6F">
        <w:rPr>
          <w:rFonts w:ascii="Tahoma" w:hAnsi="Tahoma" w:cs="Tahoma"/>
          <w:color w:val="000000" w:themeColor="text1"/>
          <w:lang w:val="sr-Cyrl-RS"/>
        </w:rPr>
        <w:t xml:space="preserve">, Фрањевачког самостана у Бачу </w:t>
      </w:r>
      <w:r w:rsidR="00FA1C89">
        <w:rPr>
          <w:rFonts w:ascii="Tahoma" w:hAnsi="Tahoma" w:cs="Tahoma"/>
          <w:color w:val="000000" w:themeColor="text1"/>
          <w:lang w:val="sr-Cyrl-RS"/>
        </w:rPr>
        <w:t>и</w:t>
      </w:r>
      <w:r w:rsidRPr="00EB5D6F">
        <w:rPr>
          <w:rFonts w:ascii="Tahoma" w:hAnsi="Tahoma" w:cs="Tahoma"/>
          <w:color w:val="000000" w:themeColor="text1"/>
          <w:lang w:val="sr-Cyrl-RS"/>
        </w:rPr>
        <w:t xml:space="preserve"> манастира </w:t>
      </w:r>
      <w:proofErr w:type="spellStart"/>
      <w:r w:rsidRPr="00EB5D6F">
        <w:rPr>
          <w:rFonts w:ascii="Tahoma" w:hAnsi="Tahoma" w:cs="Tahoma"/>
          <w:color w:val="000000" w:themeColor="text1"/>
          <w:lang w:val="sr-Cyrl-RS"/>
        </w:rPr>
        <w:t>Бођани</w:t>
      </w:r>
      <w:proofErr w:type="spellEnd"/>
      <w:r w:rsidRPr="00EB5D6F">
        <w:rPr>
          <w:rFonts w:ascii="Tahoma" w:hAnsi="Tahoma" w:cs="Tahoma"/>
          <w:color w:val="000000" w:themeColor="text1"/>
          <w:lang w:val="sr-Cyrl-RS"/>
        </w:rPr>
        <w:t xml:space="preserve">, али </w:t>
      </w:r>
      <w:r w:rsidR="00FA1C89">
        <w:rPr>
          <w:rFonts w:ascii="Tahoma" w:hAnsi="Tahoma" w:cs="Tahoma"/>
          <w:color w:val="000000" w:themeColor="text1"/>
          <w:lang w:val="sr-Cyrl-RS"/>
        </w:rPr>
        <w:t>и</w:t>
      </w:r>
      <w:r w:rsidRPr="00EB5D6F">
        <w:rPr>
          <w:rFonts w:ascii="Tahoma" w:hAnsi="Tahoma" w:cs="Tahoma"/>
          <w:color w:val="000000" w:themeColor="text1"/>
          <w:lang w:val="sr-Cyrl-RS"/>
        </w:rPr>
        <w:t xml:space="preserve"> других ниже категоризације (хамам, црква Св. Павла</w:t>
      </w:r>
      <w:r w:rsidR="00FA1C89">
        <w:rPr>
          <w:rFonts w:ascii="Tahoma" w:hAnsi="Tahoma" w:cs="Tahoma"/>
          <w:color w:val="000000" w:themeColor="text1"/>
          <w:lang w:val="sr-Cyrl-RS"/>
        </w:rPr>
        <w:t>,</w:t>
      </w:r>
      <w:r w:rsidRPr="00EB5D6F">
        <w:rPr>
          <w:rFonts w:ascii="Tahoma" w:hAnsi="Tahoma" w:cs="Tahoma"/>
          <w:color w:val="000000" w:themeColor="text1"/>
          <w:lang w:val="sr-Cyrl-RS"/>
        </w:rPr>
        <w:t xml:space="preserve"> итд</w:t>
      </w:r>
      <w:r w:rsidR="00FA1C89">
        <w:rPr>
          <w:rFonts w:ascii="Tahoma" w:hAnsi="Tahoma" w:cs="Tahoma"/>
          <w:color w:val="000000" w:themeColor="text1"/>
          <w:lang w:val="sr-Cyrl-RS"/>
        </w:rPr>
        <w:t>.</w:t>
      </w:r>
      <w:r w:rsidRPr="00EB5D6F">
        <w:rPr>
          <w:rFonts w:ascii="Tahoma" w:hAnsi="Tahoma" w:cs="Tahoma"/>
          <w:color w:val="000000" w:themeColor="text1"/>
          <w:lang w:val="sr-Cyrl-RS"/>
        </w:rPr>
        <w:t>). Издваја се следеће:</w:t>
      </w:r>
    </w:p>
    <w:p w14:paraId="04E52689" w14:textId="2AC90609" w:rsidR="00EB5D6F" w:rsidRPr="00FA1C89" w:rsidRDefault="00EB5D6F" w:rsidP="00FA1C89">
      <w:pPr>
        <w:pStyle w:val="ListParagraph"/>
        <w:numPr>
          <w:ilvl w:val="0"/>
          <w:numId w:val="1"/>
        </w:numPr>
        <w:spacing w:after="80" w:line="259" w:lineRule="auto"/>
        <w:ind w:left="357" w:hanging="357"/>
        <w:contextualSpacing w:val="0"/>
        <w:jc w:val="both"/>
        <w:rPr>
          <w:rFonts w:ascii="Tahoma" w:hAnsi="Tahoma" w:cs="Tahoma"/>
          <w:color w:val="000000" w:themeColor="text1"/>
          <w:sz w:val="22"/>
          <w:szCs w:val="22"/>
          <w:lang w:val="sr-Cyrl-RS"/>
        </w:rPr>
      </w:pPr>
      <w:r w:rsidRPr="00FA1C89">
        <w:rPr>
          <w:rFonts w:ascii="Tahoma" w:hAnsi="Tahoma" w:cs="Tahoma"/>
          <w:color w:val="2F5496"/>
          <w:sz w:val="22"/>
          <w:szCs w:val="22"/>
          <w:lang w:val="sr-Cyrl-RS"/>
        </w:rPr>
        <w:t xml:space="preserve">Тврђава </w:t>
      </w:r>
      <w:proofErr w:type="spellStart"/>
      <w:r w:rsidRPr="00FA1C89">
        <w:rPr>
          <w:rFonts w:ascii="Tahoma" w:hAnsi="Tahoma" w:cs="Tahoma"/>
          <w:color w:val="2F5496"/>
          <w:sz w:val="22"/>
          <w:szCs w:val="22"/>
          <w:lang w:val="sr-Cyrl-RS"/>
        </w:rPr>
        <w:t>Бач</w:t>
      </w:r>
      <w:proofErr w:type="spellEnd"/>
      <w:r w:rsidRPr="00FA1C89">
        <w:rPr>
          <w:rFonts w:ascii="Tahoma" w:hAnsi="Tahoma" w:cs="Tahoma"/>
          <w:color w:val="000000" w:themeColor="text1"/>
          <w:sz w:val="22"/>
          <w:szCs w:val="22"/>
          <w:lang w:val="sr-Cyrl-RS"/>
        </w:rPr>
        <w:t xml:space="preserve"> је од </w:t>
      </w:r>
      <w:proofErr w:type="spellStart"/>
      <w:r w:rsidRPr="00FA1C89">
        <w:rPr>
          <w:rFonts w:ascii="Tahoma" w:hAnsi="Tahoma" w:cs="Tahoma"/>
          <w:color w:val="000000" w:themeColor="text1"/>
          <w:sz w:val="22"/>
          <w:szCs w:val="22"/>
          <w:lang w:val="sr-Cyrl-RS"/>
        </w:rPr>
        <w:t>девастираног</w:t>
      </w:r>
      <w:proofErr w:type="spellEnd"/>
      <w:r w:rsidRPr="00FA1C89">
        <w:rPr>
          <w:rFonts w:ascii="Tahoma" w:hAnsi="Tahoma" w:cs="Tahoma"/>
          <w:color w:val="000000" w:themeColor="text1"/>
          <w:sz w:val="22"/>
          <w:szCs w:val="22"/>
          <w:lang w:val="sr-Cyrl-RS"/>
        </w:rPr>
        <w:t xml:space="preserve"> наслеђа у међувремену постала добро позната у јавности. За рад на интегративној конзервацији Тврђаве </w:t>
      </w:r>
      <w:proofErr w:type="spellStart"/>
      <w:r w:rsidRPr="00FA1C89">
        <w:rPr>
          <w:rFonts w:ascii="Tahoma" w:hAnsi="Tahoma" w:cs="Tahoma"/>
          <w:color w:val="000000" w:themeColor="text1"/>
          <w:sz w:val="22"/>
          <w:szCs w:val="22"/>
          <w:lang w:val="sr-Cyrl-RS"/>
        </w:rPr>
        <w:t>Бач</w:t>
      </w:r>
      <w:proofErr w:type="spellEnd"/>
      <w:r w:rsidRPr="00FA1C89">
        <w:rPr>
          <w:rFonts w:ascii="Tahoma" w:hAnsi="Tahoma" w:cs="Tahoma"/>
          <w:color w:val="000000" w:themeColor="text1"/>
          <w:sz w:val="22"/>
          <w:szCs w:val="22"/>
          <w:lang w:val="sr-Cyrl-RS"/>
        </w:rPr>
        <w:t xml:space="preserve"> 2018. године Покрајински завод је добио </w:t>
      </w:r>
      <w:proofErr w:type="spellStart"/>
      <w:r w:rsidR="00FA1C89" w:rsidRPr="00FA1C89">
        <w:rPr>
          <w:rFonts w:ascii="Tahoma" w:hAnsi="Tahoma" w:cs="Tahoma"/>
          <w:i/>
          <w:iCs/>
          <w:color w:val="000000" w:themeColor="text1"/>
          <w:sz w:val="22"/>
          <w:szCs w:val="22"/>
          <w:lang w:val="sr-Cyrl-RS"/>
        </w:rPr>
        <w:t>Gran</w:t>
      </w:r>
      <w:proofErr w:type="spellEnd"/>
      <w:r w:rsidR="00FA1C89" w:rsidRPr="00FA1C89">
        <w:rPr>
          <w:rFonts w:ascii="Tahoma" w:hAnsi="Tahoma" w:cs="Tahoma"/>
          <w:i/>
          <w:iCs/>
          <w:color w:val="000000" w:themeColor="text1"/>
          <w:sz w:val="22"/>
          <w:szCs w:val="22"/>
          <w:lang w:val="sr-Cyrl-RS"/>
        </w:rPr>
        <w:t xml:space="preserve"> </w:t>
      </w:r>
      <w:proofErr w:type="spellStart"/>
      <w:r w:rsidR="00FA1C89" w:rsidRPr="00FA1C89">
        <w:rPr>
          <w:rFonts w:ascii="Tahoma" w:hAnsi="Tahoma" w:cs="Tahoma"/>
          <w:i/>
          <w:iCs/>
          <w:color w:val="000000" w:themeColor="text1"/>
          <w:sz w:val="22"/>
          <w:szCs w:val="22"/>
          <w:lang w:val="sr-Cyrl-RS"/>
        </w:rPr>
        <w:t>Pri</w:t>
      </w:r>
      <w:proofErr w:type="spellEnd"/>
      <w:r w:rsidRPr="00FA1C89">
        <w:rPr>
          <w:rFonts w:ascii="Tahoma" w:hAnsi="Tahoma" w:cs="Tahoma"/>
          <w:color w:val="000000" w:themeColor="text1"/>
          <w:sz w:val="22"/>
          <w:szCs w:val="22"/>
          <w:lang w:val="sr-Cyrl-RS"/>
        </w:rPr>
        <w:t xml:space="preserve"> награду Европске уније за културно наслеђе</w:t>
      </w:r>
      <w:r w:rsidR="00FA1C89" w:rsidRPr="00FA1C89">
        <w:rPr>
          <w:rFonts w:ascii="Tahoma" w:hAnsi="Tahoma" w:cs="Tahoma"/>
          <w:color w:val="000000" w:themeColor="text1"/>
          <w:sz w:val="22"/>
          <w:szCs w:val="22"/>
          <w:lang w:val="sr-Cyrl-RS"/>
        </w:rPr>
        <w:t xml:space="preserve">, односно </w:t>
      </w:r>
      <w:r w:rsidRPr="00FA1C89">
        <w:rPr>
          <w:rFonts w:ascii="Tahoma" w:hAnsi="Tahoma" w:cs="Tahoma"/>
          <w:color w:val="000000" w:themeColor="text1"/>
          <w:sz w:val="22"/>
          <w:szCs w:val="22"/>
          <w:lang w:val="sr-Cyrl-RS"/>
        </w:rPr>
        <w:t xml:space="preserve">Награду Европа </w:t>
      </w:r>
      <w:proofErr w:type="spellStart"/>
      <w:r w:rsidRPr="00FA1C89">
        <w:rPr>
          <w:rFonts w:ascii="Tahoma" w:hAnsi="Tahoma" w:cs="Tahoma"/>
          <w:color w:val="000000" w:themeColor="text1"/>
          <w:sz w:val="22"/>
          <w:szCs w:val="22"/>
          <w:lang w:val="sr-Cyrl-RS"/>
        </w:rPr>
        <w:t>Ностра</w:t>
      </w:r>
      <w:proofErr w:type="spellEnd"/>
      <w:r w:rsidRPr="00FA1C89">
        <w:rPr>
          <w:rFonts w:ascii="Tahoma" w:hAnsi="Tahoma" w:cs="Tahoma"/>
          <w:color w:val="000000" w:themeColor="text1"/>
          <w:sz w:val="22"/>
          <w:szCs w:val="22"/>
          <w:lang w:val="sr-Cyrl-RS"/>
        </w:rPr>
        <w:t xml:space="preserve">, што је такође помогло њеној бољој видљивости. У образложењу Награде истакнут је допринос локалне заједнице. У </w:t>
      </w:r>
      <w:proofErr w:type="spellStart"/>
      <w:r w:rsidRPr="00FA1C89">
        <w:rPr>
          <w:rFonts w:ascii="Tahoma" w:hAnsi="Tahoma" w:cs="Tahoma"/>
          <w:color w:val="000000" w:themeColor="text1"/>
          <w:sz w:val="22"/>
          <w:szCs w:val="22"/>
          <w:lang w:val="sr-Cyrl-RS"/>
        </w:rPr>
        <w:t>Донжон</w:t>
      </w:r>
      <w:proofErr w:type="spellEnd"/>
      <w:r w:rsidRPr="00FA1C89">
        <w:rPr>
          <w:rFonts w:ascii="Tahoma" w:hAnsi="Tahoma" w:cs="Tahoma"/>
          <w:color w:val="000000" w:themeColor="text1"/>
          <w:sz w:val="22"/>
          <w:szCs w:val="22"/>
          <w:lang w:val="sr-Cyrl-RS"/>
        </w:rPr>
        <w:t xml:space="preserve"> кули Тврђаве </w:t>
      </w:r>
      <w:proofErr w:type="spellStart"/>
      <w:r w:rsidRPr="00FA1C89">
        <w:rPr>
          <w:rFonts w:ascii="Tahoma" w:hAnsi="Tahoma" w:cs="Tahoma"/>
          <w:color w:val="000000" w:themeColor="text1"/>
          <w:sz w:val="22"/>
          <w:szCs w:val="22"/>
          <w:lang w:val="sr-Cyrl-RS"/>
        </w:rPr>
        <w:t>Бач</w:t>
      </w:r>
      <w:proofErr w:type="spellEnd"/>
      <w:r w:rsidRPr="00FA1C89">
        <w:rPr>
          <w:rFonts w:ascii="Tahoma" w:hAnsi="Tahoma" w:cs="Tahoma"/>
          <w:color w:val="000000" w:themeColor="text1"/>
          <w:sz w:val="22"/>
          <w:szCs w:val="22"/>
          <w:lang w:val="sr-Cyrl-RS"/>
        </w:rPr>
        <w:t xml:space="preserve"> формирана је музејска поставка материјала пронађеног током археолошких ископавања, са ретким предметима насталим под утицајем ренесансе. </w:t>
      </w:r>
    </w:p>
    <w:p w14:paraId="6603F95C" w14:textId="1498A485" w:rsidR="00EB5D6F" w:rsidRPr="00FA1C89" w:rsidRDefault="00EB5D6F" w:rsidP="00FA1C89">
      <w:pPr>
        <w:pStyle w:val="ListParagraph"/>
        <w:numPr>
          <w:ilvl w:val="0"/>
          <w:numId w:val="1"/>
        </w:numPr>
        <w:spacing w:after="80" w:line="259" w:lineRule="auto"/>
        <w:ind w:left="357" w:hanging="357"/>
        <w:contextualSpacing w:val="0"/>
        <w:jc w:val="both"/>
        <w:rPr>
          <w:rFonts w:ascii="Tahoma" w:hAnsi="Tahoma" w:cs="Tahoma"/>
          <w:color w:val="000000" w:themeColor="text1"/>
          <w:sz w:val="22"/>
          <w:szCs w:val="22"/>
          <w:lang w:val="sr-Cyrl-RS"/>
        </w:rPr>
      </w:pPr>
      <w:r w:rsidRPr="00FA1C89">
        <w:rPr>
          <w:rFonts w:ascii="Tahoma" w:hAnsi="Tahoma" w:cs="Tahoma"/>
          <w:color w:val="000000" w:themeColor="text1"/>
          <w:sz w:val="22"/>
          <w:szCs w:val="22"/>
          <w:lang w:val="sr-Cyrl-RS"/>
        </w:rPr>
        <w:t xml:space="preserve">Веома је важан и </w:t>
      </w:r>
      <w:r w:rsidRPr="00FA1C89">
        <w:rPr>
          <w:rFonts w:ascii="Tahoma" w:hAnsi="Tahoma" w:cs="Tahoma"/>
          <w:color w:val="2F5496"/>
          <w:sz w:val="22"/>
          <w:szCs w:val="22"/>
          <w:lang w:val="sr-Cyrl-RS"/>
        </w:rPr>
        <w:t>пројекат рехабилитације Фрањевачког самостана</w:t>
      </w:r>
      <w:r w:rsidRPr="00FA1C89">
        <w:rPr>
          <w:rFonts w:ascii="Tahoma" w:hAnsi="Tahoma" w:cs="Tahoma"/>
          <w:color w:val="000000" w:themeColor="text1"/>
          <w:sz w:val="22"/>
          <w:szCs w:val="22"/>
          <w:lang w:val="sr-Cyrl-RS"/>
        </w:rPr>
        <w:t xml:space="preserve"> у Бачу, чија је изградња започета у 12. веку. Пројекат вредан више од 1</w:t>
      </w:r>
      <w:r w:rsidR="00FA1C89">
        <w:rPr>
          <w:rFonts w:ascii="Tahoma" w:hAnsi="Tahoma" w:cs="Tahoma"/>
          <w:color w:val="000000" w:themeColor="text1"/>
          <w:sz w:val="22"/>
          <w:szCs w:val="22"/>
          <w:lang w:val="sr-Cyrl-RS"/>
        </w:rPr>
        <w:t>,</w:t>
      </w:r>
      <w:r w:rsidRPr="00FA1C89">
        <w:rPr>
          <w:rFonts w:ascii="Tahoma" w:hAnsi="Tahoma" w:cs="Tahoma"/>
          <w:color w:val="000000" w:themeColor="text1"/>
          <w:sz w:val="22"/>
          <w:szCs w:val="22"/>
          <w:lang w:val="sr-Cyrl-RS"/>
        </w:rPr>
        <w:t xml:space="preserve">2 милиона евра, заједнички су финансирали Европска Унија (путем ИПА програма), уз подршку владе Републике Србије, Покрајинске Владе, локалне самоуправе и Фрањевачке заједнице. Пројекат је између осталог обухватио рестаурацију и санацију фасада и крова, адаптацију просторија за </w:t>
      </w:r>
      <w:r w:rsidR="00FA1C89" w:rsidRPr="00FA1C89">
        <w:rPr>
          <w:rFonts w:ascii="Tahoma" w:hAnsi="Tahoma" w:cs="Tahoma"/>
          <w:color w:val="000000" w:themeColor="text1"/>
          <w:sz w:val="22"/>
          <w:szCs w:val="22"/>
          <w:lang w:val="sr-Cyrl-RS"/>
        </w:rPr>
        <w:t>музејске</w:t>
      </w:r>
      <w:r w:rsidRPr="00FA1C89">
        <w:rPr>
          <w:rFonts w:ascii="Tahoma" w:hAnsi="Tahoma" w:cs="Tahoma"/>
          <w:color w:val="000000" w:themeColor="text1"/>
          <w:sz w:val="22"/>
          <w:szCs w:val="22"/>
          <w:lang w:val="sr-Cyrl-RS"/>
        </w:rPr>
        <w:t xml:space="preserve"> едукативне садржаје, а званично је комплекс отворен за јавност у јуну 2019. године након свечаног отварања, коме су присуствовале угледне званице из земље и иностранства. </w:t>
      </w:r>
    </w:p>
    <w:p w14:paraId="418222FA" w14:textId="56A03A35" w:rsidR="00EB5D6F" w:rsidRPr="00FA1C89" w:rsidRDefault="00EB5D6F" w:rsidP="00FA1C89">
      <w:pPr>
        <w:pStyle w:val="ListParagraph"/>
        <w:numPr>
          <w:ilvl w:val="0"/>
          <w:numId w:val="1"/>
        </w:numPr>
        <w:spacing w:after="80" w:line="259" w:lineRule="auto"/>
        <w:ind w:left="357" w:hanging="357"/>
        <w:contextualSpacing w:val="0"/>
        <w:jc w:val="both"/>
        <w:rPr>
          <w:rFonts w:ascii="Tahoma" w:hAnsi="Tahoma" w:cs="Tahoma"/>
          <w:color w:val="000000" w:themeColor="text1"/>
          <w:sz w:val="22"/>
          <w:szCs w:val="22"/>
          <w:lang w:val="sr-Cyrl-RS"/>
        </w:rPr>
      </w:pPr>
      <w:r w:rsidRPr="00FA1C89">
        <w:rPr>
          <w:rFonts w:ascii="Tahoma" w:hAnsi="Tahoma" w:cs="Tahoma"/>
          <w:color w:val="000000" w:themeColor="text1"/>
          <w:sz w:val="22"/>
          <w:szCs w:val="22"/>
          <w:lang w:val="sr-Cyrl-RS"/>
        </w:rPr>
        <w:t xml:space="preserve">Истовремено, одвија се и </w:t>
      </w:r>
      <w:r w:rsidRPr="00FA1C89">
        <w:rPr>
          <w:rFonts w:ascii="Tahoma" w:hAnsi="Tahoma" w:cs="Tahoma"/>
          <w:color w:val="2F5496"/>
          <w:sz w:val="22"/>
          <w:szCs w:val="22"/>
          <w:lang w:val="sr-Cyrl-RS"/>
        </w:rPr>
        <w:t xml:space="preserve">пројекат конзервације јединственог зидног сликарства у православном манастиру </w:t>
      </w:r>
      <w:proofErr w:type="spellStart"/>
      <w:r w:rsidRPr="00FA1C89">
        <w:rPr>
          <w:rFonts w:ascii="Tahoma" w:hAnsi="Tahoma" w:cs="Tahoma"/>
          <w:color w:val="2F5496"/>
          <w:sz w:val="22"/>
          <w:szCs w:val="22"/>
          <w:lang w:val="sr-Cyrl-RS"/>
        </w:rPr>
        <w:t>Бођани</w:t>
      </w:r>
      <w:proofErr w:type="spellEnd"/>
      <w:r w:rsidRPr="00FA1C89">
        <w:rPr>
          <w:rFonts w:ascii="Tahoma" w:hAnsi="Tahoma" w:cs="Tahoma"/>
          <w:color w:val="000000" w:themeColor="text1"/>
          <w:sz w:val="22"/>
          <w:szCs w:val="22"/>
          <w:lang w:val="sr-Cyrl-RS"/>
        </w:rPr>
        <w:t xml:space="preserve">, дело </w:t>
      </w:r>
      <w:proofErr w:type="spellStart"/>
      <w:r w:rsidRPr="00FA1C89">
        <w:rPr>
          <w:rFonts w:ascii="Tahoma" w:hAnsi="Tahoma" w:cs="Tahoma"/>
          <w:color w:val="000000" w:themeColor="text1"/>
          <w:sz w:val="22"/>
          <w:szCs w:val="22"/>
          <w:lang w:val="sr-Cyrl-RS"/>
        </w:rPr>
        <w:t>Христифора</w:t>
      </w:r>
      <w:proofErr w:type="spellEnd"/>
      <w:r w:rsidRPr="00FA1C89">
        <w:rPr>
          <w:rFonts w:ascii="Tahoma" w:hAnsi="Tahoma" w:cs="Tahoma"/>
          <w:color w:val="000000" w:themeColor="text1"/>
          <w:sz w:val="22"/>
          <w:szCs w:val="22"/>
          <w:lang w:val="sr-Cyrl-RS"/>
        </w:rPr>
        <w:t xml:space="preserve"> </w:t>
      </w:r>
      <w:proofErr w:type="spellStart"/>
      <w:r w:rsidRPr="00FA1C89">
        <w:rPr>
          <w:rFonts w:ascii="Tahoma" w:hAnsi="Tahoma" w:cs="Tahoma"/>
          <w:color w:val="000000" w:themeColor="text1"/>
          <w:sz w:val="22"/>
          <w:szCs w:val="22"/>
          <w:lang w:val="sr-Cyrl-RS"/>
        </w:rPr>
        <w:t>Жефаровића</w:t>
      </w:r>
      <w:proofErr w:type="spellEnd"/>
      <w:r w:rsidRPr="00FA1C89">
        <w:rPr>
          <w:rFonts w:ascii="Tahoma" w:hAnsi="Tahoma" w:cs="Tahoma"/>
          <w:color w:val="000000" w:themeColor="text1"/>
          <w:sz w:val="22"/>
          <w:szCs w:val="22"/>
          <w:lang w:val="sr-Cyrl-RS"/>
        </w:rPr>
        <w:t xml:space="preserve"> из 1737. године, аутора који је овде виђен као</w:t>
      </w:r>
      <w:r w:rsidR="00FA1C89">
        <w:rPr>
          <w:rFonts w:ascii="Tahoma" w:hAnsi="Tahoma" w:cs="Tahoma"/>
          <w:color w:val="000000" w:themeColor="text1"/>
          <w:sz w:val="22"/>
          <w:szCs w:val="22"/>
          <w:lang w:val="sr-Cyrl-RS"/>
        </w:rPr>
        <w:t xml:space="preserve"> </w:t>
      </w:r>
      <w:r w:rsidRPr="00FA1C89">
        <w:rPr>
          <w:rFonts w:ascii="Tahoma" w:hAnsi="Tahoma" w:cs="Tahoma"/>
          <w:color w:val="000000" w:themeColor="text1"/>
          <w:sz w:val="22"/>
          <w:szCs w:val="22"/>
          <w:lang w:val="sr-Cyrl-RS"/>
        </w:rPr>
        <w:t xml:space="preserve">родоначелник савременог српског црквеног сликарства. </w:t>
      </w:r>
      <w:proofErr w:type="spellStart"/>
      <w:r w:rsidRPr="00FA1C89">
        <w:rPr>
          <w:rFonts w:ascii="Tahoma" w:hAnsi="Tahoma" w:cs="Tahoma"/>
          <w:color w:val="000000" w:themeColor="text1"/>
          <w:sz w:val="22"/>
          <w:szCs w:val="22"/>
          <w:lang w:val="sr-Cyrl-RS"/>
        </w:rPr>
        <w:t>Бођанско</w:t>
      </w:r>
      <w:proofErr w:type="spellEnd"/>
      <w:r w:rsidRPr="00FA1C89">
        <w:rPr>
          <w:rFonts w:ascii="Tahoma" w:hAnsi="Tahoma" w:cs="Tahoma"/>
          <w:color w:val="000000" w:themeColor="text1"/>
          <w:sz w:val="22"/>
          <w:szCs w:val="22"/>
          <w:lang w:val="sr-Cyrl-RS"/>
        </w:rPr>
        <w:t xml:space="preserve"> сликарство са опусом сцена пружа могућност сагледавања сусрета Истока и Запада. Адаптација економског објекта у </w:t>
      </w:r>
      <w:proofErr w:type="spellStart"/>
      <w:r w:rsidRPr="00FA1C89">
        <w:rPr>
          <w:rFonts w:ascii="Tahoma" w:hAnsi="Tahoma" w:cs="Tahoma"/>
          <w:color w:val="000000" w:themeColor="text1"/>
          <w:sz w:val="22"/>
          <w:szCs w:val="22"/>
          <w:lang w:val="sr-Cyrl-RS"/>
        </w:rPr>
        <w:t>гостопримницу</w:t>
      </w:r>
      <w:proofErr w:type="spellEnd"/>
      <w:r w:rsidRPr="00FA1C89">
        <w:rPr>
          <w:rFonts w:ascii="Tahoma" w:hAnsi="Tahoma" w:cs="Tahoma"/>
          <w:color w:val="000000" w:themeColor="text1"/>
          <w:sz w:val="22"/>
          <w:szCs w:val="22"/>
          <w:lang w:val="sr-Cyrl-RS"/>
        </w:rPr>
        <w:t xml:space="preserve"> нуди могућност одржавања скупова и презентацију вредности овог комплекса велике културне, историјске </w:t>
      </w:r>
      <w:r w:rsidR="00FA1C89">
        <w:rPr>
          <w:rFonts w:ascii="Tahoma" w:hAnsi="Tahoma" w:cs="Tahoma"/>
          <w:color w:val="000000" w:themeColor="text1"/>
          <w:sz w:val="22"/>
          <w:szCs w:val="22"/>
          <w:lang w:val="sr-Cyrl-RS"/>
        </w:rPr>
        <w:t>и</w:t>
      </w:r>
      <w:r w:rsidRPr="00FA1C89">
        <w:rPr>
          <w:rFonts w:ascii="Tahoma" w:hAnsi="Tahoma" w:cs="Tahoma"/>
          <w:color w:val="000000" w:themeColor="text1"/>
          <w:sz w:val="22"/>
          <w:szCs w:val="22"/>
          <w:lang w:val="sr-Cyrl-RS"/>
        </w:rPr>
        <w:t xml:space="preserve"> духовне вредности. </w:t>
      </w:r>
    </w:p>
    <w:p w14:paraId="3884A185" w14:textId="60208488" w:rsidR="00EB5D6F" w:rsidRPr="00FA1C89" w:rsidRDefault="00EB5D6F" w:rsidP="00FA1C89">
      <w:pPr>
        <w:pStyle w:val="ListParagraph"/>
        <w:numPr>
          <w:ilvl w:val="0"/>
          <w:numId w:val="1"/>
        </w:numPr>
        <w:spacing w:after="160" w:line="259" w:lineRule="auto"/>
        <w:ind w:left="357" w:hanging="357"/>
        <w:contextualSpacing w:val="0"/>
        <w:jc w:val="both"/>
        <w:rPr>
          <w:rFonts w:ascii="Tahoma" w:hAnsi="Tahoma" w:cs="Tahoma"/>
          <w:color w:val="000000" w:themeColor="text1"/>
          <w:sz w:val="22"/>
          <w:szCs w:val="22"/>
          <w:lang w:val="sr-Cyrl-RS"/>
        </w:rPr>
      </w:pPr>
      <w:r w:rsidRPr="00FA1C89">
        <w:rPr>
          <w:rFonts w:ascii="Tahoma" w:hAnsi="Tahoma" w:cs="Tahoma"/>
          <w:color w:val="2F5496"/>
          <w:sz w:val="22"/>
          <w:szCs w:val="22"/>
          <w:lang w:val="sr-Cyrl-RS"/>
        </w:rPr>
        <w:t xml:space="preserve">МЈ “Векови Бача” </w:t>
      </w:r>
      <w:r w:rsidRPr="00FA1C89">
        <w:rPr>
          <w:rFonts w:ascii="Tahoma" w:hAnsi="Tahoma" w:cs="Tahoma"/>
          <w:color w:val="000000" w:themeColor="text1"/>
          <w:sz w:val="22"/>
          <w:szCs w:val="22"/>
          <w:lang w:val="sr-Cyrl-RS"/>
        </w:rPr>
        <w:t xml:space="preserve">укључена је у формирању </w:t>
      </w:r>
      <w:r w:rsidR="00FA1C89">
        <w:rPr>
          <w:rFonts w:ascii="Tahoma" w:hAnsi="Tahoma" w:cs="Tahoma"/>
          <w:color w:val="000000" w:themeColor="text1"/>
          <w:sz w:val="22"/>
          <w:szCs w:val="22"/>
          <w:lang w:val="sr-Cyrl-RS"/>
        </w:rPr>
        <w:t>и</w:t>
      </w:r>
      <w:r w:rsidRPr="00FA1C89">
        <w:rPr>
          <w:rFonts w:ascii="Tahoma" w:hAnsi="Tahoma" w:cs="Tahoma"/>
          <w:color w:val="000000" w:themeColor="text1"/>
          <w:sz w:val="22"/>
          <w:szCs w:val="22"/>
          <w:lang w:val="sr-Cyrl-RS"/>
        </w:rPr>
        <w:t xml:space="preserve"> функционисању јединствене културне понуде распршене по територији општине </w:t>
      </w:r>
      <w:proofErr w:type="spellStart"/>
      <w:r w:rsidRPr="00FA1C89">
        <w:rPr>
          <w:rFonts w:ascii="Tahoma" w:hAnsi="Tahoma" w:cs="Tahoma"/>
          <w:color w:val="000000" w:themeColor="text1"/>
          <w:sz w:val="22"/>
          <w:szCs w:val="22"/>
          <w:lang w:val="sr-Cyrl-RS"/>
        </w:rPr>
        <w:t>Бач</w:t>
      </w:r>
      <w:proofErr w:type="spellEnd"/>
      <w:r w:rsidRPr="00FA1C89">
        <w:rPr>
          <w:rFonts w:ascii="Tahoma" w:hAnsi="Tahoma" w:cs="Tahoma"/>
          <w:color w:val="000000" w:themeColor="text1"/>
          <w:sz w:val="22"/>
          <w:szCs w:val="22"/>
          <w:lang w:val="sr-Cyrl-RS"/>
        </w:rPr>
        <w:t xml:space="preserve"> </w:t>
      </w:r>
      <w:r w:rsidR="00FA1C89">
        <w:rPr>
          <w:rFonts w:ascii="Tahoma" w:hAnsi="Tahoma" w:cs="Tahoma"/>
          <w:color w:val="000000" w:themeColor="text1"/>
          <w:sz w:val="22"/>
          <w:szCs w:val="22"/>
          <w:lang w:val="sr-Cyrl-RS"/>
        </w:rPr>
        <w:t>и</w:t>
      </w:r>
      <w:r w:rsidRPr="00FA1C89">
        <w:rPr>
          <w:rFonts w:ascii="Tahoma" w:hAnsi="Tahoma" w:cs="Tahoma"/>
          <w:color w:val="000000" w:themeColor="text1"/>
          <w:sz w:val="22"/>
          <w:szCs w:val="22"/>
          <w:lang w:val="sr-Cyrl-RS"/>
        </w:rPr>
        <w:t xml:space="preserve"> горе поменутим споменицима културе.</w:t>
      </w:r>
    </w:p>
    <w:p w14:paraId="1905602B" w14:textId="3D1FF294" w:rsidR="00EB5D6F" w:rsidRPr="00EB5D6F" w:rsidRDefault="00EB5D6F" w:rsidP="00EB5D6F">
      <w:pPr>
        <w:spacing w:after="160" w:line="259" w:lineRule="auto"/>
        <w:jc w:val="both"/>
        <w:rPr>
          <w:rFonts w:ascii="Tahoma" w:hAnsi="Tahoma" w:cs="Tahoma"/>
          <w:color w:val="000000" w:themeColor="text1"/>
          <w:lang w:val="sr-Cyrl-RS"/>
        </w:rPr>
      </w:pPr>
      <w:r w:rsidRPr="00EB5D6F">
        <w:rPr>
          <w:rFonts w:ascii="Tahoma" w:hAnsi="Tahoma" w:cs="Tahoma"/>
          <w:color w:val="000000" w:themeColor="text1"/>
          <w:lang w:val="sr-Cyrl-RS"/>
        </w:rPr>
        <w:t xml:space="preserve">МЈ “Векови Бача” предузима значајне промотивне активности, од продукције кратких филмова (о културном пределу на српском </w:t>
      </w:r>
      <w:r w:rsidR="00EF1F1A">
        <w:rPr>
          <w:rFonts w:ascii="Tahoma" w:hAnsi="Tahoma" w:cs="Tahoma"/>
          <w:color w:val="000000" w:themeColor="text1"/>
          <w:lang w:val="sr-Cyrl-RS"/>
        </w:rPr>
        <w:t>и</w:t>
      </w:r>
      <w:r w:rsidRPr="00EB5D6F">
        <w:rPr>
          <w:rFonts w:ascii="Tahoma" w:hAnsi="Tahoma" w:cs="Tahoma"/>
          <w:color w:val="000000" w:themeColor="text1"/>
          <w:lang w:val="sr-Cyrl-RS"/>
        </w:rPr>
        <w:t xml:space="preserve"> енглеском језику), промотивног материјала, до организације дечјих радионица, учешћа у настави, што се ради у сарадњи са ОШ “Вук Караџић” из Бача. </w:t>
      </w:r>
    </w:p>
    <w:p w14:paraId="7E46FEA6" w14:textId="77777777" w:rsidR="00EB5D6F" w:rsidRPr="00EB5D6F" w:rsidRDefault="00EB5D6F" w:rsidP="00EB5D6F">
      <w:pPr>
        <w:spacing w:after="160" w:line="259" w:lineRule="auto"/>
        <w:jc w:val="both"/>
        <w:rPr>
          <w:rFonts w:ascii="Tahoma" w:hAnsi="Tahoma" w:cs="Tahoma"/>
          <w:color w:val="000000" w:themeColor="text1"/>
          <w:lang w:val="sr-Cyrl-RS"/>
        </w:rPr>
      </w:pPr>
      <w:r w:rsidRPr="00EB5D6F">
        <w:rPr>
          <w:rFonts w:ascii="Tahoma" w:hAnsi="Tahoma" w:cs="Tahoma"/>
          <w:color w:val="000000" w:themeColor="text1"/>
          <w:lang w:val="sr-Cyrl-RS"/>
        </w:rPr>
        <w:t xml:space="preserve">МЈ “Векови Бача” учествује и у истраживањима и популаризацији нематеријалног културног наслеђа. Током 2019. и 2020. организују се истраживања у циљу мапирања нематеријалног наслеђа у општини </w:t>
      </w:r>
      <w:proofErr w:type="spellStart"/>
      <w:r w:rsidRPr="00EB5D6F">
        <w:rPr>
          <w:rFonts w:ascii="Tahoma" w:hAnsi="Tahoma" w:cs="Tahoma"/>
          <w:color w:val="000000" w:themeColor="text1"/>
          <w:lang w:val="sr-Cyrl-RS"/>
        </w:rPr>
        <w:t>Бач</w:t>
      </w:r>
      <w:proofErr w:type="spellEnd"/>
      <w:r w:rsidRPr="00EB5D6F">
        <w:rPr>
          <w:rFonts w:ascii="Tahoma" w:hAnsi="Tahoma" w:cs="Tahoma"/>
          <w:color w:val="000000" w:themeColor="text1"/>
          <w:lang w:val="sr-Cyrl-RS"/>
        </w:rPr>
        <w:t>. Истраживања финансира Покрајински секретаријат за културу, а 2020. у мањој мери и Министарство културе РС. Библиотека (односно МЈ) ради као логистички центар.</w:t>
      </w:r>
    </w:p>
    <w:p w14:paraId="04A42CE1" w14:textId="77777777" w:rsidR="00EB5D6F" w:rsidRPr="00EB5D6F" w:rsidRDefault="00EB5D6F" w:rsidP="00EB5D6F">
      <w:pPr>
        <w:spacing w:after="160" w:line="259" w:lineRule="auto"/>
        <w:jc w:val="both"/>
        <w:rPr>
          <w:rFonts w:ascii="Tahoma" w:hAnsi="Tahoma" w:cs="Tahoma"/>
          <w:color w:val="000000" w:themeColor="text1"/>
          <w:lang w:val="sr-Cyrl-RS"/>
        </w:rPr>
      </w:pPr>
    </w:p>
    <w:p w14:paraId="18F42D61" w14:textId="73D55047" w:rsidR="00EB5D6F" w:rsidRPr="00EB5D6F" w:rsidRDefault="00EB5D6F" w:rsidP="00EB5D6F">
      <w:pPr>
        <w:spacing w:after="160" w:line="259" w:lineRule="auto"/>
        <w:jc w:val="both"/>
        <w:rPr>
          <w:rFonts w:ascii="Tahoma" w:hAnsi="Tahoma" w:cs="Tahoma"/>
          <w:color w:val="000000" w:themeColor="text1"/>
          <w:lang w:val="sr-Cyrl-RS"/>
        </w:rPr>
      </w:pPr>
      <w:r w:rsidRPr="00EF1F1A">
        <w:rPr>
          <w:rFonts w:ascii="Tahoma" w:hAnsi="Tahoma" w:cs="Tahoma"/>
          <w:b/>
          <w:bCs/>
          <w:color w:val="2F5496"/>
          <w:lang w:val="sr-Cyrl-RS"/>
        </w:rPr>
        <w:lastRenderedPageBreak/>
        <w:t>Удружења и невладине организације</w:t>
      </w:r>
      <w:r w:rsidR="00EF1F1A">
        <w:rPr>
          <w:rFonts w:ascii="Tahoma" w:hAnsi="Tahoma" w:cs="Tahoma"/>
          <w:b/>
          <w:bCs/>
          <w:color w:val="2F5496"/>
          <w:lang w:val="sr-Cyrl-RS"/>
        </w:rPr>
        <w:t xml:space="preserve"> </w:t>
      </w:r>
      <w:r w:rsidRPr="00EF1F1A">
        <w:rPr>
          <w:rFonts w:ascii="Tahoma" w:hAnsi="Tahoma" w:cs="Tahoma"/>
          <w:b/>
          <w:bCs/>
          <w:color w:val="2F5496"/>
          <w:lang w:val="sr-Cyrl-RS"/>
        </w:rPr>
        <w:t>- учесници у културном животу локалне самоуправе:</w:t>
      </w:r>
      <w:r w:rsidR="00EF1F1A">
        <w:rPr>
          <w:rFonts w:ascii="Tahoma" w:hAnsi="Tahoma" w:cs="Tahoma"/>
          <w:color w:val="000000" w:themeColor="text1"/>
          <w:lang w:val="sr-Cyrl-RS"/>
        </w:rPr>
        <w:t xml:space="preserve"> </w:t>
      </w:r>
      <w:r w:rsidRPr="00EB5D6F">
        <w:rPr>
          <w:rFonts w:ascii="Tahoma" w:hAnsi="Tahoma" w:cs="Tahoma"/>
          <w:color w:val="000000" w:themeColor="text1"/>
          <w:lang w:val="sr-Cyrl-RS"/>
        </w:rPr>
        <w:t xml:space="preserve">КУД Младост </w:t>
      </w:r>
      <w:proofErr w:type="spellStart"/>
      <w:r w:rsidRPr="00EB5D6F">
        <w:rPr>
          <w:rFonts w:ascii="Tahoma" w:hAnsi="Tahoma" w:cs="Tahoma"/>
          <w:color w:val="000000" w:themeColor="text1"/>
          <w:lang w:val="sr-Cyrl-RS"/>
        </w:rPr>
        <w:t>Бач</w:t>
      </w:r>
      <w:proofErr w:type="spellEnd"/>
      <w:r w:rsidRPr="00EB5D6F">
        <w:rPr>
          <w:rFonts w:ascii="Tahoma" w:hAnsi="Tahoma" w:cs="Tahoma"/>
          <w:color w:val="000000" w:themeColor="text1"/>
          <w:lang w:val="sr-Cyrl-RS"/>
        </w:rPr>
        <w:t xml:space="preserve">, КУД ''Јан Колар'', МКУП </w:t>
      </w:r>
      <w:r w:rsidR="00EF1F1A" w:rsidRPr="00EF1F1A">
        <w:rPr>
          <w:rFonts w:ascii="Tahoma" w:hAnsi="Tahoma" w:cs="Tahoma"/>
          <w:color w:val="000000" w:themeColor="text1"/>
          <w:lang w:val="sr-Cyrl-RS"/>
        </w:rPr>
        <w:t>''</w:t>
      </w:r>
      <w:proofErr w:type="spellStart"/>
      <w:r w:rsidR="00EF1F1A" w:rsidRPr="00EF1F1A">
        <w:rPr>
          <w:rFonts w:ascii="Tahoma" w:hAnsi="Tahoma" w:cs="Tahoma"/>
          <w:color w:val="000000" w:themeColor="text1"/>
          <w:lang w:val="sr-Cyrl-RS"/>
        </w:rPr>
        <w:t>Unji</w:t>
      </w:r>
      <w:proofErr w:type="spellEnd"/>
      <w:r w:rsidR="00EF1F1A" w:rsidRPr="00EF1F1A">
        <w:rPr>
          <w:rFonts w:ascii="Tahoma" w:hAnsi="Tahoma" w:cs="Tahoma"/>
          <w:color w:val="000000" w:themeColor="text1"/>
          <w:lang w:val="sr-Cyrl-RS"/>
        </w:rPr>
        <w:t xml:space="preserve"> </w:t>
      </w:r>
      <w:proofErr w:type="spellStart"/>
      <w:r w:rsidR="00EF1F1A" w:rsidRPr="00EF1F1A">
        <w:rPr>
          <w:rFonts w:ascii="Tahoma" w:hAnsi="Tahoma" w:cs="Tahoma"/>
          <w:color w:val="000000" w:themeColor="text1"/>
          <w:lang w:val="sr-Cyrl-RS"/>
        </w:rPr>
        <w:t>Bernardin</w:t>
      </w:r>
      <w:proofErr w:type="spellEnd"/>
      <w:r w:rsidR="00EF1F1A" w:rsidRPr="00EF1F1A">
        <w:rPr>
          <w:rFonts w:ascii="Tahoma" w:hAnsi="Tahoma" w:cs="Tahoma"/>
          <w:color w:val="000000" w:themeColor="text1"/>
          <w:lang w:val="sr-Cyrl-RS"/>
        </w:rPr>
        <w:t>''</w:t>
      </w:r>
      <w:r w:rsidRPr="00EB5D6F">
        <w:rPr>
          <w:rFonts w:ascii="Tahoma" w:hAnsi="Tahoma" w:cs="Tahoma"/>
          <w:color w:val="000000" w:themeColor="text1"/>
          <w:lang w:val="sr-Cyrl-RS"/>
        </w:rPr>
        <w:t xml:space="preserve">, ХКУПД ''Дукат'' </w:t>
      </w:r>
      <w:proofErr w:type="spellStart"/>
      <w:r w:rsidRPr="00EB5D6F">
        <w:rPr>
          <w:rFonts w:ascii="Tahoma" w:hAnsi="Tahoma" w:cs="Tahoma"/>
          <w:color w:val="000000" w:themeColor="text1"/>
          <w:lang w:val="sr-Cyrl-RS"/>
        </w:rPr>
        <w:t>Вајска</w:t>
      </w:r>
      <w:proofErr w:type="spellEnd"/>
      <w:r w:rsidRPr="00EB5D6F">
        <w:rPr>
          <w:rFonts w:ascii="Tahoma" w:hAnsi="Tahoma" w:cs="Tahoma"/>
          <w:color w:val="000000" w:themeColor="text1"/>
          <w:lang w:val="sr-Cyrl-RS"/>
        </w:rPr>
        <w:t xml:space="preserve"> - </w:t>
      </w:r>
      <w:proofErr w:type="spellStart"/>
      <w:r w:rsidRPr="00EB5D6F">
        <w:rPr>
          <w:rFonts w:ascii="Tahoma" w:hAnsi="Tahoma" w:cs="Tahoma"/>
          <w:color w:val="000000" w:themeColor="text1"/>
          <w:lang w:val="sr-Cyrl-RS"/>
        </w:rPr>
        <w:t>Бођани</w:t>
      </w:r>
      <w:proofErr w:type="spellEnd"/>
      <w:r w:rsidRPr="00EB5D6F">
        <w:rPr>
          <w:rFonts w:ascii="Tahoma" w:hAnsi="Tahoma" w:cs="Tahoma"/>
          <w:color w:val="000000" w:themeColor="text1"/>
          <w:lang w:val="sr-Cyrl-RS"/>
        </w:rPr>
        <w:t>, ЗУКС ''Петар Кочић'', ХКУПД ''</w:t>
      </w:r>
      <w:proofErr w:type="spellStart"/>
      <w:r w:rsidRPr="00EB5D6F">
        <w:rPr>
          <w:rFonts w:ascii="Tahoma" w:hAnsi="Tahoma" w:cs="Tahoma"/>
          <w:color w:val="000000" w:themeColor="text1"/>
          <w:lang w:val="sr-Cyrl-RS"/>
        </w:rPr>
        <w:t>Матош</w:t>
      </w:r>
      <w:proofErr w:type="spellEnd"/>
      <w:r w:rsidRPr="00EB5D6F">
        <w:rPr>
          <w:rFonts w:ascii="Tahoma" w:hAnsi="Tahoma" w:cs="Tahoma"/>
          <w:color w:val="000000" w:themeColor="text1"/>
          <w:lang w:val="sr-Cyrl-RS"/>
        </w:rPr>
        <w:t xml:space="preserve">'' </w:t>
      </w:r>
      <w:proofErr w:type="spellStart"/>
      <w:r w:rsidRPr="00EB5D6F">
        <w:rPr>
          <w:rFonts w:ascii="Tahoma" w:hAnsi="Tahoma" w:cs="Tahoma"/>
          <w:color w:val="000000" w:themeColor="text1"/>
          <w:lang w:val="sr-Cyrl-RS"/>
        </w:rPr>
        <w:t>Плавна</w:t>
      </w:r>
      <w:proofErr w:type="spellEnd"/>
      <w:r w:rsidRPr="00EB5D6F">
        <w:rPr>
          <w:rFonts w:ascii="Tahoma" w:hAnsi="Tahoma" w:cs="Tahoma"/>
          <w:color w:val="000000" w:themeColor="text1"/>
          <w:lang w:val="sr-Cyrl-RS"/>
        </w:rPr>
        <w:t>, Удружење грађана Рома и Румуна</w:t>
      </w:r>
      <w:r w:rsidR="00EF1F1A">
        <w:rPr>
          <w:rFonts w:ascii="Tahoma" w:hAnsi="Tahoma" w:cs="Tahoma"/>
          <w:color w:val="000000" w:themeColor="text1"/>
          <w:lang w:val="sr-Cyrl-RS"/>
        </w:rPr>
        <w:t xml:space="preserve"> </w:t>
      </w:r>
      <w:r w:rsidRPr="00EB5D6F">
        <w:rPr>
          <w:rFonts w:ascii="Tahoma" w:hAnsi="Tahoma" w:cs="Tahoma"/>
          <w:color w:val="000000" w:themeColor="text1"/>
          <w:lang w:val="sr-Cyrl-RS"/>
        </w:rPr>
        <w:t xml:space="preserve">''Младост'' </w:t>
      </w:r>
      <w:proofErr w:type="spellStart"/>
      <w:r w:rsidRPr="00EB5D6F">
        <w:rPr>
          <w:rFonts w:ascii="Tahoma" w:hAnsi="Tahoma" w:cs="Tahoma"/>
          <w:color w:val="000000" w:themeColor="text1"/>
          <w:lang w:val="sr-Cyrl-RS"/>
        </w:rPr>
        <w:t>Вајска</w:t>
      </w:r>
      <w:proofErr w:type="spellEnd"/>
      <w:r w:rsidRPr="00EB5D6F">
        <w:rPr>
          <w:rFonts w:ascii="Tahoma" w:hAnsi="Tahoma" w:cs="Tahoma"/>
          <w:color w:val="000000" w:themeColor="text1"/>
          <w:lang w:val="sr-Cyrl-RS"/>
        </w:rPr>
        <w:t xml:space="preserve">, Камерни хор </w:t>
      </w:r>
      <w:proofErr w:type="spellStart"/>
      <w:r w:rsidR="00EF1F1A" w:rsidRPr="00EF1F1A">
        <w:rPr>
          <w:rFonts w:ascii="Tahoma" w:hAnsi="Tahoma" w:cs="Tahoma"/>
          <w:color w:val="000000" w:themeColor="text1"/>
          <w:lang w:val="sr-Cyrl-RS"/>
        </w:rPr>
        <w:t>Zvony</w:t>
      </w:r>
      <w:proofErr w:type="spellEnd"/>
      <w:r w:rsidRPr="00EB5D6F">
        <w:rPr>
          <w:rFonts w:ascii="Tahoma" w:hAnsi="Tahoma" w:cs="Tahoma"/>
          <w:color w:val="000000" w:themeColor="text1"/>
          <w:lang w:val="sr-Cyrl-RS"/>
        </w:rPr>
        <w:t>, Хор ''</w:t>
      </w:r>
      <w:proofErr w:type="spellStart"/>
      <w:r w:rsidR="00C50DD2" w:rsidRPr="00C50DD2">
        <w:rPr>
          <w:rFonts w:ascii="Tahoma" w:hAnsi="Tahoma" w:cs="Tahoma"/>
          <w:color w:val="000000" w:themeColor="text1"/>
          <w:lang w:val="sr-Cyrl-RS"/>
        </w:rPr>
        <w:t>Ozvena</w:t>
      </w:r>
      <w:proofErr w:type="spellEnd"/>
      <w:r w:rsidRPr="00EB5D6F">
        <w:rPr>
          <w:rFonts w:ascii="Tahoma" w:hAnsi="Tahoma" w:cs="Tahoma"/>
          <w:color w:val="000000" w:themeColor="text1"/>
          <w:lang w:val="sr-Cyrl-RS"/>
        </w:rPr>
        <w:t>'', Удружење српско руског пријатељства "</w:t>
      </w:r>
      <w:proofErr w:type="spellStart"/>
      <w:r w:rsidRPr="00EB5D6F">
        <w:rPr>
          <w:rFonts w:ascii="Tahoma" w:hAnsi="Tahoma" w:cs="Tahoma"/>
          <w:color w:val="000000" w:themeColor="text1"/>
          <w:lang w:val="sr-Cyrl-RS"/>
        </w:rPr>
        <w:t>Бач</w:t>
      </w:r>
      <w:proofErr w:type="spellEnd"/>
      <w:r w:rsidRPr="00EB5D6F">
        <w:rPr>
          <w:rFonts w:ascii="Tahoma" w:hAnsi="Tahoma" w:cs="Tahoma"/>
          <w:color w:val="000000" w:themeColor="text1"/>
          <w:lang w:val="sr-Cyrl-RS"/>
        </w:rPr>
        <w:t xml:space="preserve"> - </w:t>
      </w:r>
      <w:proofErr w:type="spellStart"/>
      <w:r w:rsidRPr="00EB5D6F">
        <w:rPr>
          <w:rFonts w:ascii="Tahoma" w:hAnsi="Tahoma" w:cs="Tahoma"/>
          <w:color w:val="000000" w:themeColor="text1"/>
          <w:lang w:val="sr-Cyrl-RS"/>
        </w:rPr>
        <w:t>Владивосток</w:t>
      </w:r>
      <w:proofErr w:type="spellEnd"/>
      <w:r w:rsidRPr="00EB5D6F">
        <w:rPr>
          <w:rFonts w:ascii="Tahoma" w:hAnsi="Tahoma" w:cs="Tahoma"/>
          <w:color w:val="000000" w:themeColor="text1"/>
          <w:lang w:val="sr-Cyrl-RS"/>
        </w:rPr>
        <w:t>"</w:t>
      </w:r>
      <w:r w:rsidR="00EF1F1A">
        <w:rPr>
          <w:rFonts w:ascii="Tahoma" w:hAnsi="Tahoma" w:cs="Tahoma"/>
          <w:color w:val="000000" w:themeColor="text1"/>
          <w:lang w:val="sr-Cyrl-RS"/>
        </w:rPr>
        <w:t xml:space="preserve"> </w:t>
      </w:r>
      <w:proofErr w:type="spellStart"/>
      <w:r w:rsidRPr="00EB5D6F">
        <w:rPr>
          <w:rFonts w:ascii="Tahoma" w:hAnsi="Tahoma" w:cs="Tahoma"/>
          <w:color w:val="000000" w:themeColor="text1"/>
          <w:lang w:val="sr-Cyrl-RS"/>
        </w:rPr>
        <w:t>Бођани</w:t>
      </w:r>
      <w:proofErr w:type="spellEnd"/>
      <w:r w:rsidRPr="00EB5D6F">
        <w:rPr>
          <w:rFonts w:ascii="Tahoma" w:hAnsi="Tahoma" w:cs="Tahoma"/>
          <w:color w:val="000000" w:themeColor="text1"/>
          <w:lang w:val="sr-Cyrl-RS"/>
        </w:rPr>
        <w:t xml:space="preserve">, УГ ''Трагови Шокаца'' </w:t>
      </w:r>
      <w:proofErr w:type="spellStart"/>
      <w:r w:rsidRPr="00EB5D6F">
        <w:rPr>
          <w:rFonts w:ascii="Tahoma" w:hAnsi="Tahoma" w:cs="Tahoma"/>
          <w:color w:val="000000" w:themeColor="text1"/>
          <w:lang w:val="sr-Cyrl-RS"/>
        </w:rPr>
        <w:t>Бач</w:t>
      </w:r>
      <w:proofErr w:type="spellEnd"/>
      <w:r w:rsidRPr="00EB5D6F">
        <w:rPr>
          <w:rFonts w:ascii="Tahoma" w:hAnsi="Tahoma" w:cs="Tahoma"/>
          <w:color w:val="000000" w:themeColor="text1"/>
          <w:lang w:val="sr-Cyrl-RS"/>
        </w:rPr>
        <w:t xml:space="preserve">, УЖ ''Колевка Бачке'' </w:t>
      </w:r>
      <w:proofErr w:type="spellStart"/>
      <w:r w:rsidRPr="00EB5D6F">
        <w:rPr>
          <w:rFonts w:ascii="Tahoma" w:hAnsi="Tahoma" w:cs="Tahoma"/>
          <w:color w:val="000000" w:themeColor="text1"/>
          <w:lang w:val="sr-Cyrl-RS"/>
        </w:rPr>
        <w:t>Бач</w:t>
      </w:r>
      <w:proofErr w:type="spellEnd"/>
      <w:r w:rsidRPr="00EB5D6F">
        <w:rPr>
          <w:rFonts w:ascii="Tahoma" w:hAnsi="Tahoma" w:cs="Tahoma"/>
          <w:color w:val="000000" w:themeColor="text1"/>
          <w:lang w:val="sr-Cyrl-RS"/>
        </w:rPr>
        <w:t>, УЖ “ Активна жена”, "Удружење жена</w:t>
      </w:r>
      <w:r w:rsidR="00C50DD2">
        <w:rPr>
          <w:rFonts w:ascii="Tahoma" w:hAnsi="Tahoma" w:cs="Tahoma"/>
          <w:color w:val="000000" w:themeColor="text1"/>
          <w:lang w:val="sr-Cyrl-RS"/>
        </w:rPr>
        <w:t xml:space="preserve"> </w:t>
      </w:r>
      <w:r w:rsidRPr="00EB5D6F">
        <w:rPr>
          <w:rFonts w:ascii="Tahoma" w:hAnsi="Tahoma" w:cs="Tahoma"/>
          <w:color w:val="000000" w:themeColor="text1"/>
          <w:lang w:val="sr-Cyrl-RS"/>
        </w:rPr>
        <w:t xml:space="preserve">''Дуга'' </w:t>
      </w:r>
      <w:proofErr w:type="spellStart"/>
      <w:r w:rsidRPr="00EB5D6F">
        <w:rPr>
          <w:rFonts w:ascii="Tahoma" w:hAnsi="Tahoma" w:cs="Tahoma"/>
          <w:color w:val="000000" w:themeColor="text1"/>
          <w:lang w:val="sr-Cyrl-RS"/>
        </w:rPr>
        <w:t>Селенча</w:t>
      </w:r>
      <w:proofErr w:type="spellEnd"/>
      <w:r w:rsidRPr="00EB5D6F">
        <w:rPr>
          <w:rFonts w:ascii="Tahoma" w:hAnsi="Tahoma" w:cs="Tahoma"/>
          <w:color w:val="000000" w:themeColor="text1"/>
          <w:lang w:val="sr-Cyrl-RS"/>
        </w:rPr>
        <w:t xml:space="preserve">, Културно етнолошки клуб Искон, Удружење за развој руралног и </w:t>
      </w:r>
      <w:proofErr w:type="spellStart"/>
      <w:r w:rsidRPr="00EB5D6F">
        <w:rPr>
          <w:rFonts w:ascii="Tahoma" w:hAnsi="Tahoma" w:cs="Tahoma"/>
          <w:color w:val="000000" w:themeColor="text1"/>
          <w:lang w:val="sr-Cyrl-RS"/>
        </w:rPr>
        <w:t>еко</w:t>
      </w:r>
      <w:proofErr w:type="spellEnd"/>
      <w:r w:rsidR="00C50DD2">
        <w:rPr>
          <w:rFonts w:ascii="Tahoma" w:hAnsi="Tahoma" w:cs="Tahoma"/>
          <w:color w:val="000000" w:themeColor="text1"/>
          <w:lang w:val="sr-Cyrl-RS"/>
        </w:rPr>
        <w:t>-</w:t>
      </w:r>
      <w:r w:rsidRPr="00EB5D6F">
        <w:rPr>
          <w:rFonts w:ascii="Tahoma" w:hAnsi="Tahoma" w:cs="Tahoma"/>
          <w:color w:val="000000" w:themeColor="text1"/>
          <w:lang w:val="sr-Cyrl-RS"/>
        </w:rPr>
        <w:t>туризма</w:t>
      </w:r>
      <w:r w:rsidR="00EF1F1A">
        <w:rPr>
          <w:rFonts w:ascii="Tahoma" w:hAnsi="Tahoma" w:cs="Tahoma"/>
          <w:color w:val="000000" w:themeColor="text1"/>
          <w:lang w:val="sr-Cyrl-RS"/>
        </w:rPr>
        <w:t xml:space="preserve"> </w:t>
      </w:r>
      <w:r w:rsidRPr="00EB5D6F">
        <w:rPr>
          <w:rFonts w:ascii="Tahoma" w:hAnsi="Tahoma" w:cs="Tahoma"/>
          <w:color w:val="000000" w:themeColor="text1"/>
          <w:lang w:val="sr-Cyrl-RS"/>
        </w:rPr>
        <w:t>"</w:t>
      </w:r>
      <w:proofErr w:type="spellStart"/>
      <w:r w:rsidRPr="00EB5D6F">
        <w:rPr>
          <w:rFonts w:ascii="Tahoma" w:hAnsi="Tahoma" w:cs="Tahoma"/>
          <w:color w:val="000000" w:themeColor="text1"/>
          <w:lang w:val="sr-Cyrl-RS"/>
        </w:rPr>
        <w:t>Бач</w:t>
      </w:r>
      <w:proofErr w:type="spellEnd"/>
      <w:r w:rsidRPr="00EB5D6F">
        <w:rPr>
          <w:rFonts w:ascii="Tahoma" w:hAnsi="Tahoma" w:cs="Tahoma"/>
          <w:color w:val="000000" w:themeColor="text1"/>
          <w:lang w:val="sr-Cyrl-RS"/>
        </w:rPr>
        <w:t xml:space="preserve"> у срцу Бачке", Удружење за очување културе, традиције и уметности </w:t>
      </w:r>
      <w:proofErr w:type="spellStart"/>
      <w:r w:rsidRPr="00EB5D6F">
        <w:rPr>
          <w:rFonts w:ascii="Tahoma" w:hAnsi="Tahoma" w:cs="Tahoma"/>
          <w:color w:val="000000" w:themeColor="text1"/>
          <w:lang w:val="sr-Cyrl-RS"/>
        </w:rPr>
        <w:t>Селенча</w:t>
      </w:r>
      <w:proofErr w:type="spellEnd"/>
      <w:r w:rsidRPr="00EB5D6F">
        <w:rPr>
          <w:rFonts w:ascii="Tahoma" w:hAnsi="Tahoma" w:cs="Tahoma"/>
          <w:color w:val="000000" w:themeColor="text1"/>
          <w:lang w:val="sr-Cyrl-RS"/>
        </w:rPr>
        <w:t>, Градски хор</w:t>
      </w:r>
      <w:r w:rsidR="00EF1F1A">
        <w:rPr>
          <w:rFonts w:ascii="Tahoma" w:hAnsi="Tahoma" w:cs="Tahoma"/>
          <w:color w:val="000000" w:themeColor="text1"/>
          <w:lang w:val="sr-Cyrl-RS"/>
        </w:rPr>
        <w:t xml:space="preserve"> </w:t>
      </w:r>
      <w:r w:rsidRPr="00EB5D6F">
        <w:rPr>
          <w:rFonts w:ascii="Tahoma" w:hAnsi="Tahoma" w:cs="Tahoma"/>
          <w:color w:val="000000" w:themeColor="text1"/>
          <w:lang w:val="sr-Cyrl-RS"/>
        </w:rPr>
        <w:t xml:space="preserve">''Невен'', УГ ''Пријатељи деце Бача'', Хрватско културно певачко удружење "Зора" </w:t>
      </w:r>
      <w:proofErr w:type="spellStart"/>
      <w:r w:rsidRPr="00EB5D6F">
        <w:rPr>
          <w:rFonts w:ascii="Tahoma" w:hAnsi="Tahoma" w:cs="Tahoma"/>
          <w:color w:val="000000" w:themeColor="text1"/>
          <w:lang w:val="sr-Cyrl-RS"/>
        </w:rPr>
        <w:t>Вајска</w:t>
      </w:r>
      <w:proofErr w:type="spellEnd"/>
      <w:r w:rsidRPr="00EB5D6F">
        <w:rPr>
          <w:rFonts w:ascii="Tahoma" w:hAnsi="Tahoma" w:cs="Tahoma"/>
          <w:color w:val="000000" w:themeColor="text1"/>
          <w:lang w:val="sr-Cyrl-RS"/>
        </w:rPr>
        <w:t>, НВО "Дунав" Бачко Ново Село, Удружење омладине ''</w:t>
      </w:r>
      <w:proofErr w:type="spellStart"/>
      <w:r w:rsidRPr="00EB5D6F">
        <w:rPr>
          <w:rFonts w:ascii="Tahoma" w:hAnsi="Tahoma" w:cs="Tahoma"/>
          <w:color w:val="000000" w:themeColor="text1"/>
          <w:lang w:val="sr-Cyrl-RS"/>
        </w:rPr>
        <w:t>Ентер</w:t>
      </w:r>
      <w:proofErr w:type="spellEnd"/>
      <w:r w:rsidRPr="00EB5D6F">
        <w:rPr>
          <w:rFonts w:ascii="Tahoma" w:hAnsi="Tahoma" w:cs="Tahoma"/>
          <w:color w:val="000000" w:themeColor="text1"/>
          <w:lang w:val="sr-Cyrl-RS"/>
        </w:rPr>
        <w:t xml:space="preserve">'', Омладинско удружење </w:t>
      </w:r>
      <w:proofErr w:type="spellStart"/>
      <w:r w:rsidR="00C50DD2" w:rsidRPr="00C50DD2">
        <w:rPr>
          <w:rFonts w:ascii="Tahoma" w:hAnsi="Tahoma" w:cs="Tahoma"/>
          <w:color w:val="000000" w:themeColor="text1"/>
          <w:lang w:val="sr-Cyrl-RS"/>
        </w:rPr>
        <w:t>Play</w:t>
      </w:r>
      <w:proofErr w:type="spellEnd"/>
      <w:r w:rsidRPr="00EB5D6F">
        <w:rPr>
          <w:rFonts w:ascii="Tahoma" w:hAnsi="Tahoma" w:cs="Tahoma"/>
          <w:color w:val="000000" w:themeColor="text1"/>
          <w:lang w:val="sr-Cyrl-RS"/>
        </w:rPr>
        <w:t>.</w:t>
      </w:r>
    </w:p>
    <w:p w14:paraId="44A24E5B" w14:textId="77777777" w:rsidR="00FA1C89" w:rsidRDefault="00EB5D6F" w:rsidP="00EB5D6F">
      <w:pPr>
        <w:spacing w:after="160" w:line="259" w:lineRule="auto"/>
        <w:jc w:val="both"/>
        <w:rPr>
          <w:rFonts w:ascii="Tahoma" w:hAnsi="Tahoma" w:cs="Tahoma"/>
          <w:color w:val="000000" w:themeColor="text1"/>
          <w:lang w:val="sr-Cyrl-RS"/>
        </w:rPr>
      </w:pPr>
      <w:r w:rsidRPr="00EB5D6F">
        <w:rPr>
          <w:rFonts w:ascii="Tahoma" w:hAnsi="Tahoma" w:cs="Tahoma"/>
          <w:color w:val="000000" w:themeColor="text1"/>
          <w:lang w:val="sr-Cyrl-RS"/>
        </w:rPr>
        <w:t xml:space="preserve">Међу наведеним удружењима, посебно се издвајају следећа: </w:t>
      </w:r>
    </w:p>
    <w:p w14:paraId="76923811" w14:textId="101776F6" w:rsidR="00EB5D6F" w:rsidRPr="00E75741" w:rsidRDefault="00EB5D6F" w:rsidP="00E75741">
      <w:pPr>
        <w:pStyle w:val="ListParagraph"/>
        <w:numPr>
          <w:ilvl w:val="0"/>
          <w:numId w:val="3"/>
        </w:numPr>
        <w:spacing w:after="80" w:line="259" w:lineRule="auto"/>
        <w:ind w:left="357" w:hanging="357"/>
        <w:contextualSpacing w:val="0"/>
        <w:jc w:val="both"/>
        <w:rPr>
          <w:rFonts w:ascii="Tahoma" w:hAnsi="Tahoma" w:cs="Tahoma"/>
          <w:color w:val="000000" w:themeColor="text1"/>
          <w:sz w:val="22"/>
          <w:szCs w:val="22"/>
          <w:lang w:val="sr-Cyrl-RS"/>
        </w:rPr>
      </w:pPr>
      <w:r w:rsidRPr="00E75741">
        <w:rPr>
          <w:rFonts w:ascii="Tahoma" w:hAnsi="Tahoma" w:cs="Tahoma"/>
          <w:color w:val="2F5496"/>
          <w:sz w:val="22"/>
          <w:szCs w:val="22"/>
          <w:lang w:val="sr-Cyrl-RS"/>
        </w:rPr>
        <w:t>КУД “Младост”</w:t>
      </w:r>
      <w:r w:rsidRPr="00E75741">
        <w:rPr>
          <w:rFonts w:ascii="Tahoma" w:hAnsi="Tahoma" w:cs="Tahoma"/>
          <w:color w:val="000000" w:themeColor="text1"/>
          <w:sz w:val="22"/>
          <w:szCs w:val="22"/>
          <w:lang w:val="sr-Cyrl-RS"/>
        </w:rPr>
        <w:t xml:space="preserve">, </w:t>
      </w:r>
      <w:proofErr w:type="spellStart"/>
      <w:r w:rsidRPr="00E75741">
        <w:rPr>
          <w:rFonts w:ascii="Tahoma" w:hAnsi="Tahoma" w:cs="Tahoma"/>
          <w:color w:val="000000" w:themeColor="text1"/>
          <w:sz w:val="22"/>
          <w:szCs w:val="22"/>
          <w:lang w:val="sr-Cyrl-RS"/>
        </w:rPr>
        <w:t>Бач</w:t>
      </w:r>
      <w:proofErr w:type="spellEnd"/>
      <w:r w:rsidRPr="00E75741">
        <w:rPr>
          <w:rFonts w:ascii="Tahoma" w:hAnsi="Tahoma" w:cs="Tahoma"/>
          <w:color w:val="000000" w:themeColor="text1"/>
          <w:sz w:val="22"/>
          <w:szCs w:val="22"/>
          <w:lang w:val="sr-Cyrl-RS"/>
        </w:rPr>
        <w:t xml:space="preserve">, основан 1994. године и окупља локално становништво у циљу неговања традиције и развоја културних потреба. Своју активност остварују </w:t>
      </w:r>
      <w:r w:rsidR="00C50DD2" w:rsidRPr="00E75741">
        <w:rPr>
          <w:rFonts w:ascii="Tahoma" w:hAnsi="Tahoma" w:cs="Tahoma"/>
          <w:color w:val="000000" w:themeColor="text1"/>
          <w:sz w:val="22"/>
          <w:szCs w:val="22"/>
          <w:lang w:val="sr-Cyrl-RS"/>
        </w:rPr>
        <w:t>и</w:t>
      </w:r>
      <w:r w:rsidRPr="00E75741">
        <w:rPr>
          <w:rFonts w:ascii="Tahoma" w:hAnsi="Tahoma" w:cs="Tahoma"/>
          <w:color w:val="000000" w:themeColor="text1"/>
          <w:sz w:val="22"/>
          <w:szCs w:val="22"/>
          <w:lang w:val="sr-Cyrl-RS"/>
        </w:rPr>
        <w:t xml:space="preserve"> кроз редовно учешће у културним манифестацијама у земљи и иностранству. Редовно одржавају посредством завршног Великог концерта дечијих фолклорних ансамбала. </w:t>
      </w:r>
    </w:p>
    <w:p w14:paraId="627DDEAF" w14:textId="77D8FC70" w:rsidR="00EB5D6F" w:rsidRPr="00E75741" w:rsidRDefault="00EB5D6F" w:rsidP="00E75741">
      <w:pPr>
        <w:pStyle w:val="ListParagraph"/>
        <w:numPr>
          <w:ilvl w:val="0"/>
          <w:numId w:val="3"/>
        </w:numPr>
        <w:spacing w:after="80" w:line="259" w:lineRule="auto"/>
        <w:ind w:left="357" w:hanging="357"/>
        <w:contextualSpacing w:val="0"/>
        <w:jc w:val="both"/>
        <w:rPr>
          <w:rFonts w:ascii="Tahoma" w:hAnsi="Tahoma" w:cs="Tahoma"/>
          <w:color w:val="000000" w:themeColor="text1"/>
          <w:sz w:val="22"/>
          <w:szCs w:val="22"/>
          <w:lang w:val="sr-Cyrl-RS"/>
        </w:rPr>
      </w:pPr>
      <w:r w:rsidRPr="00E75741">
        <w:rPr>
          <w:rFonts w:ascii="Tahoma" w:hAnsi="Tahoma" w:cs="Tahoma"/>
          <w:color w:val="2F5496"/>
          <w:sz w:val="22"/>
          <w:szCs w:val="22"/>
          <w:lang w:val="sr-Cyrl-RS"/>
        </w:rPr>
        <w:t>Камерни хор "</w:t>
      </w:r>
      <w:proofErr w:type="spellStart"/>
      <w:r w:rsidR="00C50DD2" w:rsidRPr="00E75741">
        <w:rPr>
          <w:rFonts w:ascii="Tahoma" w:hAnsi="Tahoma" w:cs="Tahoma"/>
          <w:color w:val="2F5496"/>
          <w:sz w:val="22"/>
          <w:szCs w:val="22"/>
          <w:lang w:val="sr-Cyrl-RS"/>
        </w:rPr>
        <w:t>Zvony</w:t>
      </w:r>
      <w:proofErr w:type="spellEnd"/>
      <w:r w:rsidRPr="00E75741">
        <w:rPr>
          <w:rFonts w:ascii="Tahoma" w:hAnsi="Tahoma" w:cs="Tahoma"/>
          <w:color w:val="2F5496"/>
          <w:sz w:val="22"/>
          <w:szCs w:val="22"/>
          <w:lang w:val="sr-Cyrl-RS"/>
        </w:rPr>
        <w:t>"</w:t>
      </w:r>
      <w:r w:rsidRPr="00E75741">
        <w:rPr>
          <w:rFonts w:ascii="Tahoma" w:hAnsi="Tahoma" w:cs="Tahoma"/>
          <w:color w:val="000000" w:themeColor="text1"/>
          <w:sz w:val="22"/>
          <w:szCs w:val="22"/>
          <w:lang w:val="sr-Cyrl-RS"/>
        </w:rPr>
        <w:t xml:space="preserve">, </w:t>
      </w:r>
      <w:proofErr w:type="spellStart"/>
      <w:r w:rsidRPr="00E75741">
        <w:rPr>
          <w:rFonts w:ascii="Tahoma" w:hAnsi="Tahoma" w:cs="Tahoma"/>
          <w:color w:val="000000" w:themeColor="text1"/>
          <w:sz w:val="22"/>
          <w:szCs w:val="22"/>
          <w:lang w:val="sr-Cyrl-RS"/>
        </w:rPr>
        <w:t>Селенча</w:t>
      </w:r>
      <w:proofErr w:type="spellEnd"/>
      <w:r w:rsidRPr="00E75741">
        <w:rPr>
          <w:rFonts w:ascii="Tahoma" w:hAnsi="Tahoma" w:cs="Tahoma"/>
          <w:color w:val="000000" w:themeColor="text1"/>
          <w:sz w:val="22"/>
          <w:szCs w:val="22"/>
          <w:lang w:val="sr-Cyrl-RS"/>
        </w:rPr>
        <w:t>, основан је 1993.</w:t>
      </w:r>
      <w:r w:rsidR="00C50DD2" w:rsidRPr="00E75741">
        <w:rPr>
          <w:rFonts w:ascii="Tahoma" w:hAnsi="Tahoma" w:cs="Tahoma"/>
          <w:color w:val="000000" w:themeColor="text1"/>
          <w:sz w:val="22"/>
          <w:szCs w:val="22"/>
          <w:lang w:val="sr-Cyrl-RS"/>
        </w:rPr>
        <w:t xml:space="preserve"> </w:t>
      </w:r>
      <w:r w:rsidRPr="00E75741">
        <w:rPr>
          <w:rFonts w:ascii="Tahoma" w:hAnsi="Tahoma" w:cs="Tahoma"/>
          <w:color w:val="000000" w:themeColor="text1"/>
          <w:sz w:val="22"/>
          <w:szCs w:val="22"/>
          <w:lang w:val="sr-Cyrl-RS"/>
        </w:rPr>
        <w:t>г</w:t>
      </w:r>
      <w:r w:rsidR="00C50DD2" w:rsidRPr="00E75741">
        <w:rPr>
          <w:rFonts w:ascii="Tahoma" w:hAnsi="Tahoma" w:cs="Tahoma"/>
          <w:color w:val="000000" w:themeColor="text1"/>
          <w:sz w:val="22"/>
          <w:szCs w:val="22"/>
          <w:lang w:val="sr-Cyrl-RS"/>
        </w:rPr>
        <w:t xml:space="preserve">одине, </w:t>
      </w:r>
      <w:r w:rsidRPr="00E75741">
        <w:rPr>
          <w:rFonts w:ascii="Tahoma" w:hAnsi="Tahoma" w:cs="Tahoma"/>
          <w:color w:val="000000" w:themeColor="text1"/>
          <w:sz w:val="22"/>
          <w:szCs w:val="22"/>
          <w:lang w:val="sr-Cyrl-RS"/>
        </w:rPr>
        <w:t>а циљ удружења је неговање хорске музике. Хор наступа у земљи и иностранству, учествује на фестивалима и такмичењима, организује домаће и међународне хорске фестивале.</w:t>
      </w:r>
    </w:p>
    <w:p w14:paraId="11D4B8D1" w14:textId="40814F1E" w:rsidR="00EB5D6F" w:rsidRPr="00E75741" w:rsidRDefault="00EB5D6F" w:rsidP="00E75741">
      <w:pPr>
        <w:pStyle w:val="ListParagraph"/>
        <w:numPr>
          <w:ilvl w:val="0"/>
          <w:numId w:val="3"/>
        </w:numPr>
        <w:spacing w:after="160" w:line="259" w:lineRule="auto"/>
        <w:ind w:left="357" w:hanging="357"/>
        <w:contextualSpacing w:val="0"/>
        <w:jc w:val="both"/>
        <w:rPr>
          <w:rFonts w:ascii="Tahoma" w:hAnsi="Tahoma" w:cs="Tahoma"/>
          <w:color w:val="000000" w:themeColor="text1"/>
          <w:sz w:val="22"/>
          <w:szCs w:val="22"/>
          <w:lang w:val="sr-Cyrl-RS"/>
        </w:rPr>
      </w:pPr>
      <w:r w:rsidRPr="00E75741">
        <w:rPr>
          <w:rFonts w:ascii="Tahoma" w:hAnsi="Tahoma" w:cs="Tahoma"/>
          <w:color w:val="2F5496"/>
          <w:sz w:val="22"/>
          <w:szCs w:val="22"/>
          <w:lang w:val="sr-Cyrl-RS"/>
        </w:rPr>
        <w:t>Културно-етнолошки клуб "Искон"</w:t>
      </w:r>
      <w:r w:rsidRPr="00E75741">
        <w:rPr>
          <w:rFonts w:ascii="Tahoma" w:hAnsi="Tahoma" w:cs="Tahoma"/>
          <w:color w:val="000000" w:themeColor="text1"/>
          <w:sz w:val="22"/>
          <w:szCs w:val="22"/>
          <w:lang w:val="sr-Cyrl-RS"/>
        </w:rPr>
        <w:t>, основан је 2009.</w:t>
      </w:r>
      <w:r w:rsidR="00C50DD2" w:rsidRPr="00E75741">
        <w:rPr>
          <w:rFonts w:ascii="Tahoma" w:hAnsi="Tahoma" w:cs="Tahoma"/>
          <w:color w:val="000000" w:themeColor="text1"/>
          <w:sz w:val="22"/>
          <w:szCs w:val="22"/>
          <w:lang w:val="sr-Cyrl-RS"/>
        </w:rPr>
        <w:t xml:space="preserve"> </w:t>
      </w:r>
      <w:r w:rsidRPr="00E75741">
        <w:rPr>
          <w:rFonts w:ascii="Tahoma" w:hAnsi="Tahoma" w:cs="Tahoma"/>
          <w:color w:val="000000" w:themeColor="text1"/>
          <w:sz w:val="22"/>
          <w:szCs w:val="22"/>
          <w:lang w:val="sr-Cyrl-RS"/>
        </w:rPr>
        <w:t>г</w:t>
      </w:r>
      <w:r w:rsidR="00C50DD2" w:rsidRPr="00E75741">
        <w:rPr>
          <w:rFonts w:ascii="Tahoma" w:hAnsi="Tahoma" w:cs="Tahoma"/>
          <w:color w:val="000000" w:themeColor="text1"/>
          <w:sz w:val="22"/>
          <w:szCs w:val="22"/>
          <w:lang w:val="sr-Cyrl-RS"/>
        </w:rPr>
        <w:t>одине,</w:t>
      </w:r>
      <w:r w:rsidRPr="00E75741">
        <w:rPr>
          <w:rFonts w:ascii="Tahoma" w:hAnsi="Tahoma" w:cs="Tahoma"/>
          <w:color w:val="000000" w:themeColor="text1"/>
          <w:sz w:val="22"/>
          <w:szCs w:val="22"/>
          <w:lang w:val="sr-Cyrl-RS"/>
        </w:rPr>
        <w:t xml:space="preserve"> а основни циљ удружења је прикупљ</w:t>
      </w:r>
      <w:r w:rsidR="00C50DD2" w:rsidRPr="00E75741">
        <w:rPr>
          <w:rFonts w:ascii="Tahoma" w:hAnsi="Tahoma" w:cs="Tahoma"/>
          <w:color w:val="000000" w:themeColor="text1"/>
          <w:sz w:val="22"/>
          <w:szCs w:val="22"/>
          <w:lang w:val="sr-Cyrl-RS"/>
        </w:rPr>
        <w:t>а</w:t>
      </w:r>
      <w:r w:rsidRPr="00E75741">
        <w:rPr>
          <w:rFonts w:ascii="Tahoma" w:hAnsi="Tahoma" w:cs="Tahoma"/>
          <w:color w:val="000000" w:themeColor="text1"/>
          <w:sz w:val="22"/>
          <w:szCs w:val="22"/>
          <w:lang w:val="sr-Cyrl-RS"/>
        </w:rPr>
        <w:t xml:space="preserve">ње и обрађивање научне и стручне литературе из области опште културе, етнологије, уметности (ликовне, музичке позоришне и др.), књижевности, историје, географије, демографије, </w:t>
      </w:r>
      <w:proofErr w:type="spellStart"/>
      <w:r w:rsidRPr="00E75741">
        <w:rPr>
          <w:rFonts w:ascii="Tahoma" w:hAnsi="Tahoma" w:cs="Tahoma"/>
          <w:color w:val="000000" w:themeColor="text1"/>
          <w:sz w:val="22"/>
          <w:szCs w:val="22"/>
          <w:lang w:val="sr-Cyrl-RS"/>
        </w:rPr>
        <w:t>генеологије</w:t>
      </w:r>
      <w:proofErr w:type="spellEnd"/>
      <w:r w:rsidRPr="00E75741">
        <w:rPr>
          <w:rFonts w:ascii="Tahoma" w:hAnsi="Tahoma" w:cs="Tahoma"/>
          <w:color w:val="000000" w:themeColor="text1"/>
          <w:sz w:val="22"/>
          <w:szCs w:val="22"/>
          <w:lang w:val="sr-Cyrl-RS"/>
        </w:rPr>
        <w:t>, хералдике, медицине и других. Ради ширења знања, Клуб организује едукативне радионице, секције, клубове, дружења, путовања и концерте.</w:t>
      </w:r>
    </w:p>
    <w:p w14:paraId="0D0C9E17" w14:textId="4C177CA2" w:rsidR="008A641C" w:rsidRPr="00DD68FD" w:rsidRDefault="008A641C" w:rsidP="00B30CF5">
      <w:pPr>
        <w:pStyle w:val="Heading2"/>
        <w:spacing w:before="240" w:beforeAutospacing="0" w:after="160" w:afterAutospacing="0" w:line="259" w:lineRule="auto"/>
        <w:rPr>
          <w:rFonts w:ascii="Tahoma" w:hAnsi="Tahoma" w:cs="Tahoma"/>
          <w:color w:val="2F5496"/>
          <w:sz w:val="28"/>
          <w:szCs w:val="28"/>
          <w:lang w:val="sr-Cyrl-RS"/>
        </w:rPr>
      </w:pPr>
      <w:r w:rsidRPr="00DD68FD">
        <w:rPr>
          <w:rFonts w:ascii="Tahoma" w:hAnsi="Tahoma" w:cs="Tahoma"/>
          <w:color w:val="2F5496"/>
          <w:sz w:val="28"/>
          <w:szCs w:val="28"/>
          <w:lang w:val="sr-Cyrl-RS"/>
        </w:rPr>
        <w:t>Манифестације</w:t>
      </w:r>
    </w:p>
    <w:p w14:paraId="5E1ADF02" w14:textId="2FA7A146" w:rsidR="00C50DD2" w:rsidRPr="00C50DD2" w:rsidRDefault="00C50DD2" w:rsidP="00C50DD2">
      <w:pPr>
        <w:spacing w:after="160" w:line="259" w:lineRule="auto"/>
        <w:jc w:val="both"/>
        <w:rPr>
          <w:rFonts w:ascii="Tahoma" w:hAnsi="Tahoma" w:cs="Tahoma"/>
          <w:lang w:val="sr-Cyrl-RS"/>
        </w:rPr>
      </w:pPr>
      <w:r w:rsidRPr="00C50DD2">
        <w:rPr>
          <w:rFonts w:ascii="Tahoma" w:hAnsi="Tahoma" w:cs="Tahoma"/>
          <w:b/>
          <w:bCs/>
          <w:color w:val="2F5496"/>
          <w:lang w:val="sr-Cyrl-RS"/>
        </w:rPr>
        <w:t>Дани европске баштине</w:t>
      </w:r>
      <w:r w:rsidRPr="00C50DD2">
        <w:rPr>
          <w:rFonts w:ascii="Tahoma" w:hAnsi="Tahoma" w:cs="Tahoma"/>
          <w:lang w:val="sr-Cyrl-RS"/>
        </w:rPr>
        <w:t xml:space="preserve"> су манифестација, која се још од 2003.</w:t>
      </w:r>
      <w:r>
        <w:rPr>
          <w:rFonts w:ascii="Tahoma" w:hAnsi="Tahoma" w:cs="Tahoma"/>
          <w:lang w:val="sr-Cyrl-RS"/>
        </w:rPr>
        <w:t xml:space="preserve"> </w:t>
      </w:r>
      <w:r w:rsidRPr="00C50DD2">
        <w:rPr>
          <w:rFonts w:ascii="Tahoma" w:hAnsi="Tahoma" w:cs="Tahoma"/>
          <w:lang w:val="sr-Cyrl-RS"/>
        </w:rPr>
        <w:t>г</w:t>
      </w:r>
      <w:r>
        <w:rPr>
          <w:rFonts w:ascii="Tahoma" w:hAnsi="Tahoma" w:cs="Tahoma"/>
          <w:lang w:val="sr-Cyrl-RS"/>
        </w:rPr>
        <w:t xml:space="preserve">одине </w:t>
      </w:r>
      <w:r w:rsidRPr="00C50DD2">
        <w:rPr>
          <w:rFonts w:ascii="Tahoma" w:hAnsi="Tahoma" w:cs="Tahoma"/>
          <w:lang w:val="sr-Cyrl-RS"/>
        </w:rPr>
        <w:t xml:space="preserve">редовно одржава у општини </w:t>
      </w:r>
      <w:proofErr w:type="spellStart"/>
      <w:r w:rsidRPr="00C50DD2">
        <w:rPr>
          <w:rFonts w:ascii="Tahoma" w:hAnsi="Tahoma" w:cs="Tahoma"/>
          <w:lang w:val="sr-Cyrl-RS"/>
        </w:rPr>
        <w:t>Бач</w:t>
      </w:r>
      <w:proofErr w:type="spellEnd"/>
      <w:r w:rsidRPr="00C50DD2">
        <w:rPr>
          <w:rFonts w:ascii="Tahoma" w:hAnsi="Tahoma" w:cs="Tahoma"/>
          <w:lang w:val="sr-Cyrl-RS"/>
        </w:rPr>
        <w:t>. Ова манифестација је део велике европске ма</w:t>
      </w:r>
      <w:r>
        <w:rPr>
          <w:rFonts w:ascii="Tahoma" w:hAnsi="Tahoma" w:cs="Tahoma"/>
          <w:lang w:val="sr-Cyrl-RS"/>
        </w:rPr>
        <w:t>ни</w:t>
      </w:r>
      <w:r w:rsidRPr="00C50DD2">
        <w:rPr>
          <w:rFonts w:ascii="Tahoma" w:hAnsi="Tahoma" w:cs="Tahoma"/>
          <w:lang w:val="sr-Cyrl-RS"/>
        </w:rPr>
        <w:t xml:space="preserve">фестације, којом се сваког септембра представља наслеђе, као заједничка баштина европских народа. Њени основни циљеви су: афирмација културног идентитета и различитости, упознавање са наслеђем, а тиме и продубљивање међусобног разумевања људи из различитих средина. Током манифестације се организује богат културно-уметнички програм, као и разгледање споменика културе у општини </w:t>
      </w:r>
      <w:proofErr w:type="spellStart"/>
      <w:r w:rsidRPr="00C50DD2">
        <w:rPr>
          <w:rFonts w:ascii="Tahoma" w:hAnsi="Tahoma" w:cs="Tahoma"/>
          <w:lang w:val="sr-Cyrl-RS"/>
        </w:rPr>
        <w:t>Бач</w:t>
      </w:r>
      <w:proofErr w:type="spellEnd"/>
      <w:r w:rsidRPr="00C50DD2">
        <w:rPr>
          <w:rFonts w:ascii="Tahoma" w:hAnsi="Tahoma" w:cs="Tahoma"/>
          <w:lang w:val="sr-Cyrl-RS"/>
        </w:rPr>
        <w:t>. Програм ове манифестације током 2019.</w:t>
      </w:r>
      <w:r>
        <w:rPr>
          <w:rFonts w:ascii="Tahoma" w:hAnsi="Tahoma" w:cs="Tahoma"/>
          <w:lang w:val="sr-Cyrl-RS"/>
        </w:rPr>
        <w:t xml:space="preserve"> </w:t>
      </w:r>
      <w:r w:rsidRPr="00C50DD2">
        <w:rPr>
          <w:rFonts w:ascii="Tahoma" w:hAnsi="Tahoma" w:cs="Tahoma"/>
          <w:lang w:val="sr-Cyrl-RS"/>
        </w:rPr>
        <w:t>г</w:t>
      </w:r>
      <w:r>
        <w:rPr>
          <w:rFonts w:ascii="Tahoma" w:hAnsi="Tahoma" w:cs="Tahoma"/>
          <w:lang w:val="sr-Cyrl-RS"/>
        </w:rPr>
        <w:t>одине</w:t>
      </w:r>
      <w:r w:rsidRPr="00C50DD2">
        <w:rPr>
          <w:rFonts w:ascii="Tahoma" w:hAnsi="Tahoma" w:cs="Tahoma"/>
          <w:lang w:val="sr-Cyrl-RS"/>
        </w:rPr>
        <w:t xml:space="preserve"> обухватао је Дечији фестивал, презентацију монографије, промоцију књига, концерт духовне музике, наступе КУД-ова, концерте забавне музике и спортска надметања. У 2020. г</w:t>
      </w:r>
      <w:r>
        <w:rPr>
          <w:rFonts w:ascii="Tahoma" w:hAnsi="Tahoma" w:cs="Tahoma"/>
          <w:lang w:val="sr-Cyrl-RS"/>
        </w:rPr>
        <w:t>одини</w:t>
      </w:r>
      <w:r w:rsidRPr="00C50DD2">
        <w:rPr>
          <w:rFonts w:ascii="Tahoma" w:hAnsi="Tahoma" w:cs="Tahoma"/>
          <w:lang w:val="sr-Cyrl-RS"/>
        </w:rPr>
        <w:t xml:space="preserve"> низом активности, укључујући промоције књига, радионице, изложбе, ликовне колоније, перформансе и ревије, </w:t>
      </w:r>
      <w:proofErr w:type="spellStart"/>
      <w:r w:rsidRPr="00C50DD2">
        <w:rPr>
          <w:rFonts w:ascii="Tahoma" w:hAnsi="Tahoma" w:cs="Tahoma"/>
          <w:lang w:val="sr-Cyrl-RS"/>
        </w:rPr>
        <w:t>онл</w:t>
      </w:r>
      <w:r>
        <w:rPr>
          <w:rFonts w:ascii="Tahoma" w:hAnsi="Tahoma" w:cs="Tahoma"/>
          <w:lang w:val="sr-Cyrl-RS"/>
        </w:rPr>
        <w:t>ајн</w:t>
      </w:r>
      <w:proofErr w:type="spellEnd"/>
      <w:r w:rsidRPr="00C50DD2">
        <w:rPr>
          <w:rFonts w:ascii="Tahoma" w:hAnsi="Tahoma" w:cs="Tahoma"/>
          <w:lang w:val="sr-Cyrl-RS"/>
        </w:rPr>
        <w:t xml:space="preserve"> музичке концерте, пројекције филмова, спортска такмичења и друге облике интеракције са публиком, обележени су Дани европске баштине.</w:t>
      </w:r>
    </w:p>
    <w:p w14:paraId="4B2D95C2" w14:textId="0454218D" w:rsidR="00C50DD2" w:rsidRDefault="00C50DD2" w:rsidP="00C50DD2">
      <w:pPr>
        <w:spacing w:after="160" w:line="259" w:lineRule="auto"/>
        <w:jc w:val="both"/>
        <w:rPr>
          <w:rFonts w:ascii="Tahoma" w:hAnsi="Tahoma" w:cs="Tahoma"/>
          <w:lang w:val="sr-Cyrl-RS"/>
        </w:rPr>
      </w:pPr>
      <w:r w:rsidRPr="00C50DD2">
        <w:rPr>
          <w:rFonts w:ascii="Tahoma" w:hAnsi="Tahoma" w:cs="Tahoma"/>
          <w:lang w:val="sr-Cyrl-RS"/>
        </w:rPr>
        <w:t xml:space="preserve">Постоје празници који </w:t>
      </w:r>
      <w:r>
        <w:rPr>
          <w:rFonts w:ascii="Tahoma" w:hAnsi="Tahoma" w:cs="Tahoma"/>
          <w:lang w:val="sr-Cyrl-RS"/>
        </w:rPr>
        <w:t>окупљају</w:t>
      </w:r>
      <w:r w:rsidRPr="00C50DD2">
        <w:rPr>
          <w:rFonts w:ascii="Tahoma" w:hAnsi="Tahoma" w:cs="Tahoma"/>
          <w:lang w:val="sr-Cyrl-RS"/>
        </w:rPr>
        <w:t xml:space="preserve"> </w:t>
      </w:r>
      <w:r>
        <w:rPr>
          <w:rFonts w:ascii="Tahoma" w:hAnsi="Tahoma" w:cs="Tahoma"/>
          <w:lang w:val="sr-Cyrl-RS"/>
        </w:rPr>
        <w:t>становништво</w:t>
      </w:r>
      <w:r w:rsidRPr="00C50DD2">
        <w:rPr>
          <w:rFonts w:ascii="Tahoma" w:hAnsi="Tahoma" w:cs="Tahoma"/>
          <w:lang w:val="sr-Cyrl-RS"/>
        </w:rPr>
        <w:t xml:space="preserve">, </w:t>
      </w:r>
      <w:r>
        <w:rPr>
          <w:rFonts w:ascii="Tahoma" w:hAnsi="Tahoma" w:cs="Tahoma"/>
          <w:lang w:val="sr-Cyrl-RS"/>
        </w:rPr>
        <w:t>негујући</w:t>
      </w:r>
      <w:r w:rsidRPr="00C50DD2">
        <w:rPr>
          <w:rFonts w:ascii="Tahoma" w:hAnsi="Tahoma" w:cs="Tahoma"/>
          <w:lang w:val="sr-Cyrl-RS"/>
        </w:rPr>
        <w:t xml:space="preserve"> традицију, </w:t>
      </w:r>
      <w:r>
        <w:rPr>
          <w:rFonts w:ascii="Tahoma" w:hAnsi="Tahoma" w:cs="Tahoma"/>
          <w:lang w:val="sr-Cyrl-RS"/>
        </w:rPr>
        <w:t xml:space="preserve">попут </w:t>
      </w:r>
      <w:r w:rsidRPr="00C50DD2">
        <w:rPr>
          <w:rFonts w:ascii="Tahoma" w:hAnsi="Tahoma" w:cs="Tahoma"/>
          <w:lang w:val="sr-Cyrl-RS"/>
        </w:rPr>
        <w:t>свет</w:t>
      </w:r>
      <w:r>
        <w:rPr>
          <w:rFonts w:ascii="Tahoma" w:hAnsi="Tahoma" w:cs="Tahoma"/>
          <w:lang w:val="sr-Cyrl-RS"/>
        </w:rPr>
        <w:t>ог Антуна</w:t>
      </w:r>
      <w:r w:rsidRPr="00C50DD2">
        <w:rPr>
          <w:rFonts w:ascii="Tahoma" w:hAnsi="Tahoma" w:cs="Tahoma"/>
          <w:lang w:val="sr-Cyrl-RS"/>
        </w:rPr>
        <w:t>, прославе</w:t>
      </w:r>
      <w:r>
        <w:rPr>
          <w:rFonts w:ascii="Tahoma" w:hAnsi="Tahoma" w:cs="Tahoma"/>
          <w:lang w:val="sr-Cyrl-RS"/>
        </w:rPr>
        <w:t xml:space="preserve"> </w:t>
      </w:r>
      <w:r w:rsidRPr="00C50DD2">
        <w:rPr>
          <w:rFonts w:ascii="Tahoma" w:hAnsi="Tahoma" w:cs="Tahoma"/>
          <w:lang w:val="sr-Cyrl-RS"/>
        </w:rPr>
        <w:t xml:space="preserve">Божића, када </w:t>
      </w:r>
      <w:r>
        <w:rPr>
          <w:rFonts w:ascii="Tahoma" w:hAnsi="Tahoma" w:cs="Tahoma"/>
          <w:lang w:val="sr-Cyrl-RS"/>
        </w:rPr>
        <w:t>с</w:t>
      </w:r>
      <w:r w:rsidRPr="00C50DD2">
        <w:rPr>
          <w:rFonts w:ascii="Tahoma" w:hAnsi="Tahoma" w:cs="Tahoma"/>
          <w:lang w:val="sr-Cyrl-RS"/>
        </w:rPr>
        <w:t>е заједнички</w:t>
      </w:r>
      <w:r>
        <w:rPr>
          <w:rFonts w:ascii="Tahoma" w:hAnsi="Tahoma" w:cs="Tahoma"/>
          <w:lang w:val="sr-Cyrl-RS"/>
        </w:rPr>
        <w:t>м</w:t>
      </w:r>
      <w:r w:rsidRPr="00C50DD2">
        <w:rPr>
          <w:rFonts w:ascii="Tahoma" w:hAnsi="Tahoma" w:cs="Tahoma"/>
          <w:lang w:val="sr-Cyrl-RS"/>
        </w:rPr>
        <w:t xml:space="preserve"> концерт</w:t>
      </w:r>
      <w:r>
        <w:rPr>
          <w:rFonts w:ascii="Tahoma" w:hAnsi="Tahoma" w:cs="Tahoma"/>
          <w:lang w:val="sr-Cyrl-RS"/>
        </w:rPr>
        <w:t>ом</w:t>
      </w:r>
      <w:r w:rsidRPr="00C50DD2">
        <w:rPr>
          <w:rFonts w:ascii="Tahoma" w:hAnsi="Tahoma" w:cs="Tahoma"/>
          <w:lang w:val="sr-Cyrl-RS"/>
        </w:rPr>
        <w:t xml:space="preserve"> такође обележ</w:t>
      </w:r>
      <w:r>
        <w:rPr>
          <w:rFonts w:ascii="Tahoma" w:hAnsi="Tahoma" w:cs="Tahoma"/>
          <w:lang w:val="sr-Cyrl-RS"/>
        </w:rPr>
        <w:t>ава</w:t>
      </w:r>
      <w:r w:rsidRPr="00C50DD2">
        <w:rPr>
          <w:rFonts w:ascii="Tahoma" w:hAnsi="Tahoma" w:cs="Tahoma"/>
          <w:lang w:val="sr-Cyrl-RS"/>
        </w:rPr>
        <w:t xml:space="preserve"> католички и </w:t>
      </w:r>
      <w:r>
        <w:rPr>
          <w:rFonts w:ascii="Tahoma" w:hAnsi="Tahoma" w:cs="Tahoma"/>
          <w:lang w:val="sr-Cyrl-RS"/>
        </w:rPr>
        <w:t>православни</w:t>
      </w:r>
      <w:r w:rsidRPr="00C50DD2">
        <w:rPr>
          <w:rFonts w:ascii="Tahoma" w:hAnsi="Tahoma" w:cs="Tahoma"/>
          <w:lang w:val="sr-Cyrl-RS"/>
        </w:rPr>
        <w:t xml:space="preserve"> Божић.</w:t>
      </w:r>
    </w:p>
    <w:p w14:paraId="2A97C184" w14:textId="013E7A65" w:rsidR="001A4CAB" w:rsidRPr="00F56F34" w:rsidRDefault="001A4CAB" w:rsidP="00C50DD2">
      <w:pPr>
        <w:spacing w:after="160" w:line="259" w:lineRule="auto"/>
        <w:jc w:val="both"/>
        <w:rPr>
          <w:rFonts w:ascii="Tahoma" w:hAnsi="Tahoma" w:cs="Tahoma"/>
          <w:lang w:val="sr-Cyrl-RS"/>
        </w:rPr>
      </w:pPr>
      <w:r w:rsidRPr="001A4CAB">
        <w:rPr>
          <w:rFonts w:ascii="Tahoma" w:hAnsi="Tahoma" w:cs="Tahoma"/>
          <w:lang w:val="sr-Cyrl-RS"/>
        </w:rPr>
        <w:lastRenderedPageBreak/>
        <w:t>Иако је календар културних манифестација скроман, њихово повезивање са културним и природним вредностима Бача, могло би да буде основ за иначе планирани развој туризма (пре свега културног туризма, који све више постаје доминантна туристичка форма).</w:t>
      </w:r>
    </w:p>
    <w:p w14:paraId="6F0BA018" w14:textId="54D3564F" w:rsidR="008A641C" w:rsidRPr="00B30CF5" w:rsidRDefault="008A641C" w:rsidP="00B30CF5">
      <w:pPr>
        <w:pStyle w:val="Heading2"/>
        <w:spacing w:before="240" w:beforeAutospacing="0" w:after="160" w:afterAutospacing="0" w:line="259" w:lineRule="auto"/>
        <w:rPr>
          <w:rFonts w:ascii="Tahoma" w:hAnsi="Tahoma" w:cs="Tahoma"/>
          <w:color w:val="2F5496"/>
          <w:sz w:val="28"/>
          <w:szCs w:val="28"/>
          <w:lang w:val="sr-Cyrl-RS"/>
        </w:rPr>
      </w:pPr>
      <w:r w:rsidRPr="00DD68FD">
        <w:rPr>
          <w:rFonts w:ascii="Tahoma" w:hAnsi="Tahoma" w:cs="Tahoma"/>
          <w:color w:val="2F5496"/>
          <w:sz w:val="28"/>
          <w:szCs w:val="28"/>
          <w:lang w:val="sr-Cyrl-RS"/>
        </w:rPr>
        <w:t>З</w:t>
      </w:r>
      <w:r w:rsidR="00073BD4" w:rsidRPr="00DD68FD">
        <w:rPr>
          <w:rFonts w:ascii="Tahoma" w:hAnsi="Tahoma" w:cs="Tahoma"/>
          <w:color w:val="2F5496"/>
          <w:sz w:val="28"/>
          <w:szCs w:val="28"/>
          <w:lang w:val="sr-Cyrl-RS"/>
        </w:rPr>
        <w:t>ак</w:t>
      </w:r>
      <w:r w:rsidR="00161F98" w:rsidRPr="00DD68FD">
        <w:rPr>
          <w:rFonts w:ascii="Tahoma" w:hAnsi="Tahoma" w:cs="Tahoma"/>
          <w:color w:val="2F5496"/>
          <w:sz w:val="28"/>
          <w:szCs w:val="28"/>
          <w:lang w:val="sr-Cyrl-RS"/>
        </w:rPr>
        <w:t>љ</w:t>
      </w:r>
      <w:r w:rsidR="00073BD4" w:rsidRPr="00DD68FD">
        <w:rPr>
          <w:rFonts w:ascii="Tahoma" w:hAnsi="Tahoma" w:cs="Tahoma"/>
          <w:color w:val="2F5496"/>
          <w:sz w:val="28"/>
          <w:szCs w:val="28"/>
          <w:lang w:val="sr-Cyrl-RS"/>
        </w:rPr>
        <w:t>учак и препоруке</w:t>
      </w:r>
      <w:r w:rsidR="00073BD4" w:rsidRPr="00B30CF5">
        <w:rPr>
          <w:rFonts w:ascii="Tahoma" w:hAnsi="Tahoma" w:cs="Tahoma"/>
          <w:color w:val="2F5496"/>
          <w:sz w:val="28"/>
          <w:szCs w:val="28"/>
          <w:lang w:val="sr-Cyrl-RS"/>
        </w:rPr>
        <w:t xml:space="preserve"> </w:t>
      </w:r>
    </w:p>
    <w:p w14:paraId="36DAA5B6" w14:textId="4FD04C0B" w:rsidR="00105024" w:rsidRPr="00105024" w:rsidRDefault="00105024" w:rsidP="00105024">
      <w:pPr>
        <w:spacing w:after="160" w:line="259" w:lineRule="auto"/>
        <w:jc w:val="both"/>
        <w:rPr>
          <w:rFonts w:ascii="Tahoma" w:hAnsi="Tahoma" w:cs="Tahoma"/>
          <w:lang w:val="sr-Cyrl-RS"/>
        </w:rPr>
      </w:pPr>
      <w:r w:rsidRPr="00105024">
        <w:rPr>
          <w:rFonts w:ascii="Tahoma" w:hAnsi="Tahoma" w:cs="Tahoma"/>
          <w:lang w:val="sr-Cyrl-RS"/>
        </w:rPr>
        <w:t xml:space="preserve">Према истраживању које је спровео Завод за проучавање културног развитка и на основу закључака </w:t>
      </w:r>
      <w:r w:rsidR="0060103D" w:rsidRPr="00105024">
        <w:rPr>
          <w:rFonts w:ascii="Tahoma" w:hAnsi="Tahoma" w:cs="Tahoma"/>
          <w:lang w:val="sr-Cyrl-RS"/>
        </w:rPr>
        <w:t>њихове</w:t>
      </w:r>
      <w:r w:rsidRPr="00105024">
        <w:rPr>
          <w:rFonts w:ascii="Tahoma" w:hAnsi="Tahoma" w:cs="Tahoma"/>
          <w:lang w:val="sr-Cyrl-RS"/>
        </w:rPr>
        <w:t xml:space="preserve"> публикације "Културни ресурси округа Србије" из 2011.</w:t>
      </w:r>
      <w:r w:rsidR="0060103D">
        <w:rPr>
          <w:rFonts w:ascii="Tahoma" w:hAnsi="Tahoma" w:cs="Tahoma"/>
          <w:lang w:val="sr-Cyrl-RS"/>
        </w:rPr>
        <w:t xml:space="preserve"> </w:t>
      </w:r>
      <w:r w:rsidRPr="00105024">
        <w:rPr>
          <w:rFonts w:ascii="Tahoma" w:hAnsi="Tahoma" w:cs="Tahoma"/>
          <w:lang w:val="sr-Cyrl-RS"/>
        </w:rPr>
        <w:t>г</w:t>
      </w:r>
      <w:r w:rsidR="0060103D">
        <w:rPr>
          <w:rFonts w:ascii="Tahoma" w:hAnsi="Tahoma" w:cs="Tahoma"/>
          <w:lang w:val="sr-Cyrl-RS"/>
        </w:rPr>
        <w:t>одине</w:t>
      </w:r>
      <w:r w:rsidRPr="00105024">
        <w:rPr>
          <w:rFonts w:ascii="Tahoma" w:hAnsi="Tahoma" w:cs="Tahoma"/>
          <w:lang w:val="sr-Cyrl-RS"/>
        </w:rPr>
        <w:t xml:space="preserve">, главни проблеми у култури Бача су недостатак средстава за програме, недостатак средстава за реновирање објеката и улагање у инфраструктуру и недовољно развијен културни туризам, док су приоритети развоја културе: промовисање мултикултуралности и </w:t>
      </w:r>
      <w:r w:rsidR="0060103D" w:rsidRPr="00105024">
        <w:rPr>
          <w:rFonts w:ascii="Tahoma" w:hAnsi="Tahoma" w:cs="Tahoma"/>
          <w:lang w:val="sr-Cyrl-RS"/>
        </w:rPr>
        <w:t>међународне</w:t>
      </w:r>
      <w:r w:rsidRPr="00105024">
        <w:rPr>
          <w:rFonts w:ascii="Tahoma" w:hAnsi="Tahoma" w:cs="Tahoma"/>
          <w:lang w:val="sr-Cyrl-RS"/>
        </w:rPr>
        <w:t xml:space="preserve"> сарадње, неговање традиције и заштита културне баштине и едукација запослених у култури.</w:t>
      </w:r>
    </w:p>
    <w:p w14:paraId="3BBD3C28" w14:textId="3E243EE5" w:rsidR="00105024" w:rsidRPr="00105024" w:rsidRDefault="00105024" w:rsidP="00105024">
      <w:pPr>
        <w:spacing w:after="160" w:line="259" w:lineRule="auto"/>
        <w:jc w:val="both"/>
        <w:rPr>
          <w:rFonts w:ascii="Tahoma" w:hAnsi="Tahoma" w:cs="Tahoma"/>
          <w:lang w:val="sr-Cyrl-RS"/>
        </w:rPr>
      </w:pPr>
      <w:r w:rsidRPr="0060103D">
        <w:rPr>
          <w:rFonts w:ascii="Tahoma" w:hAnsi="Tahoma" w:cs="Tahoma"/>
          <w:b/>
          <w:bCs/>
          <w:color w:val="2F5496"/>
          <w:lang w:val="sr-Cyrl-RS"/>
        </w:rPr>
        <w:t xml:space="preserve">Финансирање културе у општини </w:t>
      </w:r>
      <w:proofErr w:type="spellStart"/>
      <w:r w:rsidRPr="0060103D">
        <w:rPr>
          <w:rFonts w:ascii="Tahoma" w:hAnsi="Tahoma" w:cs="Tahoma"/>
          <w:b/>
          <w:bCs/>
          <w:color w:val="2F5496"/>
          <w:lang w:val="sr-Cyrl-RS"/>
        </w:rPr>
        <w:t>Бач</w:t>
      </w:r>
      <w:proofErr w:type="spellEnd"/>
      <w:r w:rsidRPr="0060103D">
        <w:rPr>
          <w:rFonts w:ascii="Tahoma" w:hAnsi="Tahoma" w:cs="Tahoma"/>
          <w:b/>
          <w:bCs/>
          <w:color w:val="2F5496"/>
          <w:lang w:val="sr-Cyrl-RS"/>
        </w:rPr>
        <w:t xml:space="preserve"> по исказаним параметрима је недовољно</w:t>
      </w:r>
      <w:r w:rsidRPr="00105024">
        <w:rPr>
          <w:rFonts w:ascii="Tahoma" w:hAnsi="Tahoma" w:cs="Tahoma"/>
          <w:lang w:val="sr-Cyrl-RS"/>
        </w:rPr>
        <w:t>, у 2020. је упола мање од републичког просека, који је и сам значајно нижи од просека у другим државама, чак и у региону.</w:t>
      </w:r>
      <w:r w:rsidR="0060103D">
        <w:rPr>
          <w:rFonts w:ascii="Tahoma" w:hAnsi="Tahoma" w:cs="Tahoma"/>
          <w:lang w:val="sr-Cyrl-RS"/>
        </w:rPr>
        <w:t xml:space="preserve"> </w:t>
      </w:r>
      <w:r w:rsidRPr="00105024">
        <w:rPr>
          <w:rFonts w:ascii="Tahoma" w:hAnsi="Tahoma" w:cs="Tahoma"/>
          <w:lang w:val="sr-Cyrl-RS"/>
        </w:rPr>
        <w:t xml:space="preserve">Овако недовољна стопа издвајања за културу, недостатак институција, као и недостатак структуре која би се у ЈСЛ бавила културом и културном политиком (ова делатност се обавља у оквиру Одељења за општу управу, друштвене делатности и за заједничке послове), показују недовољну посвећеност унапређењу стања у области културе. </w:t>
      </w:r>
    </w:p>
    <w:p w14:paraId="65B99C80" w14:textId="5ECC8DC0" w:rsidR="00105024" w:rsidRPr="00105024" w:rsidRDefault="00105024" w:rsidP="00105024">
      <w:pPr>
        <w:spacing w:after="160" w:line="259" w:lineRule="auto"/>
        <w:jc w:val="both"/>
        <w:rPr>
          <w:rFonts w:ascii="Tahoma" w:hAnsi="Tahoma" w:cs="Tahoma"/>
          <w:lang w:val="sr-Cyrl-RS"/>
        </w:rPr>
      </w:pPr>
      <w:r w:rsidRPr="0060103D">
        <w:rPr>
          <w:rFonts w:ascii="Tahoma" w:hAnsi="Tahoma" w:cs="Tahoma"/>
          <w:b/>
          <w:bCs/>
          <w:color w:val="2F5496"/>
          <w:lang w:val="sr-Cyrl-RS"/>
        </w:rPr>
        <w:t>Неопходно је појачати институционалне</w:t>
      </w:r>
      <w:r w:rsidRPr="00105024">
        <w:rPr>
          <w:rFonts w:ascii="Tahoma" w:hAnsi="Tahoma" w:cs="Tahoma"/>
          <w:lang w:val="sr-Cyrl-RS"/>
        </w:rPr>
        <w:t xml:space="preserve"> (издвајање музејске јединице из састава у Библиотеци “Вук Караџић” и оснивање музеја заједнице са одељењима – поставкама које већ постоје) </w:t>
      </w:r>
      <w:r w:rsidRPr="0060103D">
        <w:rPr>
          <w:rFonts w:ascii="Tahoma" w:hAnsi="Tahoma" w:cs="Tahoma"/>
          <w:b/>
          <w:bCs/>
          <w:color w:val="2F5496"/>
          <w:lang w:val="sr-Cyrl-RS"/>
        </w:rPr>
        <w:t>и стручне капацитете</w:t>
      </w:r>
      <w:r w:rsidRPr="0060103D">
        <w:rPr>
          <w:rFonts w:ascii="Tahoma" w:hAnsi="Tahoma" w:cs="Tahoma"/>
          <w:color w:val="2F5496"/>
          <w:lang w:val="sr-Cyrl-RS"/>
        </w:rPr>
        <w:t xml:space="preserve"> </w:t>
      </w:r>
      <w:r w:rsidRPr="00105024">
        <w:rPr>
          <w:rFonts w:ascii="Tahoma" w:hAnsi="Tahoma" w:cs="Tahoma"/>
          <w:lang w:val="sr-Cyrl-RS"/>
        </w:rPr>
        <w:t xml:space="preserve">(кустоси, организатори </w:t>
      </w:r>
      <w:r w:rsidR="0060103D" w:rsidRPr="00105024">
        <w:rPr>
          <w:rFonts w:ascii="Tahoma" w:hAnsi="Tahoma" w:cs="Tahoma"/>
          <w:lang w:val="sr-Cyrl-RS"/>
        </w:rPr>
        <w:t>програмских</w:t>
      </w:r>
      <w:r w:rsidRPr="00105024">
        <w:rPr>
          <w:rFonts w:ascii="Tahoma" w:hAnsi="Tahoma" w:cs="Tahoma"/>
          <w:lang w:val="sr-Cyrl-RS"/>
        </w:rPr>
        <w:t xml:space="preserve"> активности), што је повезано са увећањем процента за делатност културе у буџету Општине </w:t>
      </w:r>
      <w:proofErr w:type="spellStart"/>
      <w:r w:rsidRPr="00105024">
        <w:rPr>
          <w:rFonts w:ascii="Tahoma" w:hAnsi="Tahoma" w:cs="Tahoma"/>
          <w:lang w:val="sr-Cyrl-RS"/>
        </w:rPr>
        <w:t>Бач</w:t>
      </w:r>
      <w:proofErr w:type="spellEnd"/>
      <w:r w:rsidRPr="00105024">
        <w:rPr>
          <w:rFonts w:ascii="Tahoma" w:hAnsi="Tahoma" w:cs="Tahoma"/>
          <w:lang w:val="sr-Cyrl-RS"/>
        </w:rPr>
        <w:t xml:space="preserve">. </w:t>
      </w:r>
    </w:p>
    <w:p w14:paraId="05F04FF3" w14:textId="3D70556D" w:rsidR="00105024" w:rsidRPr="00105024" w:rsidRDefault="00105024" w:rsidP="00105024">
      <w:pPr>
        <w:spacing w:after="160" w:line="259" w:lineRule="auto"/>
        <w:jc w:val="both"/>
        <w:rPr>
          <w:rFonts w:ascii="Tahoma" w:hAnsi="Tahoma" w:cs="Tahoma"/>
          <w:lang w:val="sr-Cyrl-RS"/>
        </w:rPr>
      </w:pPr>
      <w:r w:rsidRPr="0060103D">
        <w:rPr>
          <w:rFonts w:ascii="Tahoma" w:hAnsi="Tahoma" w:cs="Tahoma"/>
          <w:b/>
          <w:bCs/>
          <w:color w:val="2F5496"/>
          <w:lang w:val="sr-Cyrl-RS"/>
        </w:rPr>
        <w:t xml:space="preserve">Нужно је оснивање </w:t>
      </w:r>
      <w:proofErr w:type="spellStart"/>
      <w:r w:rsidRPr="0060103D">
        <w:rPr>
          <w:rFonts w:ascii="Tahoma" w:hAnsi="Tahoma" w:cs="Tahoma"/>
          <w:b/>
          <w:bCs/>
          <w:color w:val="2F5496"/>
          <w:lang w:val="sr-Cyrl-RS"/>
        </w:rPr>
        <w:t>Визиторског</w:t>
      </w:r>
      <w:proofErr w:type="spellEnd"/>
      <w:r w:rsidRPr="0060103D">
        <w:rPr>
          <w:rFonts w:ascii="Tahoma" w:hAnsi="Tahoma" w:cs="Tahoma"/>
          <w:b/>
          <w:bCs/>
          <w:color w:val="2F5496"/>
          <w:lang w:val="sr-Cyrl-RS"/>
        </w:rPr>
        <w:t xml:space="preserve"> центра</w:t>
      </w:r>
      <w:r w:rsidRPr="00105024">
        <w:rPr>
          <w:rFonts w:ascii="Tahoma" w:hAnsi="Tahoma" w:cs="Tahoma"/>
          <w:lang w:val="sr-Cyrl-RS"/>
        </w:rPr>
        <w:t xml:space="preserve"> код хамама у старој школи, где би се неговало и </w:t>
      </w:r>
      <w:r w:rsidR="0060103D" w:rsidRPr="00105024">
        <w:rPr>
          <w:rFonts w:ascii="Tahoma" w:hAnsi="Tahoma" w:cs="Tahoma"/>
          <w:lang w:val="sr-Cyrl-RS"/>
        </w:rPr>
        <w:t>нематеријално</w:t>
      </w:r>
      <w:r w:rsidRPr="00105024">
        <w:rPr>
          <w:rFonts w:ascii="Tahoma" w:hAnsi="Tahoma" w:cs="Tahoma"/>
          <w:lang w:val="sr-Cyrl-RS"/>
        </w:rPr>
        <w:t xml:space="preserve"> наслеђе и нудило као програм посетиоцима. Овакви садржаји неопходни су и за развој туризма.</w:t>
      </w:r>
    </w:p>
    <w:p w14:paraId="496D6383" w14:textId="4A09CD2A" w:rsidR="00105024" w:rsidRPr="00105024" w:rsidRDefault="00105024" w:rsidP="00105024">
      <w:pPr>
        <w:spacing w:after="160" w:line="259" w:lineRule="auto"/>
        <w:jc w:val="both"/>
        <w:rPr>
          <w:rFonts w:ascii="Tahoma" w:hAnsi="Tahoma" w:cs="Tahoma"/>
          <w:lang w:val="sr-Cyrl-RS"/>
        </w:rPr>
      </w:pPr>
      <w:r w:rsidRPr="0060103D">
        <w:rPr>
          <w:rFonts w:ascii="Tahoma" w:hAnsi="Tahoma" w:cs="Tahoma"/>
          <w:b/>
          <w:bCs/>
          <w:color w:val="2F5496"/>
          <w:lang w:val="sr-Cyrl-RS"/>
        </w:rPr>
        <w:t>Било би неопходно повезати планирани Програм развоја туризма</w:t>
      </w:r>
      <w:r w:rsidRPr="00105024">
        <w:rPr>
          <w:rFonts w:ascii="Tahoma" w:hAnsi="Tahoma" w:cs="Tahoma"/>
          <w:lang w:val="sr-Cyrl-RS"/>
        </w:rPr>
        <w:t xml:space="preserve">, који је неопходно припремити по Закону о туризму, </w:t>
      </w:r>
      <w:r w:rsidRPr="0060103D">
        <w:rPr>
          <w:rFonts w:ascii="Tahoma" w:hAnsi="Tahoma" w:cs="Tahoma"/>
          <w:b/>
          <w:bCs/>
          <w:color w:val="2F5496"/>
          <w:lang w:val="sr-Cyrl-RS"/>
        </w:rPr>
        <w:t>са стратегијом развоја културе</w:t>
      </w:r>
      <w:r w:rsidRPr="00105024">
        <w:rPr>
          <w:rFonts w:ascii="Tahoma" w:hAnsi="Tahoma" w:cs="Tahoma"/>
          <w:lang w:val="sr-Cyrl-RS"/>
        </w:rPr>
        <w:t xml:space="preserve">, јер је култура основни ресурс за развој туризма, али тек када постоје неопходни </w:t>
      </w:r>
      <w:r w:rsidR="0060103D" w:rsidRPr="00105024">
        <w:rPr>
          <w:rFonts w:ascii="Tahoma" w:hAnsi="Tahoma" w:cs="Tahoma"/>
          <w:lang w:val="sr-Cyrl-RS"/>
        </w:rPr>
        <w:t>предуслови</w:t>
      </w:r>
      <w:r w:rsidRPr="00105024">
        <w:rPr>
          <w:rFonts w:ascii="Tahoma" w:hAnsi="Tahoma" w:cs="Tahoma"/>
          <w:lang w:val="sr-Cyrl-RS"/>
        </w:rPr>
        <w:t xml:space="preserve"> (смештајни капацитети, угоститељске услуге). И поред тога што су Тврђава </w:t>
      </w:r>
      <w:proofErr w:type="spellStart"/>
      <w:r w:rsidRPr="00105024">
        <w:rPr>
          <w:rFonts w:ascii="Tahoma" w:hAnsi="Tahoma" w:cs="Tahoma"/>
          <w:lang w:val="sr-Cyrl-RS"/>
        </w:rPr>
        <w:t>Бач</w:t>
      </w:r>
      <w:proofErr w:type="spellEnd"/>
      <w:r w:rsidRPr="00105024">
        <w:rPr>
          <w:rFonts w:ascii="Tahoma" w:hAnsi="Tahoma" w:cs="Tahoma"/>
          <w:lang w:val="sr-Cyrl-RS"/>
        </w:rPr>
        <w:t xml:space="preserve">, Фрањевачки самостан и манастир </w:t>
      </w:r>
      <w:proofErr w:type="spellStart"/>
      <w:r w:rsidRPr="00105024">
        <w:rPr>
          <w:rFonts w:ascii="Tahoma" w:hAnsi="Tahoma" w:cs="Tahoma"/>
          <w:lang w:val="sr-Cyrl-RS"/>
        </w:rPr>
        <w:t>Бодјани</w:t>
      </w:r>
      <w:proofErr w:type="spellEnd"/>
      <w:r w:rsidRPr="00105024">
        <w:rPr>
          <w:rFonts w:ascii="Tahoma" w:hAnsi="Tahoma" w:cs="Tahoma"/>
          <w:lang w:val="sr-Cyrl-RS"/>
        </w:rPr>
        <w:t xml:space="preserve"> несумњиво постали и туристички препознатљиви, а локалне манифестације такође имају потенцијал да привуку туристе, немогуће је организовати било шта, све док не постоји начин да се туристима пр</w:t>
      </w:r>
      <w:r w:rsidR="0060103D">
        <w:rPr>
          <w:rFonts w:ascii="Tahoma" w:hAnsi="Tahoma" w:cs="Tahoma"/>
          <w:lang w:val="sr-Cyrl-RS"/>
        </w:rPr>
        <w:t>у</w:t>
      </w:r>
      <w:r w:rsidRPr="00105024">
        <w:rPr>
          <w:rFonts w:ascii="Tahoma" w:hAnsi="Tahoma" w:cs="Tahoma"/>
          <w:lang w:val="sr-Cyrl-RS"/>
        </w:rPr>
        <w:t>жи комплетна услуга.</w:t>
      </w:r>
    </w:p>
    <w:p w14:paraId="048F73EE" w14:textId="177A2EAF" w:rsidR="00105024" w:rsidRPr="00105024" w:rsidRDefault="00105024" w:rsidP="00105024">
      <w:pPr>
        <w:spacing w:after="160" w:line="259" w:lineRule="auto"/>
        <w:jc w:val="both"/>
        <w:rPr>
          <w:rFonts w:ascii="Tahoma" w:hAnsi="Tahoma" w:cs="Tahoma"/>
          <w:lang w:val="sr-Cyrl-RS"/>
        </w:rPr>
      </w:pPr>
      <w:r w:rsidRPr="00105024">
        <w:rPr>
          <w:rFonts w:ascii="Tahoma" w:hAnsi="Tahoma" w:cs="Tahoma"/>
          <w:lang w:val="sr-Cyrl-RS"/>
        </w:rPr>
        <w:t xml:space="preserve">Важно је истаћи да </w:t>
      </w:r>
      <w:r w:rsidRPr="0060103D">
        <w:rPr>
          <w:rFonts w:ascii="Tahoma" w:hAnsi="Tahoma" w:cs="Tahoma"/>
          <w:b/>
          <w:bCs/>
          <w:color w:val="2F5496"/>
          <w:lang w:val="sr-Cyrl-RS"/>
        </w:rPr>
        <w:t xml:space="preserve">локална самоуправа учествује у процесу израде </w:t>
      </w:r>
      <w:proofErr w:type="spellStart"/>
      <w:r w:rsidRPr="0060103D">
        <w:rPr>
          <w:rFonts w:ascii="Tahoma" w:hAnsi="Tahoma" w:cs="Tahoma"/>
          <w:b/>
          <w:bCs/>
          <w:color w:val="2F5496"/>
          <w:lang w:val="sr-Cyrl-RS"/>
        </w:rPr>
        <w:t>номинационог</w:t>
      </w:r>
      <w:proofErr w:type="spellEnd"/>
      <w:r w:rsidRPr="0060103D">
        <w:rPr>
          <w:rFonts w:ascii="Tahoma" w:hAnsi="Tahoma" w:cs="Tahoma"/>
          <w:b/>
          <w:bCs/>
          <w:color w:val="2F5496"/>
          <w:lang w:val="sr-Cyrl-RS"/>
        </w:rPr>
        <w:t xml:space="preserve"> досијеа за упис Културног предела Бача на </w:t>
      </w:r>
      <w:proofErr w:type="spellStart"/>
      <w:r w:rsidRPr="0060103D">
        <w:rPr>
          <w:rFonts w:ascii="Tahoma" w:hAnsi="Tahoma" w:cs="Tahoma"/>
          <w:b/>
          <w:bCs/>
          <w:color w:val="2F5496"/>
          <w:lang w:val="sr-Cyrl-RS"/>
        </w:rPr>
        <w:t>Унескову</w:t>
      </w:r>
      <w:proofErr w:type="spellEnd"/>
      <w:r w:rsidRPr="0060103D">
        <w:rPr>
          <w:rFonts w:ascii="Tahoma" w:hAnsi="Tahoma" w:cs="Tahoma"/>
          <w:b/>
          <w:bCs/>
          <w:color w:val="2F5496"/>
          <w:lang w:val="sr-Cyrl-RS"/>
        </w:rPr>
        <w:t xml:space="preserve"> листу Светског наслеђа</w:t>
      </w:r>
      <w:r w:rsidRPr="00105024">
        <w:rPr>
          <w:rFonts w:ascii="Tahoma" w:hAnsi="Tahoma" w:cs="Tahoma"/>
          <w:lang w:val="sr-Cyrl-RS"/>
        </w:rPr>
        <w:t xml:space="preserve"> </w:t>
      </w:r>
      <w:r w:rsidR="0060103D">
        <w:rPr>
          <w:rFonts w:ascii="Tahoma" w:hAnsi="Tahoma" w:cs="Tahoma"/>
          <w:lang w:val="sr-Cyrl-RS"/>
        </w:rPr>
        <w:t>и</w:t>
      </w:r>
      <w:r w:rsidRPr="00105024">
        <w:rPr>
          <w:rFonts w:ascii="Tahoma" w:hAnsi="Tahoma" w:cs="Tahoma"/>
          <w:lang w:val="sr-Cyrl-RS"/>
        </w:rPr>
        <w:t xml:space="preserve"> у процесу његовим управљањем.</w:t>
      </w:r>
    </w:p>
    <w:p w14:paraId="0E5F350D" w14:textId="61122F8C" w:rsidR="00105024" w:rsidRPr="00E75741" w:rsidRDefault="00105024" w:rsidP="00422100">
      <w:pPr>
        <w:pStyle w:val="ListParagraph"/>
        <w:numPr>
          <w:ilvl w:val="0"/>
          <w:numId w:val="2"/>
        </w:numPr>
        <w:spacing w:after="80" w:line="259" w:lineRule="auto"/>
        <w:ind w:left="357" w:hanging="357"/>
        <w:contextualSpacing w:val="0"/>
        <w:jc w:val="both"/>
        <w:rPr>
          <w:rFonts w:ascii="Tahoma" w:hAnsi="Tahoma" w:cs="Tahoma"/>
          <w:sz w:val="22"/>
          <w:szCs w:val="22"/>
          <w:lang w:val="sr-Cyrl-RS"/>
        </w:rPr>
      </w:pPr>
      <w:r w:rsidRPr="0060103D">
        <w:rPr>
          <w:rFonts w:ascii="Tahoma" w:hAnsi="Tahoma" w:cs="Tahoma"/>
          <w:sz w:val="22"/>
          <w:szCs w:val="22"/>
          <w:lang w:val="sr-Cyrl-RS"/>
        </w:rPr>
        <w:t xml:space="preserve">Културни предео Бача је кандидат за упис на </w:t>
      </w:r>
      <w:proofErr w:type="spellStart"/>
      <w:r w:rsidRPr="0060103D">
        <w:rPr>
          <w:rFonts w:ascii="Tahoma" w:hAnsi="Tahoma" w:cs="Tahoma"/>
          <w:sz w:val="22"/>
          <w:szCs w:val="22"/>
          <w:lang w:val="sr-Cyrl-RS"/>
        </w:rPr>
        <w:t>Унескову</w:t>
      </w:r>
      <w:proofErr w:type="spellEnd"/>
      <w:r w:rsidRPr="0060103D">
        <w:rPr>
          <w:rFonts w:ascii="Tahoma" w:hAnsi="Tahoma" w:cs="Tahoma"/>
          <w:sz w:val="22"/>
          <w:szCs w:val="22"/>
          <w:lang w:val="sr-Cyrl-RS"/>
        </w:rPr>
        <w:t xml:space="preserve"> листу Светске баштине и на том плану је, поред израде </w:t>
      </w:r>
      <w:proofErr w:type="spellStart"/>
      <w:r w:rsidRPr="0060103D">
        <w:rPr>
          <w:rFonts w:ascii="Tahoma" w:hAnsi="Tahoma" w:cs="Tahoma"/>
          <w:sz w:val="22"/>
          <w:szCs w:val="22"/>
          <w:lang w:val="sr-Cyrl-RS"/>
        </w:rPr>
        <w:t>номинационог</w:t>
      </w:r>
      <w:proofErr w:type="spellEnd"/>
      <w:r w:rsidRPr="0060103D">
        <w:rPr>
          <w:rFonts w:ascii="Tahoma" w:hAnsi="Tahoma" w:cs="Tahoma"/>
          <w:sz w:val="22"/>
          <w:szCs w:val="22"/>
          <w:lang w:val="sr-Cyrl-RS"/>
        </w:rPr>
        <w:t xml:space="preserve"> </w:t>
      </w:r>
      <w:proofErr w:type="spellStart"/>
      <w:r w:rsidRPr="0060103D">
        <w:rPr>
          <w:rFonts w:ascii="Tahoma" w:hAnsi="Tahoma" w:cs="Tahoma"/>
          <w:sz w:val="22"/>
          <w:szCs w:val="22"/>
          <w:lang w:val="sr-Cyrl-RS"/>
        </w:rPr>
        <w:t>досијеја</w:t>
      </w:r>
      <w:proofErr w:type="spellEnd"/>
      <w:r w:rsidRPr="0060103D">
        <w:rPr>
          <w:rFonts w:ascii="Tahoma" w:hAnsi="Tahoma" w:cs="Tahoma"/>
          <w:sz w:val="22"/>
          <w:szCs w:val="22"/>
          <w:lang w:val="sr-Cyrl-RS"/>
        </w:rPr>
        <w:t xml:space="preserve"> урађен и План управљања </w:t>
      </w:r>
      <w:r w:rsidR="0060103D">
        <w:rPr>
          <w:rFonts w:ascii="Tahoma" w:hAnsi="Tahoma" w:cs="Tahoma"/>
          <w:sz w:val="22"/>
          <w:szCs w:val="22"/>
          <w:lang w:val="sr-Cyrl-RS"/>
        </w:rPr>
        <w:t>и</w:t>
      </w:r>
      <w:r w:rsidRPr="0060103D">
        <w:rPr>
          <w:rFonts w:ascii="Tahoma" w:hAnsi="Tahoma" w:cs="Tahoma"/>
          <w:sz w:val="22"/>
          <w:szCs w:val="22"/>
          <w:lang w:val="sr-Cyrl-RS"/>
        </w:rPr>
        <w:t xml:space="preserve"> Процена ризика од катастрофа и План заштите и спашавања, у чему је активно учешће имала локална самоуправа. Упис на Листу Светске баштине отвара велике могућности за </w:t>
      </w:r>
      <w:r w:rsidRPr="0060103D">
        <w:rPr>
          <w:rFonts w:ascii="Tahoma" w:hAnsi="Tahoma" w:cs="Tahoma"/>
          <w:sz w:val="22"/>
          <w:szCs w:val="22"/>
          <w:lang w:val="sr-Cyrl-RS"/>
        </w:rPr>
        <w:lastRenderedPageBreak/>
        <w:t xml:space="preserve">развој целокупне локалне самоуправе и повезивање са суседним општинама Бачка Паланка и Оџаци. Такође, ово отвара бројне могућности </w:t>
      </w:r>
      <w:r w:rsidRPr="00E75741">
        <w:rPr>
          <w:rFonts w:ascii="Tahoma" w:hAnsi="Tahoma" w:cs="Tahoma"/>
          <w:sz w:val="22"/>
          <w:szCs w:val="22"/>
          <w:lang w:val="sr-Cyrl-RS"/>
        </w:rPr>
        <w:t xml:space="preserve">финансирања активности из међународних извора. </w:t>
      </w:r>
    </w:p>
    <w:p w14:paraId="0B5878F6" w14:textId="1F717D52" w:rsidR="00105024" w:rsidRPr="00E75741" w:rsidRDefault="00105024" w:rsidP="00D57824">
      <w:pPr>
        <w:pStyle w:val="ListParagraph"/>
        <w:numPr>
          <w:ilvl w:val="0"/>
          <w:numId w:val="2"/>
        </w:numPr>
        <w:spacing w:after="160" w:line="259" w:lineRule="auto"/>
        <w:ind w:left="357" w:hanging="357"/>
        <w:contextualSpacing w:val="0"/>
        <w:jc w:val="both"/>
        <w:rPr>
          <w:rFonts w:ascii="Tahoma" w:hAnsi="Tahoma" w:cs="Tahoma"/>
          <w:sz w:val="22"/>
          <w:szCs w:val="22"/>
          <w:lang w:val="sr-Cyrl-RS"/>
        </w:rPr>
      </w:pPr>
      <w:r w:rsidRPr="00E75741">
        <w:rPr>
          <w:rFonts w:ascii="Tahoma" w:hAnsi="Tahoma" w:cs="Tahoma"/>
          <w:sz w:val="22"/>
          <w:szCs w:val="22"/>
          <w:lang w:val="sr-Cyrl-RS"/>
        </w:rPr>
        <w:t xml:space="preserve">Категорија културног предела је важна будући да превазилази културну делатност повезујући је са привредном (пољопривреда </w:t>
      </w:r>
      <w:r w:rsidR="00D57824">
        <w:rPr>
          <w:rFonts w:ascii="Tahoma" w:hAnsi="Tahoma" w:cs="Tahoma"/>
          <w:sz w:val="22"/>
          <w:szCs w:val="22"/>
          <w:lang w:val="sr-Cyrl-RS"/>
        </w:rPr>
        <w:t>и</w:t>
      </w:r>
      <w:r w:rsidRPr="00E75741">
        <w:rPr>
          <w:rFonts w:ascii="Tahoma" w:hAnsi="Tahoma" w:cs="Tahoma"/>
          <w:sz w:val="22"/>
          <w:szCs w:val="22"/>
          <w:lang w:val="sr-Cyrl-RS"/>
        </w:rPr>
        <w:t xml:space="preserve"> туризам), заштитом животне средине и образовањем.</w:t>
      </w:r>
    </w:p>
    <w:p w14:paraId="55D6CEF6" w14:textId="77777777" w:rsidR="00B30CF5" w:rsidRPr="00F56F34" w:rsidRDefault="00B30CF5" w:rsidP="00073BD4">
      <w:pPr>
        <w:spacing w:after="160" w:line="259" w:lineRule="auto"/>
        <w:jc w:val="both"/>
        <w:rPr>
          <w:rFonts w:ascii="Tahoma" w:hAnsi="Tahoma" w:cs="Tahoma"/>
          <w:lang w:val="sr-Cyrl-RS"/>
        </w:rPr>
      </w:pPr>
    </w:p>
    <w:p w14:paraId="7B980584" w14:textId="38EA0D24" w:rsidR="008A641C" w:rsidRPr="00B46F82" w:rsidRDefault="008A641C" w:rsidP="00B30CF5">
      <w:pPr>
        <w:pStyle w:val="Heading1"/>
        <w:spacing w:after="240"/>
        <w:rPr>
          <w:rFonts w:ascii="Tahoma" w:hAnsi="Tahoma" w:cs="Tahoma"/>
          <w:b/>
          <w:bCs/>
          <w:color w:val="2F5496"/>
          <w:lang w:val="sr-Cyrl-RS"/>
        </w:rPr>
      </w:pPr>
      <w:r w:rsidRPr="00B46F82">
        <w:rPr>
          <w:rFonts w:ascii="Tahoma" w:hAnsi="Tahoma" w:cs="Tahoma"/>
          <w:b/>
          <w:bCs/>
          <w:color w:val="2F5496"/>
          <w:lang w:val="sr-Cyrl-RS"/>
        </w:rPr>
        <w:t>С</w:t>
      </w:r>
      <w:r w:rsidR="000C1B09" w:rsidRPr="00B46F82">
        <w:rPr>
          <w:rFonts w:ascii="Tahoma" w:hAnsi="Tahoma" w:cs="Tahoma"/>
          <w:b/>
          <w:bCs/>
          <w:color w:val="2F5496"/>
          <w:lang w:val="sr-Cyrl-RS"/>
        </w:rPr>
        <w:t>порт</w:t>
      </w:r>
      <w:r w:rsidR="000C2B0E">
        <w:rPr>
          <w:rFonts w:ascii="Tahoma" w:hAnsi="Tahoma" w:cs="Tahoma"/>
          <w:b/>
          <w:bCs/>
          <w:color w:val="2F5496"/>
          <w:lang w:val="sr-Cyrl-RS"/>
        </w:rPr>
        <w:t xml:space="preserve"> и омладинска политика</w:t>
      </w:r>
    </w:p>
    <w:p w14:paraId="5190A9B1" w14:textId="378E79DB" w:rsidR="008A641C" w:rsidRPr="00B46F82" w:rsidRDefault="008A641C" w:rsidP="00B30CF5">
      <w:pPr>
        <w:pStyle w:val="Heading2"/>
        <w:spacing w:before="240" w:beforeAutospacing="0" w:after="160" w:afterAutospacing="0" w:line="259" w:lineRule="auto"/>
        <w:rPr>
          <w:rFonts w:ascii="Tahoma" w:hAnsi="Tahoma" w:cs="Tahoma"/>
          <w:color w:val="2F5496"/>
          <w:sz w:val="28"/>
          <w:szCs w:val="28"/>
          <w:lang w:val="sr-Cyrl-RS"/>
        </w:rPr>
      </w:pPr>
      <w:r w:rsidRPr="00B46F82">
        <w:rPr>
          <w:rFonts w:ascii="Tahoma" w:hAnsi="Tahoma" w:cs="Tahoma"/>
          <w:color w:val="2F5496"/>
          <w:sz w:val="28"/>
          <w:szCs w:val="28"/>
          <w:lang w:val="sr-Cyrl-RS"/>
        </w:rPr>
        <w:t>Н</w:t>
      </w:r>
      <w:r w:rsidR="00E23E07" w:rsidRPr="00B46F82">
        <w:rPr>
          <w:rFonts w:ascii="Tahoma" w:hAnsi="Tahoma" w:cs="Tahoma"/>
          <w:color w:val="2F5496"/>
          <w:sz w:val="28"/>
          <w:szCs w:val="28"/>
          <w:lang w:val="sr-Cyrl-RS"/>
        </w:rPr>
        <w:t xml:space="preserve">адлежност </w:t>
      </w:r>
      <w:r w:rsidRPr="00B46F82">
        <w:rPr>
          <w:rFonts w:ascii="Tahoma" w:hAnsi="Tahoma" w:cs="Tahoma"/>
          <w:color w:val="2F5496"/>
          <w:sz w:val="28"/>
          <w:szCs w:val="28"/>
          <w:lang w:val="sr-Cyrl-RS"/>
        </w:rPr>
        <w:t>ЈЛС</w:t>
      </w:r>
    </w:p>
    <w:p w14:paraId="24381C68" w14:textId="75B0FC8B" w:rsidR="00B02085" w:rsidRDefault="008A641C" w:rsidP="00A41FB1">
      <w:pPr>
        <w:spacing w:after="160" w:line="259" w:lineRule="auto"/>
        <w:jc w:val="both"/>
        <w:rPr>
          <w:rFonts w:ascii="Tahoma" w:hAnsi="Tahoma" w:cs="Tahoma"/>
          <w:lang w:val="sr-Cyrl-RS"/>
        </w:rPr>
      </w:pPr>
      <w:r w:rsidRPr="00F56F34">
        <w:rPr>
          <w:rFonts w:ascii="Tahoma" w:hAnsi="Tahoma" w:cs="Tahoma"/>
          <w:lang w:val="sr-Cyrl-RS"/>
        </w:rPr>
        <w:t>ЈЛС у складу са Уставом и Законом о локалној самоуправи</w:t>
      </w:r>
      <w:r w:rsidR="00CC69EC">
        <w:rPr>
          <w:rStyle w:val="FootnoteReference"/>
          <w:rFonts w:ascii="Tahoma" w:hAnsi="Tahoma" w:cs="Tahoma"/>
          <w:lang w:val="sr-Cyrl-RS"/>
        </w:rPr>
        <w:footnoteReference w:id="6"/>
      </w:r>
      <w:r w:rsidRPr="00F56F34">
        <w:rPr>
          <w:rFonts w:ascii="Tahoma" w:hAnsi="Tahoma" w:cs="Tahoma"/>
          <w:lang w:val="sr-Cyrl-RS"/>
        </w:rPr>
        <w:t xml:space="preserve"> оснива установе и организације у области физичке културе и спорта. Ову област додатн</w:t>
      </w:r>
      <w:r w:rsidR="00DA572F" w:rsidRPr="00F56F34">
        <w:rPr>
          <w:rFonts w:ascii="Tahoma" w:hAnsi="Tahoma" w:cs="Tahoma"/>
          <w:lang w:val="sr-Cyrl-RS"/>
        </w:rPr>
        <w:t>о уређује Закон о спорту</w:t>
      </w:r>
      <w:r w:rsidR="003C2DA8">
        <w:rPr>
          <w:rStyle w:val="FootnoteReference"/>
          <w:rFonts w:ascii="Tahoma" w:hAnsi="Tahoma" w:cs="Tahoma"/>
          <w:lang w:val="sr-Cyrl-RS"/>
        </w:rPr>
        <w:footnoteReference w:id="7"/>
      </w:r>
      <w:r w:rsidR="00DA572F" w:rsidRPr="00F56F34">
        <w:rPr>
          <w:rFonts w:ascii="Tahoma" w:hAnsi="Tahoma" w:cs="Tahoma"/>
          <w:lang w:val="sr-Cyrl-RS"/>
        </w:rPr>
        <w:t xml:space="preserve"> којим је дефинисано</w:t>
      </w:r>
      <w:r w:rsidRPr="00F56F34">
        <w:rPr>
          <w:rFonts w:ascii="Tahoma" w:hAnsi="Tahoma" w:cs="Tahoma"/>
          <w:lang w:val="sr-Cyrl-RS"/>
        </w:rPr>
        <w:t xml:space="preserve"> шта се сматра општим интересом у области спорта и на који начин се врши избор програма који ће се финансирати из јавних прихода. Према члану 137. овог Закона, </w:t>
      </w:r>
      <w:r w:rsidR="00CC69EC">
        <w:rPr>
          <w:rFonts w:ascii="Tahoma" w:hAnsi="Tahoma" w:cs="Tahoma"/>
          <w:lang w:val="sr-Cyrl-RS"/>
        </w:rPr>
        <w:t>о</w:t>
      </w:r>
      <w:r w:rsidRPr="00F56F34">
        <w:rPr>
          <w:rFonts w:ascii="Tahoma" w:hAnsi="Tahoma" w:cs="Tahoma"/>
          <w:lang w:val="sr-Cyrl-RS"/>
        </w:rPr>
        <w:t xml:space="preserve">пшти интерес у области спорта, за чије се остваривање обезбеђују средства у буџету јединица локалне самоуправе је следећи: подстицање и стварање услова за унапређење спортске рекреације, изградња, одржавање и опремање спортских објеката на територији јединице локалне самоуправе; организација спортских такмичења од посебног значаја за јединицу локалне самоуправе; организовање спортских кампова за спортски развој талентованих спортиста и унапређење квалитета стручног рада са њима; учешће спортских организација са територије јединице локалне самоуправе у домаћим и европским клупским такмичењима и слично. </w:t>
      </w:r>
    </w:p>
    <w:p w14:paraId="04CD5D11" w14:textId="7A8CEA9F" w:rsidR="008A641C" w:rsidRPr="00B46F82" w:rsidRDefault="008A641C" w:rsidP="00B30CF5">
      <w:pPr>
        <w:pStyle w:val="Heading2"/>
        <w:spacing w:before="240" w:beforeAutospacing="0" w:after="160" w:afterAutospacing="0" w:line="259" w:lineRule="auto"/>
        <w:rPr>
          <w:rFonts w:ascii="Tahoma" w:hAnsi="Tahoma" w:cs="Tahoma"/>
          <w:color w:val="2F5496"/>
          <w:sz w:val="28"/>
          <w:szCs w:val="28"/>
          <w:lang w:val="sr-Cyrl-RS"/>
        </w:rPr>
      </w:pPr>
      <w:r w:rsidRPr="00B46F82">
        <w:rPr>
          <w:rFonts w:ascii="Tahoma" w:hAnsi="Tahoma" w:cs="Tahoma"/>
          <w:color w:val="2F5496"/>
          <w:sz w:val="28"/>
          <w:szCs w:val="28"/>
          <w:lang w:val="sr-Cyrl-RS"/>
        </w:rPr>
        <w:t>Б</w:t>
      </w:r>
      <w:r w:rsidR="00D535B4" w:rsidRPr="00B46F82">
        <w:rPr>
          <w:rFonts w:ascii="Tahoma" w:hAnsi="Tahoma" w:cs="Tahoma"/>
          <w:color w:val="2F5496"/>
          <w:sz w:val="28"/>
          <w:szCs w:val="28"/>
          <w:lang w:val="sr-Cyrl-RS"/>
        </w:rPr>
        <w:t xml:space="preserve">уџетски расходи </w:t>
      </w:r>
      <w:r w:rsidR="00B77E91" w:rsidRPr="00B46F82">
        <w:rPr>
          <w:rFonts w:ascii="Tahoma" w:hAnsi="Tahoma" w:cs="Tahoma"/>
          <w:color w:val="2F5496"/>
          <w:sz w:val="28"/>
          <w:szCs w:val="28"/>
          <w:lang w:val="sr-Cyrl-RS"/>
        </w:rPr>
        <w:t>за спорт</w:t>
      </w:r>
    </w:p>
    <w:p w14:paraId="3988876D" w14:textId="6FC82D78" w:rsidR="000B74C7" w:rsidRDefault="000B74C7" w:rsidP="00D535B4">
      <w:pPr>
        <w:spacing w:after="160" w:line="259" w:lineRule="auto"/>
        <w:jc w:val="both"/>
        <w:rPr>
          <w:rFonts w:ascii="Tahoma" w:hAnsi="Tahoma" w:cs="Tahoma"/>
          <w:lang w:val="sr-Cyrl-RS"/>
        </w:rPr>
      </w:pPr>
      <w:r w:rsidRPr="0040016E">
        <w:rPr>
          <w:rFonts w:ascii="Tahoma" w:hAnsi="Tahoma" w:cs="Tahoma"/>
          <w:b/>
          <w:bCs/>
          <w:color w:val="2F5496"/>
          <w:lang w:val="sr-Cyrl-RS"/>
        </w:rPr>
        <w:t xml:space="preserve">Са </w:t>
      </w:r>
      <w:r w:rsidR="00E81E27">
        <w:rPr>
          <w:rFonts w:ascii="Tahoma" w:hAnsi="Tahoma" w:cs="Tahoma"/>
          <w:b/>
          <w:bCs/>
          <w:color w:val="2F5496"/>
          <w:lang w:val="sr-Cyrl-RS"/>
        </w:rPr>
        <w:t>2,93</w:t>
      </w:r>
      <w:r w:rsidRPr="0040016E">
        <w:rPr>
          <w:rFonts w:ascii="Tahoma" w:hAnsi="Tahoma" w:cs="Tahoma"/>
          <w:b/>
          <w:bCs/>
          <w:color w:val="2F5496"/>
          <w:lang w:val="sr-Cyrl-RS"/>
        </w:rPr>
        <w:t xml:space="preserve">% релативног учешћа за спорт и рекреацију у укупним расходима за 2019. годину, општина </w:t>
      </w:r>
      <w:proofErr w:type="spellStart"/>
      <w:r w:rsidRPr="0040016E">
        <w:rPr>
          <w:rFonts w:ascii="Tahoma" w:hAnsi="Tahoma" w:cs="Tahoma"/>
          <w:b/>
          <w:bCs/>
          <w:color w:val="2F5496"/>
          <w:lang w:val="sr-Cyrl-RS"/>
        </w:rPr>
        <w:t>Б</w:t>
      </w:r>
      <w:r w:rsidR="00E81E27">
        <w:rPr>
          <w:rFonts w:ascii="Tahoma" w:hAnsi="Tahoma" w:cs="Tahoma"/>
          <w:b/>
          <w:bCs/>
          <w:color w:val="2F5496"/>
          <w:lang w:val="sr-Cyrl-RS"/>
        </w:rPr>
        <w:t>ач</w:t>
      </w:r>
      <w:proofErr w:type="spellEnd"/>
      <w:r w:rsidRPr="0040016E">
        <w:rPr>
          <w:rFonts w:ascii="Tahoma" w:hAnsi="Tahoma" w:cs="Tahoma"/>
          <w:b/>
          <w:bCs/>
          <w:color w:val="2F5496"/>
          <w:lang w:val="sr-Cyrl-RS"/>
        </w:rPr>
        <w:t xml:space="preserve"> издваја </w:t>
      </w:r>
      <w:r w:rsidR="00E81E27" w:rsidRPr="00E81E27">
        <w:rPr>
          <w:rFonts w:ascii="Tahoma" w:hAnsi="Tahoma" w:cs="Tahoma"/>
          <w:b/>
          <w:bCs/>
          <w:color w:val="2F5496"/>
          <w:lang w:val="sr-Cyrl-RS"/>
        </w:rPr>
        <w:t>знатно мање средства за ову категорију расхода у односу на упоредиве ЈЛС и на просек РС</w:t>
      </w:r>
      <w:r w:rsidRPr="000B74C7">
        <w:rPr>
          <w:rFonts w:ascii="Tahoma" w:hAnsi="Tahoma" w:cs="Tahoma"/>
          <w:lang w:val="sr-Cyrl-RS"/>
        </w:rPr>
        <w:t xml:space="preserve">, те ову област </w:t>
      </w:r>
      <w:r w:rsidR="00E81E27">
        <w:rPr>
          <w:rFonts w:ascii="Tahoma" w:hAnsi="Tahoma" w:cs="Tahoma"/>
          <w:lang w:val="sr-Cyrl-RS"/>
        </w:rPr>
        <w:t xml:space="preserve">не </w:t>
      </w:r>
      <w:r w:rsidRPr="000B74C7">
        <w:rPr>
          <w:rFonts w:ascii="Tahoma" w:hAnsi="Tahoma" w:cs="Tahoma"/>
          <w:lang w:val="sr-Cyrl-RS"/>
        </w:rPr>
        <w:t xml:space="preserve">можемо окарактерисати приоритетном. Расходи за спорт из буџета </w:t>
      </w:r>
      <w:r w:rsidR="00E81E27">
        <w:rPr>
          <w:rFonts w:ascii="Tahoma" w:hAnsi="Tahoma" w:cs="Tahoma"/>
          <w:lang w:val="sr-Cyrl-RS"/>
        </w:rPr>
        <w:t>рату са 12,6</w:t>
      </w:r>
      <w:r w:rsidRPr="000B74C7">
        <w:rPr>
          <w:rFonts w:ascii="Tahoma" w:hAnsi="Tahoma" w:cs="Tahoma"/>
          <w:lang w:val="sr-Cyrl-RS"/>
        </w:rPr>
        <w:t xml:space="preserve"> милиона </w:t>
      </w:r>
      <w:r>
        <w:rPr>
          <w:rFonts w:ascii="Tahoma" w:hAnsi="Tahoma" w:cs="Tahoma"/>
          <w:lang w:val="sr-Cyrl-RS"/>
        </w:rPr>
        <w:t xml:space="preserve">РСД </w:t>
      </w:r>
      <w:r w:rsidRPr="000B74C7">
        <w:rPr>
          <w:rFonts w:ascii="Tahoma" w:hAnsi="Tahoma" w:cs="Tahoma"/>
          <w:lang w:val="sr-Cyrl-RS"/>
        </w:rPr>
        <w:t xml:space="preserve">у 2017. на </w:t>
      </w:r>
      <w:r w:rsidR="00E81E27">
        <w:rPr>
          <w:rFonts w:ascii="Tahoma" w:hAnsi="Tahoma" w:cs="Tahoma"/>
          <w:lang w:val="sr-Cyrl-RS"/>
        </w:rPr>
        <w:t>18,7</w:t>
      </w:r>
      <w:r w:rsidRPr="000B74C7">
        <w:rPr>
          <w:rFonts w:ascii="Tahoma" w:hAnsi="Tahoma" w:cs="Tahoma"/>
          <w:lang w:val="sr-Cyrl-RS"/>
        </w:rPr>
        <w:t xml:space="preserve"> милиона </w:t>
      </w:r>
      <w:r>
        <w:rPr>
          <w:rFonts w:ascii="Tahoma" w:hAnsi="Tahoma" w:cs="Tahoma"/>
          <w:lang w:val="sr-Cyrl-RS"/>
        </w:rPr>
        <w:t xml:space="preserve">РСД </w:t>
      </w:r>
      <w:r w:rsidRPr="000B74C7">
        <w:rPr>
          <w:rFonts w:ascii="Tahoma" w:hAnsi="Tahoma" w:cs="Tahoma"/>
          <w:lang w:val="sr-Cyrl-RS"/>
        </w:rPr>
        <w:t>у 2019.</w:t>
      </w:r>
      <w:r>
        <w:rPr>
          <w:rFonts w:ascii="Tahoma" w:hAnsi="Tahoma" w:cs="Tahoma"/>
          <w:lang w:val="sr-Cyrl-RS"/>
        </w:rPr>
        <w:t xml:space="preserve"> </w:t>
      </w:r>
      <w:r w:rsidRPr="000B74C7">
        <w:rPr>
          <w:rFonts w:ascii="Tahoma" w:hAnsi="Tahoma" w:cs="Tahoma"/>
          <w:lang w:val="sr-Cyrl-RS"/>
        </w:rPr>
        <w:t>г</w:t>
      </w:r>
      <w:r>
        <w:rPr>
          <w:rFonts w:ascii="Tahoma" w:hAnsi="Tahoma" w:cs="Tahoma"/>
          <w:lang w:val="sr-Cyrl-RS"/>
        </w:rPr>
        <w:t>одини</w:t>
      </w:r>
      <w:r w:rsidRPr="000B74C7">
        <w:rPr>
          <w:rFonts w:ascii="Tahoma" w:hAnsi="Tahoma" w:cs="Tahoma"/>
          <w:lang w:val="sr-Cyrl-RS"/>
        </w:rPr>
        <w:t>.</w:t>
      </w:r>
      <w:r>
        <w:rPr>
          <w:rFonts w:ascii="Tahoma" w:hAnsi="Tahoma" w:cs="Tahoma"/>
          <w:lang w:val="sr-Cyrl-RS"/>
        </w:rPr>
        <w:t xml:space="preserve"> </w:t>
      </w:r>
    </w:p>
    <w:p w14:paraId="7B2CC69A" w14:textId="77777777" w:rsidR="008A641C" w:rsidRPr="00F56F34" w:rsidRDefault="008A641C" w:rsidP="00D462B6">
      <w:pPr>
        <w:spacing w:after="0" w:line="240" w:lineRule="auto"/>
        <w:rPr>
          <w:rFonts w:ascii="Tahoma" w:hAnsi="Tahoma" w:cs="Tahoma"/>
          <w:bCs/>
          <w:color w:val="365F91" w:themeColor="accent1" w:themeShade="BF"/>
          <w:sz w:val="10"/>
          <w:szCs w:val="10"/>
          <w:lang w:val="sr-Cyrl-RS"/>
        </w:rPr>
      </w:pPr>
    </w:p>
    <w:p w14:paraId="4E3F3736" w14:textId="0A355554" w:rsidR="008A641C" w:rsidRPr="00215BC2" w:rsidRDefault="008A641C" w:rsidP="00D535B4">
      <w:pPr>
        <w:spacing w:after="80" w:line="259" w:lineRule="auto"/>
        <w:rPr>
          <w:rFonts w:ascii="Tahoma" w:hAnsi="Tahoma" w:cs="Tahoma"/>
          <w:bCs/>
          <w:color w:val="2F5496"/>
          <w:lang w:val="sr-Cyrl-RS"/>
        </w:rPr>
      </w:pPr>
      <w:r w:rsidRPr="00215BC2">
        <w:rPr>
          <w:rFonts w:ascii="Tahoma" w:hAnsi="Tahoma" w:cs="Tahoma"/>
          <w:bCs/>
          <w:color w:val="2F5496"/>
          <w:lang w:val="sr-Cyrl-RS"/>
        </w:rPr>
        <w:t xml:space="preserve">Табела </w:t>
      </w:r>
      <w:r w:rsidR="003543C3">
        <w:rPr>
          <w:rFonts w:ascii="Tahoma" w:hAnsi="Tahoma" w:cs="Tahoma"/>
          <w:bCs/>
          <w:color w:val="2F5496"/>
          <w:lang w:val="sr-Cyrl-RS"/>
        </w:rPr>
        <w:t>3</w:t>
      </w:r>
      <w:r w:rsidRPr="00215BC2">
        <w:rPr>
          <w:rFonts w:ascii="Tahoma" w:hAnsi="Tahoma" w:cs="Tahoma"/>
          <w:bCs/>
          <w:color w:val="2F5496"/>
          <w:lang w:val="sr-Cyrl-RS"/>
        </w:rPr>
        <w:t>. Буџетски расходи за спорт и рекреацију (% укупног извршења буџета)</w:t>
      </w:r>
      <w:r w:rsidR="00186DBB" w:rsidRPr="00215BC2">
        <w:rPr>
          <w:rFonts w:ascii="Tahoma" w:hAnsi="Tahoma" w:cs="Tahoma"/>
          <w:bCs/>
          <w:color w:val="2F5496"/>
          <w:lang w:val="sr-Cyrl-RS"/>
        </w:rPr>
        <w:t xml:space="preserve"> општине </w:t>
      </w:r>
      <w:proofErr w:type="spellStart"/>
      <w:r w:rsidR="00EE0D04">
        <w:rPr>
          <w:rFonts w:ascii="Tahoma" w:hAnsi="Tahoma" w:cs="Tahoma"/>
          <w:bCs/>
          <w:color w:val="2F5496"/>
          <w:lang w:val="sr-Cyrl-RS"/>
        </w:rPr>
        <w:t>Б</w:t>
      </w:r>
      <w:r w:rsidR="00E81E27">
        <w:rPr>
          <w:rFonts w:ascii="Tahoma" w:hAnsi="Tahoma" w:cs="Tahoma"/>
          <w:bCs/>
          <w:color w:val="2F5496"/>
          <w:lang w:val="sr-Cyrl-RS"/>
        </w:rPr>
        <w:t>ач</w:t>
      </w:r>
      <w:proofErr w:type="spellEnd"/>
      <w:r w:rsidR="00E81E27">
        <w:rPr>
          <w:rFonts w:ascii="Tahoma" w:hAnsi="Tahoma" w:cs="Tahoma"/>
          <w:bCs/>
          <w:color w:val="2F5496"/>
          <w:lang w:val="sr-Cyrl-RS"/>
        </w:rPr>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557"/>
        <w:gridCol w:w="874"/>
        <w:gridCol w:w="874"/>
        <w:gridCol w:w="874"/>
        <w:gridCol w:w="874"/>
        <w:gridCol w:w="874"/>
        <w:gridCol w:w="874"/>
        <w:gridCol w:w="1491"/>
        <w:gridCol w:w="1058"/>
      </w:tblGrid>
      <w:tr w:rsidR="00387949" w:rsidRPr="00F56F34" w14:paraId="72096B2E" w14:textId="77777777" w:rsidTr="00017FE7">
        <w:tc>
          <w:tcPr>
            <w:tcW w:w="1557" w:type="dxa"/>
            <w:shd w:val="clear" w:color="auto" w:fill="2F5496"/>
          </w:tcPr>
          <w:p w14:paraId="6A35FA8A" w14:textId="5B63ED88" w:rsidR="00387949" w:rsidRPr="00F56F34" w:rsidRDefault="00387949" w:rsidP="00D462B6">
            <w:pPr>
              <w:rPr>
                <w:rFonts w:ascii="Tahoma" w:hAnsi="Tahoma" w:cs="Tahoma"/>
                <w:b/>
                <w:color w:val="FFFFFF" w:themeColor="background1"/>
                <w:sz w:val="20"/>
                <w:szCs w:val="20"/>
                <w:lang w:val="sr-Cyrl-RS"/>
              </w:rPr>
            </w:pPr>
          </w:p>
        </w:tc>
        <w:tc>
          <w:tcPr>
            <w:tcW w:w="874" w:type="dxa"/>
            <w:shd w:val="clear" w:color="auto" w:fill="2F5496"/>
          </w:tcPr>
          <w:p w14:paraId="33D97DDD" w14:textId="77777777" w:rsidR="00387949" w:rsidRPr="00F56F34" w:rsidRDefault="00387949" w:rsidP="00D462B6">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2015</w:t>
            </w:r>
          </w:p>
        </w:tc>
        <w:tc>
          <w:tcPr>
            <w:tcW w:w="874" w:type="dxa"/>
            <w:shd w:val="clear" w:color="auto" w:fill="2F5496"/>
          </w:tcPr>
          <w:p w14:paraId="39BE592F" w14:textId="77777777" w:rsidR="00387949" w:rsidRPr="00F56F34" w:rsidRDefault="00387949" w:rsidP="00D462B6">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2016</w:t>
            </w:r>
          </w:p>
        </w:tc>
        <w:tc>
          <w:tcPr>
            <w:tcW w:w="874" w:type="dxa"/>
            <w:shd w:val="clear" w:color="auto" w:fill="2F5496"/>
          </w:tcPr>
          <w:p w14:paraId="56702801" w14:textId="77777777" w:rsidR="00387949" w:rsidRPr="00F56F34" w:rsidRDefault="00387949" w:rsidP="00D462B6">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2017</w:t>
            </w:r>
          </w:p>
        </w:tc>
        <w:tc>
          <w:tcPr>
            <w:tcW w:w="874" w:type="dxa"/>
            <w:shd w:val="clear" w:color="auto" w:fill="2F5496"/>
          </w:tcPr>
          <w:p w14:paraId="27BB9697" w14:textId="77777777" w:rsidR="00387949" w:rsidRPr="00F56F34" w:rsidRDefault="00387949" w:rsidP="00D462B6">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2018</w:t>
            </w:r>
          </w:p>
        </w:tc>
        <w:tc>
          <w:tcPr>
            <w:tcW w:w="874" w:type="dxa"/>
            <w:shd w:val="clear" w:color="auto" w:fill="2F5496"/>
          </w:tcPr>
          <w:p w14:paraId="628CEBBB" w14:textId="77777777" w:rsidR="00387949" w:rsidRPr="00F56F34" w:rsidRDefault="00387949" w:rsidP="00D462B6">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2019</w:t>
            </w:r>
          </w:p>
        </w:tc>
        <w:tc>
          <w:tcPr>
            <w:tcW w:w="874" w:type="dxa"/>
            <w:shd w:val="clear" w:color="auto" w:fill="2F5496"/>
          </w:tcPr>
          <w:p w14:paraId="533C4CB5" w14:textId="77777777" w:rsidR="00387949" w:rsidRPr="00F56F34" w:rsidRDefault="00387949" w:rsidP="00D462B6">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2020</w:t>
            </w:r>
          </w:p>
        </w:tc>
        <w:tc>
          <w:tcPr>
            <w:tcW w:w="1491" w:type="dxa"/>
            <w:shd w:val="clear" w:color="auto" w:fill="2F5496"/>
          </w:tcPr>
          <w:p w14:paraId="4B57AB8C" w14:textId="77777777" w:rsidR="00387949" w:rsidRPr="00F56F34" w:rsidRDefault="008A641C" w:rsidP="00D462B6">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Упоредиве општине</w:t>
            </w:r>
          </w:p>
        </w:tc>
        <w:tc>
          <w:tcPr>
            <w:tcW w:w="1058" w:type="dxa"/>
            <w:shd w:val="clear" w:color="auto" w:fill="2F5496"/>
          </w:tcPr>
          <w:p w14:paraId="7D5CF3FF" w14:textId="77777777" w:rsidR="00387949" w:rsidRPr="00F56F34" w:rsidRDefault="008A641C" w:rsidP="00D462B6">
            <w:pPr>
              <w:jc w:val="center"/>
              <w:rPr>
                <w:rFonts w:ascii="Tahoma" w:hAnsi="Tahoma" w:cs="Tahoma"/>
                <w:b/>
                <w:color w:val="FFFFFF" w:themeColor="background1"/>
                <w:sz w:val="20"/>
                <w:szCs w:val="20"/>
                <w:lang w:val="sr-Cyrl-RS"/>
              </w:rPr>
            </w:pPr>
            <w:r w:rsidRPr="00F56F34">
              <w:rPr>
                <w:rFonts w:ascii="Tahoma" w:hAnsi="Tahoma" w:cs="Tahoma"/>
                <w:b/>
                <w:color w:val="FFFFFF" w:themeColor="background1"/>
                <w:sz w:val="20"/>
                <w:szCs w:val="20"/>
                <w:lang w:val="sr-Cyrl-RS"/>
              </w:rPr>
              <w:t>Просек РС</w:t>
            </w:r>
          </w:p>
        </w:tc>
      </w:tr>
      <w:tr w:rsidR="00387949" w:rsidRPr="00F56F34" w14:paraId="6E181504" w14:textId="77777777" w:rsidTr="00416A28">
        <w:tc>
          <w:tcPr>
            <w:tcW w:w="1557" w:type="dxa"/>
            <w:shd w:val="clear" w:color="auto" w:fill="DBE5F1" w:themeFill="accent1" w:themeFillTint="33"/>
          </w:tcPr>
          <w:p w14:paraId="6E61B320" w14:textId="77777777" w:rsidR="00387949" w:rsidRPr="00F56F34" w:rsidRDefault="008A641C" w:rsidP="00D462B6">
            <w:pPr>
              <w:rPr>
                <w:rFonts w:ascii="Tahoma" w:hAnsi="Tahoma" w:cs="Tahoma"/>
                <w:sz w:val="20"/>
                <w:szCs w:val="20"/>
                <w:lang w:val="sr-Cyrl-RS"/>
              </w:rPr>
            </w:pPr>
            <w:r w:rsidRPr="00EE0B26">
              <w:rPr>
                <w:rFonts w:ascii="Tahoma" w:hAnsi="Tahoma" w:cs="Tahoma"/>
                <w:b/>
                <w:color w:val="244072"/>
                <w:sz w:val="20"/>
                <w:szCs w:val="20"/>
                <w:lang w:val="sr-Cyrl-RS"/>
              </w:rPr>
              <w:t>Рекреација и спорт</w:t>
            </w:r>
            <w:r w:rsidRPr="00EE0B26">
              <w:rPr>
                <w:rFonts w:ascii="Tahoma" w:hAnsi="Tahoma" w:cs="Tahoma"/>
                <w:color w:val="244072"/>
                <w:sz w:val="20"/>
                <w:szCs w:val="20"/>
                <w:lang w:val="sr-Cyrl-RS"/>
              </w:rPr>
              <w:t xml:space="preserve"> (</w:t>
            </w:r>
            <w:proofErr w:type="spellStart"/>
            <w:r w:rsidRPr="00EE0B26">
              <w:rPr>
                <w:rFonts w:ascii="Tahoma" w:hAnsi="Tahoma" w:cs="Tahoma"/>
                <w:color w:val="244072"/>
                <w:sz w:val="20"/>
                <w:szCs w:val="20"/>
                <w:lang w:val="sr-Cyrl-RS"/>
              </w:rPr>
              <w:t>груп</w:t>
            </w:r>
            <w:r w:rsidR="00387949" w:rsidRPr="00EE0B26">
              <w:rPr>
                <w:rFonts w:ascii="Tahoma" w:hAnsi="Tahoma" w:cs="Tahoma"/>
                <w:color w:val="244072"/>
                <w:sz w:val="20"/>
                <w:szCs w:val="20"/>
                <w:lang w:val="sr-Cyrl-RS"/>
              </w:rPr>
              <w:t>a</w:t>
            </w:r>
            <w:proofErr w:type="spellEnd"/>
            <w:r w:rsidR="00387949" w:rsidRPr="00EE0B26">
              <w:rPr>
                <w:rFonts w:ascii="Tahoma" w:hAnsi="Tahoma" w:cs="Tahoma"/>
                <w:color w:val="244072"/>
                <w:sz w:val="20"/>
                <w:szCs w:val="20"/>
                <w:lang w:val="sr-Cyrl-RS"/>
              </w:rPr>
              <w:t xml:space="preserve"> 810)</w:t>
            </w:r>
          </w:p>
        </w:tc>
        <w:tc>
          <w:tcPr>
            <w:tcW w:w="874" w:type="dxa"/>
            <w:shd w:val="clear" w:color="auto" w:fill="DBE5F1" w:themeFill="accent1" w:themeFillTint="33"/>
          </w:tcPr>
          <w:p w14:paraId="3521D6B9" w14:textId="6B6D2BBD" w:rsidR="00387949" w:rsidRPr="00F56F34" w:rsidRDefault="00A70B66" w:rsidP="00D462B6">
            <w:pPr>
              <w:jc w:val="center"/>
              <w:rPr>
                <w:rFonts w:ascii="Tahoma" w:hAnsi="Tahoma" w:cs="Tahoma"/>
                <w:color w:val="000000"/>
                <w:sz w:val="20"/>
                <w:szCs w:val="20"/>
                <w:lang w:val="sr-Cyrl-RS"/>
              </w:rPr>
            </w:pPr>
            <w:r>
              <w:rPr>
                <w:rFonts w:ascii="Tahoma" w:hAnsi="Tahoma" w:cs="Tahoma"/>
                <w:color w:val="000000"/>
                <w:sz w:val="20"/>
                <w:szCs w:val="20"/>
                <w:lang w:val="sr-Cyrl-RS"/>
              </w:rPr>
              <w:t>3,23</w:t>
            </w:r>
            <w:r w:rsidR="00387949" w:rsidRPr="00F56F34">
              <w:rPr>
                <w:rFonts w:ascii="Tahoma" w:hAnsi="Tahoma" w:cs="Tahoma"/>
                <w:color w:val="000000"/>
                <w:sz w:val="20"/>
                <w:szCs w:val="20"/>
                <w:lang w:val="sr-Cyrl-RS"/>
              </w:rPr>
              <w:t>%</w:t>
            </w:r>
          </w:p>
        </w:tc>
        <w:tc>
          <w:tcPr>
            <w:tcW w:w="874" w:type="dxa"/>
            <w:shd w:val="clear" w:color="auto" w:fill="DBE5F1" w:themeFill="accent1" w:themeFillTint="33"/>
          </w:tcPr>
          <w:p w14:paraId="6E375A09" w14:textId="68A4FB13" w:rsidR="00387949" w:rsidRPr="00F56F34" w:rsidRDefault="00A70B66" w:rsidP="00D462B6">
            <w:pPr>
              <w:jc w:val="center"/>
              <w:rPr>
                <w:rFonts w:ascii="Tahoma" w:hAnsi="Tahoma" w:cs="Tahoma"/>
                <w:color w:val="000000"/>
                <w:sz w:val="20"/>
                <w:szCs w:val="20"/>
                <w:lang w:val="sr-Cyrl-RS"/>
              </w:rPr>
            </w:pPr>
            <w:r>
              <w:rPr>
                <w:rFonts w:ascii="Tahoma" w:hAnsi="Tahoma" w:cs="Tahoma"/>
                <w:color w:val="000000"/>
                <w:sz w:val="20"/>
                <w:szCs w:val="20"/>
                <w:lang w:val="sr-Cyrl-RS"/>
              </w:rPr>
              <w:t>3,70</w:t>
            </w:r>
            <w:r w:rsidR="00387949" w:rsidRPr="00F56F34">
              <w:rPr>
                <w:rFonts w:ascii="Tahoma" w:hAnsi="Tahoma" w:cs="Tahoma"/>
                <w:color w:val="000000"/>
                <w:sz w:val="20"/>
                <w:szCs w:val="20"/>
                <w:lang w:val="sr-Cyrl-RS"/>
              </w:rPr>
              <w:t>%</w:t>
            </w:r>
          </w:p>
        </w:tc>
        <w:tc>
          <w:tcPr>
            <w:tcW w:w="874" w:type="dxa"/>
            <w:shd w:val="clear" w:color="auto" w:fill="DBE5F1" w:themeFill="accent1" w:themeFillTint="33"/>
          </w:tcPr>
          <w:p w14:paraId="5C85FB83" w14:textId="33C1AF1E" w:rsidR="00387949" w:rsidRPr="00F56F34" w:rsidRDefault="00A70B66" w:rsidP="00D462B6">
            <w:pPr>
              <w:jc w:val="center"/>
              <w:rPr>
                <w:rFonts w:ascii="Tahoma" w:hAnsi="Tahoma" w:cs="Tahoma"/>
                <w:color w:val="000000"/>
                <w:sz w:val="20"/>
                <w:szCs w:val="20"/>
                <w:lang w:val="sr-Cyrl-RS"/>
              </w:rPr>
            </w:pPr>
            <w:r>
              <w:rPr>
                <w:rFonts w:ascii="Tahoma" w:hAnsi="Tahoma" w:cs="Tahoma"/>
                <w:color w:val="000000"/>
                <w:sz w:val="20"/>
                <w:szCs w:val="20"/>
                <w:lang w:val="sr-Cyrl-RS"/>
              </w:rPr>
              <w:t>2,43</w:t>
            </w:r>
            <w:r w:rsidR="00387949" w:rsidRPr="00F56F34">
              <w:rPr>
                <w:rFonts w:ascii="Tahoma" w:hAnsi="Tahoma" w:cs="Tahoma"/>
                <w:color w:val="000000"/>
                <w:sz w:val="20"/>
                <w:szCs w:val="20"/>
                <w:lang w:val="sr-Cyrl-RS"/>
              </w:rPr>
              <w:t>%</w:t>
            </w:r>
          </w:p>
        </w:tc>
        <w:tc>
          <w:tcPr>
            <w:tcW w:w="874" w:type="dxa"/>
            <w:shd w:val="clear" w:color="auto" w:fill="DBE5F1" w:themeFill="accent1" w:themeFillTint="33"/>
          </w:tcPr>
          <w:p w14:paraId="1B0EAE54" w14:textId="751FE110" w:rsidR="00387949" w:rsidRPr="00F56F34" w:rsidRDefault="00A70B66" w:rsidP="00D462B6">
            <w:pPr>
              <w:jc w:val="center"/>
              <w:rPr>
                <w:rFonts w:ascii="Tahoma" w:hAnsi="Tahoma" w:cs="Tahoma"/>
                <w:color w:val="000000"/>
                <w:sz w:val="20"/>
                <w:szCs w:val="20"/>
                <w:lang w:val="sr-Cyrl-RS"/>
              </w:rPr>
            </w:pPr>
            <w:r>
              <w:rPr>
                <w:rFonts w:ascii="Tahoma" w:hAnsi="Tahoma" w:cs="Tahoma"/>
                <w:color w:val="000000"/>
                <w:sz w:val="20"/>
                <w:szCs w:val="20"/>
                <w:lang w:val="sr-Cyrl-RS"/>
              </w:rPr>
              <w:t>2,58</w:t>
            </w:r>
            <w:r w:rsidR="00387949" w:rsidRPr="00F56F34">
              <w:rPr>
                <w:rFonts w:ascii="Tahoma" w:hAnsi="Tahoma" w:cs="Tahoma"/>
                <w:color w:val="000000"/>
                <w:sz w:val="20"/>
                <w:szCs w:val="20"/>
                <w:lang w:val="sr-Cyrl-RS"/>
              </w:rPr>
              <w:t>%</w:t>
            </w:r>
          </w:p>
        </w:tc>
        <w:tc>
          <w:tcPr>
            <w:tcW w:w="874" w:type="dxa"/>
            <w:shd w:val="clear" w:color="auto" w:fill="DBE5F1" w:themeFill="accent1" w:themeFillTint="33"/>
          </w:tcPr>
          <w:p w14:paraId="1D4288E9" w14:textId="64C1A4DD" w:rsidR="00387949" w:rsidRPr="00F56F34" w:rsidRDefault="00A70B66" w:rsidP="00D462B6">
            <w:pPr>
              <w:jc w:val="center"/>
              <w:rPr>
                <w:rFonts w:ascii="Tahoma" w:hAnsi="Tahoma" w:cs="Tahoma"/>
                <w:color w:val="000000"/>
                <w:sz w:val="20"/>
                <w:szCs w:val="20"/>
                <w:lang w:val="sr-Cyrl-RS"/>
              </w:rPr>
            </w:pPr>
            <w:r>
              <w:rPr>
                <w:rFonts w:ascii="Tahoma" w:hAnsi="Tahoma" w:cs="Tahoma"/>
                <w:color w:val="000000"/>
                <w:sz w:val="20"/>
                <w:szCs w:val="20"/>
                <w:lang w:val="sr-Cyrl-RS"/>
              </w:rPr>
              <w:t>2,93</w:t>
            </w:r>
            <w:r w:rsidR="00387949" w:rsidRPr="00F56F34">
              <w:rPr>
                <w:rFonts w:ascii="Tahoma" w:hAnsi="Tahoma" w:cs="Tahoma"/>
                <w:color w:val="000000"/>
                <w:sz w:val="20"/>
                <w:szCs w:val="20"/>
                <w:lang w:val="sr-Cyrl-RS"/>
              </w:rPr>
              <w:t>%</w:t>
            </w:r>
          </w:p>
        </w:tc>
        <w:tc>
          <w:tcPr>
            <w:tcW w:w="874" w:type="dxa"/>
            <w:shd w:val="clear" w:color="auto" w:fill="DBE5F1" w:themeFill="accent1" w:themeFillTint="33"/>
          </w:tcPr>
          <w:p w14:paraId="1C8B158F" w14:textId="1FC30C1E" w:rsidR="003D0791" w:rsidRPr="00F56F34" w:rsidRDefault="00A70B66" w:rsidP="00D462B6">
            <w:pPr>
              <w:jc w:val="center"/>
              <w:rPr>
                <w:rFonts w:ascii="Tahoma" w:hAnsi="Tahoma" w:cs="Tahoma"/>
                <w:color w:val="000000"/>
                <w:sz w:val="20"/>
                <w:szCs w:val="20"/>
                <w:lang w:val="sr-Cyrl-RS"/>
              </w:rPr>
            </w:pPr>
            <w:r>
              <w:rPr>
                <w:rFonts w:ascii="Tahoma" w:hAnsi="Tahoma" w:cs="Tahoma"/>
                <w:color w:val="000000"/>
                <w:sz w:val="20"/>
                <w:szCs w:val="20"/>
                <w:lang w:val="sr-Cyrl-RS"/>
              </w:rPr>
              <w:t>2,92</w:t>
            </w:r>
            <w:r w:rsidR="003D0791" w:rsidRPr="00F56F34">
              <w:rPr>
                <w:rFonts w:ascii="Tahoma" w:hAnsi="Tahoma" w:cs="Tahoma"/>
                <w:color w:val="000000"/>
                <w:sz w:val="20"/>
                <w:szCs w:val="20"/>
                <w:lang w:val="sr-Cyrl-RS"/>
              </w:rPr>
              <w:t>%</w:t>
            </w:r>
          </w:p>
          <w:p w14:paraId="1EC6CA4B" w14:textId="77777777" w:rsidR="00387949" w:rsidRPr="00F56F34" w:rsidRDefault="00387949" w:rsidP="00D462B6">
            <w:pPr>
              <w:jc w:val="center"/>
              <w:rPr>
                <w:rFonts w:ascii="Tahoma" w:hAnsi="Tahoma" w:cs="Tahoma"/>
                <w:color w:val="000000"/>
                <w:sz w:val="20"/>
                <w:szCs w:val="20"/>
                <w:lang w:val="sr-Cyrl-RS"/>
              </w:rPr>
            </w:pPr>
          </w:p>
        </w:tc>
        <w:tc>
          <w:tcPr>
            <w:tcW w:w="1491" w:type="dxa"/>
            <w:shd w:val="clear" w:color="auto" w:fill="DBE5F1" w:themeFill="accent1" w:themeFillTint="33"/>
          </w:tcPr>
          <w:p w14:paraId="4B4B73B1" w14:textId="37B9AFD7" w:rsidR="00387949" w:rsidRPr="00F56F34" w:rsidRDefault="00387949" w:rsidP="00D462B6">
            <w:pPr>
              <w:jc w:val="center"/>
              <w:rPr>
                <w:rFonts w:ascii="Tahoma" w:hAnsi="Tahoma" w:cs="Tahoma"/>
                <w:color w:val="000000"/>
                <w:sz w:val="20"/>
                <w:szCs w:val="20"/>
                <w:lang w:val="sr-Cyrl-RS"/>
              </w:rPr>
            </w:pPr>
            <w:r w:rsidRPr="00F56F34">
              <w:rPr>
                <w:rFonts w:ascii="Tahoma" w:hAnsi="Tahoma" w:cs="Tahoma"/>
                <w:color w:val="000000"/>
                <w:sz w:val="20"/>
                <w:szCs w:val="20"/>
                <w:lang w:val="sr-Cyrl-RS"/>
              </w:rPr>
              <w:t>4</w:t>
            </w:r>
            <w:r w:rsidR="00EF0FD2" w:rsidRPr="00F56F34">
              <w:rPr>
                <w:rFonts w:ascii="Tahoma" w:hAnsi="Tahoma" w:cs="Tahoma"/>
                <w:color w:val="000000"/>
                <w:sz w:val="20"/>
                <w:szCs w:val="20"/>
                <w:lang w:val="sr-Cyrl-RS"/>
              </w:rPr>
              <w:t>,</w:t>
            </w:r>
            <w:r w:rsidRPr="00F56F34">
              <w:rPr>
                <w:rFonts w:ascii="Tahoma" w:hAnsi="Tahoma" w:cs="Tahoma"/>
                <w:color w:val="000000"/>
                <w:sz w:val="20"/>
                <w:szCs w:val="20"/>
                <w:lang w:val="sr-Cyrl-RS"/>
              </w:rPr>
              <w:t>5%</w:t>
            </w:r>
          </w:p>
        </w:tc>
        <w:tc>
          <w:tcPr>
            <w:tcW w:w="1058" w:type="dxa"/>
            <w:shd w:val="clear" w:color="auto" w:fill="DBE5F1" w:themeFill="accent1" w:themeFillTint="33"/>
          </w:tcPr>
          <w:p w14:paraId="28A21BFA" w14:textId="1480B92A" w:rsidR="00387949" w:rsidRPr="00F56F34" w:rsidRDefault="00387949" w:rsidP="00D462B6">
            <w:pPr>
              <w:jc w:val="center"/>
              <w:rPr>
                <w:rFonts w:ascii="Tahoma" w:hAnsi="Tahoma" w:cs="Tahoma"/>
                <w:color w:val="000000"/>
                <w:sz w:val="20"/>
                <w:szCs w:val="20"/>
                <w:lang w:val="sr-Cyrl-RS"/>
              </w:rPr>
            </w:pPr>
            <w:r w:rsidRPr="00F56F34">
              <w:rPr>
                <w:rFonts w:ascii="Tahoma" w:hAnsi="Tahoma" w:cs="Tahoma"/>
                <w:color w:val="000000"/>
                <w:sz w:val="20"/>
                <w:szCs w:val="20"/>
                <w:lang w:val="sr-Cyrl-RS"/>
              </w:rPr>
              <w:t>4</w:t>
            </w:r>
            <w:r w:rsidR="00EF0FD2" w:rsidRPr="00F56F34">
              <w:rPr>
                <w:rFonts w:ascii="Tahoma" w:hAnsi="Tahoma" w:cs="Tahoma"/>
                <w:color w:val="000000"/>
                <w:sz w:val="20"/>
                <w:szCs w:val="20"/>
                <w:lang w:val="sr-Cyrl-RS"/>
              </w:rPr>
              <w:t>,</w:t>
            </w:r>
            <w:r w:rsidRPr="00F56F34">
              <w:rPr>
                <w:rFonts w:ascii="Tahoma" w:hAnsi="Tahoma" w:cs="Tahoma"/>
                <w:color w:val="000000"/>
                <w:sz w:val="20"/>
                <w:szCs w:val="20"/>
                <w:lang w:val="sr-Cyrl-RS"/>
              </w:rPr>
              <w:t>5%</w:t>
            </w:r>
          </w:p>
        </w:tc>
      </w:tr>
    </w:tbl>
    <w:p w14:paraId="07F1C6BA" w14:textId="7D08DD3E" w:rsidR="00DA572F" w:rsidRPr="00F56F34" w:rsidRDefault="00DA572F" w:rsidP="0074454D">
      <w:pPr>
        <w:spacing w:after="40" w:line="259" w:lineRule="auto"/>
        <w:rPr>
          <w:rFonts w:ascii="Tahoma" w:hAnsi="Tahoma" w:cs="Tahoma"/>
          <w:sz w:val="18"/>
          <w:szCs w:val="18"/>
          <w:lang w:val="sr-Cyrl-RS"/>
        </w:rPr>
      </w:pPr>
      <w:r w:rsidRPr="00F56F34">
        <w:rPr>
          <w:rFonts w:ascii="Tahoma" w:hAnsi="Tahoma" w:cs="Tahoma"/>
          <w:sz w:val="18"/>
          <w:szCs w:val="18"/>
          <w:lang w:val="sr-Cyrl-RS"/>
        </w:rPr>
        <w:t>Извор: С</w:t>
      </w:r>
      <w:r w:rsidR="00D44E03" w:rsidRPr="00F56F34">
        <w:rPr>
          <w:rFonts w:ascii="Tahoma" w:hAnsi="Tahoma" w:cs="Tahoma"/>
          <w:sz w:val="18"/>
          <w:szCs w:val="18"/>
          <w:lang w:val="sr-Cyrl-RS"/>
        </w:rPr>
        <w:t xml:space="preserve">тална конференција градова и општина </w:t>
      </w:r>
    </w:p>
    <w:p w14:paraId="22D5ACB5" w14:textId="77777777" w:rsidR="00F46250" w:rsidRPr="00F56F34" w:rsidRDefault="00F46250" w:rsidP="001F6338">
      <w:pPr>
        <w:spacing w:after="0" w:line="259" w:lineRule="auto"/>
        <w:rPr>
          <w:rFonts w:ascii="Tahoma" w:hAnsi="Tahoma" w:cs="Tahoma"/>
          <w:sz w:val="10"/>
          <w:szCs w:val="10"/>
          <w:lang w:val="sr-Cyrl-RS"/>
        </w:rPr>
      </w:pPr>
    </w:p>
    <w:p w14:paraId="59B826B4" w14:textId="14EBCDC5" w:rsidR="00BA7008" w:rsidRPr="00BA7008" w:rsidRDefault="00BA7008" w:rsidP="00BA7008">
      <w:pPr>
        <w:spacing w:after="160" w:line="259" w:lineRule="auto"/>
        <w:jc w:val="both"/>
        <w:rPr>
          <w:rFonts w:ascii="Tahoma" w:hAnsi="Tahoma" w:cs="Tahoma"/>
          <w:lang w:val="sr-Cyrl-RS"/>
        </w:rPr>
      </w:pPr>
      <w:r w:rsidRPr="00BA7008">
        <w:rPr>
          <w:rFonts w:ascii="Tahoma" w:hAnsi="Tahoma" w:cs="Tahoma"/>
          <w:lang w:val="sr-Cyrl-RS"/>
        </w:rPr>
        <w:lastRenderedPageBreak/>
        <w:t xml:space="preserve">Индиректни корисник буџетских средстава из области спорта је </w:t>
      </w:r>
      <w:r w:rsidRPr="00BA7008">
        <w:rPr>
          <w:rFonts w:ascii="Tahoma" w:hAnsi="Tahoma" w:cs="Tahoma"/>
          <w:b/>
          <w:bCs/>
          <w:color w:val="2F5496"/>
          <w:lang w:val="sr-Cyrl-RS"/>
        </w:rPr>
        <w:t>установа за спорт и рекреацију "Бачка тврђава".</w:t>
      </w:r>
    </w:p>
    <w:p w14:paraId="22A2992D" w14:textId="0A7E6AF0" w:rsidR="00BA7008" w:rsidRPr="00BA7008" w:rsidRDefault="00BA7008" w:rsidP="00BA7008">
      <w:pPr>
        <w:spacing w:after="160" w:line="259" w:lineRule="auto"/>
        <w:jc w:val="both"/>
        <w:rPr>
          <w:rFonts w:ascii="Tahoma" w:hAnsi="Tahoma" w:cs="Tahoma"/>
          <w:lang w:val="sr-Cyrl-RS"/>
        </w:rPr>
      </w:pPr>
      <w:r w:rsidRPr="00BA7008">
        <w:rPr>
          <w:rFonts w:ascii="Tahoma" w:hAnsi="Tahoma" w:cs="Tahoma"/>
          <w:lang w:val="sr-Cyrl-RS"/>
        </w:rPr>
        <w:t xml:space="preserve">Општина </w:t>
      </w:r>
      <w:proofErr w:type="spellStart"/>
      <w:r w:rsidRPr="00BA7008">
        <w:rPr>
          <w:rFonts w:ascii="Tahoma" w:hAnsi="Tahoma" w:cs="Tahoma"/>
          <w:lang w:val="sr-Cyrl-RS"/>
        </w:rPr>
        <w:t>Бач</w:t>
      </w:r>
      <w:proofErr w:type="spellEnd"/>
      <w:r w:rsidRPr="00BA7008">
        <w:rPr>
          <w:rFonts w:ascii="Tahoma" w:hAnsi="Tahoma" w:cs="Tahoma"/>
          <w:lang w:val="sr-Cyrl-RS"/>
        </w:rPr>
        <w:t xml:space="preserve"> је 2016.</w:t>
      </w:r>
      <w:r>
        <w:rPr>
          <w:rFonts w:ascii="Tahoma" w:hAnsi="Tahoma" w:cs="Tahoma"/>
          <w:lang w:val="sr-Cyrl-RS"/>
        </w:rPr>
        <w:t xml:space="preserve"> </w:t>
      </w:r>
      <w:r w:rsidRPr="00BA7008">
        <w:rPr>
          <w:rFonts w:ascii="Tahoma" w:hAnsi="Tahoma" w:cs="Tahoma"/>
          <w:lang w:val="sr-Cyrl-RS"/>
        </w:rPr>
        <w:t>г</w:t>
      </w:r>
      <w:r>
        <w:rPr>
          <w:rFonts w:ascii="Tahoma" w:hAnsi="Tahoma" w:cs="Tahoma"/>
          <w:lang w:val="sr-Cyrl-RS"/>
        </w:rPr>
        <w:t>одине</w:t>
      </w:r>
      <w:r w:rsidRPr="00BA7008">
        <w:rPr>
          <w:rFonts w:ascii="Tahoma" w:hAnsi="Tahoma" w:cs="Tahoma"/>
          <w:lang w:val="sr-Cyrl-RS"/>
        </w:rPr>
        <w:t xml:space="preserve"> основала установу за спорт и рекреацију "Бачка тврђава", као организацију за обављање спортске и рекреативне делатности, која има за циљ: промоцију и унапређење физичке културе и спорта уопште, опремање, одржавање, коришћење, управљање и старање о спортским објектима и јавним спортским теренима (који су јој дати на управљање и коришћење), организовање коришћења спортских објеката од стране регистрованих спортских колектива, организованих група школске омладине и организованих група грађана у сврху тренинга, спортских припрема , спортских такмичења, бављења физичком културом и организовање других друштвено-спортских манифестација, организовање рекреативног спорта на нивоу општине </w:t>
      </w:r>
      <w:proofErr w:type="spellStart"/>
      <w:r w:rsidRPr="00BA7008">
        <w:rPr>
          <w:rFonts w:ascii="Tahoma" w:hAnsi="Tahoma" w:cs="Tahoma"/>
          <w:lang w:val="sr-Cyrl-RS"/>
        </w:rPr>
        <w:t>Бач</w:t>
      </w:r>
      <w:proofErr w:type="spellEnd"/>
      <w:r w:rsidRPr="00BA7008">
        <w:rPr>
          <w:rFonts w:ascii="Tahoma" w:hAnsi="Tahoma" w:cs="Tahoma"/>
          <w:lang w:val="sr-Cyrl-RS"/>
        </w:rPr>
        <w:t xml:space="preserve"> и обављање других послова у функцији развоја и унапређења спорта.</w:t>
      </w:r>
    </w:p>
    <w:p w14:paraId="52DB1043" w14:textId="6A77F643" w:rsidR="00BA7008" w:rsidRPr="00BA7008" w:rsidRDefault="00BA7008" w:rsidP="00BA7008">
      <w:pPr>
        <w:spacing w:after="160" w:line="259" w:lineRule="auto"/>
        <w:jc w:val="both"/>
        <w:rPr>
          <w:rFonts w:ascii="Tahoma" w:hAnsi="Tahoma" w:cs="Tahoma"/>
          <w:lang w:val="sr-Cyrl-RS"/>
        </w:rPr>
      </w:pPr>
      <w:r w:rsidRPr="00BA7008">
        <w:rPr>
          <w:rFonts w:ascii="Tahoma" w:hAnsi="Tahoma" w:cs="Tahoma"/>
          <w:b/>
          <w:bCs/>
          <w:color w:val="2F5496"/>
          <w:lang w:val="sr-Cyrl-RS"/>
        </w:rPr>
        <w:t xml:space="preserve">Спортски савез </w:t>
      </w:r>
      <w:proofErr w:type="spellStart"/>
      <w:r w:rsidRPr="00BA7008">
        <w:rPr>
          <w:rFonts w:ascii="Tahoma" w:hAnsi="Tahoma" w:cs="Tahoma"/>
          <w:b/>
          <w:bCs/>
          <w:color w:val="2F5496"/>
          <w:lang w:val="sr-Cyrl-RS"/>
        </w:rPr>
        <w:t>Бач</w:t>
      </w:r>
      <w:proofErr w:type="spellEnd"/>
      <w:r w:rsidRPr="00BA7008">
        <w:rPr>
          <w:rFonts w:ascii="Tahoma" w:hAnsi="Tahoma" w:cs="Tahoma"/>
          <w:lang w:val="sr-Cyrl-RS"/>
        </w:rPr>
        <w:t>, основан 2001.</w:t>
      </w:r>
      <w:r>
        <w:rPr>
          <w:rFonts w:ascii="Tahoma" w:hAnsi="Tahoma" w:cs="Tahoma"/>
          <w:lang w:val="sr-Cyrl-RS"/>
        </w:rPr>
        <w:t xml:space="preserve"> </w:t>
      </w:r>
      <w:r w:rsidRPr="00BA7008">
        <w:rPr>
          <w:rFonts w:ascii="Tahoma" w:hAnsi="Tahoma" w:cs="Tahoma"/>
          <w:lang w:val="sr-Cyrl-RS"/>
        </w:rPr>
        <w:t>г</w:t>
      </w:r>
      <w:r>
        <w:rPr>
          <w:rFonts w:ascii="Tahoma" w:hAnsi="Tahoma" w:cs="Tahoma"/>
          <w:lang w:val="sr-Cyrl-RS"/>
        </w:rPr>
        <w:t>одине</w:t>
      </w:r>
      <w:r w:rsidRPr="00BA7008">
        <w:rPr>
          <w:rFonts w:ascii="Tahoma" w:hAnsi="Tahoma" w:cs="Tahoma"/>
          <w:lang w:val="sr-Cyrl-RS"/>
        </w:rPr>
        <w:t xml:space="preserve">, основни је носилац развојне политике и праћења достигнућа у области спорта. Представља организацију, којој су непосредно поверени послови у реализацији програма у физичкој култури општине </w:t>
      </w:r>
      <w:proofErr w:type="spellStart"/>
      <w:r w:rsidRPr="00BA7008">
        <w:rPr>
          <w:rFonts w:ascii="Tahoma" w:hAnsi="Tahoma" w:cs="Tahoma"/>
          <w:lang w:val="sr-Cyrl-RS"/>
        </w:rPr>
        <w:t>Бач</w:t>
      </w:r>
      <w:proofErr w:type="spellEnd"/>
      <w:r w:rsidRPr="00BA7008">
        <w:rPr>
          <w:rFonts w:ascii="Tahoma" w:hAnsi="Tahoma" w:cs="Tahoma"/>
          <w:lang w:val="sr-Cyrl-RS"/>
        </w:rPr>
        <w:t>. У оквиру Спортског Савеза функционише преко 20 спортских клубова ("Тврђава" - фудбал, "Партизан" - одбојка, "</w:t>
      </w:r>
      <w:proofErr w:type="spellStart"/>
      <w:r w:rsidRPr="00BA7008">
        <w:rPr>
          <w:rFonts w:ascii="Tahoma" w:hAnsi="Tahoma" w:cs="Tahoma"/>
          <w:lang w:val="sr-Cyrl-RS"/>
        </w:rPr>
        <w:t>Ерет</w:t>
      </w:r>
      <w:proofErr w:type="spellEnd"/>
      <w:r w:rsidRPr="00BA7008">
        <w:rPr>
          <w:rFonts w:ascii="Tahoma" w:hAnsi="Tahoma" w:cs="Tahoma"/>
          <w:lang w:val="sr-Cyrl-RS"/>
        </w:rPr>
        <w:t xml:space="preserve">" - рукомет, "Славија", </w:t>
      </w:r>
      <w:proofErr w:type="spellStart"/>
      <w:r w:rsidRPr="00BA7008">
        <w:rPr>
          <w:rFonts w:ascii="Tahoma" w:hAnsi="Tahoma" w:cs="Tahoma"/>
          <w:lang w:val="sr-Cyrl-RS"/>
        </w:rPr>
        <w:t>Бођани</w:t>
      </w:r>
      <w:proofErr w:type="spellEnd"/>
      <w:r w:rsidRPr="00BA7008">
        <w:rPr>
          <w:rFonts w:ascii="Tahoma" w:hAnsi="Tahoma" w:cs="Tahoma"/>
          <w:lang w:val="sr-Cyrl-RS"/>
        </w:rPr>
        <w:t xml:space="preserve"> - фудбал, " </w:t>
      </w:r>
      <w:proofErr w:type="spellStart"/>
      <w:r w:rsidRPr="00BA7008">
        <w:rPr>
          <w:rFonts w:ascii="Tahoma" w:hAnsi="Tahoma" w:cs="Tahoma"/>
          <w:lang w:val="sr-Cyrl-RS"/>
        </w:rPr>
        <w:t>Лабудњача</w:t>
      </w:r>
      <w:proofErr w:type="spellEnd"/>
      <w:r w:rsidRPr="00BA7008">
        <w:rPr>
          <w:rFonts w:ascii="Tahoma" w:hAnsi="Tahoma" w:cs="Tahoma"/>
          <w:lang w:val="sr-Cyrl-RS"/>
        </w:rPr>
        <w:t xml:space="preserve">", </w:t>
      </w:r>
      <w:proofErr w:type="spellStart"/>
      <w:r w:rsidRPr="00BA7008">
        <w:rPr>
          <w:rFonts w:ascii="Tahoma" w:hAnsi="Tahoma" w:cs="Tahoma"/>
          <w:lang w:val="sr-Cyrl-RS"/>
        </w:rPr>
        <w:t>Вајска</w:t>
      </w:r>
      <w:proofErr w:type="spellEnd"/>
      <w:r w:rsidRPr="00BA7008">
        <w:rPr>
          <w:rFonts w:ascii="Tahoma" w:hAnsi="Tahoma" w:cs="Tahoma"/>
          <w:lang w:val="sr-Cyrl-RS"/>
        </w:rPr>
        <w:t xml:space="preserve"> - фудбал, "</w:t>
      </w:r>
      <w:proofErr w:type="spellStart"/>
      <w:r w:rsidRPr="00BA7008">
        <w:rPr>
          <w:rFonts w:ascii="Tahoma" w:hAnsi="Tahoma" w:cs="Tahoma"/>
          <w:lang w:val="sr-Cyrl-RS"/>
        </w:rPr>
        <w:t>Кривањ</w:t>
      </w:r>
      <w:proofErr w:type="spellEnd"/>
      <w:r w:rsidRPr="00BA7008">
        <w:rPr>
          <w:rFonts w:ascii="Tahoma" w:hAnsi="Tahoma" w:cs="Tahoma"/>
          <w:lang w:val="sr-Cyrl-RS"/>
        </w:rPr>
        <w:t xml:space="preserve">", </w:t>
      </w:r>
      <w:proofErr w:type="spellStart"/>
      <w:r w:rsidRPr="00BA7008">
        <w:rPr>
          <w:rFonts w:ascii="Tahoma" w:hAnsi="Tahoma" w:cs="Tahoma"/>
          <w:lang w:val="sr-Cyrl-RS"/>
        </w:rPr>
        <w:t>Селенча</w:t>
      </w:r>
      <w:proofErr w:type="spellEnd"/>
      <w:r w:rsidRPr="00BA7008">
        <w:rPr>
          <w:rFonts w:ascii="Tahoma" w:hAnsi="Tahoma" w:cs="Tahoma"/>
          <w:lang w:val="sr-Cyrl-RS"/>
        </w:rPr>
        <w:t xml:space="preserve"> - фудбал, "Бачки Хајдук", Бачко Ново село - фудбал, као и клубови за борилачке спортове, шах, стони тенис, дизање тегова, спортски риболов и др.).</w:t>
      </w:r>
    </w:p>
    <w:p w14:paraId="0BD016FC" w14:textId="2CF4B359" w:rsidR="00BA7008" w:rsidRDefault="00BA7008" w:rsidP="00BA7008">
      <w:pPr>
        <w:spacing w:after="160" w:line="259" w:lineRule="auto"/>
        <w:jc w:val="both"/>
        <w:rPr>
          <w:rFonts w:ascii="Tahoma" w:hAnsi="Tahoma" w:cs="Tahoma"/>
          <w:lang w:val="sr-Cyrl-RS"/>
        </w:rPr>
      </w:pPr>
      <w:r w:rsidRPr="00BA7008">
        <w:rPr>
          <w:rFonts w:ascii="Tahoma" w:hAnsi="Tahoma" w:cs="Tahoma"/>
          <w:color w:val="2F5496"/>
          <w:lang w:val="sr-Cyrl-RS"/>
        </w:rPr>
        <w:t>Фудбалски клуб Тврђава</w:t>
      </w:r>
      <w:r w:rsidRPr="00BA7008">
        <w:rPr>
          <w:rFonts w:ascii="Tahoma" w:hAnsi="Tahoma" w:cs="Tahoma"/>
          <w:lang w:val="sr-Cyrl-RS"/>
        </w:rPr>
        <w:t>, из Бача се сврстава у најстарије клубове у Србији и 2019.</w:t>
      </w:r>
      <w:r>
        <w:rPr>
          <w:rFonts w:ascii="Tahoma" w:hAnsi="Tahoma" w:cs="Tahoma"/>
          <w:lang w:val="sr-Cyrl-RS"/>
        </w:rPr>
        <w:t xml:space="preserve"> </w:t>
      </w:r>
      <w:r w:rsidRPr="00BA7008">
        <w:rPr>
          <w:rFonts w:ascii="Tahoma" w:hAnsi="Tahoma" w:cs="Tahoma"/>
          <w:lang w:val="sr-Cyrl-RS"/>
        </w:rPr>
        <w:t>г</w:t>
      </w:r>
      <w:r>
        <w:rPr>
          <w:rFonts w:ascii="Tahoma" w:hAnsi="Tahoma" w:cs="Tahoma"/>
          <w:lang w:val="sr-Cyrl-RS"/>
        </w:rPr>
        <w:t>одине</w:t>
      </w:r>
      <w:r w:rsidRPr="00BA7008">
        <w:rPr>
          <w:rFonts w:ascii="Tahoma" w:hAnsi="Tahoma" w:cs="Tahoma"/>
          <w:lang w:val="sr-Cyrl-RS"/>
        </w:rPr>
        <w:t xml:space="preserve"> обележио је 110-ту годину континуираног рада.</w:t>
      </w:r>
    </w:p>
    <w:p w14:paraId="668A199C" w14:textId="53F173D0" w:rsidR="008A641C" w:rsidRPr="00FE421F" w:rsidRDefault="008A641C" w:rsidP="00FE421F">
      <w:pPr>
        <w:pStyle w:val="Heading2"/>
        <w:spacing w:before="240" w:beforeAutospacing="0" w:after="160" w:afterAutospacing="0" w:line="259" w:lineRule="auto"/>
        <w:rPr>
          <w:rFonts w:ascii="Tahoma" w:hAnsi="Tahoma" w:cs="Tahoma"/>
          <w:color w:val="2F5496"/>
          <w:sz w:val="28"/>
          <w:szCs w:val="28"/>
          <w:lang w:val="sr-Cyrl-RS"/>
        </w:rPr>
      </w:pPr>
      <w:r w:rsidRPr="00017FE7">
        <w:rPr>
          <w:rFonts w:ascii="Tahoma" w:hAnsi="Tahoma" w:cs="Tahoma"/>
          <w:color w:val="2F5496"/>
          <w:sz w:val="28"/>
          <w:szCs w:val="28"/>
          <w:lang w:val="sr-Cyrl-RS"/>
        </w:rPr>
        <w:t>Манифестације</w:t>
      </w:r>
    </w:p>
    <w:p w14:paraId="4E3C35FA" w14:textId="0A3BE50F" w:rsidR="00EC1517" w:rsidRPr="00EC1517" w:rsidRDefault="00EC1517" w:rsidP="00EC1517">
      <w:pPr>
        <w:spacing w:after="160" w:line="259" w:lineRule="auto"/>
        <w:jc w:val="both"/>
        <w:rPr>
          <w:rFonts w:ascii="Tahoma" w:hAnsi="Tahoma" w:cs="Tahoma"/>
          <w:lang w:val="sr-Cyrl-RS"/>
        </w:rPr>
      </w:pPr>
      <w:r w:rsidRPr="00EC1517">
        <w:rPr>
          <w:rFonts w:ascii="Tahoma" w:hAnsi="Tahoma" w:cs="Tahoma"/>
          <w:lang w:val="sr-Cyrl-RS"/>
        </w:rPr>
        <w:t xml:space="preserve">Спортски Савез општине </w:t>
      </w:r>
      <w:proofErr w:type="spellStart"/>
      <w:r w:rsidRPr="00EC1517">
        <w:rPr>
          <w:rFonts w:ascii="Tahoma" w:hAnsi="Tahoma" w:cs="Tahoma"/>
          <w:lang w:val="sr-Cyrl-RS"/>
        </w:rPr>
        <w:t>Бач</w:t>
      </w:r>
      <w:proofErr w:type="spellEnd"/>
      <w:r w:rsidRPr="00EC1517">
        <w:rPr>
          <w:rFonts w:ascii="Tahoma" w:hAnsi="Tahoma" w:cs="Tahoma"/>
          <w:lang w:val="sr-Cyrl-RS"/>
        </w:rPr>
        <w:t xml:space="preserve"> сваке године организује и различите спортске манифестације, као што су ноћни турнири у малом фудбалу, који се одржавају у Бачу, </w:t>
      </w:r>
      <w:proofErr w:type="spellStart"/>
      <w:r w:rsidRPr="00EC1517">
        <w:rPr>
          <w:rFonts w:ascii="Tahoma" w:hAnsi="Tahoma" w:cs="Tahoma"/>
          <w:lang w:val="sr-Cyrl-RS"/>
        </w:rPr>
        <w:t>Селенчи</w:t>
      </w:r>
      <w:proofErr w:type="spellEnd"/>
      <w:r w:rsidRPr="00EC1517">
        <w:rPr>
          <w:rFonts w:ascii="Tahoma" w:hAnsi="Tahoma" w:cs="Tahoma"/>
          <w:lang w:val="sr-Cyrl-RS"/>
        </w:rPr>
        <w:t xml:space="preserve"> и </w:t>
      </w:r>
      <w:proofErr w:type="spellStart"/>
      <w:r w:rsidRPr="00EC1517">
        <w:rPr>
          <w:rFonts w:ascii="Tahoma" w:hAnsi="Tahoma" w:cs="Tahoma"/>
          <w:lang w:val="sr-Cyrl-RS"/>
        </w:rPr>
        <w:t>Вајској</w:t>
      </w:r>
      <w:proofErr w:type="spellEnd"/>
      <w:r w:rsidRPr="00EC1517">
        <w:rPr>
          <w:rFonts w:ascii="Tahoma" w:hAnsi="Tahoma" w:cs="Tahoma"/>
          <w:lang w:val="sr-Cyrl-RS"/>
        </w:rPr>
        <w:t>, „Игре без граница“ у Бачком Новом Селу</w:t>
      </w:r>
      <w:r>
        <w:rPr>
          <w:rFonts w:ascii="Tahoma" w:hAnsi="Tahoma" w:cs="Tahoma"/>
          <w:lang w:val="sr-Cyrl-RS"/>
        </w:rPr>
        <w:t>,</w:t>
      </w:r>
      <w:r w:rsidRPr="00EC1517">
        <w:rPr>
          <w:rFonts w:ascii="Tahoma" w:hAnsi="Tahoma" w:cs="Tahoma"/>
          <w:lang w:val="sr-Cyrl-RS"/>
        </w:rPr>
        <w:t xml:space="preserve"> као и друге спортске манифестације где учествује велик</w:t>
      </w:r>
      <w:r>
        <w:rPr>
          <w:rFonts w:ascii="Tahoma" w:hAnsi="Tahoma" w:cs="Tahoma"/>
          <w:lang w:val="sr-Cyrl-RS"/>
        </w:rPr>
        <w:t>и</w:t>
      </w:r>
      <w:r w:rsidRPr="00EC1517">
        <w:rPr>
          <w:rFonts w:ascii="Tahoma" w:hAnsi="Tahoma" w:cs="Tahoma"/>
          <w:lang w:val="sr-Cyrl-RS"/>
        </w:rPr>
        <w:t xml:space="preserve"> број такмичара, као и посетилаца такмичења.</w:t>
      </w:r>
    </w:p>
    <w:p w14:paraId="63402933" w14:textId="6889A9F4" w:rsidR="00EC1517" w:rsidRPr="00EC1517" w:rsidRDefault="00EC1517" w:rsidP="00EC1517">
      <w:pPr>
        <w:spacing w:after="160" w:line="259" w:lineRule="auto"/>
        <w:jc w:val="both"/>
        <w:rPr>
          <w:rFonts w:ascii="Tahoma" w:hAnsi="Tahoma" w:cs="Tahoma"/>
          <w:lang w:val="sr-Cyrl-RS"/>
        </w:rPr>
      </w:pPr>
      <w:r w:rsidRPr="00EC1517">
        <w:rPr>
          <w:rFonts w:ascii="Tahoma" w:hAnsi="Tahoma" w:cs="Tahoma"/>
          <w:lang w:val="sr-Cyrl-RS"/>
        </w:rPr>
        <w:t xml:space="preserve">У јулу се на теренима језера Провала у </w:t>
      </w:r>
      <w:proofErr w:type="spellStart"/>
      <w:r w:rsidRPr="00EC1517">
        <w:rPr>
          <w:rFonts w:ascii="Tahoma" w:hAnsi="Tahoma" w:cs="Tahoma"/>
          <w:lang w:val="sr-Cyrl-RS"/>
        </w:rPr>
        <w:t>Вајској</w:t>
      </w:r>
      <w:proofErr w:type="spellEnd"/>
      <w:r w:rsidRPr="00EC1517">
        <w:rPr>
          <w:rFonts w:ascii="Tahoma" w:hAnsi="Tahoma" w:cs="Tahoma"/>
          <w:lang w:val="sr-Cyrl-RS"/>
        </w:rPr>
        <w:t xml:space="preserve">, одржава турнир у </w:t>
      </w:r>
      <w:r>
        <w:rPr>
          <w:rFonts w:ascii="Tahoma" w:hAnsi="Tahoma" w:cs="Tahoma"/>
          <w:lang w:val="sr-Cyrl-RS"/>
        </w:rPr>
        <w:t>одбојци на песку</w:t>
      </w:r>
      <w:r w:rsidRPr="00EC1517">
        <w:rPr>
          <w:rFonts w:ascii="Tahoma" w:hAnsi="Tahoma" w:cs="Tahoma"/>
          <w:lang w:val="sr-Cyrl-RS"/>
        </w:rPr>
        <w:t>. У истом месецу се одржавају</w:t>
      </w:r>
      <w:r>
        <w:rPr>
          <w:rFonts w:ascii="Tahoma" w:hAnsi="Tahoma" w:cs="Tahoma"/>
          <w:lang w:val="sr-Cyrl-RS"/>
        </w:rPr>
        <w:t xml:space="preserve"> </w:t>
      </w:r>
      <w:r w:rsidRPr="00EC1517">
        <w:rPr>
          <w:rFonts w:ascii="Tahoma" w:hAnsi="Tahoma" w:cs="Tahoma"/>
          <w:lang w:val="sr-Cyrl-RS"/>
        </w:rPr>
        <w:t xml:space="preserve">игре за децу и омладину "Босоноги на песку" у Бачком Новом селу, на обали Дунава (такмичења у дисциплинама: трчање, фудбал, одбојка на песку, трке у врећама, скок у даљ). Током јануара одржава се светосавски турнир у шаху у организацији МЗ </w:t>
      </w:r>
      <w:proofErr w:type="spellStart"/>
      <w:r w:rsidRPr="00EC1517">
        <w:rPr>
          <w:rFonts w:ascii="Tahoma" w:hAnsi="Tahoma" w:cs="Tahoma"/>
          <w:lang w:val="sr-Cyrl-RS"/>
        </w:rPr>
        <w:t>Бођани</w:t>
      </w:r>
      <w:proofErr w:type="spellEnd"/>
      <w:r w:rsidRPr="00EC1517">
        <w:rPr>
          <w:rFonts w:ascii="Tahoma" w:hAnsi="Tahoma" w:cs="Tahoma"/>
          <w:lang w:val="sr-Cyrl-RS"/>
        </w:rPr>
        <w:t xml:space="preserve"> и шаховског клуба </w:t>
      </w:r>
      <w:proofErr w:type="spellStart"/>
      <w:r w:rsidRPr="00EC1517">
        <w:rPr>
          <w:rFonts w:ascii="Tahoma" w:hAnsi="Tahoma" w:cs="Tahoma"/>
          <w:lang w:val="sr-Cyrl-RS"/>
        </w:rPr>
        <w:t>Вејко</w:t>
      </w:r>
      <w:proofErr w:type="spellEnd"/>
      <w:r w:rsidRPr="00EC1517">
        <w:rPr>
          <w:rFonts w:ascii="Tahoma" w:hAnsi="Tahoma" w:cs="Tahoma"/>
          <w:lang w:val="sr-Cyrl-RS"/>
        </w:rPr>
        <w:t xml:space="preserve"> Влаховић и Светосавски турнир у малом фудбалу (у спортској хали </w:t>
      </w:r>
      <w:proofErr w:type="spellStart"/>
      <w:r w:rsidRPr="00EC1517">
        <w:rPr>
          <w:rFonts w:ascii="Tahoma" w:hAnsi="Tahoma" w:cs="Tahoma"/>
          <w:lang w:val="sr-Cyrl-RS"/>
        </w:rPr>
        <w:t>Бач</w:t>
      </w:r>
      <w:proofErr w:type="spellEnd"/>
      <w:r w:rsidRPr="00EC1517">
        <w:rPr>
          <w:rFonts w:ascii="Tahoma" w:hAnsi="Tahoma" w:cs="Tahoma"/>
          <w:lang w:val="sr-Cyrl-RS"/>
        </w:rPr>
        <w:t xml:space="preserve">). У јуну се одржава бициклистичка рекреативна вожња од Тврђаве до језера Провала и Дунава - "Цикло </w:t>
      </w:r>
      <w:proofErr w:type="spellStart"/>
      <w:r w:rsidRPr="00EC1517">
        <w:rPr>
          <w:rFonts w:ascii="Tahoma" w:hAnsi="Tahoma" w:cs="Tahoma"/>
          <w:lang w:val="sr-Cyrl-RS"/>
        </w:rPr>
        <w:t>Бач</w:t>
      </w:r>
      <w:proofErr w:type="spellEnd"/>
      <w:r w:rsidRPr="00EC1517">
        <w:rPr>
          <w:rFonts w:ascii="Tahoma" w:hAnsi="Tahoma" w:cs="Tahoma"/>
          <w:lang w:val="sr-Cyrl-RS"/>
        </w:rPr>
        <w:t>".</w:t>
      </w:r>
    </w:p>
    <w:p w14:paraId="6C494374" w14:textId="5508EB08" w:rsidR="00FE421F" w:rsidRPr="00FE421F" w:rsidRDefault="00FE421F" w:rsidP="00FE421F">
      <w:pPr>
        <w:pStyle w:val="Heading2"/>
        <w:spacing w:before="240" w:beforeAutospacing="0" w:after="160" w:afterAutospacing="0" w:line="259" w:lineRule="auto"/>
        <w:rPr>
          <w:rFonts w:ascii="Tahoma" w:hAnsi="Tahoma" w:cs="Tahoma"/>
          <w:color w:val="2F5496"/>
          <w:sz w:val="28"/>
          <w:szCs w:val="28"/>
          <w:lang w:val="sr-Cyrl-RS"/>
        </w:rPr>
      </w:pPr>
      <w:r w:rsidRPr="00FE421F">
        <w:rPr>
          <w:rFonts w:ascii="Tahoma" w:hAnsi="Tahoma" w:cs="Tahoma"/>
          <w:color w:val="2F5496"/>
          <w:sz w:val="28"/>
          <w:szCs w:val="28"/>
          <w:lang w:val="sr-Cyrl-RS"/>
        </w:rPr>
        <w:t>Омладинска политика</w:t>
      </w:r>
    </w:p>
    <w:p w14:paraId="1085337E" w14:textId="4DD87FFB" w:rsidR="00E16607" w:rsidRDefault="00FE421F" w:rsidP="00FE421F">
      <w:pPr>
        <w:spacing w:after="160" w:line="259" w:lineRule="auto"/>
        <w:jc w:val="both"/>
        <w:rPr>
          <w:rFonts w:ascii="Tahoma" w:hAnsi="Tahoma" w:cs="Tahoma"/>
          <w:lang w:val="sr-Cyrl-RS"/>
        </w:rPr>
      </w:pPr>
      <w:r w:rsidRPr="00FE421F">
        <w:rPr>
          <w:rFonts w:ascii="Tahoma" w:hAnsi="Tahoma" w:cs="Tahoma"/>
          <w:b/>
          <w:bCs/>
          <w:color w:val="2F5496"/>
          <w:lang w:val="sr-Cyrl-RS"/>
        </w:rPr>
        <w:t>Канцеларија за младе</w:t>
      </w:r>
      <w:r w:rsidR="00E16607">
        <w:rPr>
          <w:rFonts w:ascii="Tahoma" w:hAnsi="Tahoma" w:cs="Tahoma"/>
          <w:b/>
          <w:bCs/>
          <w:color w:val="2F5496"/>
          <w:lang w:val="sr-Cyrl-RS"/>
        </w:rPr>
        <w:t>.</w:t>
      </w:r>
      <w:r w:rsidRPr="00FE421F">
        <w:rPr>
          <w:rFonts w:ascii="Tahoma" w:hAnsi="Tahoma" w:cs="Tahoma"/>
          <w:lang w:val="sr-Cyrl-RS"/>
        </w:rPr>
        <w:t xml:space="preserve"> </w:t>
      </w:r>
      <w:r w:rsidR="00E16607" w:rsidRPr="00E16607">
        <w:rPr>
          <w:rFonts w:ascii="Tahoma" w:hAnsi="Tahoma" w:cs="Tahoma"/>
          <w:lang w:val="sr-Cyrl-RS"/>
        </w:rPr>
        <w:t xml:space="preserve">Према подацима објављеним на званичној интернет страници општине </w:t>
      </w:r>
      <w:proofErr w:type="spellStart"/>
      <w:r w:rsidR="00E16607" w:rsidRPr="00E16607">
        <w:rPr>
          <w:rFonts w:ascii="Tahoma" w:hAnsi="Tahoma" w:cs="Tahoma"/>
          <w:lang w:val="sr-Cyrl-RS"/>
        </w:rPr>
        <w:t>Бач</w:t>
      </w:r>
      <w:proofErr w:type="spellEnd"/>
      <w:r w:rsidR="00E16607" w:rsidRPr="00E16607">
        <w:rPr>
          <w:rFonts w:ascii="Tahoma" w:hAnsi="Tahoma" w:cs="Tahoma"/>
          <w:lang w:val="sr-Cyrl-RS"/>
        </w:rPr>
        <w:t xml:space="preserve">, Покрајински секретаријат за спорт и омладину одобрио је износ од 350.000 </w:t>
      </w:r>
      <w:r w:rsidR="00E16607">
        <w:rPr>
          <w:rFonts w:ascii="Tahoma" w:hAnsi="Tahoma" w:cs="Tahoma"/>
          <w:lang w:val="sr-Cyrl-RS"/>
        </w:rPr>
        <w:t xml:space="preserve">РСД </w:t>
      </w:r>
      <w:r w:rsidR="00E16607" w:rsidRPr="00E16607">
        <w:rPr>
          <w:rFonts w:ascii="Tahoma" w:hAnsi="Tahoma" w:cs="Tahoma"/>
          <w:lang w:val="sr-Cyrl-RS"/>
        </w:rPr>
        <w:t xml:space="preserve">за пројекат оснивања Канцеларије за младе Општине </w:t>
      </w:r>
      <w:proofErr w:type="spellStart"/>
      <w:r w:rsidR="00E16607" w:rsidRPr="00E16607">
        <w:rPr>
          <w:rFonts w:ascii="Tahoma" w:hAnsi="Tahoma" w:cs="Tahoma"/>
          <w:lang w:val="sr-Cyrl-RS"/>
        </w:rPr>
        <w:t>Бач</w:t>
      </w:r>
      <w:proofErr w:type="spellEnd"/>
      <w:r w:rsidR="00E16607" w:rsidRPr="00E16607">
        <w:rPr>
          <w:rFonts w:ascii="Tahoma" w:hAnsi="Tahoma" w:cs="Tahoma"/>
          <w:lang w:val="sr-Cyrl-RS"/>
        </w:rPr>
        <w:t>. Канцеларија је радила у више наврата, по шест месеци, само док су трајали пројекти на којима је ангажована.</w:t>
      </w:r>
      <w:r w:rsidR="00E16607">
        <w:rPr>
          <w:rFonts w:ascii="Tahoma" w:hAnsi="Tahoma" w:cs="Tahoma"/>
          <w:lang w:val="sr-Cyrl-RS"/>
        </w:rPr>
        <w:t xml:space="preserve"> </w:t>
      </w:r>
    </w:p>
    <w:p w14:paraId="05B2990D" w14:textId="2F58417E" w:rsidR="00E16607" w:rsidRDefault="00E16607" w:rsidP="00FE421F">
      <w:pPr>
        <w:spacing w:after="160" w:line="259" w:lineRule="auto"/>
        <w:jc w:val="both"/>
        <w:rPr>
          <w:rFonts w:ascii="Tahoma" w:hAnsi="Tahoma" w:cs="Tahoma"/>
          <w:lang w:val="sr-Cyrl-RS"/>
        </w:rPr>
      </w:pPr>
      <w:r w:rsidRPr="00AA7EED">
        <w:rPr>
          <w:rFonts w:ascii="Tahoma" w:hAnsi="Tahoma" w:cs="Tahoma"/>
          <w:b/>
          <w:bCs/>
          <w:color w:val="2F5496"/>
          <w:lang w:val="sr-Cyrl-RS"/>
        </w:rPr>
        <w:lastRenderedPageBreak/>
        <w:t xml:space="preserve">Дунавски </w:t>
      </w:r>
      <w:proofErr w:type="spellStart"/>
      <w:r w:rsidRPr="00AA7EED">
        <w:rPr>
          <w:rFonts w:ascii="Tahoma" w:hAnsi="Tahoma" w:cs="Tahoma"/>
          <w:b/>
          <w:bCs/>
          <w:color w:val="2F5496"/>
          <w:lang w:val="sr-Cyrl-RS"/>
        </w:rPr>
        <w:t>ресурсни</w:t>
      </w:r>
      <w:proofErr w:type="spellEnd"/>
      <w:r w:rsidRPr="00AA7EED">
        <w:rPr>
          <w:rFonts w:ascii="Tahoma" w:hAnsi="Tahoma" w:cs="Tahoma"/>
          <w:b/>
          <w:bCs/>
          <w:color w:val="2F5496"/>
          <w:lang w:val="sr-Cyrl-RS"/>
        </w:rPr>
        <w:t xml:space="preserve"> центар за младе</w:t>
      </w:r>
      <w:r w:rsidRPr="00E16607">
        <w:rPr>
          <w:rFonts w:ascii="Tahoma" w:hAnsi="Tahoma" w:cs="Tahoma"/>
          <w:lang w:val="sr-Cyrl-RS"/>
        </w:rPr>
        <w:t xml:space="preserve"> је настао као део пројекта „Подстицања запошљавања младих у дунавском региону јужне Бачке“ (финансираног из средстава Европске уније</w:t>
      </w:r>
      <w:r w:rsidR="00AA7EED">
        <w:rPr>
          <w:rFonts w:ascii="Tahoma" w:hAnsi="Tahoma" w:cs="Tahoma"/>
          <w:lang w:val="sr-Cyrl-RS"/>
        </w:rPr>
        <w:t xml:space="preserve">, </w:t>
      </w:r>
      <w:r w:rsidRPr="00E16607">
        <w:rPr>
          <w:rFonts w:ascii="Tahoma" w:hAnsi="Tahoma" w:cs="Tahoma"/>
          <w:lang w:val="sr-Cyrl-RS"/>
        </w:rPr>
        <w:t xml:space="preserve">ИПА 2014). Водећи партнер на пројекту је </w:t>
      </w:r>
      <w:r w:rsidR="00AA7EED">
        <w:rPr>
          <w:rFonts w:ascii="Tahoma" w:hAnsi="Tahoma" w:cs="Tahoma"/>
          <w:lang w:val="sr-Cyrl-RS"/>
        </w:rPr>
        <w:t>о</w:t>
      </w:r>
      <w:r w:rsidRPr="00E16607">
        <w:rPr>
          <w:rFonts w:ascii="Tahoma" w:hAnsi="Tahoma" w:cs="Tahoma"/>
          <w:lang w:val="sr-Cyrl-RS"/>
        </w:rPr>
        <w:t xml:space="preserve">пштина </w:t>
      </w:r>
      <w:proofErr w:type="spellStart"/>
      <w:r w:rsidRPr="00E16607">
        <w:rPr>
          <w:rFonts w:ascii="Tahoma" w:hAnsi="Tahoma" w:cs="Tahoma"/>
          <w:lang w:val="sr-Cyrl-RS"/>
        </w:rPr>
        <w:t>Бач</w:t>
      </w:r>
      <w:proofErr w:type="spellEnd"/>
      <w:r w:rsidRPr="00E16607">
        <w:rPr>
          <w:rFonts w:ascii="Tahoma" w:hAnsi="Tahoma" w:cs="Tahoma"/>
          <w:lang w:val="sr-Cyrl-RS"/>
        </w:rPr>
        <w:t xml:space="preserve">. У склопу пројектног буџета, у општини </w:t>
      </w:r>
      <w:proofErr w:type="spellStart"/>
      <w:r w:rsidRPr="00E16607">
        <w:rPr>
          <w:rFonts w:ascii="Tahoma" w:hAnsi="Tahoma" w:cs="Tahoma"/>
          <w:lang w:val="sr-Cyrl-RS"/>
        </w:rPr>
        <w:t>Бач</w:t>
      </w:r>
      <w:proofErr w:type="spellEnd"/>
      <w:r w:rsidRPr="00E16607">
        <w:rPr>
          <w:rFonts w:ascii="Tahoma" w:hAnsi="Tahoma" w:cs="Tahoma"/>
          <w:lang w:val="sr-Cyrl-RS"/>
        </w:rPr>
        <w:t xml:space="preserve">, оформљен је Дунавски </w:t>
      </w:r>
      <w:proofErr w:type="spellStart"/>
      <w:r w:rsidRPr="00E16607">
        <w:rPr>
          <w:rFonts w:ascii="Tahoma" w:hAnsi="Tahoma" w:cs="Tahoma"/>
          <w:lang w:val="sr-Cyrl-RS"/>
        </w:rPr>
        <w:t>ресурсни</w:t>
      </w:r>
      <w:proofErr w:type="spellEnd"/>
      <w:r w:rsidRPr="00E16607">
        <w:rPr>
          <w:rFonts w:ascii="Tahoma" w:hAnsi="Tahoma" w:cs="Tahoma"/>
          <w:lang w:val="sr-Cyrl-RS"/>
        </w:rPr>
        <w:t xml:space="preserve"> центар, који је током пројекта, а и након његовог завршетка радио на успостављању структуре за подршку младима, организовању тренинге за чланове локалних савета за младе, савета за запошљавање и осталих доносиоца одлука на локалном нивоу, креирању и усвајању Локалног акционог плана за младе и др. У оквиру пројекта организовани су тренинзи за младе, програми за менторство, размену искустава, експертизе и др.</w:t>
      </w:r>
    </w:p>
    <w:p w14:paraId="69C76015" w14:textId="586A0BAC" w:rsidR="008A641C" w:rsidRPr="00017FE7" w:rsidRDefault="008A641C" w:rsidP="00B30CF5">
      <w:pPr>
        <w:pStyle w:val="Heading2"/>
        <w:spacing w:before="240" w:beforeAutospacing="0" w:after="160" w:afterAutospacing="0" w:line="259" w:lineRule="auto"/>
        <w:rPr>
          <w:rFonts w:ascii="Tahoma" w:hAnsi="Tahoma" w:cs="Tahoma"/>
          <w:color w:val="2F5496"/>
          <w:sz w:val="28"/>
          <w:szCs w:val="28"/>
          <w:lang w:val="sr-Cyrl-RS"/>
        </w:rPr>
      </w:pPr>
      <w:r w:rsidRPr="00017FE7">
        <w:rPr>
          <w:rFonts w:ascii="Tahoma" w:hAnsi="Tahoma" w:cs="Tahoma"/>
          <w:color w:val="2F5496"/>
          <w:sz w:val="28"/>
          <w:szCs w:val="28"/>
          <w:lang w:val="sr-Cyrl-RS"/>
        </w:rPr>
        <w:t>З</w:t>
      </w:r>
      <w:r w:rsidR="00F56F34" w:rsidRPr="00017FE7">
        <w:rPr>
          <w:rFonts w:ascii="Tahoma" w:hAnsi="Tahoma" w:cs="Tahoma"/>
          <w:color w:val="2F5496"/>
          <w:sz w:val="28"/>
          <w:szCs w:val="28"/>
          <w:lang w:val="sr-Cyrl-RS"/>
        </w:rPr>
        <w:t xml:space="preserve">акључак и препоруке </w:t>
      </w:r>
    </w:p>
    <w:p w14:paraId="22387C11" w14:textId="1503C118" w:rsidR="00E01E36" w:rsidRDefault="00E01E36" w:rsidP="00552C2F">
      <w:pPr>
        <w:spacing w:after="160" w:line="259" w:lineRule="auto"/>
        <w:jc w:val="both"/>
        <w:rPr>
          <w:rFonts w:ascii="Tahoma" w:hAnsi="Tahoma" w:cs="Tahoma"/>
          <w:lang w:val="sr-Cyrl-RS"/>
        </w:rPr>
      </w:pPr>
      <w:r w:rsidRPr="00E01E36">
        <w:rPr>
          <w:rFonts w:ascii="Tahoma" w:hAnsi="Tahoma" w:cs="Tahoma"/>
          <w:lang w:val="sr-Cyrl-RS"/>
        </w:rPr>
        <w:t xml:space="preserve">Програм развоја спорта општине </w:t>
      </w:r>
      <w:proofErr w:type="spellStart"/>
      <w:r w:rsidRPr="00E01E36">
        <w:rPr>
          <w:rFonts w:ascii="Tahoma" w:hAnsi="Tahoma" w:cs="Tahoma"/>
          <w:lang w:val="sr-Cyrl-RS"/>
        </w:rPr>
        <w:t>Бач</w:t>
      </w:r>
      <w:proofErr w:type="spellEnd"/>
      <w:r w:rsidRPr="00E01E36">
        <w:rPr>
          <w:rFonts w:ascii="Tahoma" w:hAnsi="Tahoma" w:cs="Tahoma"/>
          <w:lang w:val="sr-Cyrl-RS"/>
        </w:rPr>
        <w:t xml:space="preserve"> за период од 2015. до 2018.</w:t>
      </w:r>
      <w:r>
        <w:rPr>
          <w:rFonts w:ascii="Tahoma" w:hAnsi="Tahoma" w:cs="Tahoma"/>
          <w:lang w:val="sr-Cyrl-RS"/>
        </w:rPr>
        <w:t xml:space="preserve"> </w:t>
      </w:r>
      <w:r w:rsidRPr="00E01E36">
        <w:rPr>
          <w:rFonts w:ascii="Tahoma" w:hAnsi="Tahoma" w:cs="Tahoma"/>
          <w:lang w:val="sr-Cyrl-RS"/>
        </w:rPr>
        <w:t>г</w:t>
      </w:r>
      <w:r>
        <w:rPr>
          <w:rFonts w:ascii="Tahoma" w:hAnsi="Tahoma" w:cs="Tahoma"/>
          <w:lang w:val="sr-Cyrl-RS"/>
        </w:rPr>
        <w:t xml:space="preserve">одине, </w:t>
      </w:r>
      <w:r w:rsidRPr="00E01E36">
        <w:rPr>
          <w:rFonts w:ascii="Tahoma" w:hAnsi="Tahoma" w:cs="Tahoma"/>
          <w:lang w:val="sr-Cyrl-RS"/>
        </w:rPr>
        <w:t>заснива се на четири основна стуба: школски спорт, развој система "спорт за све", афирмисање такмичарског и развој такмичарског непрофесионалног спорта и развој спортске инфраструктуре. Потребно је креирати мере, које би подстакле веће учешће особа са инвалидитетом и жена у спорту (од укупног броја регистрованих спортиста - тек једна петина су женског пола), спровести активности на стручном оспособљавању и едукацији наставног кадра, спроводити кампању о здравом стилу живота, активирати појединце у рекреативном вежбању, подржати програм развоја талената, улагати у спортску инфраструктуру. Поред финансијских средстава, недостаје и школовани тренерски кадар, који би могао да организује и стручно ради са омладином, која је заинтересована за мале спортове.</w:t>
      </w:r>
    </w:p>
    <w:p w14:paraId="0CF78295" w14:textId="77777777" w:rsidR="00552C2F" w:rsidRDefault="00552C2F" w:rsidP="00552C2F">
      <w:pPr>
        <w:spacing w:after="160" w:line="259" w:lineRule="auto"/>
        <w:jc w:val="both"/>
        <w:rPr>
          <w:rFonts w:ascii="Tahoma" w:hAnsi="Tahoma" w:cs="Tahoma"/>
          <w:lang w:val="sr-Cyrl-RS"/>
        </w:rPr>
      </w:pPr>
    </w:p>
    <w:sectPr w:rsidR="00552C2F" w:rsidSect="0094394F">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557D5" w14:textId="77777777" w:rsidR="00DA4B58" w:rsidRDefault="00DA4B58" w:rsidP="000370C5">
      <w:pPr>
        <w:spacing w:after="0" w:line="240" w:lineRule="auto"/>
      </w:pPr>
      <w:r>
        <w:separator/>
      </w:r>
    </w:p>
  </w:endnote>
  <w:endnote w:type="continuationSeparator" w:id="0">
    <w:p w14:paraId="03AC3C6A" w14:textId="77777777" w:rsidR="00DA4B58" w:rsidRDefault="00DA4B58" w:rsidP="00037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710953"/>
      <w:docPartObj>
        <w:docPartGallery w:val="Page Numbers (Bottom of Page)"/>
        <w:docPartUnique/>
      </w:docPartObj>
    </w:sdtPr>
    <w:sdtEndPr>
      <w:rPr>
        <w:rFonts w:ascii="Tahoma" w:hAnsi="Tahoma" w:cs="Tahoma"/>
        <w:b/>
        <w:bCs/>
        <w:noProof/>
        <w:color w:val="244061" w:themeColor="accent1" w:themeShade="80"/>
        <w:sz w:val="20"/>
        <w:szCs w:val="20"/>
      </w:rPr>
    </w:sdtEndPr>
    <w:sdtContent>
      <w:p w14:paraId="6844969A" w14:textId="16FA0171" w:rsidR="00897102" w:rsidRPr="00B30CF5" w:rsidRDefault="00897102" w:rsidP="008155B2">
        <w:pPr>
          <w:pStyle w:val="Footer"/>
          <w:jc w:val="right"/>
          <w:rPr>
            <w:rFonts w:ascii="Tahoma" w:hAnsi="Tahoma" w:cs="Tahoma"/>
            <w:b/>
            <w:bCs/>
            <w:color w:val="244061" w:themeColor="accent1" w:themeShade="80"/>
            <w:sz w:val="20"/>
            <w:szCs w:val="20"/>
          </w:rPr>
        </w:pPr>
        <w:r w:rsidRPr="00B30CF5">
          <w:rPr>
            <w:rFonts w:ascii="Tahoma" w:hAnsi="Tahoma" w:cs="Tahoma"/>
            <w:b/>
            <w:bCs/>
            <w:color w:val="244061" w:themeColor="accent1" w:themeShade="80"/>
            <w:sz w:val="20"/>
            <w:szCs w:val="20"/>
          </w:rPr>
          <w:fldChar w:fldCharType="begin"/>
        </w:r>
        <w:r w:rsidRPr="00B30CF5">
          <w:rPr>
            <w:rFonts w:ascii="Tahoma" w:hAnsi="Tahoma" w:cs="Tahoma"/>
            <w:b/>
            <w:bCs/>
            <w:color w:val="244061" w:themeColor="accent1" w:themeShade="80"/>
            <w:sz w:val="20"/>
            <w:szCs w:val="20"/>
          </w:rPr>
          <w:instrText xml:space="preserve"> PAGE   \* MERGEFORMAT </w:instrText>
        </w:r>
        <w:r w:rsidRPr="00B30CF5">
          <w:rPr>
            <w:rFonts w:ascii="Tahoma" w:hAnsi="Tahoma" w:cs="Tahoma"/>
            <w:b/>
            <w:bCs/>
            <w:color w:val="244061" w:themeColor="accent1" w:themeShade="80"/>
            <w:sz w:val="20"/>
            <w:szCs w:val="20"/>
          </w:rPr>
          <w:fldChar w:fldCharType="separate"/>
        </w:r>
        <w:r w:rsidR="00843595" w:rsidRPr="00B30CF5">
          <w:rPr>
            <w:rFonts w:ascii="Tahoma" w:hAnsi="Tahoma" w:cs="Tahoma"/>
            <w:b/>
            <w:bCs/>
            <w:noProof/>
            <w:color w:val="244061" w:themeColor="accent1" w:themeShade="80"/>
            <w:sz w:val="20"/>
            <w:szCs w:val="20"/>
          </w:rPr>
          <w:t>9</w:t>
        </w:r>
        <w:r w:rsidRPr="00B30CF5">
          <w:rPr>
            <w:rFonts w:ascii="Tahoma" w:hAnsi="Tahoma" w:cs="Tahoma"/>
            <w:b/>
            <w:bCs/>
            <w:noProof/>
            <w:color w:val="244061" w:themeColor="accent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5D2F1" w14:textId="77777777" w:rsidR="00DA4B58" w:rsidRDefault="00DA4B58" w:rsidP="000370C5">
      <w:pPr>
        <w:spacing w:after="0" w:line="240" w:lineRule="auto"/>
      </w:pPr>
      <w:r>
        <w:separator/>
      </w:r>
    </w:p>
  </w:footnote>
  <w:footnote w:type="continuationSeparator" w:id="0">
    <w:p w14:paraId="564D269A" w14:textId="77777777" w:rsidR="00DA4B58" w:rsidRDefault="00DA4B58" w:rsidP="000370C5">
      <w:pPr>
        <w:spacing w:after="0" w:line="240" w:lineRule="auto"/>
      </w:pPr>
      <w:r>
        <w:continuationSeparator/>
      </w:r>
    </w:p>
  </w:footnote>
  <w:footnote w:id="1">
    <w:p w14:paraId="0A371E81" w14:textId="1834AD11" w:rsidR="00EA491A" w:rsidRPr="00EA491A" w:rsidRDefault="00EA491A" w:rsidP="00EA491A">
      <w:pPr>
        <w:pStyle w:val="FootnoteText"/>
        <w:jc w:val="both"/>
        <w:rPr>
          <w:rFonts w:ascii="Tahoma" w:hAnsi="Tahoma" w:cs="Tahoma"/>
          <w:sz w:val="18"/>
          <w:szCs w:val="18"/>
          <w:lang w:val="sr-Cyrl-RS"/>
        </w:rPr>
      </w:pPr>
      <w:r w:rsidRPr="00EA491A">
        <w:rPr>
          <w:rStyle w:val="FootnoteReference"/>
          <w:rFonts w:ascii="Tahoma" w:hAnsi="Tahoma" w:cs="Tahoma"/>
          <w:sz w:val="18"/>
          <w:szCs w:val="18"/>
          <w:lang w:val="sr-Cyrl-RS"/>
        </w:rPr>
        <w:footnoteRef/>
      </w:r>
      <w:r w:rsidRPr="00EA491A">
        <w:rPr>
          <w:rFonts w:ascii="Tahoma" w:hAnsi="Tahoma" w:cs="Tahoma"/>
          <w:sz w:val="18"/>
          <w:szCs w:val="18"/>
          <w:lang w:val="sr-Cyrl-RS"/>
        </w:rPr>
        <w:t xml:space="preserve"> У Србији постоји 144 музеја који се брину о заштита покретног културног наслеђа, њихова делатност утемељена је на основу Закона о културним добрима. Од 144 музеја </w:t>
      </w:r>
      <w:r>
        <w:rPr>
          <w:rFonts w:ascii="Tahoma" w:hAnsi="Tahoma" w:cs="Tahoma"/>
          <w:sz w:val="18"/>
          <w:szCs w:val="18"/>
          <w:lang w:val="sr-Cyrl-RS"/>
        </w:rPr>
        <w:t>Р</w:t>
      </w:r>
      <w:r w:rsidRPr="00EA491A">
        <w:rPr>
          <w:rFonts w:ascii="Tahoma" w:hAnsi="Tahoma" w:cs="Tahoma"/>
          <w:sz w:val="18"/>
          <w:szCs w:val="18"/>
          <w:lang w:val="sr-Cyrl-RS"/>
        </w:rPr>
        <w:t>епублика је оснивач 12</w:t>
      </w:r>
      <w:r>
        <w:rPr>
          <w:rFonts w:ascii="Tahoma" w:hAnsi="Tahoma" w:cs="Tahoma"/>
          <w:sz w:val="18"/>
          <w:szCs w:val="18"/>
          <w:lang w:val="sr-Cyrl-RS"/>
        </w:rPr>
        <w:t>,</w:t>
      </w:r>
      <w:r w:rsidRPr="00EA491A">
        <w:rPr>
          <w:rFonts w:ascii="Tahoma" w:hAnsi="Tahoma" w:cs="Tahoma"/>
          <w:sz w:val="18"/>
          <w:szCs w:val="18"/>
          <w:lang w:val="sr-Cyrl-RS"/>
        </w:rPr>
        <w:t xml:space="preserve"> а АПВ 3 и две галерије, остало су Музеји чији су оснивачи ЈЛС или поједина привредна друштва</w:t>
      </w:r>
      <w:r>
        <w:rPr>
          <w:rFonts w:ascii="Tahoma" w:hAnsi="Tahoma" w:cs="Tahoma"/>
          <w:sz w:val="18"/>
          <w:szCs w:val="18"/>
          <w:lang w:val="sr-Cyrl-RS"/>
        </w:rPr>
        <w:t>.</w:t>
      </w:r>
    </w:p>
  </w:footnote>
  <w:footnote w:id="2">
    <w:p w14:paraId="2E82A949" w14:textId="2035333A" w:rsidR="00EA491A" w:rsidRPr="00EA491A" w:rsidRDefault="00EA491A">
      <w:pPr>
        <w:pStyle w:val="FootnoteText"/>
        <w:rPr>
          <w:rFonts w:ascii="Tahoma" w:hAnsi="Tahoma" w:cs="Tahoma"/>
          <w:sz w:val="18"/>
          <w:szCs w:val="18"/>
          <w:lang w:val="sr-Cyrl-RS"/>
        </w:rPr>
      </w:pPr>
      <w:r w:rsidRPr="00EA491A">
        <w:rPr>
          <w:rStyle w:val="FootnoteReference"/>
          <w:rFonts w:ascii="Tahoma" w:hAnsi="Tahoma" w:cs="Tahoma"/>
          <w:sz w:val="18"/>
          <w:szCs w:val="18"/>
          <w:lang w:val="sr-Cyrl-RS"/>
        </w:rPr>
        <w:footnoteRef/>
      </w:r>
      <w:r w:rsidRPr="00EA491A">
        <w:rPr>
          <w:rFonts w:ascii="Tahoma" w:hAnsi="Tahoma" w:cs="Tahoma"/>
          <w:sz w:val="18"/>
          <w:szCs w:val="18"/>
          <w:lang w:val="sr-Cyrl-RS"/>
        </w:rPr>
        <w:t xml:space="preserve"> Закон</w:t>
      </w:r>
      <w:r>
        <w:rPr>
          <w:rFonts w:ascii="Tahoma" w:hAnsi="Tahoma" w:cs="Tahoma"/>
          <w:sz w:val="18"/>
          <w:szCs w:val="18"/>
          <w:lang w:val="sr-Cyrl-RS"/>
        </w:rPr>
        <w:t xml:space="preserve"> о култури </w:t>
      </w:r>
      <w:r w:rsidRPr="00EA491A">
        <w:rPr>
          <w:rFonts w:ascii="Tahoma" w:hAnsi="Tahoma" w:cs="Tahoma"/>
          <w:sz w:val="18"/>
          <w:szCs w:val="18"/>
          <w:lang w:val="sr-Cyrl-RS"/>
        </w:rPr>
        <w:t>у члану 72. дефинише појам аматерског стваралаштва као и надлежност ЈЛС</w:t>
      </w:r>
      <w:r>
        <w:rPr>
          <w:rFonts w:ascii="Tahoma" w:hAnsi="Tahoma" w:cs="Tahoma"/>
          <w:sz w:val="18"/>
          <w:szCs w:val="18"/>
          <w:lang w:val="sr-Cyrl-RS"/>
        </w:rPr>
        <w:t>.</w:t>
      </w:r>
    </w:p>
  </w:footnote>
  <w:footnote w:id="3">
    <w:p w14:paraId="4149EAE3" w14:textId="33FAE926" w:rsidR="00804E9B" w:rsidRPr="00804E9B" w:rsidRDefault="00804E9B">
      <w:pPr>
        <w:pStyle w:val="FootnoteText"/>
        <w:rPr>
          <w:rFonts w:ascii="Tahoma" w:hAnsi="Tahoma" w:cs="Tahoma"/>
          <w:sz w:val="18"/>
          <w:szCs w:val="18"/>
          <w:lang w:val="sr-Cyrl-RS"/>
        </w:rPr>
      </w:pPr>
      <w:r w:rsidRPr="00804E9B">
        <w:rPr>
          <w:rFonts w:ascii="Tahoma" w:hAnsi="Tahoma" w:cs="Tahoma"/>
          <w:sz w:val="18"/>
          <w:szCs w:val="18"/>
          <w:vertAlign w:val="superscript"/>
          <w:lang w:val="sr-Cyrl-RS"/>
        </w:rPr>
        <w:footnoteRef/>
      </w:r>
      <w:r w:rsidRPr="00804E9B">
        <w:rPr>
          <w:rFonts w:ascii="Tahoma" w:hAnsi="Tahoma" w:cs="Tahoma"/>
          <w:sz w:val="18"/>
          <w:szCs w:val="18"/>
          <w:vertAlign w:val="superscript"/>
          <w:lang w:val="sr-Cyrl-RS"/>
        </w:rPr>
        <w:t xml:space="preserve"> </w:t>
      </w:r>
      <w:r w:rsidRPr="00804E9B">
        <w:rPr>
          <w:rFonts w:ascii="Tahoma" w:hAnsi="Tahoma" w:cs="Tahoma"/>
          <w:sz w:val="18"/>
          <w:szCs w:val="18"/>
          <w:lang w:val="sr-Cyrl-RS"/>
        </w:rPr>
        <w:t>“</w:t>
      </w:r>
      <w:r w:rsidRPr="00804E9B">
        <w:rPr>
          <w:rFonts w:ascii="Tahoma" w:hAnsi="Tahoma" w:cs="Tahoma"/>
          <w:i/>
          <w:iCs/>
          <w:sz w:val="18"/>
          <w:szCs w:val="18"/>
          <w:lang w:val="sr-Cyrl-RS"/>
        </w:rPr>
        <w:t>Сл. гласник РС</w:t>
      </w:r>
      <w:r w:rsidRPr="00804E9B">
        <w:rPr>
          <w:rFonts w:ascii="Tahoma" w:hAnsi="Tahoma" w:cs="Tahoma"/>
          <w:sz w:val="18"/>
          <w:szCs w:val="18"/>
          <w:lang w:val="sr-Cyrl-RS"/>
        </w:rPr>
        <w:t>", бр. 72/2009, 13/2016, 30/2016 - испр</w:t>
      </w:r>
      <w:r>
        <w:rPr>
          <w:rFonts w:ascii="Tahoma" w:hAnsi="Tahoma" w:cs="Tahoma"/>
          <w:sz w:val="18"/>
          <w:szCs w:val="18"/>
          <w:lang w:val="sr-Cyrl-RS"/>
        </w:rPr>
        <w:t>авка</w:t>
      </w:r>
      <w:r w:rsidRPr="00804E9B">
        <w:rPr>
          <w:rFonts w:ascii="Tahoma" w:hAnsi="Tahoma" w:cs="Tahoma"/>
          <w:sz w:val="18"/>
          <w:szCs w:val="18"/>
          <w:lang w:val="sr-Cyrl-RS"/>
        </w:rPr>
        <w:t xml:space="preserve"> и 6/2020</w:t>
      </w:r>
      <w:r>
        <w:rPr>
          <w:rFonts w:ascii="Tahoma" w:hAnsi="Tahoma" w:cs="Tahoma"/>
          <w:sz w:val="18"/>
          <w:szCs w:val="18"/>
          <w:lang w:val="sr-Cyrl-RS"/>
        </w:rPr>
        <w:t>.</w:t>
      </w:r>
    </w:p>
  </w:footnote>
  <w:footnote w:id="4">
    <w:p w14:paraId="670D13AE" w14:textId="767C1BC5" w:rsidR="009005FA" w:rsidRPr="009005FA" w:rsidRDefault="009005FA">
      <w:pPr>
        <w:pStyle w:val="FootnoteText"/>
        <w:rPr>
          <w:rFonts w:ascii="Tahoma" w:hAnsi="Tahoma" w:cs="Tahoma"/>
          <w:sz w:val="18"/>
          <w:szCs w:val="18"/>
          <w:lang w:val="sr-Cyrl-RS"/>
        </w:rPr>
      </w:pPr>
      <w:r w:rsidRPr="009005FA">
        <w:rPr>
          <w:rStyle w:val="FootnoteReference"/>
          <w:rFonts w:ascii="Tahoma" w:hAnsi="Tahoma" w:cs="Tahoma"/>
          <w:sz w:val="18"/>
          <w:szCs w:val="18"/>
        </w:rPr>
        <w:footnoteRef/>
      </w:r>
      <w:r w:rsidRPr="009005FA">
        <w:rPr>
          <w:rFonts w:ascii="Tahoma" w:hAnsi="Tahoma" w:cs="Tahoma"/>
          <w:sz w:val="18"/>
          <w:szCs w:val="18"/>
        </w:rPr>
        <w:t xml:space="preserve"> </w:t>
      </w:r>
      <w:r w:rsidRPr="00804E9B">
        <w:rPr>
          <w:rFonts w:ascii="Tahoma" w:hAnsi="Tahoma" w:cs="Tahoma"/>
          <w:sz w:val="18"/>
          <w:szCs w:val="18"/>
          <w:lang w:val="sr-Cyrl-RS"/>
        </w:rPr>
        <w:t>“</w:t>
      </w:r>
      <w:r w:rsidRPr="00804E9B">
        <w:rPr>
          <w:rFonts w:ascii="Tahoma" w:hAnsi="Tahoma" w:cs="Tahoma"/>
          <w:i/>
          <w:iCs/>
          <w:sz w:val="18"/>
          <w:szCs w:val="18"/>
          <w:lang w:val="sr-Cyrl-RS"/>
        </w:rPr>
        <w:t>Сл. гласник РС</w:t>
      </w:r>
      <w:r w:rsidRPr="00804E9B">
        <w:rPr>
          <w:rFonts w:ascii="Tahoma" w:hAnsi="Tahoma" w:cs="Tahoma"/>
          <w:sz w:val="18"/>
          <w:szCs w:val="18"/>
          <w:lang w:val="sr-Cyrl-RS"/>
        </w:rPr>
        <w:t xml:space="preserve">", бр. </w:t>
      </w:r>
      <w:r w:rsidRPr="009005FA">
        <w:rPr>
          <w:rFonts w:ascii="Tahoma" w:hAnsi="Tahoma" w:cs="Tahoma"/>
          <w:sz w:val="18"/>
          <w:szCs w:val="18"/>
          <w:lang w:val="sr-Cyrl-RS"/>
        </w:rPr>
        <w:t xml:space="preserve">105/16 </w:t>
      </w:r>
      <w:r>
        <w:rPr>
          <w:rFonts w:ascii="Tahoma" w:hAnsi="Tahoma" w:cs="Tahoma"/>
          <w:sz w:val="18"/>
          <w:szCs w:val="18"/>
          <w:lang w:val="sr-Cyrl-RS"/>
        </w:rPr>
        <w:t>и</w:t>
      </w:r>
      <w:r w:rsidRPr="009005FA">
        <w:rPr>
          <w:rFonts w:ascii="Tahoma" w:hAnsi="Tahoma" w:cs="Tahoma"/>
          <w:sz w:val="18"/>
          <w:szCs w:val="18"/>
          <w:lang w:val="sr-Cyrl-RS"/>
        </w:rPr>
        <w:t xml:space="preserve"> 112/2017</w:t>
      </w:r>
      <w:r>
        <w:rPr>
          <w:rFonts w:ascii="Tahoma" w:hAnsi="Tahoma" w:cs="Tahoma"/>
          <w:sz w:val="18"/>
          <w:szCs w:val="18"/>
          <w:lang w:val="sr-Cyrl-RS"/>
        </w:rPr>
        <w:t>.</w:t>
      </w:r>
    </w:p>
  </w:footnote>
  <w:footnote w:id="5">
    <w:p w14:paraId="603C96A4" w14:textId="07CC566D" w:rsidR="00FC646E" w:rsidRPr="00FC646E" w:rsidRDefault="00FC646E">
      <w:pPr>
        <w:pStyle w:val="FootnoteText"/>
        <w:rPr>
          <w:rFonts w:ascii="Tahoma" w:hAnsi="Tahoma" w:cs="Tahoma"/>
          <w:sz w:val="18"/>
          <w:szCs w:val="18"/>
          <w:lang w:val="sr-Cyrl-RS"/>
        </w:rPr>
      </w:pPr>
      <w:r w:rsidRPr="00FC646E">
        <w:rPr>
          <w:rStyle w:val="FootnoteReference"/>
          <w:rFonts w:ascii="Tahoma" w:hAnsi="Tahoma" w:cs="Tahoma"/>
          <w:sz w:val="18"/>
          <w:szCs w:val="18"/>
        </w:rPr>
        <w:footnoteRef/>
      </w:r>
      <w:r w:rsidRPr="00FC646E">
        <w:rPr>
          <w:rFonts w:ascii="Tahoma" w:hAnsi="Tahoma" w:cs="Tahoma"/>
          <w:sz w:val="18"/>
          <w:szCs w:val="18"/>
        </w:rPr>
        <w:t xml:space="preserve"> </w:t>
      </w:r>
      <w:r>
        <w:rPr>
          <w:rFonts w:ascii="Tahoma" w:hAnsi="Tahoma" w:cs="Tahoma"/>
          <w:sz w:val="18"/>
          <w:szCs w:val="18"/>
          <w:lang w:val="sr-Cyrl-RS"/>
        </w:rPr>
        <w:t xml:space="preserve">Линк за веб страницу општине </w:t>
      </w:r>
      <w:proofErr w:type="spellStart"/>
      <w:r>
        <w:rPr>
          <w:rFonts w:ascii="Tahoma" w:hAnsi="Tahoma" w:cs="Tahoma"/>
          <w:sz w:val="18"/>
          <w:szCs w:val="18"/>
          <w:lang w:val="sr-Cyrl-RS"/>
        </w:rPr>
        <w:t>Бач</w:t>
      </w:r>
      <w:proofErr w:type="spellEnd"/>
      <w:r>
        <w:rPr>
          <w:rFonts w:ascii="Tahoma" w:hAnsi="Tahoma" w:cs="Tahoma"/>
          <w:sz w:val="18"/>
          <w:szCs w:val="18"/>
          <w:lang w:val="sr-Cyrl-RS"/>
        </w:rPr>
        <w:t xml:space="preserve"> </w:t>
      </w:r>
      <w:hyperlink r:id="rId1" w:history="1">
        <w:r w:rsidRPr="00FC646E">
          <w:rPr>
            <w:rStyle w:val="Hyperlink"/>
            <w:rFonts w:ascii="Tahoma" w:hAnsi="Tahoma" w:cs="Tahoma"/>
            <w:sz w:val="18"/>
            <w:szCs w:val="18"/>
            <w:lang w:val="sr-Cyrl-RS"/>
          </w:rPr>
          <w:t>&gt;&gt;</w:t>
        </w:r>
      </w:hyperlink>
      <w:r>
        <w:rPr>
          <w:rFonts w:ascii="Tahoma" w:hAnsi="Tahoma" w:cs="Tahoma"/>
          <w:sz w:val="18"/>
          <w:szCs w:val="18"/>
          <w:lang w:val="sr-Cyrl-RS"/>
        </w:rPr>
        <w:t>.</w:t>
      </w:r>
    </w:p>
  </w:footnote>
  <w:footnote w:id="6">
    <w:p w14:paraId="1F666096" w14:textId="73E5432D" w:rsidR="00CC69EC" w:rsidRPr="00CC69EC" w:rsidRDefault="00CC69EC">
      <w:pPr>
        <w:pStyle w:val="FootnoteText"/>
        <w:rPr>
          <w:rFonts w:ascii="Tahoma" w:hAnsi="Tahoma" w:cs="Tahoma"/>
          <w:lang w:val="sr-Cyrl-RS"/>
        </w:rPr>
      </w:pPr>
      <w:r w:rsidRPr="00CC69EC">
        <w:rPr>
          <w:rStyle w:val="FootnoteReference"/>
          <w:rFonts w:ascii="Tahoma" w:hAnsi="Tahoma" w:cs="Tahoma"/>
          <w:sz w:val="18"/>
          <w:szCs w:val="18"/>
          <w:lang w:val="sr-Cyrl-RS"/>
        </w:rPr>
        <w:footnoteRef/>
      </w:r>
      <w:r w:rsidRPr="00CC69EC">
        <w:rPr>
          <w:rFonts w:ascii="Tahoma" w:hAnsi="Tahoma" w:cs="Tahoma"/>
          <w:sz w:val="18"/>
          <w:szCs w:val="18"/>
          <w:lang w:val="sr-Cyrl-RS"/>
        </w:rPr>
        <w:t xml:space="preserve"> "</w:t>
      </w:r>
      <w:r w:rsidRPr="00CC69EC">
        <w:rPr>
          <w:rFonts w:ascii="Tahoma" w:hAnsi="Tahoma" w:cs="Tahoma"/>
          <w:i/>
          <w:iCs/>
          <w:sz w:val="18"/>
          <w:szCs w:val="18"/>
          <w:lang w:val="sr-Cyrl-RS"/>
        </w:rPr>
        <w:t>Сл. гласник РС</w:t>
      </w:r>
      <w:r w:rsidRPr="00CC69EC">
        <w:rPr>
          <w:rFonts w:ascii="Tahoma" w:hAnsi="Tahoma" w:cs="Tahoma"/>
          <w:sz w:val="18"/>
          <w:szCs w:val="18"/>
          <w:lang w:val="sr-Cyrl-RS"/>
        </w:rPr>
        <w:t xml:space="preserve">", бр. 129/2007 и 83/2014 - др. закон и 101/2016 - др. закон, </w:t>
      </w:r>
      <w:r>
        <w:rPr>
          <w:rFonts w:ascii="Tahoma" w:hAnsi="Tahoma" w:cs="Tahoma"/>
          <w:sz w:val="18"/>
          <w:szCs w:val="18"/>
          <w:lang w:val="sr-Cyrl-RS"/>
        </w:rPr>
        <w:t>ч</w:t>
      </w:r>
      <w:r w:rsidRPr="00CC69EC">
        <w:rPr>
          <w:rFonts w:ascii="Tahoma" w:hAnsi="Tahoma" w:cs="Tahoma"/>
          <w:sz w:val="18"/>
          <w:szCs w:val="18"/>
          <w:lang w:val="sr-Cyrl-RS"/>
        </w:rPr>
        <w:t>лан. 20, став 1, тачка 16</w:t>
      </w:r>
      <w:r>
        <w:rPr>
          <w:rFonts w:ascii="Tahoma" w:hAnsi="Tahoma" w:cs="Tahoma"/>
          <w:sz w:val="18"/>
          <w:szCs w:val="18"/>
          <w:lang w:val="sr-Cyrl-RS"/>
        </w:rPr>
        <w:t>.</w:t>
      </w:r>
    </w:p>
  </w:footnote>
  <w:footnote w:id="7">
    <w:p w14:paraId="0022E643" w14:textId="4F0BC25C" w:rsidR="003C2DA8" w:rsidRPr="003C2DA8" w:rsidRDefault="003C2DA8">
      <w:pPr>
        <w:pStyle w:val="FootnoteText"/>
        <w:rPr>
          <w:rFonts w:ascii="Tahoma" w:hAnsi="Tahoma" w:cs="Tahoma"/>
          <w:sz w:val="18"/>
          <w:szCs w:val="18"/>
          <w:lang w:val="sr-Cyrl-RS"/>
        </w:rPr>
      </w:pPr>
      <w:r w:rsidRPr="003C2DA8">
        <w:rPr>
          <w:rStyle w:val="FootnoteReference"/>
          <w:rFonts w:ascii="Tahoma" w:hAnsi="Tahoma" w:cs="Tahoma"/>
          <w:sz w:val="18"/>
          <w:szCs w:val="18"/>
          <w:lang w:val="sr-Cyrl-RS"/>
        </w:rPr>
        <w:footnoteRef/>
      </w:r>
      <w:r w:rsidRPr="003C2DA8">
        <w:rPr>
          <w:rFonts w:ascii="Tahoma" w:hAnsi="Tahoma" w:cs="Tahoma"/>
          <w:sz w:val="18"/>
          <w:szCs w:val="18"/>
          <w:lang w:val="sr-Cyrl-RS"/>
        </w:rPr>
        <w:t xml:space="preserve"> "</w:t>
      </w:r>
      <w:r w:rsidRPr="003C2DA8">
        <w:rPr>
          <w:rFonts w:ascii="Tahoma" w:hAnsi="Tahoma" w:cs="Tahoma"/>
          <w:i/>
          <w:iCs/>
          <w:sz w:val="18"/>
          <w:szCs w:val="18"/>
          <w:lang w:val="sr-Cyrl-RS"/>
        </w:rPr>
        <w:t>Сл. гласник РС</w:t>
      </w:r>
      <w:r w:rsidRPr="003C2DA8">
        <w:rPr>
          <w:rFonts w:ascii="Tahoma" w:hAnsi="Tahoma" w:cs="Tahoma"/>
          <w:sz w:val="18"/>
          <w:szCs w:val="18"/>
          <w:lang w:val="sr-Cyrl-RS"/>
        </w:rPr>
        <w:t>", бр. 1</w:t>
      </w:r>
      <w:r>
        <w:rPr>
          <w:rFonts w:ascii="Tahoma" w:hAnsi="Tahoma" w:cs="Tahoma"/>
          <w:sz w:val="18"/>
          <w:szCs w:val="18"/>
          <w:lang w:val="sr-Cyrl-RS"/>
        </w:rPr>
        <w:t>0</w:t>
      </w:r>
      <w:r w:rsidRPr="003C2DA8">
        <w:rPr>
          <w:rFonts w:ascii="Tahoma" w:hAnsi="Tahoma" w:cs="Tahoma"/>
          <w:sz w:val="18"/>
          <w:szCs w:val="18"/>
          <w:lang w:val="sr-Cyrl-RS"/>
        </w:rPr>
        <w:t>/20</w:t>
      </w:r>
      <w:r>
        <w:rPr>
          <w:rFonts w:ascii="Tahoma" w:hAnsi="Tahoma" w:cs="Tahoma"/>
          <w:sz w:val="18"/>
          <w:szCs w:val="18"/>
          <w:lang w:val="sr-Cyrl-RS"/>
        </w:rPr>
        <w:t>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935E1"/>
    <w:multiLevelType w:val="hybridMultilevel"/>
    <w:tmpl w:val="6FE2C9D6"/>
    <w:lvl w:ilvl="0" w:tplc="DE8ADD20">
      <w:numFmt w:val="bullet"/>
      <w:lvlText w:val="-"/>
      <w:lvlJc w:val="left"/>
      <w:pPr>
        <w:ind w:left="360" w:hanging="360"/>
      </w:pPr>
      <w:rPr>
        <w:rFonts w:ascii="Tahoma" w:eastAsia="Calibri" w:hAnsi="Tahoma" w:cs="Tahoma" w:hint="default"/>
        <w:b/>
        <w:bCs/>
        <w:color w:val="2F549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91758B"/>
    <w:multiLevelType w:val="hybridMultilevel"/>
    <w:tmpl w:val="92007236"/>
    <w:lvl w:ilvl="0" w:tplc="DE8ADD20">
      <w:numFmt w:val="bullet"/>
      <w:lvlText w:val="-"/>
      <w:lvlJc w:val="left"/>
      <w:pPr>
        <w:ind w:left="360" w:hanging="360"/>
      </w:pPr>
      <w:rPr>
        <w:rFonts w:ascii="Tahoma" w:eastAsia="Calibri" w:hAnsi="Tahoma" w:cs="Tahoma" w:hint="default"/>
        <w:b/>
        <w:bCs/>
        <w:color w:val="2F549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F902A8E"/>
    <w:multiLevelType w:val="hybridMultilevel"/>
    <w:tmpl w:val="6FE2C576"/>
    <w:lvl w:ilvl="0" w:tplc="DE8ADD20">
      <w:numFmt w:val="bullet"/>
      <w:lvlText w:val="-"/>
      <w:lvlJc w:val="left"/>
      <w:pPr>
        <w:ind w:left="5322" w:hanging="360"/>
      </w:pPr>
      <w:rPr>
        <w:rFonts w:ascii="Tahoma" w:eastAsia="Calibri" w:hAnsi="Tahoma" w:cs="Tahoma" w:hint="default"/>
        <w:b/>
        <w:bCs/>
        <w:color w:val="2F549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C4A"/>
    <w:rsid w:val="00000413"/>
    <w:rsid w:val="00012E55"/>
    <w:rsid w:val="00013EB4"/>
    <w:rsid w:val="00017FE7"/>
    <w:rsid w:val="0003324F"/>
    <w:rsid w:val="00035F28"/>
    <w:rsid w:val="000370C5"/>
    <w:rsid w:val="00052AE5"/>
    <w:rsid w:val="00052C2B"/>
    <w:rsid w:val="000608A0"/>
    <w:rsid w:val="00063A48"/>
    <w:rsid w:val="000702B5"/>
    <w:rsid w:val="00073BD4"/>
    <w:rsid w:val="00077A5C"/>
    <w:rsid w:val="00077D98"/>
    <w:rsid w:val="00077F0C"/>
    <w:rsid w:val="00084275"/>
    <w:rsid w:val="00085CFE"/>
    <w:rsid w:val="00087ECD"/>
    <w:rsid w:val="000919BB"/>
    <w:rsid w:val="00094052"/>
    <w:rsid w:val="000942EE"/>
    <w:rsid w:val="00096E76"/>
    <w:rsid w:val="000A6533"/>
    <w:rsid w:val="000A7749"/>
    <w:rsid w:val="000B74C7"/>
    <w:rsid w:val="000C106A"/>
    <w:rsid w:val="000C1B09"/>
    <w:rsid w:val="000C2B0E"/>
    <w:rsid w:val="000C3FFE"/>
    <w:rsid w:val="000D07FA"/>
    <w:rsid w:val="000D522F"/>
    <w:rsid w:val="000D5AA8"/>
    <w:rsid w:val="000E0B3F"/>
    <w:rsid w:val="000E2857"/>
    <w:rsid w:val="000E51BC"/>
    <w:rsid w:val="000E6332"/>
    <w:rsid w:val="000F04F6"/>
    <w:rsid w:val="000F152B"/>
    <w:rsid w:val="000F44D5"/>
    <w:rsid w:val="001036F1"/>
    <w:rsid w:val="00103789"/>
    <w:rsid w:val="00105024"/>
    <w:rsid w:val="001075B0"/>
    <w:rsid w:val="00116647"/>
    <w:rsid w:val="001242C7"/>
    <w:rsid w:val="00127A3A"/>
    <w:rsid w:val="00127B77"/>
    <w:rsid w:val="0013248F"/>
    <w:rsid w:val="00142B9C"/>
    <w:rsid w:val="001436A5"/>
    <w:rsid w:val="00150EF7"/>
    <w:rsid w:val="00161F98"/>
    <w:rsid w:val="0017652E"/>
    <w:rsid w:val="0017792E"/>
    <w:rsid w:val="00180AC6"/>
    <w:rsid w:val="00186DBB"/>
    <w:rsid w:val="00197172"/>
    <w:rsid w:val="00197F33"/>
    <w:rsid w:val="001A4CAB"/>
    <w:rsid w:val="001A5CFD"/>
    <w:rsid w:val="001B0EF2"/>
    <w:rsid w:val="001B4FAB"/>
    <w:rsid w:val="001D31C7"/>
    <w:rsid w:val="001D5BE7"/>
    <w:rsid w:val="001D6215"/>
    <w:rsid w:val="001D7C13"/>
    <w:rsid w:val="001E2031"/>
    <w:rsid w:val="001E5C09"/>
    <w:rsid w:val="001F0E5C"/>
    <w:rsid w:val="001F6338"/>
    <w:rsid w:val="00200984"/>
    <w:rsid w:val="00212382"/>
    <w:rsid w:val="00213223"/>
    <w:rsid w:val="00215BC2"/>
    <w:rsid w:val="002165C3"/>
    <w:rsid w:val="0022025C"/>
    <w:rsid w:val="00223411"/>
    <w:rsid w:val="00242854"/>
    <w:rsid w:val="00245215"/>
    <w:rsid w:val="00245DAE"/>
    <w:rsid w:val="00250CFA"/>
    <w:rsid w:val="002535B9"/>
    <w:rsid w:val="002563F1"/>
    <w:rsid w:val="002568E1"/>
    <w:rsid w:val="00256BA8"/>
    <w:rsid w:val="002628BD"/>
    <w:rsid w:val="00262A91"/>
    <w:rsid w:val="00264BCF"/>
    <w:rsid w:val="00267ECF"/>
    <w:rsid w:val="00280D20"/>
    <w:rsid w:val="002812D2"/>
    <w:rsid w:val="00281BD6"/>
    <w:rsid w:val="002928BA"/>
    <w:rsid w:val="002969F1"/>
    <w:rsid w:val="0029799A"/>
    <w:rsid w:val="002A60FC"/>
    <w:rsid w:val="002B06E2"/>
    <w:rsid w:val="002B102C"/>
    <w:rsid w:val="002B4BF8"/>
    <w:rsid w:val="002B4C5F"/>
    <w:rsid w:val="002D1F5F"/>
    <w:rsid w:val="002D2854"/>
    <w:rsid w:val="002E1630"/>
    <w:rsid w:val="002E3630"/>
    <w:rsid w:val="002E681A"/>
    <w:rsid w:val="002F0308"/>
    <w:rsid w:val="002F058F"/>
    <w:rsid w:val="002F49EE"/>
    <w:rsid w:val="002F7E36"/>
    <w:rsid w:val="00301CA4"/>
    <w:rsid w:val="00303A0F"/>
    <w:rsid w:val="00304E1E"/>
    <w:rsid w:val="0031005B"/>
    <w:rsid w:val="003156FB"/>
    <w:rsid w:val="003213D9"/>
    <w:rsid w:val="003244BE"/>
    <w:rsid w:val="00330C1D"/>
    <w:rsid w:val="0033479B"/>
    <w:rsid w:val="00341487"/>
    <w:rsid w:val="00345C89"/>
    <w:rsid w:val="003543C3"/>
    <w:rsid w:val="003602C8"/>
    <w:rsid w:val="00361A8F"/>
    <w:rsid w:val="003701DD"/>
    <w:rsid w:val="003800AD"/>
    <w:rsid w:val="00387949"/>
    <w:rsid w:val="003B4F8B"/>
    <w:rsid w:val="003B7F63"/>
    <w:rsid w:val="003C0A13"/>
    <w:rsid w:val="003C0E0A"/>
    <w:rsid w:val="003C2DA8"/>
    <w:rsid w:val="003C4A65"/>
    <w:rsid w:val="003D0791"/>
    <w:rsid w:val="003D0961"/>
    <w:rsid w:val="003D180F"/>
    <w:rsid w:val="003E0650"/>
    <w:rsid w:val="003E717C"/>
    <w:rsid w:val="003F0BF8"/>
    <w:rsid w:val="003F5673"/>
    <w:rsid w:val="003F7D6F"/>
    <w:rsid w:val="0040016E"/>
    <w:rsid w:val="00403636"/>
    <w:rsid w:val="00410051"/>
    <w:rsid w:val="00416A28"/>
    <w:rsid w:val="00420E2C"/>
    <w:rsid w:val="00422100"/>
    <w:rsid w:val="0042320A"/>
    <w:rsid w:val="00433C8A"/>
    <w:rsid w:val="004348B2"/>
    <w:rsid w:val="00434D7E"/>
    <w:rsid w:val="00437B04"/>
    <w:rsid w:val="00441EF7"/>
    <w:rsid w:val="004424DD"/>
    <w:rsid w:val="00465485"/>
    <w:rsid w:val="00471BFD"/>
    <w:rsid w:val="00472E7B"/>
    <w:rsid w:val="00491F43"/>
    <w:rsid w:val="00491FD4"/>
    <w:rsid w:val="004961E3"/>
    <w:rsid w:val="00497D41"/>
    <w:rsid w:val="004A3F0A"/>
    <w:rsid w:val="004B5C90"/>
    <w:rsid w:val="004D690B"/>
    <w:rsid w:val="004E30EF"/>
    <w:rsid w:val="004E7A79"/>
    <w:rsid w:val="005007DB"/>
    <w:rsid w:val="005036E3"/>
    <w:rsid w:val="0051174A"/>
    <w:rsid w:val="00520C5F"/>
    <w:rsid w:val="005233DA"/>
    <w:rsid w:val="00537412"/>
    <w:rsid w:val="00542905"/>
    <w:rsid w:val="0054709F"/>
    <w:rsid w:val="00552C2F"/>
    <w:rsid w:val="005532BD"/>
    <w:rsid w:val="005578A5"/>
    <w:rsid w:val="00557F47"/>
    <w:rsid w:val="0056502E"/>
    <w:rsid w:val="0059235F"/>
    <w:rsid w:val="005A0EB7"/>
    <w:rsid w:val="005B15A3"/>
    <w:rsid w:val="005C3060"/>
    <w:rsid w:val="005C7A33"/>
    <w:rsid w:val="005C7B51"/>
    <w:rsid w:val="005D1AB0"/>
    <w:rsid w:val="005D435C"/>
    <w:rsid w:val="005D4EF5"/>
    <w:rsid w:val="005F7C67"/>
    <w:rsid w:val="0060103D"/>
    <w:rsid w:val="00606D1C"/>
    <w:rsid w:val="00615A33"/>
    <w:rsid w:val="00617C7E"/>
    <w:rsid w:val="006526DE"/>
    <w:rsid w:val="00660E20"/>
    <w:rsid w:val="00661E42"/>
    <w:rsid w:val="00665864"/>
    <w:rsid w:val="00671524"/>
    <w:rsid w:val="00693202"/>
    <w:rsid w:val="006946D6"/>
    <w:rsid w:val="006A2C4A"/>
    <w:rsid w:val="006A2C8A"/>
    <w:rsid w:val="006A377E"/>
    <w:rsid w:val="006B124A"/>
    <w:rsid w:val="006B2DAA"/>
    <w:rsid w:val="006B3606"/>
    <w:rsid w:val="006B4CA9"/>
    <w:rsid w:val="006C3809"/>
    <w:rsid w:val="006C4404"/>
    <w:rsid w:val="006D0FA1"/>
    <w:rsid w:val="006D26D8"/>
    <w:rsid w:val="006E5899"/>
    <w:rsid w:val="006E7399"/>
    <w:rsid w:val="006F14B3"/>
    <w:rsid w:val="006F6CAC"/>
    <w:rsid w:val="0070270D"/>
    <w:rsid w:val="00711B92"/>
    <w:rsid w:val="00723018"/>
    <w:rsid w:val="0072316E"/>
    <w:rsid w:val="0073039F"/>
    <w:rsid w:val="00734F47"/>
    <w:rsid w:val="00741C38"/>
    <w:rsid w:val="0074454D"/>
    <w:rsid w:val="00750AA5"/>
    <w:rsid w:val="007639AD"/>
    <w:rsid w:val="00774613"/>
    <w:rsid w:val="0078124F"/>
    <w:rsid w:val="00795DEE"/>
    <w:rsid w:val="007B48D2"/>
    <w:rsid w:val="007B5134"/>
    <w:rsid w:val="007B7865"/>
    <w:rsid w:val="007C20CA"/>
    <w:rsid w:val="007C28F2"/>
    <w:rsid w:val="007D5E1A"/>
    <w:rsid w:val="007D68D0"/>
    <w:rsid w:val="007D7205"/>
    <w:rsid w:val="007D7702"/>
    <w:rsid w:val="007F4065"/>
    <w:rsid w:val="008017C7"/>
    <w:rsid w:val="008020FA"/>
    <w:rsid w:val="00804E9B"/>
    <w:rsid w:val="008065F5"/>
    <w:rsid w:val="00810B67"/>
    <w:rsid w:val="008155B2"/>
    <w:rsid w:val="008245C7"/>
    <w:rsid w:val="008327AD"/>
    <w:rsid w:val="00836EF4"/>
    <w:rsid w:val="00843595"/>
    <w:rsid w:val="00843D60"/>
    <w:rsid w:val="0086185B"/>
    <w:rsid w:val="008677D8"/>
    <w:rsid w:val="00872957"/>
    <w:rsid w:val="00872EBC"/>
    <w:rsid w:val="00873FDA"/>
    <w:rsid w:val="00876648"/>
    <w:rsid w:val="008776F4"/>
    <w:rsid w:val="00884BB5"/>
    <w:rsid w:val="00887D08"/>
    <w:rsid w:val="008944E8"/>
    <w:rsid w:val="00896555"/>
    <w:rsid w:val="00897102"/>
    <w:rsid w:val="008A31BF"/>
    <w:rsid w:val="008A62D6"/>
    <w:rsid w:val="008A641C"/>
    <w:rsid w:val="008A6FE3"/>
    <w:rsid w:val="008B653E"/>
    <w:rsid w:val="008C24C7"/>
    <w:rsid w:val="008C7926"/>
    <w:rsid w:val="008C7F79"/>
    <w:rsid w:val="008E293C"/>
    <w:rsid w:val="008E2BD0"/>
    <w:rsid w:val="008E4DB0"/>
    <w:rsid w:val="008E5EBE"/>
    <w:rsid w:val="008E731C"/>
    <w:rsid w:val="008F140B"/>
    <w:rsid w:val="008F2E5E"/>
    <w:rsid w:val="009005FA"/>
    <w:rsid w:val="00900ABC"/>
    <w:rsid w:val="009068CF"/>
    <w:rsid w:val="00910A6B"/>
    <w:rsid w:val="00913F36"/>
    <w:rsid w:val="00917C59"/>
    <w:rsid w:val="00933F62"/>
    <w:rsid w:val="00935CED"/>
    <w:rsid w:val="00935EAF"/>
    <w:rsid w:val="00936855"/>
    <w:rsid w:val="00941EA6"/>
    <w:rsid w:val="00942CB8"/>
    <w:rsid w:val="0094394F"/>
    <w:rsid w:val="009439B1"/>
    <w:rsid w:val="00946E33"/>
    <w:rsid w:val="0095338E"/>
    <w:rsid w:val="00953967"/>
    <w:rsid w:val="00961CB8"/>
    <w:rsid w:val="009620AC"/>
    <w:rsid w:val="00965394"/>
    <w:rsid w:val="009676E9"/>
    <w:rsid w:val="00970AD3"/>
    <w:rsid w:val="0097615D"/>
    <w:rsid w:val="00991D7B"/>
    <w:rsid w:val="00993B10"/>
    <w:rsid w:val="00997A13"/>
    <w:rsid w:val="009A1004"/>
    <w:rsid w:val="009A361C"/>
    <w:rsid w:val="009A4B78"/>
    <w:rsid w:val="009A5A82"/>
    <w:rsid w:val="009A6185"/>
    <w:rsid w:val="009A638B"/>
    <w:rsid w:val="009A7241"/>
    <w:rsid w:val="009B0B03"/>
    <w:rsid w:val="009B116A"/>
    <w:rsid w:val="009B4473"/>
    <w:rsid w:val="009D03FF"/>
    <w:rsid w:val="009D169B"/>
    <w:rsid w:val="009D2B86"/>
    <w:rsid w:val="009E3DE8"/>
    <w:rsid w:val="009E63B9"/>
    <w:rsid w:val="009F2055"/>
    <w:rsid w:val="00A12C93"/>
    <w:rsid w:val="00A131D3"/>
    <w:rsid w:val="00A20C4A"/>
    <w:rsid w:val="00A3325F"/>
    <w:rsid w:val="00A34245"/>
    <w:rsid w:val="00A3770D"/>
    <w:rsid w:val="00A41FB1"/>
    <w:rsid w:val="00A44F58"/>
    <w:rsid w:val="00A47EC6"/>
    <w:rsid w:val="00A50A67"/>
    <w:rsid w:val="00A5203C"/>
    <w:rsid w:val="00A52988"/>
    <w:rsid w:val="00A54AE7"/>
    <w:rsid w:val="00A5643B"/>
    <w:rsid w:val="00A60FE6"/>
    <w:rsid w:val="00A70B66"/>
    <w:rsid w:val="00A756FD"/>
    <w:rsid w:val="00A96B11"/>
    <w:rsid w:val="00AA7EED"/>
    <w:rsid w:val="00AB0775"/>
    <w:rsid w:val="00AB65E2"/>
    <w:rsid w:val="00AC37CB"/>
    <w:rsid w:val="00AC6AFB"/>
    <w:rsid w:val="00AC7B80"/>
    <w:rsid w:val="00AD306E"/>
    <w:rsid w:val="00AD344E"/>
    <w:rsid w:val="00AD40A1"/>
    <w:rsid w:val="00AD571F"/>
    <w:rsid w:val="00AE184B"/>
    <w:rsid w:val="00AE1A2A"/>
    <w:rsid w:val="00AF04E8"/>
    <w:rsid w:val="00AF697E"/>
    <w:rsid w:val="00B02085"/>
    <w:rsid w:val="00B04122"/>
    <w:rsid w:val="00B150A5"/>
    <w:rsid w:val="00B16781"/>
    <w:rsid w:val="00B20ADE"/>
    <w:rsid w:val="00B20F0B"/>
    <w:rsid w:val="00B22E29"/>
    <w:rsid w:val="00B2534C"/>
    <w:rsid w:val="00B25AE8"/>
    <w:rsid w:val="00B27237"/>
    <w:rsid w:val="00B30CF5"/>
    <w:rsid w:val="00B33689"/>
    <w:rsid w:val="00B40F00"/>
    <w:rsid w:val="00B44023"/>
    <w:rsid w:val="00B46F82"/>
    <w:rsid w:val="00B47114"/>
    <w:rsid w:val="00B4751F"/>
    <w:rsid w:val="00B5221A"/>
    <w:rsid w:val="00B525A5"/>
    <w:rsid w:val="00B65138"/>
    <w:rsid w:val="00B656D0"/>
    <w:rsid w:val="00B678E3"/>
    <w:rsid w:val="00B77E91"/>
    <w:rsid w:val="00B86B82"/>
    <w:rsid w:val="00B92296"/>
    <w:rsid w:val="00BA003E"/>
    <w:rsid w:val="00BA7008"/>
    <w:rsid w:val="00BA7823"/>
    <w:rsid w:val="00BB16D0"/>
    <w:rsid w:val="00BB2B44"/>
    <w:rsid w:val="00BB3C27"/>
    <w:rsid w:val="00BB79C5"/>
    <w:rsid w:val="00BC22A2"/>
    <w:rsid w:val="00BC4740"/>
    <w:rsid w:val="00BD0653"/>
    <w:rsid w:val="00BE4F36"/>
    <w:rsid w:val="00BF02AB"/>
    <w:rsid w:val="00BF1C35"/>
    <w:rsid w:val="00C025BD"/>
    <w:rsid w:val="00C0453E"/>
    <w:rsid w:val="00C1383E"/>
    <w:rsid w:val="00C14656"/>
    <w:rsid w:val="00C16570"/>
    <w:rsid w:val="00C209DA"/>
    <w:rsid w:val="00C278F5"/>
    <w:rsid w:val="00C3175E"/>
    <w:rsid w:val="00C4320B"/>
    <w:rsid w:val="00C4617D"/>
    <w:rsid w:val="00C50DD2"/>
    <w:rsid w:val="00C51424"/>
    <w:rsid w:val="00C51D98"/>
    <w:rsid w:val="00C53654"/>
    <w:rsid w:val="00C57D57"/>
    <w:rsid w:val="00C62133"/>
    <w:rsid w:val="00C62E0D"/>
    <w:rsid w:val="00C63EDA"/>
    <w:rsid w:val="00C64CB8"/>
    <w:rsid w:val="00C817A3"/>
    <w:rsid w:val="00C82D36"/>
    <w:rsid w:val="00C857DF"/>
    <w:rsid w:val="00C954AC"/>
    <w:rsid w:val="00CA10E6"/>
    <w:rsid w:val="00CA5092"/>
    <w:rsid w:val="00CA5330"/>
    <w:rsid w:val="00CA577F"/>
    <w:rsid w:val="00CA65AF"/>
    <w:rsid w:val="00CA7F04"/>
    <w:rsid w:val="00CB3984"/>
    <w:rsid w:val="00CB4B9A"/>
    <w:rsid w:val="00CC4069"/>
    <w:rsid w:val="00CC6968"/>
    <w:rsid w:val="00CC69EC"/>
    <w:rsid w:val="00CE5357"/>
    <w:rsid w:val="00CF2C10"/>
    <w:rsid w:val="00CF4443"/>
    <w:rsid w:val="00CF693C"/>
    <w:rsid w:val="00D13924"/>
    <w:rsid w:val="00D25546"/>
    <w:rsid w:val="00D26319"/>
    <w:rsid w:val="00D32337"/>
    <w:rsid w:val="00D333D9"/>
    <w:rsid w:val="00D346FA"/>
    <w:rsid w:val="00D44D9E"/>
    <w:rsid w:val="00D44E03"/>
    <w:rsid w:val="00D462B6"/>
    <w:rsid w:val="00D47CBD"/>
    <w:rsid w:val="00D5133A"/>
    <w:rsid w:val="00D535B4"/>
    <w:rsid w:val="00D55233"/>
    <w:rsid w:val="00D57824"/>
    <w:rsid w:val="00D73083"/>
    <w:rsid w:val="00D7453A"/>
    <w:rsid w:val="00D93BD8"/>
    <w:rsid w:val="00D94187"/>
    <w:rsid w:val="00DA101D"/>
    <w:rsid w:val="00DA1DBC"/>
    <w:rsid w:val="00DA4B58"/>
    <w:rsid w:val="00DA572F"/>
    <w:rsid w:val="00DA5E67"/>
    <w:rsid w:val="00DB727E"/>
    <w:rsid w:val="00DC605F"/>
    <w:rsid w:val="00DC6F21"/>
    <w:rsid w:val="00DD128F"/>
    <w:rsid w:val="00DD2691"/>
    <w:rsid w:val="00DD3F0A"/>
    <w:rsid w:val="00DD49F5"/>
    <w:rsid w:val="00DD54AA"/>
    <w:rsid w:val="00DD68FD"/>
    <w:rsid w:val="00DE60E1"/>
    <w:rsid w:val="00DF17DF"/>
    <w:rsid w:val="00E000BC"/>
    <w:rsid w:val="00E01729"/>
    <w:rsid w:val="00E01AD5"/>
    <w:rsid w:val="00E01E36"/>
    <w:rsid w:val="00E05592"/>
    <w:rsid w:val="00E12080"/>
    <w:rsid w:val="00E16607"/>
    <w:rsid w:val="00E206A4"/>
    <w:rsid w:val="00E238D0"/>
    <w:rsid w:val="00E23E07"/>
    <w:rsid w:val="00E266D1"/>
    <w:rsid w:val="00E31BC4"/>
    <w:rsid w:val="00E36E99"/>
    <w:rsid w:val="00E420A2"/>
    <w:rsid w:val="00E44997"/>
    <w:rsid w:val="00E51081"/>
    <w:rsid w:val="00E530E8"/>
    <w:rsid w:val="00E56A33"/>
    <w:rsid w:val="00E606A7"/>
    <w:rsid w:val="00E64440"/>
    <w:rsid w:val="00E7184D"/>
    <w:rsid w:val="00E72D86"/>
    <w:rsid w:val="00E75741"/>
    <w:rsid w:val="00E81728"/>
    <w:rsid w:val="00E81E27"/>
    <w:rsid w:val="00E8252A"/>
    <w:rsid w:val="00E83E1E"/>
    <w:rsid w:val="00E91347"/>
    <w:rsid w:val="00E96103"/>
    <w:rsid w:val="00EA491A"/>
    <w:rsid w:val="00EA4EE0"/>
    <w:rsid w:val="00EA6C69"/>
    <w:rsid w:val="00EB22CE"/>
    <w:rsid w:val="00EB5D6F"/>
    <w:rsid w:val="00EB776A"/>
    <w:rsid w:val="00EC0DB1"/>
    <w:rsid w:val="00EC1517"/>
    <w:rsid w:val="00ED15FC"/>
    <w:rsid w:val="00ED73AC"/>
    <w:rsid w:val="00ED7ECB"/>
    <w:rsid w:val="00EE0B26"/>
    <w:rsid w:val="00EE0D04"/>
    <w:rsid w:val="00EE4918"/>
    <w:rsid w:val="00EF0FD2"/>
    <w:rsid w:val="00EF1F1A"/>
    <w:rsid w:val="00EF47C1"/>
    <w:rsid w:val="00EF68B0"/>
    <w:rsid w:val="00EF76E8"/>
    <w:rsid w:val="00F015A0"/>
    <w:rsid w:val="00F04AD9"/>
    <w:rsid w:val="00F128A8"/>
    <w:rsid w:val="00F145A0"/>
    <w:rsid w:val="00F2696C"/>
    <w:rsid w:val="00F26E9D"/>
    <w:rsid w:val="00F35D78"/>
    <w:rsid w:val="00F41444"/>
    <w:rsid w:val="00F44C6C"/>
    <w:rsid w:val="00F46250"/>
    <w:rsid w:val="00F56F34"/>
    <w:rsid w:val="00F6609B"/>
    <w:rsid w:val="00F7188F"/>
    <w:rsid w:val="00F748EE"/>
    <w:rsid w:val="00F74D57"/>
    <w:rsid w:val="00F82D2C"/>
    <w:rsid w:val="00F9354D"/>
    <w:rsid w:val="00F9744C"/>
    <w:rsid w:val="00FA0BFB"/>
    <w:rsid w:val="00FA1C89"/>
    <w:rsid w:val="00FA74FF"/>
    <w:rsid w:val="00FB16A2"/>
    <w:rsid w:val="00FB56E2"/>
    <w:rsid w:val="00FB5D00"/>
    <w:rsid w:val="00FC646E"/>
    <w:rsid w:val="00FE421F"/>
    <w:rsid w:val="00FF3291"/>
    <w:rsid w:val="00FF457E"/>
    <w:rsid w:val="00FF4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BA20E"/>
  <w15:docId w15:val="{10D30D4A-287B-4553-BF5A-B830471C6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3595"/>
  </w:style>
  <w:style w:type="paragraph" w:styleId="Heading1">
    <w:name w:val="heading 1"/>
    <w:basedOn w:val="Normal"/>
    <w:next w:val="Normal"/>
    <w:link w:val="Heading1Char"/>
    <w:uiPriority w:val="9"/>
    <w:qFormat/>
    <w:rsid w:val="00D462B6"/>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sr-Latn-RS" w:eastAsia="en-US"/>
    </w:rPr>
  </w:style>
  <w:style w:type="paragraph" w:styleId="Heading2">
    <w:name w:val="heading 2"/>
    <w:basedOn w:val="Normal"/>
    <w:link w:val="Heading2Char"/>
    <w:uiPriority w:val="9"/>
    <w:qFormat/>
    <w:rsid w:val="00991D7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392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13924"/>
    <w:rPr>
      <w:color w:val="0000FF"/>
      <w:u w:val="single"/>
    </w:rPr>
  </w:style>
  <w:style w:type="character" w:styleId="Strong">
    <w:name w:val="Strong"/>
    <w:basedOn w:val="DefaultParagraphFont"/>
    <w:uiPriority w:val="22"/>
    <w:qFormat/>
    <w:rsid w:val="00D13924"/>
    <w:rPr>
      <w:b/>
      <w:bCs/>
    </w:rPr>
  </w:style>
  <w:style w:type="table" w:styleId="TableGrid">
    <w:name w:val="Table Grid"/>
    <w:basedOn w:val="TableNormal"/>
    <w:uiPriority w:val="59"/>
    <w:rsid w:val="00D13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Footnote Text Char1,Footnote Text Char Char,Footnote Text Char1 Char Char,Footnote Text Char Char Char Char,Footnote Text Char1 Char Char1 Char Char,Footnote Text Char Char Char Char1 Char Char,ft Char Char Char Char Char Char"/>
    <w:basedOn w:val="Normal"/>
    <w:link w:val="FootnoteTextChar"/>
    <w:unhideWhenUsed/>
    <w:qFormat/>
    <w:rsid w:val="000370C5"/>
    <w:pPr>
      <w:spacing w:after="0" w:line="240" w:lineRule="auto"/>
    </w:pPr>
    <w:rPr>
      <w:sz w:val="24"/>
      <w:szCs w:val="24"/>
    </w:rPr>
  </w:style>
  <w:style w:type="character" w:customStyle="1" w:styleId="FootnoteTextChar">
    <w:name w:val="Footnote Text Char"/>
    <w:aliases w:val="5_G Char,Footnote Text Char1 Char,Footnote Text Char Char Char,Footnote Text Char1 Char Char Char,Footnote Text Char Char Char Char Char,Footnote Text Char1 Char Char1 Char Char Char,Footnote Text Char Char Char Char1 Char Char Char"/>
    <w:basedOn w:val="DefaultParagraphFont"/>
    <w:link w:val="FootnoteText"/>
    <w:rsid w:val="000370C5"/>
    <w:rPr>
      <w:sz w:val="24"/>
      <w:szCs w:val="24"/>
    </w:rPr>
  </w:style>
  <w:style w:type="character" w:styleId="FootnoteReference">
    <w:name w:val="footnote reference"/>
    <w:aliases w:val="4_G,Footnotes refss,ftref,BVI fnr,BVI fnr Car Car,BVI fnr Car,BVI fnr Car Car Car Car,BVI fnr Char Car Car Car,BVI fnr Char Car Car Car Char,BVI fnr Car Car Car Car Char Char,BVI fnr Car Car Car Car Char Char Char Char Char,16 Point"/>
    <w:basedOn w:val="DefaultParagraphFont"/>
    <w:unhideWhenUsed/>
    <w:qFormat/>
    <w:rsid w:val="000370C5"/>
    <w:rPr>
      <w:vertAlign w:val="superscript"/>
    </w:rPr>
  </w:style>
  <w:style w:type="character" w:customStyle="1" w:styleId="Heading2Char">
    <w:name w:val="Heading 2 Char"/>
    <w:basedOn w:val="DefaultParagraphFont"/>
    <w:link w:val="Heading2"/>
    <w:uiPriority w:val="9"/>
    <w:rsid w:val="00991D7B"/>
    <w:rPr>
      <w:rFonts w:ascii="Times New Roman" w:eastAsia="Times New Roman" w:hAnsi="Times New Roman" w:cs="Times New Roman"/>
      <w:b/>
      <w:bCs/>
      <w:sz w:val="36"/>
      <w:szCs w:val="36"/>
    </w:rPr>
  </w:style>
  <w:style w:type="paragraph" w:styleId="ListParagraph">
    <w:name w:val="List Paragraph"/>
    <w:basedOn w:val="Normal"/>
    <w:uiPriority w:val="34"/>
    <w:qFormat/>
    <w:rsid w:val="00991D7B"/>
    <w:pPr>
      <w:spacing w:after="0" w:line="240" w:lineRule="auto"/>
      <w:ind w:left="720"/>
      <w:contextualSpacing/>
    </w:pPr>
    <w:rPr>
      <w:sz w:val="24"/>
      <w:szCs w:val="24"/>
    </w:rPr>
  </w:style>
  <w:style w:type="paragraph" w:styleId="HTMLPreformatted">
    <w:name w:val="HTML Preformatted"/>
    <w:basedOn w:val="Normal"/>
    <w:link w:val="HTMLPreformattedChar"/>
    <w:uiPriority w:val="99"/>
    <w:unhideWhenUsed/>
    <w:rsid w:val="00216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165C3"/>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919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19BB"/>
    <w:rPr>
      <w:rFonts w:ascii="Segoe UI" w:hAnsi="Segoe UI" w:cs="Segoe UI"/>
      <w:sz w:val="18"/>
      <w:szCs w:val="18"/>
    </w:rPr>
  </w:style>
  <w:style w:type="paragraph" w:styleId="Header">
    <w:name w:val="header"/>
    <w:basedOn w:val="Normal"/>
    <w:link w:val="HeaderChar"/>
    <w:uiPriority w:val="99"/>
    <w:unhideWhenUsed/>
    <w:rsid w:val="008971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7102"/>
  </w:style>
  <w:style w:type="paragraph" w:styleId="Footer">
    <w:name w:val="footer"/>
    <w:basedOn w:val="Normal"/>
    <w:link w:val="FooterChar"/>
    <w:uiPriority w:val="99"/>
    <w:unhideWhenUsed/>
    <w:rsid w:val="008971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7102"/>
  </w:style>
  <w:style w:type="character" w:customStyle="1" w:styleId="Heading1Char">
    <w:name w:val="Heading 1 Char"/>
    <w:basedOn w:val="DefaultParagraphFont"/>
    <w:link w:val="Heading1"/>
    <w:uiPriority w:val="9"/>
    <w:rsid w:val="00D462B6"/>
    <w:rPr>
      <w:rFonts w:asciiTheme="majorHAnsi" w:eastAsiaTheme="majorEastAsia" w:hAnsiTheme="majorHAnsi" w:cstheme="majorBidi"/>
      <w:color w:val="365F91" w:themeColor="accent1" w:themeShade="BF"/>
      <w:sz w:val="32"/>
      <w:szCs w:val="32"/>
      <w:lang w:val="sr-Latn-RS" w:eastAsia="en-US"/>
    </w:rPr>
  </w:style>
  <w:style w:type="character" w:styleId="CommentReference">
    <w:name w:val="annotation reference"/>
    <w:basedOn w:val="DefaultParagraphFont"/>
    <w:uiPriority w:val="99"/>
    <w:semiHidden/>
    <w:unhideWhenUsed/>
    <w:rsid w:val="00D462B6"/>
    <w:rPr>
      <w:sz w:val="16"/>
      <w:szCs w:val="16"/>
    </w:rPr>
  </w:style>
  <w:style w:type="paragraph" w:styleId="CommentText">
    <w:name w:val="annotation text"/>
    <w:basedOn w:val="Normal"/>
    <w:link w:val="CommentTextChar"/>
    <w:uiPriority w:val="99"/>
    <w:semiHidden/>
    <w:unhideWhenUsed/>
    <w:rsid w:val="00D462B6"/>
    <w:pPr>
      <w:spacing w:after="160" w:line="240" w:lineRule="auto"/>
    </w:pPr>
    <w:rPr>
      <w:rFonts w:eastAsiaTheme="minorHAnsi"/>
      <w:sz w:val="20"/>
      <w:szCs w:val="20"/>
      <w:lang w:val="sr-Latn-RS" w:eastAsia="en-US"/>
    </w:rPr>
  </w:style>
  <w:style w:type="character" w:customStyle="1" w:styleId="CommentTextChar">
    <w:name w:val="Comment Text Char"/>
    <w:basedOn w:val="DefaultParagraphFont"/>
    <w:link w:val="CommentText"/>
    <w:uiPriority w:val="99"/>
    <w:semiHidden/>
    <w:rsid w:val="00D462B6"/>
    <w:rPr>
      <w:rFonts w:eastAsiaTheme="minorHAnsi"/>
      <w:sz w:val="20"/>
      <w:szCs w:val="20"/>
      <w:lang w:val="sr-Latn-RS" w:eastAsia="en-US"/>
    </w:rPr>
  </w:style>
  <w:style w:type="paragraph" w:styleId="CommentSubject">
    <w:name w:val="annotation subject"/>
    <w:basedOn w:val="CommentText"/>
    <w:next w:val="CommentText"/>
    <w:link w:val="CommentSubjectChar"/>
    <w:uiPriority w:val="99"/>
    <w:semiHidden/>
    <w:unhideWhenUsed/>
    <w:rsid w:val="00F04AD9"/>
    <w:pPr>
      <w:spacing w:after="200"/>
    </w:pPr>
    <w:rPr>
      <w:rFonts w:eastAsiaTheme="minorEastAsia"/>
      <w:b/>
      <w:bCs/>
      <w:lang w:val="en-GB" w:eastAsia="en-GB"/>
    </w:rPr>
  </w:style>
  <w:style w:type="character" w:customStyle="1" w:styleId="CommentSubjectChar">
    <w:name w:val="Comment Subject Char"/>
    <w:basedOn w:val="CommentTextChar"/>
    <w:link w:val="CommentSubject"/>
    <w:uiPriority w:val="99"/>
    <w:semiHidden/>
    <w:rsid w:val="00F04AD9"/>
    <w:rPr>
      <w:rFonts w:eastAsiaTheme="minorHAnsi"/>
      <w:b/>
      <w:bCs/>
      <w:sz w:val="20"/>
      <w:szCs w:val="20"/>
      <w:lang w:val="sr-Latn-RS" w:eastAsia="en-US"/>
    </w:rPr>
  </w:style>
  <w:style w:type="character" w:styleId="UnresolvedMention">
    <w:name w:val="Unresolved Mention"/>
    <w:basedOn w:val="DefaultParagraphFont"/>
    <w:uiPriority w:val="99"/>
    <w:semiHidden/>
    <w:unhideWhenUsed/>
    <w:rsid w:val="00FB56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1239">
      <w:bodyDiv w:val="1"/>
      <w:marLeft w:val="0"/>
      <w:marRight w:val="0"/>
      <w:marTop w:val="0"/>
      <w:marBottom w:val="0"/>
      <w:divBdr>
        <w:top w:val="none" w:sz="0" w:space="0" w:color="auto"/>
        <w:left w:val="none" w:sz="0" w:space="0" w:color="auto"/>
        <w:bottom w:val="none" w:sz="0" w:space="0" w:color="auto"/>
        <w:right w:val="none" w:sz="0" w:space="0" w:color="auto"/>
      </w:divBdr>
    </w:div>
    <w:div w:id="556748292">
      <w:bodyDiv w:val="1"/>
      <w:marLeft w:val="0"/>
      <w:marRight w:val="0"/>
      <w:marTop w:val="0"/>
      <w:marBottom w:val="0"/>
      <w:divBdr>
        <w:top w:val="none" w:sz="0" w:space="0" w:color="auto"/>
        <w:left w:val="none" w:sz="0" w:space="0" w:color="auto"/>
        <w:bottom w:val="none" w:sz="0" w:space="0" w:color="auto"/>
        <w:right w:val="none" w:sz="0" w:space="0" w:color="auto"/>
      </w:divBdr>
    </w:div>
    <w:div w:id="610011220">
      <w:bodyDiv w:val="1"/>
      <w:marLeft w:val="0"/>
      <w:marRight w:val="0"/>
      <w:marTop w:val="0"/>
      <w:marBottom w:val="0"/>
      <w:divBdr>
        <w:top w:val="none" w:sz="0" w:space="0" w:color="auto"/>
        <w:left w:val="none" w:sz="0" w:space="0" w:color="auto"/>
        <w:bottom w:val="none" w:sz="0" w:space="0" w:color="auto"/>
        <w:right w:val="none" w:sz="0" w:space="0" w:color="auto"/>
      </w:divBdr>
    </w:div>
    <w:div w:id="820805021">
      <w:bodyDiv w:val="1"/>
      <w:marLeft w:val="0"/>
      <w:marRight w:val="0"/>
      <w:marTop w:val="0"/>
      <w:marBottom w:val="0"/>
      <w:divBdr>
        <w:top w:val="none" w:sz="0" w:space="0" w:color="auto"/>
        <w:left w:val="none" w:sz="0" w:space="0" w:color="auto"/>
        <w:bottom w:val="none" w:sz="0" w:space="0" w:color="auto"/>
        <w:right w:val="none" w:sz="0" w:space="0" w:color="auto"/>
      </w:divBdr>
    </w:div>
    <w:div w:id="883560134">
      <w:bodyDiv w:val="1"/>
      <w:marLeft w:val="0"/>
      <w:marRight w:val="0"/>
      <w:marTop w:val="0"/>
      <w:marBottom w:val="0"/>
      <w:divBdr>
        <w:top w:val="none" w:sz="0" w:space="0" w:color="auto"/>
        <w:left w:val="none" w:sz="0" w:space="0" w:color="auto"/>
        <w:bottom w:val="none" w:sz="0" w:space="0" w:color="auto"/>
        <w:right w:val="none" w:sz="0" w:space="0" w:color="auto"/>
      </w:divBdr>
    </w:div>
    <w:div w:id="1078556169">
      <w:bodyDiv w:val="1"/>
      <w:marLeft w:val="0"/>
      <w:marRight w:val="0"/>
      <w:marTop w:val="0"/>
      <w:marBottom w:val="0"/>
      <w:divBdr>
        <w:top w:val="none" w:sz="0" w:space="0" w:color="auto"/>
        <w:left w:val="none" w:sz="0" w:space="0" w:color="auto"/>
        <w:bottom w:val="none" w:sz="0" w:space="0" w:color="auto"/>
        <w:right w:val="none" w:sz="0" w:space="0" w:color="auto"/>
      </w:divBdr>
    </w:div>
    <w:div w:id="1091197139">
      <w:bodyDiv w:val="1"/>
      <w:marLeft w:val="0"/>
      <w:marRight w:val="0"/>
      <w:marTop w:val="0"/>
      <w:marBottom w:val="0"/>
      <w:divBdr>
        <w:top w:val="none" w:sz="0" w:space="0" w:color="auto"/>
        <w:left w:val="none" w:sz="0" w:space="0" w:color="auto"/>
        <w:bottom w:val="none" w:sz="0" w:space="0" w:color="auto"/>
        <w:right w:val="none" w:sz="0" w:space="0" w:color="auto"/>
      </w:divBdr>
    </w:div>
    <w:div w:id="1293092414">
      <w:bodyDiv w:val="1"/>
      <w:marLeft w:val="0"/>
      <w:marRight w:val="0"/>
      <w:marTop w:val="0"/>
      <w:marBottom w:val="0"/>
      <w:divBdr>
        <w:top w:val="none" w:sz="0" w:space="0" w:color="auto"/>
        <w:left w:val="none" w:sz="0" w:space="0" w:color="auto"/>
        <w:bottom w:val="none" w:sz="0" w:space="0" w:color="auto"/>
        <w:right w:val="none" w:sz="0" w:space="0" w:color="auto"/>
      </w:divBdr>
    </w:div>
    <w:div w:id="1512135364">
      <w:bodyDiv w:val="1"/>
      <w:marLeft w:val="0"/>
      <w:marRight w:val="0"/>
      <w:marTop w:val="0"/>
      <w:marBottom w:val="0"/>
      <w:divBdr>
        <w:top w:val="none" w:sz="0" w:space="0" w:color="auto"/>
        <w:left w:val="none" w:sz="0" w:space="0" w:color="auto"/>
        <w:bottom w:val="none" w:sz="0" w:space="0" w:color="auto"/>
        <w:right w:val="none" w:sz="0" w:space="0" w:color="auto"/>
      </w:divBdr>
      <w:divsChild>
        <w:div w:id="279653655">
          <w:marLeft w:val="0"/>
          <w:marRight w:val="0"/>
          <w:marTop w:val="0"/>
          <w:marBottom w:val="0"/>
          <w:divBdr>
            <w:top w:val="none" w:sz="0" w:space="0" w:color="auto"/>
            <w:left w:val="none" w:sz="0" w:space="0" w:color="auto"/>
            <w:bottom w:val="none" w:sz="0" w:space="0" w:color="auto"/>
            <w:right w:val="none" w:sz="0" w:space="0" w:color="auto"/>
          </w:divBdr>
          <w:divsChild>
            <w:div w:id="164589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454758">
      <w:bodyDiv w:val="1"/>
      <w:marLeft w:val="0"/>
      <w:marRight w:val="0"/>
      <w:marTop w:val="0"/>
      <w:marBottom w:val="0"/>
      <w:divBdr>
        <w:top w:val="none" w:sz="0" w:space="0" w:color="auto"/>
        <w:left w:val="none" w:sz="0" w:space="0" w:color="auto"/>
        <w:bottom w:val="none" w:sz="0" w:space="0" w:color="auto"/>
        <w:right w:val="none" w:sz="0" w:space="0" w:color="auto"/>
      </w:divBdr>
    </w:div>
    <w:div w:id="1576697323">
      <w:bodyDiv w:val="1"/>
      <w:marLeft w:val="0"/>
      <w:marRight w:val="0"/>
      <w:marTop w:val="0"/>
      <w:marBottom w:val="0"/>
      <w:divBdr>
        <w:top w:val="none" w:sz="0" w:space="0" w:color="auto"/>
        <w:left w:val="none" w:sz="0" w:space="0" w:color="auto"/>
        <w:bottom w:val="none" w:sz="0" w:space="0" w:color="auto"/>
        <w:right w:val="none" w:sz="0" w:space="0" w:color="auto"/>
      </w:divBdr>
      <w:divsChild>
        <w:div w:id="506483120">
          <w:marLeft w:val="0"/>
          <w:marRight w:val="0"/>
          <w:marTop w:val="0"/>
          <w:marBottom w:val="0"/>
          <w:divBdr>
            <w:top w:val="none" w:sz="0" w:space="0" w:color="auto"/>
            <w:left w:val="none" w:sz="0" w:space="0" w:color="auto"/>
            <w:bottom w:val="none" w:sz="0" w:space="0" w:color="auto"/>
            <w:right w:val="none" w:sz="0" w:space="0" w:color="auto"/>
          </w:divBdr>
          <w:divsChild>
            <w:div w:id="87615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94087">
      <w:bodyDiv w:val="1"/>
      <w:marLeft w:val="0"/>
      <w:marRight w:val="0"/>
      <w:marTop w:val="0"/>
      <w:marBottom w:val="0"/>
      <w:divBdr>
        <w:top w:val="none" w:sz="0" w:space="0" w:color="auto"/>
        <w:left w:val="none" w:sz="0" w:space="0" w:color="auto"/>
        <w:bottom w:val="none" w:sz="0" w:space="0" w:color="auto"/>
        <w:right w:val="none" w:sz="0" w:space="0" w:color="auto"/>
      </w:divBdr>
    </w:div>
    <w:div w:id="1962298917">
      <w:bodyDiv w:val="1"/>
      <w:marLeft w:val="0"/>
      <w:marRight w:val="0"/>
      <w:marTop w:val="0"/>
      <w:marBottom w:val="0"/>
      <w:divBdr>
        <w:top w:val="none" w:sz="0" w:space="0" w:color="auto"/>
        <w:left w:val="none" w:sz="0" w:space="0" w:color="auto"/>
        <w:bottom w:val="none" w:sz="0" w:space="0" w:color="auto"/>
        <w:right w:val="none" w:sz="0" w:space="0" w:color="auto"/>
      </w:divBdr>
    </w:div>
    <w:div w:id="202343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evinfo.stat.gov.rs/diSrbija/diHome.aspx"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c.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61A336CCEFF214494797E5BB79162B8" ma:contentTypeVersion="12" ma:contentTypeDescription="Create a new document." ma:contentTypeScope="" ma:versionID="79008e3f376eaef897f4c7a7fa3ad5aa">
  <xsd:schema xmlns:xsd="http://www.w3.org/2001/XMLSchema" xmlns:xs="http://www.w3.org/2001/XMLSchema" xmlns:p="http://schemas.microsoft.com/office/2006/metadata/properties" xmlns:ns2="63dd2753-8875-4d2e-8ba6-fd14822bbc7a" xmlns:ns3="01978329-ac0a-4147-87e8-31313703e7e2" targetNamespace="http://schemas.microsoft.com/office/2006/metadata/properties" ma:root="true" ma:fieldsID="a07209d5f07374f1af59ead9b161cd38" ns2:_="" ns3:_="">
    <xsd:import namespace="63dd2753-8875-4d2e-8ba6-fd14822bbc7a"/>
    <xsd:import namespace="01978329-ac0a-4147-87e8-31313703e7e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dd2753-8875-4d2e-8ba6-fd14822bb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78329-ac0a-4147-87e8-31313703e7e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B12D6D-A72F-4E94-A9BC-B5B9984D23ED}">
  <ds:schemaRefs>
    <ds:schemaRef ds:uri="http://schemas.microsoft.com/sharepoint/v3/contenttype/forms"/>
  </ds:schemaRefs>
</ds:datastoreItem>
</file>

<file path=customXml/itemProps2.xml><?xml version="1.0" encoding="utf-8"?>
<ds:datastoreItem xmlns:ds="http://schemas.openxmlformats.org/officeDocument/2006/customXml" ds:itemID="{9A307579-B564-43DE-97C1-CC82EC1DCF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dd2753-8875-4d2e-8ba6-fd14822bbc7a"/>
    <ds:schemaRef ds:uri="01978329-ac0a-4147-87e8-31313703e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9E6F08-6A8F-4584-8B91-053E23D87214}">
  <ds:schemaRefs>
    <ds:schemaRef ds:uri="http://schemas.openxmlformats.org/officeDocument/2006/bibliography"/>
  </ds:schemaRefs>
</ds:datastoreItem>
</file>

<file path=customXml/itemProps4.xml><?xml version="1.0" encoding="utf-8"?>
<ds:datastoreItem xmlns:ds="http://schemas.openxmlformats.org/officeDocument/2006/customXml" ds:itemID="{730A35BC-A7D1-4C87-89B7-0C6801D957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9</Pages>
  <Words>3352</Words>
  <Characters>19108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dc:creator>
  <cp:lastModifiedBy>Jelena Pločić</cp:lastModifiedBy>
  <cp:revision>166</cp:revision>
  <cp:lastPrinted>2021-08-03T12:18:00Z</cp:lastPrinted>
  <dcterms:created xsi:type="dcterms:W3CDTF">2021-09-21T14:19:00Z</dcterms:created>
  <dcterms:modified xsi:type="dcterms:W3CDTF">2021-11-10T10:50:00Z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0x010100B61A336CCEFF214494797E5BB79162B8</vt:lpwstr>
  </property>
</Properties>
</file>