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HAnsi" w:hAnsiTheme="minorHAnsi" w:cstheme="minorBidi"/>
        </w:rPr>
        <w:id w:val="-2099788019"/>
        <w:docPartObj>
          <w:docPartGallery w:val="Cover Pages"/>
          <w:docPartUnique/>
        </w:docPartObj>
      </w:sdtPr>
      <w:sdtEndPr>
        <w:rPr>
          <w:lang w:val="sr-Cyrl-RS"/>
        </w:rPr>
      </w:sdtEndPr>
      <w:sdtContent>
        <w:p w14:paraId="03823C4A" w14:textId="77777777" w:rsidR="00986877" w:rsidRDefault="00986877">
          <w:pPr>
            <w:pStyle w:val="NoSpacing"/>
          </w:pPr>
          <w:r w:rsidRPr="00F50BFE">
            <w:rPr>
              <w:noProof/>
              <w:lang w:val="sr-Latn-RS" w:eastAsia="sr-Latn-RS"/>
            </w:rPr>
            <w:drawing>
              <wp:anchor distT="0" distB="0" distL="114300" distR="114300" simplePos="0" relativeHeight="251664384" behindDoc="0" locked="0" layoutInCell="1" allowOverlap="1" wp14:anchorId="31B21B6E" wp14:editId="18D30C27">
                <wp:simplePos x="0" y="0"/>
                <wp:positionH relativeFrom="margin">
                  <wp:align>left</wp:align>
                </wp:positionH>
                <wp:positionV relativeFrom="paragraph">
                  <wp:posOffset>-400050</wp:posOffset>
                </wp:positionV>
                <wp:extent cx="904875" cy="996950"/>
                <wp:effectExtent l="0" t="0" r="9525" b="0"/>
                <wp:wrapNone/>
                <wp:docPr id="134" name="Picture 134" descr="C:\Users\nbanjac\Desktop\FOLDERI\grb opštine\Grb opstine Bac-nov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anjac\Desktop\FOLDERI\grb opštine\Grb opstine Bac-nov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996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mc:AlternateContent>
              <mc:Choice Requires="wpg">
                <w:drawing>
                  <wp:anchor distT="0" distB="0" distL="114300" distR="114300" simplePos="0" relativeHeight="251661312" behindDoc="1" locked="0" layoutInCell="1" allowOverlap="1" wp14:anchorId="7385E8B1" wp14:editId="733CB4CD">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8" name="Group 8"/>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9" name="Rectangle 9"/>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Pentagon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9D14842" w14:textId="6CFE8A31" w:rsidR="00AD3691" w:rsidRPr="00E40CE4" w:rsidRDefault="00AD3691" w:rsidP="00E40CE4">
                                  <w:pPr>
                                    <w:pStyle w:val="NoSpacing"/>
                                    <w:rPr>
                                      <w:b/>
                                      <w:color w:val="FFFFFF" w:themeColor="background1"/>
                                      <w:sz w:val="40"/>
                                      <w:szCs w:val="28"/>
                                      <w:lang w:val="sr-Latn-RS"/>
                                    </w:rPr>
                                  </w:pPr>
                                  <w:r>
                                    <w:rPr>
                                      <w:b/>
                                      <w:color w:val="FFFFFF" w:themeColor="background1"/>
                                      <w:sz w:val="40"/>
                                      <w:szCs w:val="28"/>
                                      <w:lang w:val="sr-Latn-RS"/>
                                    </w:rPr>
                                    <w:t>2021-2023</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11" name="Group 11"/>
                            <wpg:cNvGrpSpPr/>
                            <wpg:grpSpPr>
                              <a:xfrm>
                                <a:off x="76200" y="4210050"/>
                                <a:ext cx="2057400" cy="4910328"/>
                                <a:chOff x="80645" y="4211812"/>
                                <a:chExt cx="1306273" cy="3121026"/>
                              </a:xfrm>
                            </wpg:grpSpPr>
                            <wpg:grpSp>
                              <wpg:cNvPr id="12" name="Group 12"/>
                              <wpg:cNvGrpSpPr>
                                <a:grpSpLocks noChangeAspect="1"/>
                              </wpg:cNvGrpSpPr>
                              <wpg:grpSpPr>
                                <a:xfrm>
                                  <a:off x="141062" y="4211812"/>
                                  <a:ext cx="1047750" cy="3121026"/>
                                  <a:chOff x="141062" y="4211812"/>
                                  <a:chExt cx="1047750" cy="3121026"/>
                                </a:xfrm>
                              </wpg:grpSpPr>
                              <wps:wsp>
                                <wps:cNvPr id="13"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5" name="Group 25"/>
                              <wpg:cNvGrpSpPr>
                                <a:grpSpLocks noChangeAspect="1"/>
                              </wpg:cNvGrpSpPr>
                              <wpg:grpSpPr>
                                <a:xfrm>
                                  <a:off x="80645" y="4826972"/>
                                  <a:ext cx="1306273" cy="2505863"/>
                                  <a:chOff x="80645" y="4649964"/>
                                  <a:chExt cx="874712" cy="1677988"/>
                                </a:xfrm>
                              </wpg:grpSpPr>
                              <wps:wsp>
                                <wps:cNvPr id="26"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8"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9"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0"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1"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2"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7385E8B1" id="Group 8" o:spid="_x0000_s1026" style="position:absolute;margin-left:0;margin-top:0;width:172.8pt;height:718.55pt;z-index:-251655168;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">
                    <v:rect id="Rectangle 9"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" adj="18883" fillcolor="#4472c4 [3204]" stroked="f" strokeweight="1pt">
                      <v:textbox inset=",0,14.4pt,0">
                        <w:txbxContent>
                          <w:p w14:paraId="29D14842" w14:textId="6CFE8A31" w:rsidR="00AD3691" w:rsidRPr="00E40CE4" w:rsidRDefault="00AD3691" w:rsidP="00E40CE4">
                            <w:pPr>
                              <w:pStyle w:val="NoSpacing"/>
                              <w:rPr>
                                <w:b/>
                                <w:color w:val="FFFFFF" w:themeColor="background1"/>
                                <w:sz w:val="40"/>
                                <w:szCs w:val="28"/>
                                <w:lang w:val="sr-Latn-RS"/>
                              </w:rPr>
                            </w:pPr>
                            <w:r>
                              <w:rPr>
                                <w:b/>
                                <w:color w:val="FFFFFF" w:themeColor="background1"/>
                                <w:sz w:val="40"/>
                                <w:szCs w:val="28"/>
                                <w:lang w:val="sr-Latn-RS"/>
                              </w:rPr>
                              <w:t>2021-2023</w:t>
                            </w:r>
                          </w:p>
                        </w:txbxContent>
                      </v:textbox>
                    </v:shape>
                    <v:group id="Group 11"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group id="Group 12"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5"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val="sr-Latn-RS" w:eastAsia="sr-Latn-RS"/>
            </w:rPr>
            <mc:AlternateContent>
              <mc:Choice Requires="wps">
                <w:drawing>
                  <wp:anchor distT="0" distB="0" distL="114300" distR="114300" simplePos="0" relativeHeight="251663360" behindDoc="0" locked="0" layoutInCell="1" allowOverlap="1" wp14:anchorId="7AF108E4" wp14:editId="0BEF0CBD">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88000</wp14:pctPosVOffset>
                        </wp:positionV>
                      </mc:Choice>
                      <mc:Fallback>
                        <wp:positionV relativeFrom="page">
                          <wp:posOffset>8851265</wp:posOffset>
                        </wp:positionV>
                      </mc:Fallback>
                    </mc:AlternateContent>
                    <wp:extent cx="3657600" cy="36576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80A569" w14:textId="2EDCE961" w:rsidR="00AD3691" w:rsidRDefault="009C4FFF">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D3691">
                                      <w:rPr>
                                        <w:color w:val="4472C4" w:themeColor="accent1"/>
                                        <w:sz w:val="26"/>
                                        <w:szCs w:val="26"/>
                                        <w:lang w:val="sr-Cyrl-RS"/>
                                      </w:rPr>
                                      <w:t>Април 2021 године</w:t>
                                    </w:r>
                                    <w:r w:rsidR="0022554F">
                                      <w:rPr>
                                        <w:color w:val="4472C4" w:themeColor="accent1"/>
                                        <w:sz w:val="26"/>
                                        <w:szCs w:val="26"/>
                                        <w:lang w:val="sr-Cyrl-RS"/>
                                      </w:rPr>
                                      <w:t xml:space="preserve"> (измена из децембра 2021)</w:t>
                                    </w:r>
                                  </w:sdtContent>
                                </w:sdt>
                              </w:p>
                              <w:p w14:paraId="4256852F" w14:textId="77777777" w:rsidR="00AD3691" w:rsidRDefault="009C4FFF">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AD3691">
                                      <w:rPr>
                                        <w:caps/>
                                        <w:color w:val="595959" w:themeColor="text1" w:themeTint="A6"/>
                                        <w:sz w:val="20"/>
                                        <w:szCs w:val="20"/>
                                      </w:rPr>
                                      <w:t>Општина бач, трг др зорана ђинђића 2, бач, www.bac.rs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7AF108E4" id="_x0000_t202" coordsize="21600,21600" o:spt="202" path="m,l,21600r21600,l21600,xe">
                    <v:stroke joinstyle="miter"/>
                    <v:path gradientshapeok="t" o:connecttype="rect"/>
                  </v:shapetype>
                  <v:shape id="Text Box 32" o:spid="_x0000_s1055" type="#_x0000_t202" style="position:absolute;margin-left:0;margin-top:0;width:4in;height:28.8pt;z-index:251663360;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" filled="f" stroked="f" strokeweight=".5pt">
                    <v:textbox style="mso-fit-shape-to-text:t" inset="0,0,0,0">
                      <w:txbxContent>
                        <w:p w14:paraId="6080A569" w14:textId="2EDCE961" w:rsidR="00AD3691" w:rsidRDefault="009C4FFF">
                          <w:pPr>
                            <w:pStyle w:val="NoSpacing"/>
                            <w:rPr>
                              <w:color w:val="4472C4" w:themeColor="accent1"/>
                              <w:sz w:val="26"/>
                              <w:szCs w:val="26"/>
                            </w:rPr>
                          </w:pPr>
                          <w:sdt>
                            <w:sdtPr>
                              <w:rPr>
                                <w:color w:val="4472C4" w:themeColor="accent1"/>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sidR="00AD3691">
                                <w:rPr>
                                  <w:color w:val="4472C4" w:themeColor="accent1"/>
                                  <w:sz w:val="26"/>
                                  <w:szCs w:val="26"/>
                                  <w:lang w:val="sr-Cyrl-RS"/>
                                </w:rPr>
                                <w:t>Април 2021 године</w:t>
                              </w:r>
                              <w:r w:rsidR="0022554F">
                                <w:rPr>
                                  <w:color w:val="4472C4" w:themeColor="accent1"/>
                                  <w:sz w:val="26"/>
                                  <w:szCs w:val="26"/>
                                  <w:lang w:val="sr-Cyrl-RS"/>
                                </w:rPr>
                                <w:t xml:space="preserve"> (измена из децембра 2021)</w:t>
                              </w:r>
                            </w:sdtContent>
                          </w:sdt>
                        </w:p>
                        <w:p w14:paraId="4256852F" w14:textId="77777777" w:rsidR="00AD3691" w:rsidRDefault="009C4FFF">
                          <w:pPr>
                            <w:pStyle w:val="NoSpacing"/>
                            <w:rPr>
                              <w:color w:val="595959" w:themeColor="text1" w:themeTint="A6"/>
                              <w:sz w:val="20"/>
                              <w:szCs w:val="20"/>
                            </w:rPr>
                          </w:pPr>
                          <w:sdt>
                            <w:sdtPr>
                              <w:rPr>
                                <w:caps/>
                                <w:color w:val="595959" w:themeColor="text1" w:themeTint="A6"/>
                                <w:sz w:val="20"/>
                                <w:szCs w:val="20"/>
                              </w:rPr>
                              <w:alias w:val="Company"/>
                              <w:tag w:val=""/>
                              <w:id w:val="1558814826"/>
                              <w:dataBinding w:prefixMappings="xmlns:ns0='http://schemas.openxmlformats.org/officeDocument/2006/extended-properties' " w:xpath="/ns0:Properties[1]/ns0:Company[1]" w:storeItemID="{6668398D-A668-4E3E-A5EB-62B293D839F1}"/>
                              <w:text/>
                            </w:sdtPr>
                            <w:sdtEndPr/>
                            <w:sdtContent>
                              <w:r w:rsidR="00AD3691">
                                <w:rPr>
                                  <w:caps/>
                                  <w:color w:val="595959" w:themeColor="text1" w:themeTint="A6"/>
                                  <w:sz w:val="20"/>
                                  <w:szCs w:val="20"/>
                                </w:rPr>
                                <w:t>Општина бач, трг др зорана ђинђића 2, бач, www.bac.rs</w:t>
                              </w:r>
                            </w:sdtContent>
                          </w:sdt>
                        </w:p>
                      </w:txbxContent>
                    </v:textbox>
                    <w10:wrap anchorx="page" anchory="page"/>
                  </v:shape>
                </w:pict>
              </mc:Fallback>
            </mc:AlternateContent>
          </w:r>
        </w:p>
        <w:p w14:paraId="364FA0C6" w14:textId="77777777" w:rsidR="001E0680" w:rsidRPr="00986877" w:rsidRDefault="00986877">
          <w:pPr>
            <w:rPr>
              <w:lang w:val="sr-Cyrl-RS"/>
            </w:rPr>
          </w:pPr>
          <w:r>
            <w:rPr>
              <w:noProof/>
              <w:lang w:val="sr-Latn-RS" w:eastAsia="sr-Latn-RS"/>
            </w:rPr>
            <mc:AlternateContent>
              <mc:Choice Requires="wps">
                <w:drawing>
                  <wp:anchor distT="0" distB="0" distL="114300" distR="114300" simplePos="0" relativeHeight="251662336" behindDoc="0" locked="0" layoutInCell="1" allowOverlap="1" wp14:anchorId="6CC87684" wp14:editId="61778735">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952875" cy="1181100"/>
                    <wp:effectExtent l="0" t="0" r="9525" b="0"/>
                    <wp:wrapNone/>
                    <wp:docPr id="133" name="Text Box 133"/>
                    <wp:cNvGraphicFramePr/>
                    <a:graphic xmlns:a="http://schemas.openxmlformats.org/drawingml/2006/main">
                      <a:graphicData uri="http://schemas.microsoft.com/office/word/2010/wordprocessingShape">
                        <wps:wsp>
                          <wps:cNvSpPr txBox="1"/>
                          <wps:spPr>
                            <a:xfrm>
                              <a:off x="0" y="0"/>
                              <a:ext cx="3952875" cy="1181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6A75C" w14:textId="2F50FD3D" w:rsidR="00AD3691" w:rsidRDefault="009C4FFF" w:rsidP="004138C2">
                                <w:pPr>
                                  <w:pStyle w:val="NoSpacing"/>
                                  <w:jc w:val="both"/>
                                  <w:rPr>
                                    <w:rFonts w:ascii="Times New Roman" w:eastAsiaTheme="majorEastAsia" w:hAnsi="Times New Roman" w:cs="Times New Roman"/>
                                    <w:b/>
                                    <w:spacing w:val="-10"/>
                                    <w:kern w:val="28"/>
                                    <w:sz w:val="40"/>
                                    <w:szCs w:val="56"/>
                                    <w:lang w:val="sr-Cyrl-RS"/>
                                  </w:rPr>
                                </w:pPr>
                                <w:sdt>
                                  <w:sdtPr>
                                    <w:rPr>
                                      <w:rFonts w:ascii="Times New Roman" w:eastAsiaTheme="majorEastAsia" w:hAnsi="Times New Roman" w:cs="Times New Roman"/>
                                      <w:b/>
                                      <w:spacing w:val="-10"/>
                                      <w:kern w:val="28"/>
                                      <w:sz w:val="40"/>
                                      <w:szCs w:val="56"/>
                                      <w:lang w:val="sr-Cyrl-RS"/>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D3691" w:rsidRPr="00986877">
                                      <w:rPr>
                                        <w:rFonts w:ascii="Times New Roman" w:eastAsiaTheme="majorEastAsia" w:hAnsi="Times New Roman" w:cs="Times New Roman"/>
                                        <w:b/>
                                        <w:spacing w:val="-10"/>
                                        <w:kern w:val="28"/>
                                        <w:sz w:val="40"/>
                                        <w:szCs w:val="56"/>
                                        <w:lang w:val="sr-Cyrl-RS"/>
                                      </w:rPr>
                                      <w:t>ЛОКАЛНИ АКЦИОНИ ПЛАН</w:t>
                                    </w:r>
                                    <w:r w:rsidR="00AD3691">
                                      <w:rPr>
                                        <w:rFonts w:ascii="Times New Roman" w:eastAsiaTheme="majorEastAsia" w:hAnsi="Times New Roman" w:cs="Times New Roman"/>
                                        <w:b/>
                                        <w:spacing w:val="-10"/>
                                        <w:kern w:val="28"/>
                                        <w:sz w:val="40"/>
                                        <w:szCs w:val="56"/>
                                        <w:lang w:val="sr-Cyrl-RS"/>
                                      </w:rPr>
                                      <w:t xml:space="preserve"> ЗА</w:t>
                                    </w:r>
                                    <w:r w:rsidR="00AD3691" w:rsidRPr="00986877">
                                      <w:rPr>
                                        <w:rFonts w:ascii="Times New Roman" w:eastAsiaTheme="majorEastAsia" w:hAnsi="Times New Roman" w:cs="Times New Roman"/>
                                        <w:b/>
                                        <w:spacing w:val="-10"/>
                                        <w:kern w:val="28"/>
                                        <w:sz w:val="40"/>
                                        <w:szCs w:val="56"/>
                                        <w:lang w:val="sr-Cyrl-RS"/>
                                      </w:rPr>
                                      <w:t>ПОШЉАВАЊА</w:t>
                                    </w:r>
                                    <w:r w:rsidR="00AD3691">
                                      <w:rPr>
                                        <w:rFonts w:ascii="Times New Roman" w:eastAsiaTheme="majorEastAsia" w:hAnsi="Times New Roman" w:cs="Times New Roman"/>
                                        <w:b/>
                                        <w:spacing w:val="-10"/>
                                        <w:kern w:val="28"/>
                                        <w:sz w:val="40"/>
                                        <w:szCs w:val="56"/>
                                        <w:lang w:val="sr-Cyrl-RS"/>
                                      </w:rPr>
                                      <w:t xml:space="preserve"> </w:t>
                                    </w:r>
                                    <w:r w:rsidR="00AD3691" w:rsidRPr="00986877">
                                      <w:rPr>
                                        <w:rFonts w:ascii="Times New Roman" w:eastAsiaTheme="majorEastAsia" w:hAnsi="Times New Roman" w:cs="Times New Roman"/>
                                        <w:b/>
                                        <w:spacing w:val="-10"/>
                                        <w:kern w:val="28"/>
                                        <w:sz w:val="40"/>
                                        <w:szCs w:val="56"/>
                                        <w:lang w:val="sr-Cyrl-RS"/>
                                      </w:rPr>
                                      <w:t xml:space="preserve">ОПШТИНЕ БАЧ ЗА </w:t>
                                    </w:r>
                                    <w:r w:rsidR="00AD3691">
                                      <w:rPr>
                                        <w:rFonts w:ascii="Times New Roman" w:eastAsiaTheme="majorEastAsia" w:hAnsi="Times New Roman" w:cs="Times New Roman"/>
                                        <w:b/>
                                        <w:spacing w:val="-10"/>
                                        <w:kern w:val="28"/>
                                        <w:sz w:val="40"/>
                                        <w:szCs w:val="56"/>
                                        <w:lang w:val="sr-Cyrl-RS"/>
                                      </w:rPr>
                                      <w:t xml:space="preserve">ПЕРИОД </w:t>
                                    </w:r>
                                    <w:r w:rsidR="00AD3691" w:rsidRPr="00986877">
                                      <w:rPr>
                                        <w:rFonts w:ascii="Times New Roman" w:eastAsiaTheme="majorEastAsia" w:hAnsi="Times New Roman" w:cs="Times New Roman"/>
                                        <w:b/>
                                        <w:spacing w:val="-10"/>
                                        <w:kern w:val="28"/>
                                        <w:sz w:val="40"/>
                                        <w:szCs w:val="56"/>
                                        <w:lang w:val="sr-Cyrl-RS"/>
                                      </w:rPr>
                                      <w:t>20</w:t>
                                    </w:r>
                                    <w:r w:rsidR="00AD3691">
                                      <w:rPr>
                                        <w:rFonts w:ascii="Times New Roman" w:eastAsiaTheme="majorEastAsia" w:hAnsi="Times New Roman" w:cs="Times New Roman"/>
                                        <w:b/>
                                        <w:spacing w:val="-10"/>
                                        <w:kern w:val="28"/>
                                        <w:sz w:val="40"/>
                                        <w:szCs w:val="56"/>
                                      </w:rPr>
                                      <w:t>2</w:t>
                                    </w:r>
                                    <w:r w:rsidR="00AD3691">
                                      <w:rPr>
                                        <w:rFonts w:ascii="Times New Roman" w:eastAsiaTheme="majorEastAsia" w:hAnsi="Times New Roman" w:cs="Times New Roman"/>
                                        <w:b/>
                                        <w:spacing w:val="-10"/>
                                        <w:kern w:val="28"/>
                                        <w:sz w:val="40"/>
                                        <w:szCs w:val="56"/>
                                        <w:lang w:val="sr-Cyrl-RS"/>
                                      </w:rPr>
                                      <w:t>1 - 2023</w:t>
                                    </w:r>
                                    <w:r w:rsidR="00AD3691" w:rsidRPr="00986877">
                                      <w:rPr>
                                        <w:rFonts w:ascii="Times New Roman" w:eastAsiaTheme="majorEastAsia" w:hAnsi="Times New Roman" w:cs="Times New Roman"/>
                                        <w:b/>
                                        <w:spacing w:val="-10"/>
                                        <w:kern w:val="28"/>
                                        <w:sz w:val="40"/>
                                        <w:szCs w:val="56"/>
                                        <w:lang w:val="sr-Cyrl-RS"/>
                                      </w:rPr>
                                      <w:t xml:space="preserve"> ГОДИН</w:t>
                                    </w:r>
                                    <w:r w:rsidR="00AD3691">
                                      <w:rPr>
                                        <w:rFonts w:ascii="Times New Roman" w:eastAsiaTheme="majorEastAsia" w:hAnsi="Times New Roman" w:cs="Times New Roman"/>
                                        <w:b/>
                                        <w:spacing w:val="-10"/>
                                        <w:kern w:val="28"/>
                                        <w:sz w:val="40"/>
                                        <w:szCs w:val="56"/>
                                        <w:lang w:val="sr-Cyrl-RS"/>
                                      </w:rPr>
                                      <w:t>А</w:t>
                                    </w:r>
                                  </w:sdtContent>
                                </w:sdt>
                              </w:p>
                              <w:p w14:paraId="7DDF39A7" w14:textId="77777777" w:rsidR="00AD3691" w:rsidRDefault="00AD3691" w:rsidP="00986877">
                                <w:pPr>
                                  <w:pStyle w:val="NoSpacing"/>
                                  <w:rPr>
                                    <w:rFonts w:asciiTheme="majorHAnsi" w:eastAsiaTheme="majorEastAsia" w:hAnsiTheme="majorHAnsi" w:cstheme="majorBidi"/>
                                    <w:color w:val="262626" w:themeColor="text1" w:themeTint="D9"/>
                                    <w:sz w:val="72"/>
                                  </w:rPr>
                                </w:pPr>
                              </w:p>
                              <w:p w14:paraId="77B3B593" w14:textId="77777777" w:rsidR="00AD3691" w:rsidRDefault="00AD3691">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CC87684" id="Text Box 133" o:spid="_x0000_s1056" type="#_x0000_t202" style="position:absolute;margin-left:0;margin-top:0;width:311.25pt;height:93pt;z-index:251662336;visibility:visible;mso-wrap-style:square;mso-width-percent:0;mso-height-percent:0;mso-left-percent:420;mso-top-percent:175;mso-wrap-distance-left:9pt;mso-wrap-distance-top:0;mso-wrap-distance-right:9pt;mso-wrap-distance-bottom:0;mso-position-horizontal-relative:page;mso-position-vertical-relative:page;mso-width-percent: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" filled="f" stroked="f" strokeweight=".5pt">
                    <v:textbox inset="0,0,0,0">
                      <w:txbxContent>
                        <w:p w14:paraId="18D6A75C" w14:textId="2F50FD3D" w:rsidR="00AD3691" w:rsidRDefault="009C4FFF" w:rsidP="004138C2">
                          <w:pPr>
                            <w:pStyle w:val="NoSpacing"/>
                            <w:jc w:val="both"/>
                            <w:rPr>
                              <w:rFonts w:ascii="Times New Roman" w:eastAsiaTheme="majorEastAsia" w:hAnsi="Times New Roman" w:cs="Times New Roman"/>
                              <w:b/>
                              <w:spacing w:val="-10"/>
                              <w:kern w:val="28"/>
                              <w:sz w:val="40"/>
                              <w:szCs w:val="56"/>
                              <w:lang w:val="sr-Cyrl-RS"/>
                            </w:rPr>
                          </w:pPr>
                          <w:sdt>
                            <w:sdtPr>
                              <w:rPr>
                                <w:rFonts w:ascii="Times New Roman" w:eastAsiaTheme="majorEastAsia" w:hAnsi="Times New Roman" w:cs="Times New Roman"/>
                                <w:b/>
                                <w:spacing w:val="-10"/>
                                <w:kern w:val="28"/>
                                <w:sz w:val="40"/>
                                <w:szCs w:val="56"/>
                                <w:lang w:val="sr-Cyrl-RS"/>
                              </w:rPr>
                              <w:alias w:val="Title"/>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AD3691" w:rsidRPr="00986877">
                                <w:rPr>
                                  <w:rFonts w:ascii="Times New Roman" w:eastAsiaTheme="majorEastAsia" w:hAnsi="Times New Roman" w:cs="Times New Roman"/>
                                  <w:b/>
                                  <w:spacing w:val="-10"/>
                                  <w:kern w:val="28"/>
                                  <w:sz w:val="40"/>
                                  <w:szCs w:val="56"/>
                                  <w:lang w:val="sr-Cyrl-RS"/>
                                </w:rPr>
                                <w:t>ЛОКАЛНИ АКЦИОНИ ПЛАН</w:t>
                              </w:r>
                              <w:r w:rsidR="00AD3691">
                                <w:rPr>
                                  <w:rFonts w:ascii="Times New Roman" w:eastAsiaTheme="majorEastAsia" w:hAnsi="Times New Roman" w:cs="Times New Roman"/>
                                  <w:b/>
                                  <w:spacing w:val="-10"/>
                                  <w:kern w:val="28"/>
                                  <w:sz w:val="40"/>
                                  <w:szCs w:val="56"/>
                                  <w:lang w:val="sr-Cyrl-RS"/>
                                </w:rPr>
                                <w:t xml:space="preserve"> ЗА</w:t>
                              </w:r>
                              <w:r w:rsidR="00AD3691" w:rsidRPr="00986877">
                                <w:rPr>
                                  <w:rFonts w:ascii="Times New Roman" w:eastAsiaTheme="majorEastAsia" w:hAnsi="Times New Roman" w:cs="Times New Roman"/>
                                  <w:b/>
                                  <w:spacing w:val="-10"/>
                                  <w:kern w:val="28"/>
                                  <w:sz w:val="40"/>
                                  <w:szCs w:val="56"/>
                                  <w:lang w:val="sr-Cyrl-RS"/>
                                </w:rPr>
                                <w:t>ПОШЉАВАЊА</w:t>
                              </w:r>
                              <w:r w:rsidR="00AD3691">
                                <w:rPr>
                                  <w:rFonts w:ascii="Times New Roman" w:eastAsiaTheme="majorEastAsia" w:hAnsi="Times New Roman" w:cs="Times New Roman"/>
                                  <w:b/>
                                  <w:spacing w:val="-10"/>
                                  <w:kern w:val="28"/>
                                  <w:sz w:val="40"/>
                                  <w:szCs w:val="56"/>
                                  <w:lang w:val="sr-Cyrl-RS"/>
                                </w:rPr>
                                <w:t xml:space="preserve"> </w:t>
                              </w:r>
                              <w:r w:rsidR="00AD3691" w:rsidRPr="00986877">
                                <w:rPr>
                                  <w:rFonts w:ascii="Times New Roman" w:eastAsiaTheme="majorEastAsia" w:hAnsi="Times New Roman" w:cs="Times New Roman"/>
                                  <w:b/>
                                  <w:spacing w:val="-10"/>
                                  <w:kern w:val="28"/>
                                  <w:sz w:val="40"/>
                                  <w:szCs w:val="56"/>
                                  <w:lang w:val="sr-Cyrl-RS"/>
                                </w:rPr>
                                <w:t xml:space="preserve">ОПШТИНЕ БАЧ ЗА </w:t>
                              </w:r>
                              <w:r w:rsidR="00AD3691">
                                <w:rPr>
                                  <w:rFonts w:ascii="Times New Roman" w:eastAsiaTheme="majorEastAsia" w:hAnsi="Times New Roman" w:cs="Times New Roman"/>
                                  <w:b/>
                                  <w:spacing w:val="-10"/>
                                  <w:kern w:val="28"/>
                                  <w:sz w:val="40"/>
                                  <w:szCs w:val="56"/>
                                  <w:lang w:val="sr-Cyrl-RS"/>
                                </w:rPr>
                                <w:t xml:space="preserve">ПЕРИОД </w:t>
                              </w:r>
                              <w:r w:rsidR="00AD3691" w:rsidRPr="00986877">
                                <w:rPr>
                                  <w:rFonts w:ascii="Times New Roman" w:eastAsiaTheme="majorEastAsia" w:hAnsi="Times New Roman" w:cs="Times New Roman"/>
                                  <w:b/>
                                  <w:spacing w:val="-10"/>
                                  <w:kern w:val="28"/>
                                  <w:sz w:val="40"/>
                                  <w:szCs w:val="56"/>
                                  <w:lang w:val="sr-Cyrl-RS"/>
                                </w:rPr>
                                <w:t>20</w:t>
                              </w:r>
                              <w:r w:rsidR="00AD3691">
                                <w:rPr>
                                  <w:rFonts w:ascii="Times New Roman" w:eastAsiaTheme="majorEastAsia" w:hAnsi="Times New Roman" w:cs="Times New Roman"/>
                                  <w:b/>
                                  <w:spacing w:val="-10"/>
                                  <w:kern w:val="28"/>
                                  <w:sz w:val="40"/>
                                  <w:szCs w:val="56"/>
                                </w:rPr>
                                <w:t>2</w:t>
                              </w:r>
                              <w:r w:rsidR="00AD3691">
                                <w:rPr>
                                  <w:rFonts w:ascii="Times New Roman" w:eastAsiaTheme="majorEastAsia" w:hAnsi="Times New Roman" w:cs="Times New Roman"/>
                                  <w:b/>
                                  <w:spacing w:val="-10"/>
                                  <w:kern w:val="28"/>
                                  <w:sz w:val="40"/>
                                  <w:szCs w:val="56"/>
                                  <w:lang w:val="sr-Cyrl-RS"/>
                                </w:rPr>
                                <w:t>1 - 2023</w:t>
                              </w:r>
                              <w:r w:rsidR="00AD3691" w:rsidRPr="00986877">
                                <w:rPr>
                                  <w:rFonts w:ascii="Times New Roman" w:eastAsiaTheme="majorEastAsia" w:hAnsi="Times New Roman" w:cs="Times New Roman"/>
                                  <w:b/>
                                  <w:spacing w:val="-10"/>
                                  <w:kern w:val="28"/>
                                  <w:sz w:val="40"/>
                                  <w:szCs w:val="56"/>
                                  <w:lang w:val="sr-Cyrl-RS"/>
                                </w:rPr>
                                <w:t xml:space="preserve"> ГОДИН</w:t>
                              </w:r>
                              <w:r w:rsidR="00AD3691">
                                <w:rPr>
                                  <w:rFonts w:ascii="Times New Roman" w:eastAsiaTheme="majorEastAsia" w:hAnsi="Times New Roman" w:cs="Times New Roman"/>
                                  <w:b/>
                                  <w:spacing w:val="-10"/>
                                  <w:kern w:val="28"/>
                                  <w:sz w:val="40"/>
                                  <w:szCs w:val="56"/>
                                  <w:lang w:val="sr-Cyrl-RS"/>
                                </w:rPr>
                                <w:t>А</w:t>
                              </w:r>
                            </w:sdtContent>
                          </w:sdt>
                        </w:p>
                        <w:p w14:paraId="7DDF39A7" w14:textId="77777777" w:rsidR="00AD3691" w:rsidRDefault="00AD3691" w:rsidP="00986877">
                          <w:pPr>
                            <w:pStyle w:val="NoSpacing"/>
                            <w:rPr>
                              <w:rFonts w:asciiTheme="majorHAnsi" w:eastAsiaTheme="majorEastAsia" w:hAnsiTheme="majorHAnsi" w:cstheme="majorBidi"/>
                              <w:color w:val="262626" w:themeColor="text1" w:themeTint="D9"/>
                              <w:sz w:val="72"/>
                            </w:rPr>
                          </w:pPr>
                        </w:p>
                        <w:p w14:paraId="77B3B593" w14:textId="77777777" w:rsidR="00AD3691" w:rsidRDefault="00AD3691">
                          <w:pPr>
                            <w:spacing w:before="120"/>
                            <w:rPr>
                              <w:color w:val="404040" w:themeColor="text1" w:themeTint="BF"/>
                              <w:sz w:val="36"/>
                              <w:szCs w:val="36"/>
                            </w:rPr>
                          </w:pPr>
                        </w:p>
                      </w:txbxContent>
                    </v:textbox>
                    <w10:wrap anchorx="page" anchory="page"/>
                  </v:shape>
                </w:pict>
              </mc:Fallback>
            </mc:AlternateContent>
          </w:r>
          <w:r>
            <w:rPr>
              <w:lang w:val="sr-Cyrl-RS"/>
            </w:rPr>
            <w:br w:type="page"/>
          </w:r>
        </w:p>
      </w:sdtContent>
    </w:sdt>
    <w:p w14:paraId="4DB26E61" w14:textId="77777777" w:rsidR="002A7CC3" w:rsidRDefault="002A7CC3" w:rsidP="002A7CC3">
      <w:pPr>
        <w:jc w:val="center"/>
        <w:rPr>
          <w:rFonts w:ascii="Times New Roman" w:hAnsi="Times New Roman" w:cs="Times New Roman"/>
          <w:sz w:val="24"/>
          <w:szCs w:val="32"/>
          <w:lang w:val="sr-Cyrl-RS"/>
        </w:rPr>
      </w:pPr>
    </w:p>
    <w:sdt>
      <w:sdtPr>
        <w:rPr>
          <w:rFonts w:ascii="Times New Roman" w:eastAsiaTheme="minorEastAsia" w:hAnsi="Times New Roman" w:cs="Times New Roman"/>
          <w:b/>
          <w:bCs/>
          <w:color w:val="auto"/>
          <w:sz w:val="24"/>
          <w:szCs w:val="24"/>
          <w:lang w:val="sr-Latn-RS"/>
        </w:rPr>
        <w:id w:val="750394745"/>
        <w:docPartObj>
          <w:docPartGallery w:val="Table of Contents"/>
          <w:docPartUnique/>
        </w:docPartObj>
      </w:sdtPr>
      <w:sdtEndPr>
        <w:rPr>
          <w:rFonts w:asciiTheme="minorHAnsi" w:eastAsiaTheme="minorHAnsi" w:hAnsiTheme="minorHAnsi" w:cstheme="minorBidi"/>
          <w:b w:val="0"/>
          <w:bCs w:val="0"/>
          <w:sz w:val="22"/>
          <w:szCs w:val="22"/>
          <w:lang w:val="en-US"/>
        </w:rPr>
      </w:sdtEndPr>
      <w:sdtContent>
        <w:p w14:paraId="51415688" w14:textId="77777777" w:rsidR="002A7CC3" w:rsidRPr="002A7CC3" w:rsidRDefault="002A7CC3" w:rsidP="002A7CC3">
          <w:pPr>
            <w:pStyle w:val="TOCHeading"/>
            <w:spacing w:before="120"/>
            <w:jc w:val="center"/>
            <w:rPr>
              <w:rFonts w:ascii="Times New Roman" w:hAnsi="Times New Roman" w:cs="Times New Roman"/>
              <w:b/>
              <w:bCs/>
              <w:color w:val="auto"/>
              <w:sz w:val="22"/>
              <w:szCs w:val="22"/>
              <w:lang w:val="sr-Cyrl-RS"/>
            </w:rPr>
          </w:pPr>
          <w:r w:rsidRPr="002A7CC3">
            <w:rPr>
              <w:rFonts w:ascii="Times New Roman" w:hAnsi="Times New Roman" w:cs="Times New Roman"/>
              <w:b/>
              <w:bCs/>
              <w:color w:val="auto"/>
              <w:sz w:val="22"/>
              <w:szCs w:val="22"/>
              <w:lang w:val="sr-Cyrl-RS"/>
            </w:rPr>
            <w:t>С А Д Р Ж А Ј</w:t>
          </w:r>
        </w:p>
        <w:p w14:paraId="52A18156" w14:textId="77777777" w:rsidR="002A7CC3" w:rsidRPr="002A7CC3" w:rsidRDefault="002A7CC3" w:rsidP="002A7CC3">
          <w:pPr>
            <w:rPr>
              <w:rFonts w:ascii="Times New Roman" w:hAnsi="Times New Roman" w:cs="Times New Roman"/>
              <w:lang w:val="sr-Cyrl-RS"/>
            </w:rPr>
          </w:pPr>
        </w:p>
        <w:p w14:paraId="18EBA998" w14:textId="77777777" w:rsidR="002A7CC3" w:rsidRPr="002A7CC3" w:rsidRDefault="002A7CC3" w:rsidP="002A7CC3">
          <w:pPr>
            <w:spacing w:after="0"/>
            <w:rPr>
              <w:rFonts w:ascii="Times New Roman" w:hAnsi="Times New Roman" w:cs="Times New Roman"/>
            </w:rPr>
          </w:pPr>
        </w:p>
        <w:p w14:paraId="23D5EE88" w14:textId="77777777" w:rsidR="002A7CC3" w:rsidRPr="002A7CC3" w:rsidRDefault="002A7CC3" w:rsidP="002A7CC3">
          <w:pPr>
            <w:pStyle w:val="TOC1"/>
            <w:numPr>
              <w:ilvl w:val="0"/>
              <w:numId w:val="30"/>
            </w:numPr>
            <w:spacing w:after="120" w:line="360" w:lineRule="auto"/>
            <w:rPr>
              <w:rFonts w:ascii="Times New Roman" w:hAnsi="Times New Roman" w:cs="Times New Roman"/>
              <w:sz w:val="22"/>
              <w:szCs w:val="22"/>
              <w:lang w:val="sr-Latn-RS"/>
            </w:rPr>
          </w:pPr>
          <w:r w:rsidRPr="002A7CC3">
            <w:rPr>
              <w:rFonts w:ascii="Times New Roman" w:hAnsi="Times New Roman" w:cs="Times New Roman"/>
              <w:sz w:val="22"/>
              <w:szCs w:val="22"/>
              <w:lang w:val="sr-Cyrl-RS"/>
            </w:rPr>
            <w:t>УВОД</w:t>
          </w:r>
          <w:r w:rsidRPr="002A7CC3">
            <w:rPr>
              <w:rFonts w:ascii="Times New Roman" w:hAnsi="Times New Roman" w:cs="Times New Roman"/>
              <w:sz w:val="22"/>
              <w:szCs w:val="22"/>
              <w:lang w:val="sr-Latn-RS"/>
            </w:rPr>
            <w:ptab w:relativeTo="margin" w:alignment="right" w:leader="dot"/>
          </w:r>
          <w:r w:rsidRPr="002A7CC3">
            <w:rPr>
              <w:rFonts w:ascii="Times New Roman" w:hAnsi="Times New Roman" w:cs="Times New Roman"/>
              <w:sz w:val="22"/>
              <w:szCs w:val="22"/>
              <w:lang w:val="sr-Cyrl-RS"/>
            </w:rPr>
            <w:t>1</w:t>
          </w:r>
        </w:p>
        <w:p w14:paraId="32FD1F36" w14:textId="0A8BCFF5" w:rsidR="002A7CC3"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Latn-RS"/>
            </w:rPr>
            <w:t>MA</w:t>
          </w:r>
          <w:r>
            <w:rPr>
              <w:rFonts w:ascii="Times New Roman" w:hAnsi="Times New Roman" w:cs="Times New Roman"/>
              <w:b/>
              <w:bCs/>
              <w:lang w:val="sr-Cyrl-RS"/>
            </w:rPr>
            <w:t>КРОЕКОНОМСКИ ОКВИР РЕПУБЛИКЕ СРБИЈЕ</w:t>
          </w:r>
          <w:r w:rsidR="002A7CC3" w:rsidRPr="002A7CC3">
            <w:rPr>
              <w:rFonts w:ascii="Times New Roman" w:hAnsi="Times New Roman" w:cs="Times New Roman"/>
              <w:b/>
              <w:bCs/>
              <w:lang w:val="sr-Latn-RS"/>
            </w:rPr>
            <w:ptab w:relativeTo="margin" w:alignment="right" w:leader="dot"/>
          </w:r>
          <w:r w:rsidR="002A7CC3" w:rsidRPr="002A7CC3">
            <w:rPr>
              <w:rFonts w:ascii="Times New Roman" w:hAnsi="Times New Roman" w:cs="Times New Roman"/>
              <w:b/>
              <w:bCs/>
              <w:lang w:val="sr-Cyrl-RS"/>
            </w:rPr>
            <w:t>2</w:t>
          </w:r>
        </w:p>
        <w:p w14:paraId="33A333C8" w14:textId="2B7E6538"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ПРИОРИТЕТИ И КАРАКТЕРИСТИКЕ ТРЖИШТА РАДА У АП ВОЈВОДИНИ</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3</w:t>
          </w:r>
        </w:p>
        <w:p w14:paraId="17065F58" w14:textId="7CF87015"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ОПШТИ ПОДАЦИ О ОПШТИНИ БАЧ</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4</w:t>
          </w:r>
        </w:p>
        <w:p w14:paraId="6A8464B8" w14:textId="55D3DD4F" w:rsidR="002A7CC3" w:rsidRPr="002A7CC3" w:rsidRDefault="00C5477D" w:rsidP="002A7CC3">
          <w:pPr>
            <w:pStyle w:val="ListParagraph"/>
            <w:numPr>
              <w:ilvl w:val="0"/>
              <w:numId w:val="30"/>
            </w:numPr>
            <w:spacing w:after="120" w:line="276" w:lineRule="auto"/>
            <w:jc w:val="both"/>
            <w:rPr>
              <w:rFonts w:ascii="Times New Roman" w:eastAsia="Calibri" w:hAnsi="Times New Roman" w:cs="Times New Roman"/>
              <w:b/>
              <w:bCs/>
              <w:noProof/>
              <w:color w:val="000000"/>
              <w:shd w:val="clear" w:color="auto" w:fill="FFFFFF"/>
              <w:lang w:val="sr-Cyrl-RS"/>
            </w:rPr>
          </w:pPr>
          <w:r>
            <w:rPr>
              <w:rFonts w:ascii="Times New Roman" w:eastAsia="Calibri" w:hAnsi="Times New Roman" w:cs="Times New Roman"/>
              <w:b/>
              <w:bCs/>
              <w:noProof/>
              <w:color w:val="000000"/>
              <w:shd w:val="clear" w:color="auto" w:fill="FFFFFF"/>
              <w:lang w:val="sr-Cyrl-RS"/>
            </w:rPr>
            <w:t>СТАНОВНИШТВО</w:t>
          </w:r>
          <w:r w:rsidR="002A7CC3" w:rsidRPr="002A7CC3">
            <w:rPr>
              <w:rFonts w:ascii="Times New Roman" w:hAnsi="Times New Roman" w:cs="Times New Roman"/>
              <w:lang w:val="sr-Latn-RS"/>
            </w:rPr>
            <w:ptab w:relativeTo="margin" w:alignment="right" w:leader="dot"/>
          </w:r>
          <w:r>
            <w:rPr>
              <w:rFonts w:ascii="Times New Roman" w:hAnsi="Times New Roman" w:cs="Times New Roman"/>
              <w:b/>
              <w:bCs/>
              <w:lang w:val="sr-Cyrl-RS"/>
            </w:rPr>
            <w:t>5</w:t>
          </w:r>
        </w:p>
        <w:p w14:paraId="7418D80F" w14:textId="3AFB6360" w:rsidR="002A7CC3" w:rsidRPr="002A7CC3"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СТАЊЕ У ПРИВРЕДИ</w:t>
          </w:r>
          <w:r w:rsidR="002A7CC3" w:rsidRPr="002A7CC3">
            <w:rPr>
              <w:rFonts w:ascii="Times New Roman" w:hAnsi="Times New Roman" w:cs="Times New Roman"/>
              <w:b/>
              <w:bCs/>
              <w:lang w:val="sr-Latn-RS"/>
            </w:rPr>
            <w:ptab w:relativeTo="margin" w:alignment="right" w:leader="dot"/>
          </w:r>
          <w:r>
            <w:rPr>
              <w:rFonts w:ascii="Times New Roman" w:hAnsi="Times New Roman" w:cs="Times New Roman"/>
              <w:b/>
              <w:bCs/>
              <w:lang w:val="sr-Cyrl-RS"/>
            </w:rPr>
            <w:t>7</w:t>
          </w:r>
        </w:p>
        <w:p w14:paraId="5BA420F1" w14:textId="77777777" w:rsidR="00C5477D" w:rsidRPr="00C5477D" w:rsidRDefault="00C5477D" w:rsidP="002A7CC3">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СТАЊЕ НА ТРЖИШТУ РАДА</w:t>
          </w:r>
          <w:r w:rsidR="002A7CC3"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8</w:t>
          </w:r>
        </w:p>
        <w:p w14:paraId="59B63442" w14:textId="5FD11AC5"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Latn-RS"/>
            </w:rPr>
            <w:t xml:space="preserve">SWOT </w:t>
          </w:r>
          <w:r>
            <w:rPr>
              <w:rFonts w:ascii="Times New Roman" w:hAnsi="Times New Roman" w:cs="Times New Roman"/>
              <w:b/>
              <w:bCs/>
              <w:lang w:val="sr-Cyrl-RS"/>
            </w:rPr>
            <w:t>АНАЛИЗА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11</w:t>
          </w:r>
        </w:p>
        <w:p w14:paraId="556CB4D4" w14:textId="7AB305D4"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ЛОКАЛНИ САВЕТ ЗА ЗАПОШЉАВАЊЕ</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12</w:t>
          </w:r>
        </w:p>
        <w:p w14:paraId="40F3952B" w14:textId="00CF5790"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ПОЛИТИКА ЗАПОШЉАВАЊА У ОПШТИНИ БАЧ ЗА ПЕРИОД 2021-2023</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12</w:t>
          </w:r>
        </w:p>
        <w:p w14:paraId="17E14D06" w14:textId="3DC0906A"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АКЦИОНИ ПЛАН ЗАПОШЉАВАЊА У ОПШТИНИ БАЧ 2021-2023</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15</w:t>
          </w:r>
        </w:p>
        <w:p w14:paraId="1F711916" w14:textId="136AB708" w:rsidR="00C5477D" w:rsidRPr="00C5477D" w:rsidRDefault="00C5477D" w:rsidP="00C5477D">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ПРИКАЗ УКУПНИХ СРЕДСТАВА ЛАПЗ-а</w:t>
          </w:r>
          <w:r w:rsidRPr="0040278B">
            <w:rPr>
              <w:rFonts w:ascii="Times New Roman" w:hAnsi="Times New Roman" w:cs="Times New Roman"/>
              <w:b/>
              <w:bCs/>
              <w:sz w:val="24"/>
              <w:szCs w:val="24"/>
              <w:lang w:val="sr-Latn-RS"/>
            </w:rPr>
            <w:ptab w:relativeTo="margin" w:alignment="right" w:leader="dot"/>
          </w:r>
          <w:r w:rsidR="0042104F">
            <w:rPr>
              <w:rFonts w:ascii="Times New Roman" w:hAnsi="Times New Roman" w:cs="Times New Roman"/>
              <w:b/>
              <w:bCs/>
              <w:sz w:val="24"/>
              <w:szCs w:val="24"/>
              <w:lang w:val="sr-Cyrl-RS"/>
            </w:rPr>
            <w:t>22</w:t>
          </w:r>
        </w:p>
        <w:p w14:paraId="7FFC7A7B" w14:textId="42A2B159"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СРЕДСТВА ЗА РЕАЛИЗАЦИЈУ ФИНАНСИЈСКИХ МЕРА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767A89FB" w14:textId="4BA940CB"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НОСИОЦИ ПОСЛОВА РЕАЛИЗАЦИЈЕ АКЦИОНОГ ПЛАНА ЗАПОШЉВАЊА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50CC153D" w14:textId="7116A6DD"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НАЧИН ДОНОШЕЊА И УЧЕСНИЦИ У ИЗРАДИ</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23</w:t>
          </w:r>
        </w:p>
        <w:p w14:paraId="6688E8A0" w14:textId="3CBAE887" w:rsidR="0042104F" w:rsidRPr="00C5477D" w:rsidRDefault="0042104F" w:rsidP="0042104F">
          <w:pPr>
            <w:pStyle w:val="ListParagraph"/>
            <w:numPr>
              <w:ilvl w:val="0"/>
              <w:numId w:val="30"/>
            </w:numPr>
            <w:spacing w:after="120" w:line="360" w:lineRule="auto"/>
            <w:jc w:val="both"/>
            <w:rPr>
              <w:rFonts w:ascii="Times New Roman" w:hAnsi="Times New Roman" w:cs="Times New Roman"/>
              <w:b/>
              <w:bCs/>
              <w:lang w:val="sr-Cyrl-RS"/>
            </w:rPr>
          </w:pPr>
          <w:r>
            <w:rPr>
              <w:rFonts w:ascii="Times New Roman" w:hAnsi="Times New Roman" w:cs="Times New Roman"/>
              <w:b/>
              <w:bCs/>
              <w:lang w:val="sr-Cyrl-RS"/>
            </w:rPr>
            <w:t>ПРАЋЕЊЕ, ОЦЕНА И ИЗВЕШТАВАЊЕ О РЕАЛИЗАЦИЈИ ЛАПЗ-а</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14</w:t>
          </w:r>
        </w:p>
        <w:p w14:paraId="0EFE7DEA" w14:textId="1B6BE10F" w:rsidR="002A7CC3" w:rsidRPr="0042104F" w:rsidRDefault="0042104F" w:rsidP="0042104F">
          <w:pPr>
            <w:pStyle w:val="ListParagraph"/>
            <w:numPr>
              <w:ilvl w:val="0"/>
              <w:numId w:val="30"/>
            </w:numPr>
            <w:spacing w:after="120" w:line="360" w:lineRule="auto"/>
            <w:jc w:val="both"/>
            <w:rPr>
              <w:rFonts w:ascii="Times New Roman" w:hAnsi="Times New Roman" w:cs="Times New Roman"/>
              <w:b/>
              <w:bCs/>
              <w:lang w:val="sr-Cyrl-RS"/>
            </w:rPr>
            <w:sectPr w:rsidR="002A7CC3" w:rsidRPr="0042104F">
              <w:footerReference w:type="default" r:id="rId10"/>
              <w:footerReference w:type="first" r:id="rId11"/>
              <w:pgSz w:w="12240" w:h="15840"/>
              <w:pgMar w:top="1440" w:right="1440" w:bottom="1440" w:left="1440" w:header="720" w:footer="720" w:gutter="0"/>
              <w:cols w:space="720"/>
              <w:docGrid w:linePitch="360"/>
            </w:sectPr>
          </w:pPr>
          <w:r>
            <w:rPr>
              <w:rFonts w:ascii="Times New Roman" w:hAnsi="Times New Roman" w:cs="Times New Roman"/>
              <w:b/>
              <w:bCs/>
              <w:lang w:val="sr-Cyrl-RS"/>
            </w:rPr>
            <w:t>ИЗВОРИ</w:t>
          </w:r>
          <w:r w:rsidRPr="0040278B">
            <w:rPr>
              <w:rFonts w:ascii="Times New Roman" w:hAnsi="Times New Roman" w:cs="Times New Roman"/>
              <w:b/>
              <w:bCs/>
              <w:sz w:val="24"/>
              <w:szCs w:val="24"/>
              <w:lang w:val="sr-Latn-RS"/>
            </w:rPr>
            <w:ptab w:relativeTo="margin" w:alignment="right" w:leader="dot"/>
          </w:r>
          <w:r>
            <w:rPr>
              <w:rFonts w:ascii="Times New Roman" w:hAnsi="Times New Roman" w:cs="Times New Roman"/>
              <w:b/>
              <w:bCs/>
              <w:sz w:val="24"/>
              <w:szCs w:val="24"/>
              <w:lang w:val="sr-Cyrl-RS"/>
            </w:rPr>
            <w:t>25</w:t>
          </w:r>
        </w:p>
      </w:sdtContent>
    </w:sdt>
    <w:p w14:paraId="5A50CD8C" w14:textId="77777777" w:rsidR="002A7CC3" w:rsidRDefault="002A7CC3" w:rsidP="002823F2">
      <w:pPr>
        <w:rPr>
          <w:rFonts w:ascii="Times New Roman" w:hAnsi="Times New Roman" w:cs="Times New Roman"/>
          <w:bCs/>
          <w:lang w:val="sr-Cyrl-RS"/>
        </w:rPr>
      </w:pPr>
    </w:p>
    <w:p w14:paraId="0245E016" w14:textId="77777777" w:rsidR="002A7CC3" w:rsidRDefault="002A7CC3" w:rsidP="002823F2">
      <w:pPr>
        <w:rPr>
          <w:rFonts w:ascii="Times New Roman" w:hAnsi="Times New Roman" w:cs="Times New Roman"/>
          <w:bCs/>
          <w:lang w:val="sr-Cyrl-RS"/>
        </w:rPr>
      </w:pPr>
    </w:p>
    <w:p w14:paraId="368C18CE" w14:textId="68EA5EDB" w:rsidR="002B1308" w:rsidRDefault="002B1308" w:rsidP="002823F2">
      <w:pPr>
        <w:rPr>
          <w:rFonts w:ascii="Times New Roman" w:hAnsi="Times New Roman" w:cs="Times New Roman"/>
          <w:bCs/>
          <w:lang w:val="sr-Cyrl-RS"/>
        </w:rPr>
      </w:pPr>
      <w:r w:rsidRPr="002B1308">
        <w:rPr>
          <w:rFonts w:ascii="Times New Roman" w:hAnsi="Times New Roman" w:cs="Times New Roman"/>
          <w:bCs/>
          <w:lang w:val="sr-Cyrl-RS"/>
        </w:rPr>
        <w:t>РЕГЛЕД КОРИШЋЕНИХ СКРАЋЕНИЦА</w:t>
      </w:r>
    </w:p>
    <w:p w14:paraId="55EC4B33" w14:textId="77777777" w:rsidR="002B1308" w:rsidRPr="002B1308" w:rsidRDefault="002B1308" w:rsidP="002B1308">
      <w:pPr>
        <w:pStyle w:val="Default"/>
        <w:spacing w:after="120"/>
        <w:jc w:val="both"/>
        <w:rPr>
          <w:rFonts w:ascii="Times New Roman" w:hAnsi="Times New Roman" w:cs="Times New Roman"/>
          <w:bCs/>
          <w:color w:val="auto"/>
          <w:sz w:val="22"/>
          <w:szCs w:val="22"/>
          <w:lang w:val="sr-Cyrl-RS"/>
        </w:rPr>
      </w:pPr>
    </w:p>
    <w:tbl>
      <w:tblPr>
        <w:tblW w:w="0" w:type="auto"/>
        <w:tblLook w:val="04A0" w:firstRow="1" w:lastRow="0" w:firstColumn="1" w:lastColumn="0" w:noHBand="0" w:noVBand="1"/>
      </w:tblPr>
      <w:tblGrid>
        <w:gridCol w:w="1242"/>
        <w:gridCol w:w="7646"/>
      </w:tblGrid>
      <w:tr w:rsidR="002B1308" w:rsidRPr="002B1308" w14:paraId="62994BBA" w14:textId="77777777" w:rsidTr="002B1308">
        <w:trPr>
          <w:trHeight w:val="397"/>
        </w:trPr>
        <w:tc>
          <w:tcPr>
            <w:tcW w:w="1242" w:type="dxa"/>
            <w:shd w:val="clear" w:color="auto" w:fill="auto"/>
            <w:vAlign w:val="center"/>
          </w:tcPr>
          <w:p w14:paraId="37A05ED8"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ЛАПЗ</w:t>
            </w:r>
          </w:p>
        </w:tc>
        <w:tc>
          <w:tcPr>
            <w:tcW w:w="7646" w:type="dxa"/>
            <w:shd w:val="clear" w:color="auto" w:fill="auto"/>
            <w:vAlign w:val="center"/>
          </w:tcPr>
          <w:p w14:paraId="1E634D4D"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Локални акциони план запошљавања</w:t>
            </w:r>
          </w:p>
        </w:tc>
      </w:tr>
      <w:tr w:rsidR="002B1308" w:rsidRPr="002B1308" w14:paraId="63271D6E" w14:textId="77777777" w:rsidTr="002B1308">
        <w:trPr>
          <w:trHeight w:val="397"/>
        </w:trPr>
        <w:tc>
          <w:tcPr>
            <w:tcW w:w="1242" w:type="dxa"/>
            <w:shd w:val="clear" w:color="auto" w:fill="auto"/>
            <w:vAlign w:val="center"/>
          </w:tcPr>
          <w:p w14:paraId="2DFB06B9"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НАПЗ</w:t>
            </w:r>
          </w:p>
        </w:tc>
        <w:tc>
          <w:tcPr>
            <w:tcW w:w="7646" w:type="dxa"/>
            <w:shd w:val="clear" w:color="auto" w:fill="auto"/>
            <w:vAlign w:val="center"/>
          </w:tcPr>
          <w:p w14:paraId="123DAD1E"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Национални акциони план запошљавања</w:t>
            </w:r>
          </w:p>
        </w:tc>
      </w:tr>
      <w:tr w:rsidR="002B1308" w:rsidRPr="002B1308" w14:paraId="41CAF57E" w14:textId="77777777" w:rsidTr="002B1308">
        <w:trPr>
          <w:trHeight w:val="397"/>
        </w:trPr>
        <w:tc>
          <w:tcPr>
            <w:tcW w:w="1242" w:type="dxa"/>
            <w:shd w:val="clear" w:color="auto" w:fill="auto"/>
            <w:vAlign w:val="center"/>
          </w:tcPr>
          <w:p w14:paraId="6EA0F460"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ПАПЗ</w:t>
            </w:r>
          </w:p>
        </w:tc>
        <w:tc>
          <w:tcPr>
            <w:tcW w:w="7646" w:type="dxa"/>
            <w:shd w:val="clear" w:color="auto" w:fill="auto"/>
            <w:vAlign w:val="center"/>
          </w:tcPr>
          <w:p w14:paraId="2FCC0AE6"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Покрајински акциони план запошљавања</w:t>
            </w:r>
          </w:p>
        </w:tc>
      </w:tr>
      <w:tr w:rsidR="002B1308" w:rsidRPr="002B1308" w14:paraId="61E2AA40" w14:textId="77777777" w:rsidTr="002B1308">
        <w:trPr>
          <w:trHeight w:val="397"/>
        </w:trPr>
        <w:tc>
          <w:tcPr>
            <w:tcW w:w="1242" w:type="dxa"/>
            <w:shd w:val="clear" w:color="auto" w:fill="auto"/>
            <w:vAlign w:val="center"/>
          </w:tcPr>
          <w:p w14:paraId="2238B7BF"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НЗС</w:t>
            </w:r>
          </w:p>
        </w:tc>
        <w:tc>
          <w:tcPr>
            <w:tcW w:w="7646" w:type="dxa"/>
            <w:shd w:val="clear" w:color="auto" w:fill="auto"/>
            <w:vAlign w:val="center"/>
          </w:tcPr>
          <w:p w14:paraId="74EDCD1C"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Национална служба за запошљавање</w:t>
            </w:r>
          </w:p>
        </w:tc>
      </w:tr>
      <w:tr w:rsidR="002B1308" w:rsidRPr="002B1308" w14:paraId="6424E16F" w14:textId="77777777" w:rsidTr="002B1308">
        <w:trPr>
          <w:trHeight w:val="397"/>
        </w:trPr>
        <w:tc>
          <w:tcPr>
            <w:tcW w:w="1242" w:type="dxa"/>
            <w:shd w:val="clear" w:color="auto" w:fill="auto"/>
            <w:vAlign w:val="center"/>
          </w:tcPr>
          <w:p w14:paraId="4FAA357C"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ПЗС</w:t>
            </w:r>
          </w:p>
        </w:tc>
        <w:tc>
          <w:tcPr>
            <w:tcW w:w="7646" w:type="dxa"/>
            <w:shd w:val="clear" w:color="auto" w:fill="auto"/>
            <w:vAlign w:val="center"/>
          </w:tcPr>
          <w:p w14:paraId="4FD2C6E3"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Покрајинска служба за запошљавање</w:t>
            </w:r>
          </w:p>
        </w:tc>
      </w:tr>
      <w:tr w:rsidR="002B1308" w:rsidRPr="002B1308" w14:paraId="38DC8261" w14:textId="77777777" w:rsidTr="002B1308">
        <w:trPr>
          <w:trHeight w:val="397"/>
        </w:trPr>
        <w:tc>
          <w:tcPr>
            <w:tcW w:w="1242" w:type="dxa"/>
            <w:shd w:val="clear" w:color="auto" w:fill="auto"/>
            <w:vAlign w:val="center"/>
          </w:tcPr>
          <w:p w14:paraId="75E93989"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ВЛАДА РС</w:t>
            </w:r>
          </w:p>
        </w:tc>
        <w:tc>
          <w:tcPr>
            <w:tcW w:w="7646" w:type="dxa"/>
            <w:shd w:val="clear" w:color="auto" w:fill="auto"/>
            <w:vAlign w:val="center"/>
          </w:tcPr>
          <w:p w14:paraId="0F513149"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Влада Републике Србије</w:t>
            </w:r>
          </w:p>
        </w:tc>
      </w:tr>
      <w:tr w:rsidR="002B1308" w:rsidRPr="002B1308" w14:paraId="3E1857B3" w14:textId="77777777" w:rsidTr="002B1308">
        <w:trPr>
          <w:trHeight w:val="397"/>
        </w:trPr>
        <w:tc>
          <w:tcPr>
            <w:tcW w:w="1242" w:type="dxa"/>
            <w:shd w:val="clear" w:color="auto" w:fill="auto"/>
            <w:vAlign w:val="center"/>
          </w:tcPr>
          <w:p w14:paraId="7E829A4D"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АПВ</w:t>
            </w:r>
          </w:p>
        </w:tc>
        <w:tc>
          <w:tcPr>
            <w:tcW w:w="7646" w:type="dxa"/>
            <w:shd w:val="clear" w:color="auto" w:fill="auto"/>
            <w:vAlign w:val="center"/>
          </w:tcPr>
          <w:p w14:paraId="73667EB8"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Аутономна покрајина Војводина</w:t>
            </w:r>
          </w:p>
        </w:tc>
      </w:tr>
      <w:tr w:rsidR="002B1308" w:rsidRPr="002B1308" w14:paraId="3A051F13" w14:textId="77777777" w:rsidTr="002B1308">
        <w:trPr>
          <w:trHeight w:val="397"/>
        </w:trPr>
        <w:tc>
          <w:tcPr>
            <w:tcW w:w="1242" w:type="dxa"/>
            <w:shd w:val="clear" w:color="auto" w:fill="auto"/>
            <w:vAlign w:val="center"/>
          </w:tcPr>
          <w:p w14:paraId="46E9356F"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ЈЛС</w:t>
            </w:r>
          </w:p>
        </w:tc>
        <w:tc>
          <w:tcPr>
            <w:tcW w:w="7646" w:type="dxa"/>
            <w:shd w:val="clear" w:color="auto" w:fill="auto"/>
            <w:vAlign w:val="center"/>
          </w:tcPr>
          <w:p w14:paraId="7BB3C122"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Јединица локалне самоуправе</w:t>
            </w:r>
          </w:p>
        </w:tc>
      </w:tr>
      <w:tr w:rsidR="002B1308" w:rsidRPr="002B1308" w14:paraId="6700A495" w14:textId="77777777" w:rsidTr="002B1308">
        <w:trPr>
          <w:trHeight w:val="397"/>
        </w:trPr>
        <w:tc>
          <w:tcPr>
            <w:tcW w:w="1242" w:type="dxa"/>
            <w:shd w:val="clear" w:color="auto" w:fill="auto"/>
            <w:vAlign w:val="center"/>
          </w:tcPr>
          <w:p w14:paraId="71860121"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РЗС</w:t>
            </w:r>
          </w:p>
        </w:tc>
        <w:tc>
          <w:tcPr>
            <w:tcW w:w="7646" w:type="dxa"/>
            <w:shd w:val="clear" w:color="auto" w:fill="auto"/>
            <w:vAlign w:val="center"/>
          </w:tcPr>
          <w:p w14:paraId="3CE6380A"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Републички завод за статистику</w:t>
            </w:r>
          </w:p>
        </w:tc>
      </w:tr>
      <w:tr w:rsidR="002B1308" w:rsidRPr="002B1308" w14:paraId="1F4C5817" w14:textId="77777777" w:rsidTr="002B1308">
        <w:trPr>
          <w:trHeight w:val="397"/>
        </w:trPr>
        <w:tc>
          <w:tcPr>
            <w:tcW w:w="1242" w:type="dxa"/>
            <w:shd w:val="clear" w:color="auto" w:fill="auto"/>
            <w:vAlign w:val="center"/>
          </w:tcPr>
          <w:p w14:paraId="1EB6D6E0"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РРА БАЧКА</w:t>
            </w:r>
          </w:p>
        </w:tc>
        <w:tc>
          <w:tcPr>
            <w:tcW w:w="7646" w:type="dxa"/>
            <w:shd w:val="clear" w:color="auto" w:fill="auto"/>
            <w:vAlign w:val="center"/>
          </w:tcPr>
          <w:p w14:paraId="675E14AE"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Регионална развојна агенција Бачка</w:t>
            </w:r>
          </w:p>
        </w:tc>
      </w:tr>
      <w:tr w:rsidR="002B1308" w:rsidRPr="002B1308" w14:paraId="3902927F" w14:textId="77777777" w:rsidTr="002B1308">
        <w:trPr>
          <w:trHeight w:val="397"/>
        </w:trPr>
        <w:tc>
          <w:tcPr>
            <w:tcW w:w="1242" w:type="dxa"/>
            <w:shd w:val="clear" w:color="auto" w:fill="auto"/>
            <w:vAlign w:val="center"/>
          </w:tcPr>
          <w:p w14:paraId="4EDC2E04" w14:textId="1302E2BC"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С</w:t>
            </w:r>
            <w:r>
              <w:rPr>
                <w:rFonts w:ascii="Times New Roman" w:eastAsia="Calibri" w:hAnsi="Times New Roman" w:cs="Times New Roman"/>
                <w:bCs/>
                <w:color w:val="auto"/>
                <w:sz w:val="22"/>
                <w:szCs w:val="22"/>
                <w:lang w:val="sr-Cyrl-RS"/>
              </w:rPr>
              <w:t>С</w:t>
            </w:r>
            <w:r w:rsidRPr="002B1308">
              <w:rPr>
                <w:rFonts w:ascii="Times New Roman" w:eastAsia="Calibri" w:hAnsi="Times New Roman" w:cs="Times New Roman"/>
                <w:bCs/>
                <w:color w:val="auto"/>
                <w:sz w:val="22"/>
                <w:szCs w:val="22"/>
                <w:lang w:val="sr-Cyrl-RS"/>
              </w:rPr>
              <w:t>П</w:t>
            </w:r>
          </w:p>
        </w:tc>
        <w:tc>
          <w:tcPr>
            <w:tcW w:w="7646" w:type="dxa"/>
            <w:shd w:val="clear" w:color="auto" w:fill="auto"/>
            <w:vAlign w:val="center"/>
          </w:tcPr>
          <w:p w14:paraId="6FDE2A1D"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Споразум о стабилности и придруживању</w:t>
            </w:r>
          </w:p>
        </w:tc>
      </w:tr>
      <w:tr w:rsidR="002B1308" w:rsidRPr="002B1308" w14:paraId="6560DCE0" w14:textId="77777777" w:rsidTr="002B1308">
        <w:trPr>
          <w:trHeight w:val="397"/>
        </w:trPr>
        <w:tc>
          <w:tcPr>
            <w:tcW w:w="1242" w:type="dxa"/>
            <w:shd w:val="clear" w:color="auto" w:fill="auto"/>
            <w:vAlign w:val="center"/>
          </w:tcPr>
          <w:p w14:paraId="32BAE4A2"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НСП</w:t>
            </w:r>
          </w:p>
        </w:tc>
        <w:tc>
          <w:tcPr>
            <w:tcW w:w="7646" w:type="dxa"/>
            <w:shd w:val="clear" w:color="auto" w:fill="auto"/>
            <w:vAlign w:val="center"/>
          </w:tcPr>
          <w:p w14:paraId="46E1F42A"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Новчано-социјална примања</w:t>
            </w:r>
          </w:p>
        </w:tc>
      </w:tr>
      <w:tr w:rsidR="002B1308" w:rsidRPr="002B1308" w14:paraId="407A669E" w14:textId="77777777" w:rsidTr="002B1308">
        <w:trPr>
          <w:trHeight w:val="397"/>
        </w:trPr>
        <w:tc>
          <w:tcPr>
            <w:tcW w:w="1242" w:type="dxa"/>
            <w:shd w:val="clear" w:color="auto" w:fill="auto"/>
            <w:vAlign w:val="center"/>
          </w:tcPr>
          <w:p w14:paraId="5006739C" w14:textId="77777777" w:rsidR="002B1308" w:rsidRPr="002B1308" w:rsidRDefault="002B1308" w:rsidP="002B1308">
            <w:pPr>
              <w:pStyle w:val="Default"/>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НРМ</w:t>
            </w:r>
          </w:p>
        </w:tc>
        <w:tc>
          <w:tcPr>
            <w:tcW w:w="7646" w:type="dxa"/>
            <w:shd w:val="clear" w:color="auto" w:fill="auto"/>
            <w:vAlign w:val="center"/>
          </w:tcPr>
          <w:p w14:paraId="228E19A4" w14:textId="77777777" w:rsidR="002B1308" w:rsidRPr="002B1308" w:rsidRDefault="002B1308" w:rsidP="002B1308">
            <w:pPr>
              <w:pStyle w:val="Default"/>
              <w:numPr>
                <w:ilvl w:val="0"/>
                <w:numId w:val="22"/>
              </w:numPr>
              <w:ind w:left="175" w:hanging="141"/>
              <w:rPr>
                <w:rFonts w:ascii="Times New Roman" w:eastAsia="Calibri" w:hAnsi="Times New Roman" w:cs="Times New Roman"/>
                <w:bCs/>
                <w:color w:val="auto"/>
                <w:sz w:val="22"/>
                <w:szCs w:val="22"/>
                <w:lang w:val="sr-Cyrl-RS"/>
              </w:rPr>
            </w:pPr>
            <w:r w:rsidRPr="002B1308">
              <w:rPr>
                <w:rFonts w:ascii="Times New Roman" w:eastAsia="Calibri" w:hAnsi="Times New Roman" w:cs="Times New Roman"/>
                <w:bCs/>
                <w:color w:val="auto"/>
                <w:sz w:val="22"/>
                <w:szCs w:val="22"/>
                <w:lang w:val="sr-Cyrl-RS"/>
              </w:rPr>
              <w:t>Нова радна места</w:t>
            </w:r>
          </w:p>
        </w:tc>
      </w:tr>
      <w:tr w:rsidR="002B1308" w:rsidRPr="002B1308" w14:paraId="090E2478" w14:textId="77777777" w:rsidTr="002B1308">
        <w:trPr>
          <w:trHeight w:val="397"/>
        </w:trPr>
        <w:tc>
          <w:tcPr>
            <w:tcW w:w="1242" w:type="dxa"/>
            <w:shd w:val="clear" w:color="auto" w:fill="auto"/>
            <w:vAlign w:val="center"/>
          </w:tcPr>
          <w:p w14:paraId="32BFA486" w14:textId="77777777" w:rsidR="002B1308" w:rsidRPr="002B1308" w:rsidRDefault="002B1308" w:rsidP="002B1308">
            <w:pPr>
              <w:rPr>
                <w:rFonts w:ascii="Times New Roman" w:hAnsi="Times New Roman" w:cs="Times New Roman"/>
              </w:rPr>
            </w:pPr>
            <w:r w:rsidRPr="002B1308">
              <w:rPr>
                <w:rFonts w:ascii="Times New Roman" w:eastAsia="Calibri" w:hAnsi="Times New Roman" w:cs="Times New Roman"/>
                <w:lang w:val="sr-Cyrl-RS"/>
              </w:rPr>
              <w:t>АПЗ</w:t>
            </w:r>
          </w:p>
        </w:tc>
        <w:tc>
          <w:tcPr>
            <w:tcW w:w="7646" w:type="dxa"/>
            <w:shd w:val="clear" w:color="auto" w:fill="auto"/>
            <w:vAlign w:val="center"/>
          </w:tcPr>
          <w:p w14:paraId="7D177C72" w14:textId="77777777" w:rsidR="002B1308" w:rsidRPr="002B1308" w:rsidRDefault="002B1308" w:rsidP="002B1308">
            <w:pPr>
              <w:numPr>
                <w:ilvl w:val="0"/>
                <w:numId w:val="23"/>
              </w:numPr>
              <w:suppressAutoHyphens/>
              <w:spacing w:after="0" w:line="240" w:lineRule="auto"/>
              <w:ind w:left="176" w:hanging="142"/>
              <w:rPr>
                <w:rFonts w:ascii="Times New Roman" w:hAnsi="Times New Roman" w:cs="Times New Roman"/>
              </w:rPr>
            </w:pPr>
            <w:r w:rsidRPr="002B1308">
              <w:rPr>
                <w:rFonts w:ascii="Times New Roman" w:hAnsi="Times New Roman" w:cs="Times New Roman"/>
                <w:lang w:val="sr-Cyrl-RS"/>
              </w:rPr>
              <w:t>Активна политика запошљавања</w:t>
            </w:r>
          </w:p>
        </w:tc>
      </w:tr>
      <w:tr w:rsidR="002B1308" w:rsidRPr="002B1308" w14:paraId="168BA549" w14:textId="77777777" w:rsidTr="002B1308">
        <w:trPr>
          <w:trHeight w:val="397"/>
        </w:trPr>
        <w:tc>
          <w:tcPr>
            <w:tcW w:w="1242" w:type="dxa"/>
            <w:shd w:val="clear" w:color="auto" w:fill="auto"/>
            <w:vAlign w:val="center"/>
          </w:tcPr>
          <w:p w14:paraId="7E99B73A" w14:textId="77777777" w:rsidR="002B1308" w:rsidRPr="002B1308" w:rsidRDefault="002B1308" w:rsidP="002B1308">
            <w:pPr>
              <w:rPr>
                <w:rFonts w:ascii="Times New Roman" w:eastAsia="Calibri" w:hAnsi="Times New Roman" w:cs="Times New Roman"/>
                <w:lang w:val="sr-Cyrl-RS"/>
              </w:rPr>
            </w:pPr>
            <w:r w:rsidRPr="002B1308">
              <w:rPr>
                <w:rFonts w:ascii="Times New Roman" w:eastAsia="Calibri" w:hAnsi="Times New Roman" w:cs="Times New Roman"/>
                <w:lang w:val="sr-Cyrl-RS"/>
              </w:rPr>
              <w:t>ОСИ</w:t>
            </w:r>
          </w:p>
        </w:tc>
        <w:tc>
          <w:tcPr>
            <w:tcW w:w="7646" w:type="dxa"/>
            <w:shd w:val="clear" w:color="auto" w:fill="auto"/>
            <w:vAlign w:val="center"/>
          </w:tcPr>
          <w:p w14:paraId="6A172FA4" w14:textId="77777777" w:rsidR="002B1308" w:rsidRPr="002B1308" w:rsidRDefault="002B1308" w:rsidP="002B1308">
            <w:pPr>
              <w:numPr>
                <w:ilvl w:val="0"/>
                <w:numId w:val="23"/>
              </w:numPr>
              <w:suppressAutoHyphens/>
              <w:spacing w:after="0" w:line="240" w:lineRule="auto"/>
              <w:ind w:left="176" w:hanging="142"/>
              <w:rPr>
                <w:rFonts w:ascii="Times New Roman" w:hAnsi="Times New Roman" w:cs="Times New Roman"/>
                <w:lang w:val="sr-Cyrl-RS"/>
              </w:rPr>
            </w:pPr>
            <w:r w:rsidRPr="002B1308">
              <w:rPr>
                <w:rFonts w:ascii="Times New Roman" w:hAnsi="Times New Roman" w:cs="Times New Roman"/>
                <w:lang w:val="sr-Cyrl-RS"/>
              </w:rPr>
              <w:t xml:space="preserve">Особе с инвалидитетом </w:t>
            </w:r>
          </w:p>
        </w:tc>
      </w:tr>
    </w:tbl>
    <w:p w14:paraId="06509AEB" w14:textId="77777777" w:rsidR="002B1308" w:rsidRPr="003526F3" w:rsidRDefault="002B1308" w:rsidP="002B1308">
      <w:pPr>
        <w:pStyle w:val="Default"/>
        <w:spacing w:after="120"/>
        <w:jc w:val="both"/>
        <w:rPr>
          <w:rFonts w:ascii="Calibri" w:hAnsi="Calibri" w:cs="Arial"/>
          <w:bCs/>
          <w:color w:val="auto"/>
          <w:sz w:val="22"/>
          <w:szCs w:val="22"/>
          <w:lang w:val="sr-Cyrl-RS"/>
        </w:rPr>
      </w:pPr>
    </w:p>
    <w:p w14:paraId="2CAF1F08" w14:textId="0E583DC5" w:rsidR="002A7CC3" w:rsidRDefault="002A7CC3" w:rsidP="002A7CC3">
      <w:pPr>
        <w:tabs>
          <w:tab w:val="left" w:pos="1470"/>
        </w:tabs>
        <w:rPr>
          <w:rFonts w:ascii="Calibri" w:hAnsi="Calibri" w:cs="Arial"/>
          <w:bCs/>
          <w:lang w:val="sr-Cyrl-RS"/>
        </w:rPr>
        <w:sectPr w:rsidR="002A7CC3" w:rsidSect="004F7F58">
          <w:headerReference w:type="default" r:id="rId12"/>
          <w:footerReference w:type="default" r:id="rId13"/>
          <w:pgSz w:w="12240" w:h="15840"/>
          <w:pgMar w:top="709" w:right="1440" w:bottom="1440" w:left="1440" w:header="720" w:footer="720" w:gutter="0"/>
          <w:cols w:space="720"/>
          <w:titlePg/>
          <w:docGrid w:linePitch="360"/>
        </w:sectPr>
      </w:pPr>
    </w:p>
    <w:p w14:paraId="40E292D6" w14:textId="50907797" w:rsidR="002B1308" w:rsidRDefault="002B1308" w:rsidP="002A7CC3">
      <w:pPr>
        <w:rPr>
          <w:rFonts w:ascii="Times New Roman" w:hAnsi="Times New Roman" w:cs="Times New Roman"/>
          <w:b/>
          <w:sz w:val="24"/>
          <w:lang w:val="sr-Cyrl-RS"/>
        </w:rPr>
      </w:pPr>
    </w:p>
    <w:p w14:paraId="173305EA" w14:textId="3049C8D8" w:rsidR="00EF5D90" w:rsidRPr="00632174" w:rsidRDefault="00EF5D90" w:rsidP="00632174">
      <w:pPr>
        <w:pStyle w:val="ListParagraph"/>
        <w:numPr>
          <w:ilvl w:val="0"/>
          <w:numId w:val="24"/>
        </w:numPr>
        <w:jc w:val="both"/>
        <w:rPr>
          <w:rFonts w:ascii="Times New Roman" w:hAnsi="Times New Roman" w:cs="Times New Roman"/>
          <w:b/>
          <w:sz w:val="24"/>
          <w:lang w:val="sr-Cyrl-RS"/>
        </w:rPr>
      </w:pPr>
      <w:r w:rsidRPr="00632174">
        <w:rPr>
          <w:rFonts w:ascii="Times New Roman" w:hAnsi="Times New Roman" w:cs="Times New Roman"/>
          <w:b/>
          <w:sz w:val="24"/>
          <w:lang w:val="sr-Cyrl-RS"/>
        </w:rPr>
        <w:t xml:space="preserve">УВОД </w:t>
      </w:r>
    </w:p>
    <w:p w14:paraId="1B769796" w14:textId="77777777" w:rsidR="00EF5D90" w:rsidRDefault="00EF5D90" w:rsidP="00EF5D90">
      <w:pPr>
        <w:jc w:val="both"/>
        <w:rPr>
          <w:rFonts w:ascii="Times New Roman" w:hAnsi="Times New Roman" w:cs="Times New Roman"/>
          <w:sz w:val="24"/>
          <w:lang w:val="sr-Cyrl-RS"/>
        </w:rPr>
      </w:pPr>
      <w:r w:rsidRPr="00EF5D90">
        <w:rPr>
          <w:rFonts w:ascii="Times New Roman" w:hAnsi="Times New Roman" w:cs="Times New Roman"/>
          <w:sz w:val="24"/>
          <w:lang w:val="sr-Cyrl-RS"/>
        </w:rPr>
        <w:t xml:space="preserve"> </w:t>
      </w:r>
    </w:p>
    <w:p w14:paraId="4EA0F17E" w14:textId="1309C08E" w:rsidR="00632174" w:rsidRPr="00632174" w:rsidRDefault="00632174" w:rsidP="00632174">
      <w:pPr>
        <w:spacing w:after="120"/>
        <w:jc w:val="both"/>
        <w:rPr>
          <w:rFonts w:ascii="Times New Roman" w:hAnsi="Times New Roman" w:cs="Times New Roman"/>
          <w:lang w:val="sr-Latn-RS"/>
        </w:rPr>
      </w:pPr>
      <w:r w:rsidRPr="00632174">
        <w:rPr>
          <w:rFonts w:ascii="Times New Roman" w:hAnsi="Times New Roman" w:cs="Times New Roman"/>
          <w:lang w:val="sr-Cyrl-RS"/>
        </w:rPr>
        <w:t>Акциони план запошљавања, представља основни инструмент спровођења активне политике запошљавања.</w:t>
      </w:r>
    </w:p>
    <w:p w14:paraId="0F5D470B" w14:textId="77777777" w:rsidR="00632174" w:rsidRPr="00632174" w:rsidRDefault="00632174" w:rsidP="00632174">
      <w:pPr>
        <w:spacing w:after="120"/>
        <w:jc w:val="both"/>
        <w:rPr>
          <w:rFonts w:ascii="Times New Roman" w:hAnsi="Times New Roman" w:cs="Times New Roman"/>
        </w:rPr>
      </w:pPr>
      <w:r w:rsidRPr="00632174">
        <w:rPr>
          <w:rFonts w:ascii="Times New Roman" w:hAnsi="Times New Roman" w:cs="Times New Roman"/>
          <w:b/>
          <w:lang w:val="sr-Cyrl-RS"/>
        </w:rPr>
        <w:t xml:space="preserve">Локалним акционим планом запошљавања </w:t>
      </w:r>
      <w:r w:rsidRPr="00632174">
        <w:rPr>
          <w:rFonts w:ascii="Times New Roman" w:hAnsi="Times New Roman" w:cs="Times New Roman"/>
          <w:lang w:val="sr-Cyrl-RS"/>
        </w:rPr>
        <w:t>(</w:t>
      </w:r>
      <w:r w:rsidRPr="00632174">
        <w:rPr>
          <w:rFonts w:ascii="Times New Roman" w:hAnsi="Times New Roman" w:cs="Times New Roman"/>
          <w:b/>
          <w:lang w:val="sr-Cyrl-RS"/>
        </w:rPr>
        <w:t>ЛАПЗ</w:t>
      </w:r>
      <w:r w:rsidRPr="00632174">
        <w:rPr>
          <w:rFonts w:ascii="Times New Roman" w:hAnsi="Times New Roman" w:cs="Times New Roman"/>
          <w:lang w:val="sr-Cyrl-RS"/>
        </w:rPr>
        <w:t xml:space="preserve">) дефинишу се циљеви и приоритети политике запошљавања и утврђују програми и мере које ће се реализовати у локалној заједници. </w:t>
      </w:r>
    </w:p>
    <w:p w14:paraId="087B236D" w14:textId="77777777" w:rsidR="00632174" w:rsidRPr="00632174" w:rsidRDefault="00632174" w:rsidP="00632174">
      <w:pPr>
        <w:spacing w:after="120"/>
        <w:jc w:val="both"/>
        <w:rPr>
          <w:rFonts w:ascii="Times New Roman" w:hAnsi="Times New Roman" w:cs="Times New Roman"/>
          <w:lang w:val="sr-Cyrl-RS"/>
        </w:rPr>
      </w:pPr>
      <w:r w:rsidRPr="00632174">
        <w:rPr>
          <w:rFonts w:ascii="Times New Roman" w:hAnsi="Times New Roman" w:cs="Times New Roman"/>
          <w:b/>
          <w:lang w:val="sr-Cyrl-RS"/>
        </w:rPr>
        <w:t>Основни циљ</w:t>
      </w:r>
      <w:r w:rsidRPr="00632174">
        <w:rPr>
          <w:rFonts w:ascii="Times New Roman" w:hAnsi="Times New Roman" w:cs="Times New Roman"/>
          <w:lang w:val="sr-Cyrl-RS"/>
        </w:rPr>
        <w:t xml:space="preserve"> акционог плана је одрживо повећање запослености и смањење незапослености.</w:t>
      </w:r>
    </w:p>
    <w:p w14:paraId="770AC970" w14:textId="77777777" w:rsidR="00632174" w:rsidRPr="00632174" w:rsidRDefault="00632174" w:rsidP="00632174">
      <w:pPr>
        <w:spacing w:after="120"/>
        <w:jc w:val="both"/>
        <w:rPr>
          <w:rFonts w:ascii="Times New Roman" w:hAnsi="Times New Roman" w:cs="Times New Roman"/>
          <w:lang w:val="sr-Cyrl-RS" w:bidi="en-US"/>
        </w:rPr>
      </w:pPr>
      <w:r w:rsidRPr="00632174">
        <w:rPr>
          <w:rFonts w:ascii="Times New Roman" w:hAnsi="Times New Roman" w:cs="Times New Roman"/>
          <w:b/>
          <w:lang w:val="sr-Cyrl-RS" w:bidi="en-US"/>
        </w:rPr>
        <w:t>Правни основ</w:t>
      </w:r>
      <w:r w:rsidRPr="00632174">
        <w:rPr>
          <w:rFonts w:ascii="Times New Roman" w:hAnsi="Times New Roman" w:cs="Times New Roman"/>
          <w:lang w:val="sr-Cyrl-RS" w:bidi="en-US"/>
        </w:rPr>
        <w:t xml:space="preserve"> за утврђивање ЛАПЗ-а представља члан 41 став 1.</w:t>
      </w:r>
      <w:r w:rsidRPr="00632174">
        <w:rPr>
          <w:rFonts w:ascii="Times New Roman" w:hAnsi="Times New Roman" w:cs="Times New Roman"/>
          <w:lang w:val="sr-Latn-RS" w:bidi="en-US"/>
        </w:rPr>
        <w:t xml:space="preserve"> </w:t>
      </w:r>
      <w:r w:rsidRPr="00632174">
        <w:rPr>
          <w:rFonts w:ascii="Times New Roman" w:hAnsi="Times New Roman" w:cs="Times New Roman"/>
          <w:lang w:val="sr-Cyrl-RS" w:bidi="en-US"/>
        </w:rPr>
        <w:t>Закона о запошљавању и осигурању за случај незапослености („Сл. гласник РС”, бр. 36/2009, 88/2010, 38/2015 и 113/2017)</w:t>
      </w:r>
      <w:r w:rsidRPr="00632174">
        <w:rPr>
          <w:rFonts w:ascii="Times New Roman" w:hAnsi="Times New Roman" w:cs="Times New Roman"/>
          <w:lang w:val="sr-Cyrl-RS"/>
        </w:rPr>
        <w:t xml:space="preserve"> којим је </w:t>
      </w:r>
      <w:r w:rsidRPr="00632174">
        <w:rPr>
          <w:rFonts w:ascii="Times New Roman" w:hAnsi="Times New Roman" w:cs="Times New Roman"/>
          <w:lang w:val="sr-Cyrl-RS" w:bidi="en-US"/>
        </w:rPr>
        <w:t>утврђено да надлежни орган локалне самоуправе по прибављеном мишљењу Локалног савета за запошљавање може усвојити локални акциони план запошљавања (ЛАПЗ).</w:t>
      </w:r>
    </w:p>
    <w:p w14:paraId="73DEBA68" w14:textId="77777777" w:rsidR="00632174" w:rsidRPr="00632174" w:rsidRDefault="00632174" w:rsidP="00632174">
      <w:pPr>
        <w:spacing w:after="120"/>
        <w:jc w:val="both"/>
        <w:rPr>
          <w:rFonts w:ascii="Times New Roman" w:hAnsi="Times New Roman" w:cs="Times New Roman"/>
          <w:lang w:val="sr-Latn-RS"/>
        </w:rPr>
      </w:pPr>
      <w:r w:rsidRPr="00632174">
        <w:rPr>
          <w:rFonts w:ascii="Times New Roman" w:hAnsi="Times New Roman" w:cs="Times New Roman"/>
          <w:b/>
          <w:lang w:val="sr-Cyrl-RS"/>
        </w:rPr>
        <w:t>ЛАПЗ</w:t>
      </w:r>
      <w:r w:rsidRPr="00632174">
        <w:rPr>
          <w:rFonts w:ascii="Times New Roman" w:hAnsi="Times New Roman" w:cs="Times New Roman"/>
          <w:lang w:val="sr-Cyrl-RS"/>
        </w:rPr>
        <w:t xml:space="preserve"> је у складу са правцем и циљевима Стратегије запошљавања у Републици Србији за период од 2021. до 2026. године</w:t>
      </w:r>
      <w:r w:rsidRPr="00632174">
        <w:rPr>
          <w:rStyle w:val="FootnoteReference"/>
          <w:rFonts w:ascii="Times New Roman" w:hAnsi="Times New Roman" w:cs="Times New Roman"/>
          <w:lang w:val="sr-Cyrl-RS"/>
        </w:rPr>
        <w:footnoteReference w:id="1"/>
      </w:r>
      <w:r w:rsidRPr="00632174">
        <w:rPr>
          <w:rFonts w:ascii="Times New Roman" w:hAnsi="Times New Roman" w:cs="Times New Roman"/>
          <w:shd w:val="clear" w:color="auto" w:fill="FFFFFF"/>
          <w:lang w:val="sr-Cyrl-RS"/>
        </w:rPr>
        <w:t>, као и циљевима, приоритетима и плановима активности усвојених националних, покрајинских стратегија и развојних докумената.</w:t>
      </w:r>
    </w:p>
    <w:p w14:paraId="42A21733" w14:textId="77777777" w:rsidR="00632174" w:rsidRPr="00632174" w:rsidRDefault="00632174" w:rsidP="00632174">
      <w:pPr>
        <w:spacing w:after="120"/>
        <w:jc w:val="both"/>
        <w:rPr>
          <w:rFonts w:ascii="Times New Roman" w:hAnsi="Times New Roman" w:cs="Times New Roman"/>
          <w:shd w:val="clear" w:color="auto" w:fill="FFFFFF"/>
          <w:lang w:val="sr-Cyrl-RS"/>
        </w:rPr>
      </w:pPr>
      <w:r w:rsidRPr="00632174">
        <w:rPr>
          <w:rFonts w:ascii="Times New Roman" w:hAnsi="Times New Roman" w:cs="Times New Roman"/>
          <w:b/>
          <w:shd w:val="clear" w:color="auto" w:fill="FFFFFF"/>
          <w:lang w:val="sr-Cyrl-RS"/>
        </w:rPr>
        <w:t>ЛАПЗ</w:t>
      </w:r>
      <w:r w:rsidRPr="00632174">
        <w:rPr>
          <w:rFonts w:ascii="Times New Roman" w:hAnsi="Times New Roman" w:cs="Times New Roman"/>
          <w:shd w:val="clear" w:color="auto" w:fill="FFFFFF"/>
          <w:lang w:val="sr-Cyrl-RS"/>
        </w:rPr>
        <w:t xml:space="preserve"> се руководи приоритетима и смерницама за одржив и инклузивни привредни раст како би створио могућност за висок ниво запослености, продуктивности, социјалне и територијалне кохезије.</w:t>
      </w:r>
    </w:p>
    <w:p w14:paraId="4189BD2D"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
          <w:bCs/>
          <w:u w:val="single"/>
          <w:lang w:val="sr-Cyrl-RS"/>
        </w:rPr>
        <w:t xml:space="preserve">ЛАПЗ </w:t>
      </w:r>
      <w:r w:rsidRPr="00632174">
        <w:rPr>
          <w:rFonts w:ascii="Times New Roman" w:hAnsi="Times New Roman" w:cs="Times New Roman"/>
          <w:bCs/>
          <w:u w:val="single"/>
          <w:lang w:val="sr-Cyrl-RS"/>
        </w:rPr>
        <w:t>садржи:</w:t>
      </w:r>
      <w:r w:rsidRPr="00632174">
        <w:rPr>
          <w:rFonts w:ascii="Times New Roman" w:hAnsi="Times New Roman" w:cs="Times New Roman"/>
          <w:bCs/>
          <w:lang w:val="sr-Cyrl-RS"/>
        </w:rPr>
        <w:t xml:space="preserve"> </w:t>
      </w:r>
    </w:p>
    <w:p w14:paraId="5C2B2CA8"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Макроекономски оквир за стварање и примену политике запошљавања,</w:t>
      </w:r>
    </w:p>
    <w:p w14:paraId="7F5D038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Стање и токове на тржишту рада,</w:t>
      </w:r>
    </w:p>
    <w:p w14:paraId="2E5DD585"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Циљеве и приоритете политике запошљавања,</w:t>
      </w:r>
    </w:p>
    <w:p w14:paraId="60D52A0E"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Програме и мере активне политике запошљавања, </w:t>
      </w:r>
    </w:p>
    <w:p w14:paraId="6CBB33A6"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Финансијски оквир и изворе финансирања</w:t>
      </w:r>
      <w:r w:rsidRPr="00632174">
        <w:rPr>
          <w:rFonts w:ascii="Times New Roman" w:hAnsi="Times New Roman" w:cs="Times New Roman"/>
          <w:lang w:val="sr-Cyrl-RS"/>
        </w:rPr>
        <w:t xml:space="preserve"> </w:t>
      </w:r>
      <w:r w:rsidRPr="00632174">
        <w:rPr>
          <w:rFonts w:ascii="Times New Roman" w:hAnsi="Times New Roman" w:cs="Times New Roman"/>
          <w:bCs/>
          <w:lang w:val="sr-Cyrl-RS"/>
        </w:rPr>
        <w:t>политике запошљавања</w:t>
      </w:r>
      <w:r w:rsidRPr="00632174">
        <w:rPr>
          <w:rFonts w:ascii="Times New Roman" w:hAnsi="Times New Roman" w:cs="Times New Roman"/>
          <w:bCs/>
          <w:lang w:val="sr-Latn-RS"/>
        </w:rPr>
        <w:t>,</w:t>
      </w:r>
    </w:p>
    <w:p w14:paraId="64B95BF7"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Носиоце послова реализације ЛАПЗ-а</w:t>
      </w:r>
      <w:r w:rsidRPr="00632174">
        <w:rPr>
          <w:rFonts w:ascii="Times New Roman" w:hAnsi="Times New Roman" w:cs="Times New Roman"/>
          <w:bCs/>
          <w:lang w:val="sr-Latn-RS"/>
        </w:rPr>
        <w:t>,</w:t>
      </w:r>
    </w:p>
    <w:p w14:paraId="360A0BE4"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Индикаторе успешности реализације програма и мера</w:t>
      </w:r>
      <w:r w:rsidRPr="00632174">
        <w:rPr>
          <w:rFonts w:ascii="Times New Roman" w:hAnsi="Times New Roman" w:cs="Times New Roman"/>
          <w:bCs/>
          <w:lang w:val="sr-Latn-RS"/>
        </w:rPr>
        <w:t>,</w:t>
      </w:r>
    </w:p>
    <w:p w14:paraId="3A76F8A7" w14:textId="77777777" w:rsidR="00632174" w:rsidRPr="00632174" w:rsidRDefault="00632174" w:rsidP="00632174">
      <w:pPr>
        <w:numPr>
          <w:ilvl w:val="0"/>
          <w:numId w:val="25"/>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Начин доношења и учеснике у изради</w:t>
      </w:r>
      <w:r w:rsidRPr="00632174">
        <w:rPr>
          <w:rFonts w:ascii="Times New Roman" w:hAnsi="Times New Roman" w:cs="Times New Roman"/>
          <w:bCs/>
          <w:lang w:val="sr-Latn-RS"/>
        </w:rPr>
        <w:t>.</w:t>
      </w:r>
      <w:r w:rsidRPr="00632174">
        <w:rPr>
          <w:rFonts w:ascii="Times New Roman" w:hAnsi="Times New Roman" w:cs="Times New Roman"/>
          <w:bCs/>
          <w:lang w:val="sr-Cyrl-RS"/>
        </w:rPr>
        <w:t xml:space="preserve"> </w:t>
      </w:r>
    </w:p>
    <w:p w14:paraId="012DFBCF"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u w:val="single"/>
          <w:lang w:val="sr-Cyrl-RS"/>
        </w:rPr>
        <w:t>Правни и институционални оквир</w:t>
      </w:r>
      <w:r w:rsidRPr="00632174">
        <w:rPr>
          <w:rFonts w:ascii="Times New Roman" w:hAnsi="Times New Roman" w:cs="Times New Roman"/>
          <w:bCs/>
          <w:lang w:val="sr-Cyrl-RS"/>
        </w:rPr>
        <w:t xml:space="preserve"> политике запошљавања представљају:</w:t>
      </w:r>
    </w:p>
    <w:p w14:paraId="5C21DF35"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Закон о запошљавању и осигурању за случај незапослености</w:t>
      </w:r>
      <w:r w:rsidRPr="00632174">
        <w:rPr>
          <w:rStyle w:val="FootnoteReference"/>
          <w:rFonts w:ascii="Times New Roman" w:hAnsi="Times New Roman" w:cs="Times New Roman"/>
          <w:bCs/>
          <w:lang w:val="sr-Cyrl-RS"/>
        </w:rPr>
        <w:footnoteReference w:id="2"/>
      </w:r>
      <w:r w:rsidRPr="00632174">
        <w:rPr>
          <w:rFonts w:ascii="Times New Roman" w:hAnsi="Times New Roman" w:cs="Times New Roman"/>
          <w:bCs/>
          <w:lang w:val="sr-Cyrl-RS"/>
        </w:rPr>
        <w:t>,</w:t>
      </w:r>
    </w:p>
    <w:p w14:paraId="1A7CD823"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Закон о професионалној рехабилитацији и запошљавању особа са инвалидитетом</w:t>
      </w:r>
      <w:r w:rsidRPr="00632174">
        <w:rPr>
          <w:rStyle w:val="FootnoteReference"/>
          <w:rFonts w:ascii="Times New Roman" w:hAnsi="Times New Roman" w:cs="Times New Roman"/>
          <w:bCs/>
          <w:lang w:val="sr-Cyrl-RS"/>
        </w:rPr>
        <w:footnoteReference w:id="3"/>
      </w:r>
      <w:r w:rsidRPr="00632174">
        <w:rPr>
          <w:rFonts w:ascii="Times New Roman" w:hAnsi="Times New Roman" w:cs="Times New Roman"/>
          <w:bCs/>
          <w:lang w:val="sr-Cyrl-RS"/>
        </w:rPr>
        <w:t>,</w:t>
      </w:r>
    </w:p>
    <w:p w14:paraId="427C7A86" w14:textId="77777777" w:rsidR="00632174" w:rsidRPr="00632174" w:rsidRDefault="00632174" w:rsidP="00632174">
      <w:pPr>
        <w:numPr>
          <w:ilvl w:val="0"/>
          <w:numId w:val="26"/>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Националана стратегија запошљавања за период 2021-2026. године</w:t>
      </w:r>
      <w:r w:rsidRPr="00632174">
        <w:rPr>
          <w:rStyle w:val="FootnoteReference"/>
          <w:rFonts w:ascii="Times New Roman" w:hAnsi="Times New Roman" w:cs="Times New Roman"/>
          <w:bCs/>
          <w:lang w:val="sr-Cyrl-RS"/>
        </w:rPr>
        <w:footnoteReference w:id="4"/>
      </w:r>
      <w:r w:rsidRPr="00632174">
        <w:rPr>
          <w:rFonts w:ascii="Times New Roman" w:hAnsi="Times New Roman" w:cs="Times New Roman"/>
          <w:bCs/>
          <w:lang w:val="sr-Cyrl-RS"/>
        </w:rPr>
        <w:t xml:space="preserve"> и</w:t>
      </w:r>
    </w:p>
    <w:p w14:paraId="3C754F48" w14:textId="77777777" w:rsidR="00632174" w:rsidRPr="00632174" w:rsidRDefault="00632174" w:rsidP="00632174">
      <w:pPr>
        <w:numPr>
          <w:ilvl w:val="0"/>
          <w:numId w:val="26"/>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Закључак о утврђивању Националног акционог плана запошљавања</w:t>
      </w:r>
      <w:r w:rsidRPr="00632174">
        <w:rPr>
          <w:rFonts w:ascii="Times New Roman" w:hAnsi="Times New Roman" w:cs="Times New Roman"/>
          <w:bCs/>
          <w:lang w:val="sr-Latn-RS"/>
        </w:rPr>
        <w:t>.</w:t>
      </w:r>
    </w:p>
    <w:p w14:paraId="7B6F4682" w14:textId="77777777"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lang w:val="sr-Cyrl-RS"/>
        </w:rPr>
        <w:t>Закон</w:t>
      </w:r>
      <w:r w:rsidRPr="00632174">
        <w:rPr>
          <w:rFonts w:ascii="Times New Roman" w:hAnsi="Times New Roman" w:cs="Times New Roman"/>
          <w:bCs/>
          <w:lang w:val="sr-Latn-RS"/>
        </w:rPr>
        <w:t>o</w:t>
      </w:r>
      <w:r w:rsidRPr="00632174">
        <w:rPr>
          <w:rFonts w:ascii="Times New Roman" w:hAnsi="Times New Roman" w:cs="Times New Roman"/>
          <w:bCs/>
          <w:lang w:val="sr-Cyrl-RS"/>
        </w:rPr>
        <w:t>м о запошљавању и осигурању за случај незапослености</w:t>
      </w:r>
      <w:r w:rsidRPr="00632174">
        <w:rPr>
          <w:rFonts w:ascii="Times New Roman" w:hAnsi="Times New Roman" w:cs="Times New Roman"/>
          <w:lang w:val="sr-Cyrl-RS"/>
        </w:rPr>
        <w:t xml:space="preserve"> (ч</w:t>
      </w:r>
      <w:r w:rsidRPr="00632174">
        <w:rPr>
          <w:rFonts w:ascii="Times New Roman" w:hAnsi="Times New Roman" w:cs="Times New Roman"/>
          <w:bCs/>
          <w:lang w:val="sr-Cyrl-RS"/>
        </w:rPr>
        <w:t>лан 59) прописано је да се програми и мере активне политике запошљавања финансирају из:</w:t>
      </w:r>
    </w:p>
    <w:p w14:paraId="76F0E2C2"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Буџета Републике Србије; </w:t>
      </w:r>
    </w:p>
    <w:p w14:paraId="12381E4C"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Средства територијалне аутономије и</w:t>
      </w:r>
      <w:r w:rsidRPr="00632174">
        <w:rPr>
          <w:rFonts w:ascii="Times New Roman" w:hAnsi="Times New Roman" w:cs="Times New Roman"/>
          <w:b/>
          <w:bCs/>
          <w:lang w:val="sr-Cyrl-RS"/>
        </w:rPr>
        <w:t xml:space="preserve"> </w:t>
      </w:r>
      <w:r w:rsidRPr="00632174">
        <w:rPr>
          <w:rFonts w:ascii="Times New Roman" w:hAnsi="Times New Roman" w:cs="Times New Roman"/>
          <w:bCs/>
          <w:lang w:val="sr-Cyrl-RS"/>
        </w:rPr>
        <w:t xml:space="preserve">локалне самоуправе; </w:t>
      </w:r>
    </w:p>
    <w:p w14:paraId="0DEEF9C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 xml:space="preserve">Поклона, донација, легата, кредита, камата и других средстава у складу са законом; </w:t>
      </w:r>
    </w:p>
    <w:p w14:paraId="23F18C5B" w14:textId="77777777" w:rsidR="00632174" w:rsidRPr="00632174" w:rsidRDefault="00632174" w:rsidP="00632174">
      <w:pPr>
        <w:numPr>
          <w:ilvl w:val="0"/>
          <w:numId w:val="25"/>
        </w:numPr>
        <w:suppressAutoHyphens/>
        <w:spacing w:after="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t>Доприноса за случај нзапослености;</w:t>
      </w:r>
    </w:p>
    <w:p w14:paraId="04A24DF6" w14:textId="77777777" w:rsidR="00632174" w:rsidRPr="00632174" w:rsidRDefault="00632174" w:rsidP="00632174">
      <w:pPr>
        <w:numPr>
          <w:ilvl w:val="0"/>
          <w:numId w:val="25"/>
        </w:numPr>
        <w:suppressAutoHyphens/>
        <w:spacing w:after="120" w:line="240" w:lineRule="auto"/>
        <w:ind w:left="714" w:hanging="357"/>
        <w:jc w:val="both"/>
        <w:rPr>
          <w:rFonts w:ascii="Times New Roman" w:hAnsi="Times New Roman" w:cs="Times New Roman"/>
          <w:bCs/>
          <w:lang w:val="sr-Cyrl-RS"/>
        </w:rPr>
      </w:pPr>
      <w:r w:rsidRPr="00632174">
        <w:rPr>
          <w:rFonts w:ascii="Times New Roman" w:hAnsi="Times New Roman" w:cs="Times New Roman"/>
          <w:bCs/>
          <w:lang w:val="sr-Cyrl-RS"/>
        </w:rPr>
        <w:lastRenderedPageBreak/>
        <w:t xml:space="preserve">Других извора у складу са законом. </w:t>
      </w:r>
    </w:p>
    <w:p w14:paraId="62FC30DC"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Утврђена је и могућност (члан 60) да локална самоуправа која локалним акционим планом запошљавања обезбеђује више од половине средстава потребних за суфинансирање одређеног програма или мера активне политике запошљавања, може поднети захтев Министарству за рад, запошљавање, борачка и социјална питања, посредством Националне службе за запошљавање (НЗС), за </w:t>
      </w:r>
      <w:r w:rsidRPr="00304785">
        <w:rPr>
          <w:rFonts w:ascii="Times New Roman" w:hAnsi="Times New Roman" w:cs="Times New Roman"/>
          <w:bCs/>
          <w:lang w:val="sr-Cyrl-RS"/>
        </w:rPr>
        <w:t>учешће у суфинансирању предвиђених програма и мера</w:t>
      </w:r>
      <w:r w:rsidRPr="00304785">
        <w:rPr>
          <w:rStyle w:val="FootnoteReference"/>
          <w:rFonts w:ascii="Times New Roman" w:hAnsi="Times New Roman" w:cs="Times New Roman"/>
          <w:bCs/>
          <w:lang w:val="sr-Cyrl-RS"/>
        </w:rPr>
        <w:footnoteReference w:id="5"/>
      </w:r>
      <w:r w:rsidRPr="00304785">
        <w:rPr>
          <w:rFonts w:ascii="Times New Roman" w:hAnsi="Times New Roman" w:cs="Times New Roman"/>
          <w:bCs/>
          <w:lang w:val="sr-Cyrl-RS"/>
        </w:rPr>
        <w:t>.</w:t>
      </w:r>
      <w:r w:rsidRPr="00632174">
        <w:rPr>
          <w:rFonts w:ascii="Times New Roman" w:hAnsi="Times New Roman" w:cs="Times New Roman"/>
          <w:bCs/>
          <w:lang w:val="sr-Cyrl-RS"/>
        </w:rPr>
        <w:t xml:space="preserve"> </w:t>
      </w:r>
    </w:p>
    <w:p w14:paraId="7FEB46DA"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Истим Законом одређено је да су носиоци послова запошљавања НСЗ и агенције за запошљавање, те је дефинисан њихов положај и надлежност (чланови 7-27). </w:t>
      </w:r>
    </w:p>
    <w:p w14:paraId="000A1EB9"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Покрајинском скупштинском одлуком о покрајинској управи</w:t>
      </w:r>
      <w:r w:rsidRPr="00632174">
        <w:rPr>
          <w:rStyle w:val="FootnoteReference"/>
          <w:rFonts w:ascii="Times New Roman" w:hAnsi="Times New Roman" w:cs="Times New Roman"/>
          <w:bCs/>
          <w:lang w:val="sr-Cyrl-RS"/>
        </w:rPr>
        <w:footnoteReference w:id="6"/>
      </w:r>
      <w:r w:rsidRPr="00632174">
        <w:rPr>
          <w:rFonts w:ascii="Times New Roman" w:hAnsi="Times New Roman" w:cs="Times New Roman"/>
          <w:bCs/>
          <w:lang w:val="sr-Cyrl-RS"/>
        </w:rPr>
        <w:t>, одређено је да је носилац послова запошљавања и спровођења политике запошљавања на територији АП Војводине Покрајински секретаријат за привреду и туризам.</w:t>
      </w:r>
    </w:p>
    <w:p w14:paraId="1F4946B2"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У оквиру НСЗ, ради ефикасног обављања послова у АП Војводини образована је Покрајинска служба за запошљавање (ПЗС) која координира рад осам филијала за запошљавање, које су организоване по областима. </w:t>
      </w:r>
    </w:p>
    <w:p w14:paraId="5929E9F0"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Cs/>
          <w:lang w:val="sr-Cyrl-RS"/>
        </w:rPr>
        <w:t xml:space="preserve">Национални акциони план запошљавања (НАПЗ) утврђује </w:t>
      </w:r>
      <w:r w:rsidRPr="00304785">
        <w:rPr>
          <w:rFonts w:ascii="Times New Roman" w:hAnsi="Times New Roman" w:cs="Times New Roman"/>
          <w:bCs/>
          <w:lang w:val="sr-Cyrl-RS"/>
        </w:rPr>
        <w:t xml:space="preserve">критеријуме за учешће у суфинансирању програма </w:t>
      </w:r>
      <w:r w:rsidRPr="00632174">
        <w:rPr>
          <w:rFonts w:ascii="Times New Roman" w:hAnsi="Times New Roman" w:cs="Times New Roman"/>
          <w:bCs/>
          <w:lang w:val="sr-Cyrl-RS"/>
        </w:rPr>
        <w:t>или мера активне политике запошљавања предвиђених локалним акционим плановима (ЛАПЗ).</w:t>
      </w:r>
    </w:p>
    <w:p w14:paraId="38008A68" w14:textId="77777777" w:rsidR="00632174" w:rsidRPr="00632174" w:rsidRDefault="00632174" w:rsidP="00632174">
      <w:pPr>
        <w:spacing w:after="120"/>
        <w:jc w:val="both"/>
        <w:rPr>
          <w:rFonts w:ascii="Times New Roman" w:hAnsi="Times New Roman" w:cs="Times New Roman"/>
          <w:bCs/>
          <w:lang w:val="sr-Cyrl-RS"/>
        </w:rPr>
      </w:pPr>
      <w:r w:rsidRPr="00632174">
        <w:rPr>
          <w:rFonts w:ascii="Times New Roman" w:hAnsi="Times New Roman" w:cs="Times New Roman"/>
          <w:b/>
          <w:bCs/>
          <w:lang w:val="sr-Cyrl-RS"/>
        </w:rPr>
        <w:t>ЛАПЗ</w:t>
      </w:r>
      <w:r w:rsidRPr="00632174">
        <w:rPr>
          <w:rFonts w:ascii="Times New Roman" w:hAnsi="Times New Roman" w:cs="Times New Roman"/>
          <w:bCs/>
          <w:lang w:val="sr-Cyrl-RS"/>
        </w:rPr>
        <w:t xml:space="preserve"> мора бити у сагласности са Националним акционим планом запошљавања (НАПЗ), односно са Покрајинским акционим планом запошљавања (ПАПЗ).</w:t>
      </w:r>
    </w:p>
    <w:p w14:paraId="07CA990B" w14:textId="72081584" w:rsidR="00632174" w:rsidRDefault="00632174" w:rsidP="00632174">
      <w:pPr>
        <w:spacing w:after="120"/>
        <w:jc w:val="both"/>
        <w:rPr>
          <w:rFonts w:ascii="Times New Roman" w:hAnsi="Times New Roman" w:cs="Times New Roman"/>
          <w:bCs/>
        </w:rPr>
      </w:pPr>
      <w:r w:rsidRPr="00632174">
        <w:rPr>
          <w:rFonts w:ascii="Times New Roman" w:hAnsi="Times New Roman" w:cs="Times New Roman"/>
          <w:bCs/>
          <w:lang w:val="sr-Cyrl-RS"/>
        </w:rPr>
        <w:t>У дефинисање и израду ЛАПЗ-а укључени су социјални партнери, као и све релевантне институције и актери</w:t>
      </w:r>
      <w:r w:rsidRPr="00632174">
        <w:rPr>
          <w:rFonts w:ascii="Times New Roman" w:hAnsi="Times New Roman" w:cs="Times New Roman"/>
          <w:bCs/>
        </w:rPr>
        <w:t>.</w:t>
      </w:r>
    </w:p>
    <w:p w14:paraId="3B2E50BB" w14:textId="77777777" w:rsidR="00632174" w:rsidRPr="00632174" w:rsidRDefault="00632174" w:rsidP="00632174">
      <w:pPr>
        <w:spacing w:after="120"/>
        <w:jc w:val="both"/>
        <w:rPr>
          <w:rFonts w:ascii="Times New Roman" w:hAnsi="Times New Roman" w:cs="Times New Roman"/>
          <w:bCs/>
          <w:lang w:val="sr-Cyrl-RS"/>
        </w:rPr>
      </w:pPr>
    </w:p>
    <w:p w14:paraId="14BD67AE" w14:textId="08B8D598" w:rsidR="00632174" w:rsidRPr="00632174" w:rsidRDefault="00632174" w:rsidP="00632174">
      <w:pPr>
        <w:pStyle w:val="ListParagraph"/>
        <w:numPr>
          <w:ilvl w:val="0"/>
          <w:numId w:val="24"/>
        </w:numPr>
        <w:tabs>
          <w:tab w:val="left" w:pos="567"/>
        </w:tabs>
        <w:spacing w:after="120"/>
        <w:jc w:val="both"/>
        <w:rPr>
          <w:rFonts w:ascii="Times New Roman" w:hAnsi="Times New Roman" w:cs="Times New Roman"/>
          <w:bCs/>
          <w:lang w:val="sr-Cyrl-RS"/>
        </w:rPr>
      </w:pPr>
      <w:r w:rsidRPr="00632174">
        <w:rPr>
          <w:rFonts w:ascii="Times New Roman" w:hAnsi="Times New Roman" w:cs="Times New Roman"/>
          <w:b/>
          <w:bCs/>
          <w:sz w:val="28"/>
          <w:szCs w:val="28"/>
          <w:lang w:val="sr-Cyrl-RS"/>
        </w:rPr>
        <w:t>МАКРОЕКОНОМСКИ ОКВИР РЕПУБЛИКЕ СРБИЈЕ</w:t>
      </w:r>
    </w:p>
    <w:p w14:paraId="35E6EA88" w14:textId="77777777" w:rsidR="00632174" w:rsidRPr="00632174" w:rsidRDefault="00632174" w:rsidP="00632174">
      <w:pPr>
        <w:pStyle w:val="ListParagraph"/>
        <w:tabs>
          <w:tab w:val="left" w:pos="567"/>
        </w:tabs>
        <w:spacing w:after="120"/>
        <w:jc w:val="both"/>
        <w:rPr>
          <w:rFonts w:ascii="Times New Roman" w:hAnsi="Times New Roman" w:cs="Times New Roman"/>
          <w:bCs/>
          <w:lang w:val="sr-Cyrl-RS"/>
        </w:rPr>
      </w:pPr>
    </w:p>
    <w:p w14:paraId="3455D116" w14:textId="76C033BA" w:rsidR="00632174" w:rsidRPr="00632174" w:rsidRDefault="00632174" w:rsidP="00632174">
      <w:pPr>
        <w:jc w:val="both"/>
        <w:rPr>
          <w:rFonts w:ascii="Times New Roman" w:hAnsi="Times New Roman" w:cs="Times New Roman"/>
          <w:bCs/>
          <w:lang w:val="sr-Cyrl-RS"/>
        </w:rPr>
      </w:pPr>
      <w:r w:rsidRPr="00632174">
        <w:rPr>
          <w:rFonts w:ascii="Times New Roman" w:hAnsi="Times New Roman" w:cs="Times New Roman"/>
          <w:bCs/>
          <w:lang w:val="sr-Cyrl-RS"/>
        </w:rPr>
        <w:t>Свет се у 2020. години суочио са тешким економским последицама глобалне здравствене кризе изазване пандемијом коронавируса. Од марта 2020. године када је потврђен први случај вируса у Републици Србији на снази су епидемиолошке мере различитог степена ограничења. Од потпуног „затварањаˮ у првих месец и по дана пандемије, до релативно нормалног функционисања економије уз придржавање мера превенције у циљу успоравања ширења пандемије.</w:t>
      </w:r>
    </w:p>
    <w:p w14:paraId="5B431993" w14:textId="77777777" w:rsidR="00632174" w:rsidRP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Србија као мала и отворена економија дели судбину других земаља у погледу борбе са економским последицама пандемије. Шок који је погодио глобалну економију према првим проценама највећи је од Другог светског рата.</w:t>
      </w:r>
      <w:r w:rsidRPr="00632174">
        <w:rPr>
          <w:rFonts w:ascii="Times New Roman" w:hAnsi="Times New Roman" w:cs="Times New Roman"/>
          <w:bCs/>
          <w:lang w:val="sr-Cyrl-RS"/>
        </w:rPr>
        <w:t xml:space="preserve"> </w:t>
      </w:r>
      <w:r w:rsidRPr="00632174">
        <w:rPr>
          <w:rFonts w:ascii="Times New Roman" w:hAnsi="Times New Roman" w:cs="Times New Roman"/>
          <w:lang w:val="sr-Cyrl-RS"/>
        </w:rPr>
        <w:t>ЕУ која је наш најважнији спољнотрговински партнер, али и групација земаља из које долази највише страних директних инвестиција  ће у 2020. години забележити најгоре економске резултате од оснивања, док се за 2021. годину предвиђа тек умерен опоравак.</w:t>
      </w:r>
    </w:p>
    <w:p w14:paraId="3838FB6A" w14:textId="77777777" w:rsidR="00632174" w:rsidRPr="001D0744" w:rsidRDefault="00632174" w:rsidP="00632174">
      <w:pPr>
        <w:jc w:val="both"/>
        <w:rPr>
          <w:rFonts w:ascii="Calibri" w:hAnsi="Calibri"/>
          <w:bCs/>
          <w:lang w:val="sr-Cyrl-RS"/>
        </w:rPr>
      </w:pPr>
    </w:p>
    <w:p w14:paraId="7D11D145" w14:textId="13CC2B4B" w:rsidR="00632174" w:rsidRDefault="00632174" w:rsidP="00632174">
      <w:pPr>
        <w:jc w:val="both"/>
        <w:rPr>
          <w:rFonts w:ascii="Times New Roman" w:hAnsi="Times New Roman" w:cs="Times New Roman"/>
          <w:lang w:val="sr-Cyrl-RS"/>
        </w:rPr>
      </w:pPr>
      <w:r w:rsidRPr="00632174">
        <w:rPr>
          <w:rFonts w:ascii="Times New Roman" w:hAnsi="Times New Roman" w:cs="Times New Roman"/>
          <w:bCs/>
          <w:lang w:val="sr-Cyrl-RS"/>
        </w:rPr>
        <w:t>Влада Републике Србије усвојила је</w:t>
      </w:r>
      <w:r w:rsidRPr="00632174">
        <w:rPr>
          <w:rFonts w:ascii="Times New Roman" w:hAnsi="Times New Roman" w:cs="Times New Roman"/>
          <w:bCs/>
          <w:lang w:val="sr-Latn-RS"/>
        </w:rPr>
        <w:t xml:space="preserve"> </w:t>
      </w:r>
      <w:r w:rsidRPr="00632174">
        <w:rPr>
          <w:rFonts w:ascii="Times New Roman" w:hAnsi="Times New Roman" w:cs="Times New Roman"/>
          <w:bCs/>
          <w:lang w:val="sr-Cyrl-RS"/>
        </w:rPr>
        <w:t xml:space="preserve">Фискалну стратегију за 2021. годину са пројекцијама за 2022. и 2023. годину. Република Србија је правовремено одговорила на изазове које је пред економску, пре </w:t>
      </w:r>
      <w:r w:rsidRPr="00632174">
        <w:rPr>
          <w:rFonts w:ascii="Times New Roman" w:hAnsi="Times New Roman" w:cs="Times New Roman"/>
          <w:bCs/>
          <w:lang w:val="sr-Cyrl-RS"/>
        </w:rPr>
        <w:lastRenderedPageBreak/>
        <w:t xml:space="preserve">свега фискалну политику поставила здравствена криза. </w:t>
      </w:r>
      <w:r w:rsidRPr="00632174">
        <w:rPr>
          <w:rFonts w:ascii="Times New Roman" w:hAnsi="Times New Roman" w:cs="Times New Roman"/>
          <w:lang w:val="sr-Cyrl-RS"/>
        </w:rPr>
        <w:t>Смањена спољна тражња и увођење ванредног стања 15. марта 2020. године неминовно су се одразиле и на домаћу привреду. Иако под утицајем ових фактора иницијално пројектовани привредни раст у 2020. години није био остварен, пад економије од само 1,0% представља један од најбољих резултата у Европи. Томе је у највећој мери допринела достигнута фискална равнотежа, ценовна и финансијска стабилност у претходном периоду, које су омогућиле креирање свеобухватног економског пакета подршке привреди и становништву, чиме је очувана макроекономска стабилност.</w:t>
      </w:r>
    </w:p>
    <w:p w14:paraId="3CF7A83A" w14:textId="424FC5CD" w:rsidR="00632174" w:rsidRP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Опоравак економске активности потпомогнут је донетим мерама Владе и Народне банке, постепеним опоравком спољне тражње услед отварања економија и ублажавањем здравствених мера. Правовремено спровођење пакета економске помоћи привреди и становништву утицало је на фискалну позицију земље, што је уз смањене приходе буџета услед успоравања економске активности изазване пандемијом, имало за последицу повећање фискалног дефицита на 8,9% БДП и привремено повећање јавног дуга на око 59% БДП. Повећана експанзивност фискалне политике није нарушила одрживост јавних финансија. Истовремено, адекватна и правовремена реакција монетарне политике је обезбедила довољну ликвидност становништву и привреди, уз стабилно и предвидиво кретање инфлације и релативну стабилност девизног курса.</w:t>
      </w:r>
    </w:p>
    <w:p w14:paraId="03FD9443" w14:textId="0BD95881" w:rsidR="00632174" w:rsidRDefault="00632174" w:rsidP="00632174">
      <w:pPr>
        <w:jc w:val="both"/>
        <w:rPr>
          <w:rFonts w:ascii="Times New Roman" w:hAnsi="Times New Roman" w:cs="Times New Roman"/>
          <w:lang w:val="sr-Cyrl-RS"/>
        </w:rPr>
      </w:pPr>
      <w:r w:rsidRPr="00632174">
        <w:rPr>
          <w:rFonts w:ascii="Times New Roman" w:hAnsi="Times New Roman" w:cs="Times New Roman"/>
          <w:lang w:val="sr-Cyrl-RS"/>
        </w:rPr>
        <w:t>Успех економског пакета верификован је изостанком негативних ефекта пандемије на тржиште рада, очувана су радна места и зараде, како у приватном тако и у јавном сектору. Истовремено, планирано повећање пензија и зарада у јавном сектору у 2021. години неће угрозити успостављену макроекономску равнотежу и допринеће бржем опоравку домаће тражње. Поред тога, активним учешћем у социо-економском дијалогу повећана је минимална цена рада на начин који неће додатно оптеретити привреду нити негативно утицати на њену конкурентност, а са интенцијом да се обезбеди инклузивни привредни раст и креира амбијент социјалне кохезије.</w:t>
      </w:r>
    </w:p>
    <w:p w14:paraId="2234472F" w14:textId="3EA2D766" w:rsidR="002B5DBE" w:rsidRDefault="002B5DBE" w:rsidP="002B5DBE">
      <w:pPr>
        <w:jc w:val="both"/>
        <w:rPr>
          <w:rFonts w:ascii="Times New Roman" w:hAnsi="Times New Roman" w:cs="Times New Roman"/>
          <w:lang w:val="sr-Cyrl-RS"/>
        </w:rPr>
      </w:pPr>
      <w:r w:rsidRPr="002B5DBE">
        <w:rPr>
          <w:rFonts w:ascii="Times New Roman" w:hAnsi="Times New Roman" w:cs="Times New Roman"/>
          <w:lang w:val="sr-Cyrl-RS"/>
        </w:rPr>
        <w:t>Мере које у свом фокусу имају ублажавање последица пандемије остају приоритет креатора економске политике и у наредном периоду. Поред тога, напори су усмерени на интензивирање реформских процеса, како би се обезбедио континуитет побољшања привредног окружења, напретка на међународним листама конкурентности и даљег подизања кредитног рејтинга земље.</w:t>
      </w:r>
    </w:p>
    <w:p w14:paraId="082E4517" w14:textId="77777777" w:rsidR="002B5DBE" w:rsidRPr="002B5DBE" w:rsidRDefault="002B5DBE" w:rsidP="002B5DBE">
      <w:pPr>
        <w:jc w:val="both"/>
        <w:rPr>
          <w:rFonts w:ascii="Times New Roman" w:hAnsi="Times New Roman" w:cs="Times New Roman"/>
          <w:lang w:val="sr-Cyrl-RS"/>
        </w:rPr>
      </w:pPr>
    </w:p>
    <w:p w14:paraId="1547A872" w14:textId="0DA41A47" w:rsidR="002B5DBE" w:rsidRPr="002B5DBE" w:rsidRDefault="002B5DBE" w:rsidP="002B5DBE">
      <w:pPr>
        <w:pStyle w:val="ListParagraph"/>
        <w:numPr>
          <w:ilvl w:val="0"/>
          <w:numId w:val="24"/>
        </w:numPr>
        <w:tabs>
          <w:tab w:val="left" w:pos="567"/>
        </w:tabs>
        <w:spacing w:after="120"/>
        <w:jc w:val="both"/>
        <w:rPr>
          <w:rFonts w:ascii="Times New Roman" w:hAnsi="Times New Roman" w:cs="Times New Roman"/>
          <w:b/>
          <w:bCs/>
          <w:sz w:val="28"/>
          <w:szCs w:val="28"/>
          <w:lang w:val="sr-Cyrl-RS"/>
        </w:rPr>
      </w:pPr>
      <w:r w:rsidRPr="002B5DBE">
        <w:rPr>
          <w:rFonts w:ascii="Times New Roman" w:hAnsi="Times New Roman" w:cs="Times New Roman"/>
          <w:b/>
          <w:bCs/>
          <w:sz w:val="28"/>
          <w:szCs w:val="28"/>
          <w:lang w:val="sr-Cyrl-RS"/>
        </w:rPr>
        <w:t>ПРИОРИТЕТИ И КАРАКТЕРИСТИКЕ ТРЖИШТА РАДА У АП ВОЈВОДИНИ</w:t>
      </w:r>
    </w:p>
    <w:p w14:paraId="6717EC2D" w14:textId="77777777" w:rsidR="002B5DBE" w:rsidRPr="002B5DBE" w:rsidRDefault="002B5DBE" w:rsidP="002B5DBE">
      <w:pPr>
        <w:tabs>
          <w:tab w:val="left" w:pos="567"/>
        </w:tabs>
        <w:spacing w:after="120"/>
        <w:ind w:left="567" w:hanging="567"/>
        <w:jc w:val="both"/>
        <w:rPr>
          <w:rFonts w:ascii="Times New Roman" w:hAnsi="Times New Roman" w:cs="Times New Roman"/>
          <w:bCs/>
          <w:lang w:val="sr-Cyrl-RS"/>
        </w:rPr>
      </w:pPr>
    </w:p>
    <w:p w14:paraId="7915C87F"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Према подацима НСЗ у фебруару 2021. године</w:t>
      </w:r>
      <w:r w:rsidRPr="002B5DBE">
        <w:rPr>
          <w:rStyle w:val="FootnoteReference"/>
          <w:rFonts w:ascii="Times New Roman" w:hAnsi="Times New Roman" w:cs="Times New Roman"/>
          <w:bCs/>
          <w:lang w:val="sr-Cyrl-RS"/>
        </w:rPr>
        <w:footnoteReference w:id="7"/>
      </w:r>
      <w:r w:rsidRPr="002B5DBE">
        <w:rPr>
          <w:rFonts w:ascii="Times New Roman" w:hAnsi="Times New Roman" w:cs="Times New Roman"/>
          <w:bCs/>
          <w:lang w:val="sr-Cyrl-RS"/>
        </w:rPr>
        <w:t xml:space="preserve"> у АП Војводини било је 104.985 незапослених лица, међу којима је 56.025 жена (53,3%). </w:t>
      </w:r>
    </w:p>
    <w:p w14:paraId="4DA0946C" w14:textId="77777777" w:rsidR="002B5DBE" w:rsidRDefault="002B5DBE">
      <w:pPr>
        <w:rPr>
          <w:rFonts w:ascii="Times New Roman" w:hAnsi="Times New Roman" w:cs="Times New Roman"/>
          <w:color w:val="000000"/>
          <w:lang w:val="sr-Cyrl-RS"/>
        </w:rPr>
      </w:pPr>
      <w:r>
        <w:rPr>
          <w:rFonts w:ascii="Times New Roman" w:hAnsi="Times New Roman" w:cs="Times New Roman"/>
          <w:color w:val="000000"/>
          <w:lang w:val="sr-Cyrl-RS"/>
        </w:rPr>
        <w:br w:type="page"/>
      </w:r>
    </w:p>
    <w:p w14:paraId="53B99AFC" w14:textId="246AE188" w:rsid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lastRenderedPageBreak/>
        <w:t>У табелама у наставку дате су стопе запослености и незапослености у АП Војводине у периоду од 2015-2019. године</w:t>
      </w:r>
    </w:p>
    <w:p w14:paraId="572D3073"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Стопа запослености у АП Војводини (%)</w:t>
      </w:r>
      <w:r w:rsidRPr="002B5DBE">
        <w:rPr>
          <w:rStyle w:val="FootnoteReference"/>
          <w:rFonts w:ascii="Times New Roman" w:hAnsi="Times New Roman" w:cs="Times New Roman"/>
          <w:bCs/>
          <w:lang w:val="sr-Cyrl-RS"/>
        </w:rPr>
        <w:footnoteReference w:id="8"/>
      </w:r>
      <w:r w:rsidRPr="002B5DBE">
        <w:rPr>
          <w:rFonts w:ascii="Times New Roman" w:hAnsi="Times New Roman" w:cs="Times New Roman"/>
          <w:bCs/>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197"/>
        <w:gridCol w:w="1358"/>
        <w:gridCol w:w="1244"/>
        <w:gridCol w:w="1236"/>
        <w:gridCol w:w="1236"/>
        <w:gridCol w:w="1670"/>
      </w:tblGrid>
      <w:tr w:rsidR="002B5DBE" w:rsidRPr="002B5DBE" w14:paraId="5EF2091B" w14:textId="77777777" w:rsidTr="00861A5A">
        <w:tc>
          <w:tcPr>
            <w:tcW w:w="1426" w:type="dxa"/>
            <w:shd w:val="clear" w:color="auto" w:fill="auto"/>
          </w:tcPr>
          <w:p w14:paraId="7BA8917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Године</w:t>
            </w:r>
          </w:p>
        </w:tc>
        <w:tc>
          <w:tcPr>
            <w:tcW w:w="1234" w:type="dxa"/>
            <w:shd w:val="clear" w:color="auto" w:fill="auto"/>
          </w:tcPr>
          <w:p w14:paraId="0CE0FBA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2015.</w:t>
            </w:r>
          </w:p>
        </w:tc>
        <w:tc>
          <w:tcPr>
            <w:tcW w:w="1408" w:type="dxa"/>
            <w:shd w:val="clear" w:color="auto" w:fill="auto"/>
          </w:tcPr>
          <w:p w14:paraId="2E2276A8"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2016.</w:t>
            </w:r>
          </w:p>
        </w:tc>
        <w:tc>
          <w:tcPr>
            <w:tcW w:w="1285" w:type="dxa"/>
            <w:shd w:val="clear" w:color="auto" w:fill="auto"/>
          </w:tcPr>
          <w:p w14:paraId="7B2EC7B8"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2017.</w:t>
            </w:r>
          </w:p>
        </w:tc>
        <w:tc>
          <w:tcPr>
            <w:tcW w:w="1276" w:type="dxa"/>
            <w:shd w:val="clear" w:color="auto" w:fill="auto"/>
          </w:tcPr>
          <w:p w14:paraId="4CB0E2FE"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2018.</w:t>
            </w:r>
          </w:p>
        </w:tc>
        <w:tc>
          <w:tcPr>
            <w:tcW w:w="1276" w:type="dxa"/>
            <w:shd w:val="clear" w:color="auto" w:fill="auto"/>
          </w:tcPr>
          <w:p w14:paraId="3900FB9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2019.</w:t>
            </w:r>
          </w:p>
        </w:tc>
        <w:tc>
          <w:tcPr>
            <w:tcW w:w="1715" w:type="dxa"/>
            <w:shd w:val="clear" w:color="auto" w:fill="auto"/>
          </w:tcPr>
          <w:p w14:paraId="75BFECF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2020 (трећи квартал)</w:t>
            </w:r>
            <w:r w:rsidRPr="002B5DBE">
              <w:rPr>
                <w:rStyle w:val="FootnoteReference"/>
                <w:rFonts w:ascii="Times New Roman" w:eastAsia="Calibri" w:hAnsi="Times New Roman" w:cs="Times New Roman"/>
                <w:bCs/>
                <w:lang w:val="sr-Cyrl-RS"/>
              </w:rPr>
              <w:footnoteReference w:id="9"/>
            </w:r>
          </w:p>
        </w:tc>
      </w:tr>
      <w:tr w:rsidR="002B5DBE" w:rsidRPr="002B5DBE" w14:paraId="375F8BF5" w14:textId="77777777" w:rsidTr="00861A5A">
        <w:tc>
          <w:tcPr>
            <w:tcW w:w="1426" w:type="dxa"/>
            <w:shd w:val="clear" w:color="auto" w:fill="auto"/>
          </w:tcPr>
          <w:p w14:paraId="06544121"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Регион Војводине</w:t>
            </w:r>
          </w:p>
        </w:tc>
        <w:tc>
          <w:tcPr>
            <w:tcW w:w="1234" w:type="dxa"/>
            <w:shd w:val="clear" w:color="auto" w:fill="auto"/>
          </w:tcPr>
          <w:p w14:paraId="69534D2D"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51,7</w:t>
            </w:r>
          </w:p>
        </w:tc>
        <w:tc>
          <w:tcPr>
            <w:tcW w:w="1408" w:type="dxa"/>
            <w:shd w:val="clear" w:color="auto" w:fill="auto"/>
          </w:tcPr>
          <w:p w14:paraId="3BC4AE69"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54,4</w:t>
            </w:r>
          </w:p>
        </w:tc>
        <w:tc>
          <w:tcPr>
            <w:tcW w:w="1285" w:type="dxa"/>
            <w:shd w:val="clear" w:color="auto" w:fill="auto"/>
          </w:tcPr>
          <w:p w14:paraId="0363BDAD"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57,2</w:t>
            </w:r>
          </w:p>
        </w:tc>
        <w:tc>
          <w:tcPr>
            <w:tcW w:w="1276" w:type="dxa"/>
            <w:shd w:val="clear" w:color="auto" w:fill="auto"/>
          </w:tcPr>
          <w:p w14:paraId="24704CEC"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59,1</w:t>
            </w:r>
          </w:p>
        </w:tc>
        <w:tc>
          <w:tcPr>
            <w:tcW w:w="1276" w:type="dxa"/>
            <w:shd w:val="clear" w:color="auto" w:fill="auto"/>
          </w:tcPr>
          <w:p w14:paraId="0343C09F"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60,7</w:t>
            </w:r>
          </w:p>
        </w:tc>
        <w:tc>
          <w:tcPr>
            <w:tcW w:w="1715" w:type="dxa"/>
            <w:shd w:val="clear" w:color="auto" w:fill="auto"/>
          </w:tcPr>
          <w:p w14:paraId="594140CB"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63,2</w:t>
            </w:r>
          </w:p>
        </w:tc>
      </w:tr>
    </w:tbl>
    <w:p w14:paraId="6789092C"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Једини регион у Републици Србији који је забележио већу стопу запослености од АП Војводине био је Београдски регион (64,9%).</w:t>
      </w:r>
    </w:p>
    <w:p w14:paraId="0F31CEA7" w14:textId="77777777" w:rsidR="002B5DBE" w:rsidRPr="002B5DBE" w:rsidRDefault="002B5DBE" w:rsidP="002B5DBE">
      <w:pPr>
        <w:spacing w:after="120"/>
        <w:jc w:val="both"/>
        <w:rPr>
          <w:rFonts w:ascii="Times New Roman" w:hAnsi="Times New Roman" w:cs="Times New Roman"/>
          <w:bCs/>
        </w:rPr>
      </w:pPr>
      <w:r w:rsidRPr="002B5DBE">
        <w:rPr>
          <w:rFonts w:ascii="Times New Roman" w:hAnsi="Times New Roman" w:cs="Times New Roman"/>
          <w:bCs/>
          <w:lang w:val="sr-Cyrl-RS"/>
        </w:rPr>
        <w:t>Стопа незапослености у АП Војводини (%)</w:t>
      </w:r>
      <w:r w:rsidRPr="002B5DBE">
        <w:rPr>
          <w:rStyle w:val="FootnoteReference"/>
          <w:rFonts w:ascii="Times New Roman" w:hAnsi="Times New Roman" w:cs="Times New Roman"/>
          <w:bCs/>
          <w:lang w:val="sr-Cyrl-RS"/>
        </w:rPr>
        <w:footnoteReference w:id="10"/>
      </w:r>
      <w:r w:rsidRPr="002B5DBE">
        <w:rPr>
          <w:rFonts w:ascii="Times New Roman" w:hAnsi="Times New Roman" w:cs="Times New Roman"/>
          <w:bCs/>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1553"/>
        <w:gridCol w:w="1554"/>
        <w:gridCol w:w="1554"/>
        <w:gridCol w:w="1555"/>
        <w:gridCol w:w="1555"/>
      </w:tblGrid>
      <w:tr w:rsidR="002B5DBE" w:rsidRPr="002B5DBE" w14:paraId="6900B7AA" w14:textId="77777777" w:rsidTr="00861A5A">
        <w:tc>
          <w:tcPr>
            <w:tcW w:w="1603" w:type="dxa"/>
            <w:shd w:val="clear" w:color="auto" w:fill="auto"/>
          </w:tcPr>
          <w:p w14:paraId="04D1A53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Године</w:t>
            </w:r>
          </w:p>
        </w:tc>
        <w:tc>
          <w:tcPr>
            <w:tcW w:w="1603" w:type="dxa"/>
            <w:shd w:val="clear" w:color="auto" w:fill="auto"/>
          </w:tcPr>
          <w:p w14:paraId="79BB68C5"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2015.</w:t>
            </w:r>
          </w:p>
        </w:tc>
        <w:tc>
          <w:tcPr>
            <w:tcW w:w="1603" w:type="dxa"/>
            <w:shd w:val="clear" w:color="auto" w:fill="auto"/>
          </w:tcPr>
          <w:p w14:paraId="25AF463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2016.</w:t>
            </w:r>
          </w:p>
        </w:tc>
        <w:tc>
          <w:tcPr>
            <w:tcW w:w="1603" w:type="dxa"/>
            <w:shd w:val="clear" w:color="auto" w:fill="auto"/>
          </w:tcPr>
          <w:p w14:paraId="5024FD73"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2017.</w:t>
            </w:r>
          </w:p>
        </w:tc>
        <w:tc>
          <w:tcPr>
            <w:tcW w:w="1604" w:type="dxa"/>
            <w:shd w:val="clear" w:color="auto" w:fill="auto"/>
          </w:tcPr>
          <w:p w14:paraId="361C0656"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2018.</w:t>
            </w:r>
          </w:p>
        </w:tc>
        <w:tc>
          <w:tcPr>
            <w:tcW w:w="1604" w:type="dxa"/>
            <w:shd w:val="clear" w:color="auto" w:fill="auto"/>
          </w:tcPr>
          <w:p w14:paraId="6C2BD7BF"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2019.</w:t>
            </w:r>
          </w:p>
        </w:tc>
      </w:tr>
      <w:tr w:rsidR="002B5DBE" w:rsidRPr="002B5DBE" w14:paraId="3BB0BCCB" w14:textId="77777777" w:rsidTr="00861A5A">
        <w:tc>
          <w:tcPr>
            <w:tcW w:w="1603" w:type="dxa"/>
            <w:shd w:val="clear" w:color="auto" w:fill="auto"/>
          </w:tcPr>
          <w:p w14:paraId="5B92E99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Регион Војводине</w:t>
            </w:r>
          </w:p>
        </w:tc>
        <w:tc>
          <w:tcPr>
            <w:tcW w:w="1603" w:type="dxa"/>
            <w:shd w:val="clear" w:color="auto" w:fill="auto"/>
          </w:tcPr>
          <w:p w14:paraId="2E1766B3"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16,9</w:t>
            </w:r>
          </w:p>
        </w:tc>
        <w:tc>
          <w:tcPr>
            <w:tcW w:w="1603" w:type="dxa"/>
            <w:shd w:val="clear" w:color="auto" w:fill="auto"/>
          </w:tcPr>
          <w:p w14:paraId="52CBA0A4"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15,5</w:t>
            </w:r>
          </w:p>
        </w:tc>
        <w:tc>
          <w:tcPr>
            <w:tcW w:w="1603" w:type="dxa"/>
            <w:shd w:val="clear" w:color="auto" w:fill="auto"/>
          </w:tcPr>
          <w:p w14:paraId="68DE9595"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12,4</w:t>
            </w:r>
          </w:p>
        </w:tc>
        <w:tc>
          <w:tcPr>
            <w:tcW w:w="1604" w:type="dxa"/>
            <w:shd w:val="clear" w:color="auto" w:fill="auto"/>
          </w:tcPr>
          <w:p w14:paraId="3E1D6572" w14:textId="77777777" w:rsidR="002B5DBE" w:rsidRPr="002B5DBE" w:rsidRDefault="002B5DBE" w:rsidP="00861A5A">
            <w:pPr>
              <w:spacing w:after="120"/>
              <w:jc w:val="both"/>
              <w:rPr>
                <w:rFonts w:ascii="Times New Roman" w:eastAsia="Calibri" w:hAnsi="Times New Roman" w:cs="Times New Roman"/>
                <w:bCs/>
                <w:lang w:val="sr-Cyrl-RS"/>
              </w:rPr>
            </w:pPr>
            <w:r w:rsidRPr="002B5DBE">
              <w:rPr>
                <w:rFonts w:ascii="Times New Roman" w:eastAsia="Calibri" w:hAnsi="Times New Roman" w:cs="Times New Roman"/>
                <w:bCs/>
                <w:lang w:val="sr-Cyrl-RS"/>
              </w:rPr>
              <w:t>10,7</w:t>
            </w:r>
          </w:p>
        </w:tc>
        <w:tc>
          <w:tcPr>
            <w:tcW w:w="1604" w:type="dxa"/>
            <w:shd w:val="clear" w:color="auto" w:fill="auto"/>
          </w:tcPr>
          <w:p w14:paraId="08C9AAF9" w14:textId="77777777" w:rsidR="002B5DBE" w:rsidRPr="002B5DBE" w:rsidRDefault="002B5DBE" w:rsidP="00861A5A">
            <w:pPr>
              <w:spacing w:after="120"/>
              <w:jc w:val="both"/>
              <w:rPr>
                <w:rFonts w:ascii="Times New Roman" w:eastAsia="Calibri" w:hAnsi="Times New Roman" w:cs="Times New Roman"/>
                <w:bCs/>
              </w:rPr>
            </w:pPr>
            <w:r w:rsidRPr="002B5DBE">
              <w:rPr>
                <w:rFonts w:ascii="Times New Roman" w:eastAsia="Calibri" w:hAnsi="Times New Roman" w:cs="Times New Roman"/>
                <w:bCs/>
                <w:lang w:val="sr-Cyrl-RS"/>
              </w:rPr>
              <w:t>9,3</w:t>
            </w:r>
          </w:p>
        </w:tc>
      </w:tr>
    </w:tbl>
    <w:p w14:paraId="06478347" w14:textId="77777777" w:rsidR="002B5DBE" w:rsidRPr="002B5DBE" w:rsidRDefault="002B5DBE" w:rsidP="002B5DBE">
      <w:pPr>
        <w:tabs>
          <w:tab w:val="left" w:pos="567"/>
        </w:tabs>
        <w:spacing w:after="120"/>
        <w:ind w:left="567" w:hanging="567"/>
        <w:rPr>
          <w:rFonts w:ascii="Times New Roman" w:hAnsi="Times New Roman" w:cs="Times New Roman"/>
          <w:bCs/>
          <w:lang w:val="sr-Cyrl-RS"/>
        </w:rPr>
      </w:pPr>
    </w:p>
    <w:p w14:paraId="6770B2EE" w14:textId="3974679F"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t>Београдски регион је једини у Републици Србији  имао мању стопу незапослености од оне која је</w:t>
      </w:r>
      <w:r>
        <w:rPr>
          <w:rFonts w:ascii="Times New Roman" w:hAnsi="Times New Roman" w:cs="Times New Roman"/>
          <w:color w:val="000000"/>
          <w:lang w:val="sr-Cyrl-RS"/>
        </w:rPr>
        <w:t xml:space="preserve"> </w:t>
      </w:r>
      <w:r w:rsidRPr="002B5DBE">
        <w:rPr>
          <w:rFonts w:ascii="Times New Roman" w:hAnsi="Times New Roman" w:cs="Times New Roman"/>
          <w:color w:val="000000"/>
          <w:lang w:val="sr-Cyrl-RS"/>
        </w:rPr>
        <w:t>забележена у АП Војводини у 2019. години и износила је 8,4%.</w:t>
      </w:r>
    </w:p>
    <w:p w14:paraId="6E070EA7" w14:textId="51189D64"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color w:val="000000"/>
          <w:lang w:val="sr-Cyrl-RS"/>
        </w:rPr>
        <w:t>Просечна нето зарада у АП Војводини у новембру 2020. године</w:t>
      </w:r>
      <w:r w:rsidRPr="002B5DBE">
        <w:rPr>
          <w:rStyle w:val="FootnoteReference"/>
          <w:rFonts w:ascii="Times New Roman" w:hAnsi="Times New Roman" w:cs="Times New Roman"/>
          <w:color w:val="000000"/>
          <w:lang w:val="sr-Cyrl-RS"/>
        </w:rPr>
        <w:footnoteReference w:id="11"/>
      </w:r>
      <w:r w:rsidRPr="002B5DBE">
        <w:rPr>
          <w:rFonts w:ascii="Times New Roman" w:hAnsi="Times New Roman" w:cs="Times New Roman"/>
          <w:color w:val="000000"/>
          <w:lang w:val="sr-Cyrl-RS"/>
        </w:rPr>
        <w:t xml:space="preserve"> износила је  57.962 динара и била је нешто нижа од републичког просека  који је износио  60.926 динара.</w:t>
      </w:r>
    </w:p>
    <w:p w14:paraId="1FCA03B2" w14:textId="77777777" w:rsidR="002B5DBE" w:rsidRPr="002B5DBE" w:rsidRDefault="002B5DBE" w:rsidP="002B5DBE">
      <w:pPr>
        <w:spacing w:after="120"/>
        <w:jc w:val="both"/>
        <w:rPr>
          <w:rFonts w:ascii="Times New Roman" w:hAnsi="Times New Roman" w:cs="Times New Roman"/>
          <w:bCs/>
        </w:rPr>
      </w:pPr>
      <w:r w:rsidRPr="002B5DBE">
        <w:rPr>
          <w:rFonts w:ascii="Times New Roman" w:hAnsi="Times New Roman" w:cs="Times New Roman"/>
          <w:color w:val="000000"/>
          <w:shd w:val="clear" w:color="auto" w:fill="FFFFFF"/>
        </w:rPr>
        <w:t>Приоритети активне политике запошљавања на територији АП Војводине су: подршка отварању нових радних места и смањење стопе незапослености, веће улагање у људске ресурсе побољшањем образовања и обука, као и промовисање социјалне инклузије и једнаких могућности на тржишту рада.</w:t>
      </w:r>
      <w:r w:rsidRPr="002B5DBE">
        <w:rPr>
          <w:rFonts w:ascii="Times New Roman" w:hAnsi="Times New Roman" w:cs="Times New Roman"/>
          <w:bCs/>
          <w:lang w:val="sr-Cyrl-RS"/>
        </w:rPr>
        <w:t xml:space="preserve"> </w:t>
      </w:r>
    </w:p>
    <w:p w14:paraId="23FC9437" w14:textId="77777777" w:rsidR="002B5DBE" w:rsidRPr="002B5DBE" w:rsidRDefault="002B5DBE" w:rsidP="002B5DBE">
      <w:pPr>
        <w:spacing w:after="120"/>
        <w:jc w:val="both"/>
        <w:rPr>
          <w:rFonts w:ascii="Times New Roman" w:hAnsi="Times New Roman" w:cs="Times New Roman"/>
          <w:bCs/>
          <w:lang w:val="sr-Cyrl-RS"/>
        </w:rPr>
      </w:pPr>
      <w:r w:rsidRPr="002B5DBE">
        <w:rPr>
          <w:rFonts w:ascii="Times New Roman" w:hAnsi="Times New Roman" w:cs="Times New Roman"/>
          <w:bCs/>
          <w:lang w:val="sr-Cyrl-RS"/>
        </w:rPr>
        <w:t>Посебно осетљиве групе на тржишту рада и велики изазов у запошљавању представљају незапослене особе с инвалидитетом (ОСИ)</w:t>
      </w:r>
      <w:r w:rsidRPr="002B5DBE">
        <w:rPr>
          <w:rFonts w:ascii="Times New Roman" w:hAnsi="Times New Roman" w:cs="Times New Roman"/>
          <w:bCs/>
          <w:lang w:val="sr-Latn-RS"/>
        </w:rPr>
        <w:t xml:space="preserve">, </w:t>
      </w:r>
      <w:r w:rsidRPr="002B5DBE">
        <w:rPr>
          <w:rFonts w:ascii="Times New Roman" w:hAnsi="Times New Roman" w:cs="Times New Roman"/>
          <w:bCs/>
          <w:lang w:val="sr-Cyrl-RS"/>
        </w:rPr>
        <w:t>жене, млади, Роми као и друге особе које имају потешкоћу да пронађу и/или задрже посао.</w:t>
      </w:r>
    </w:p>
    <w:p w14:paraId="335AE045" w14:textId="2BCEBF93" w:rsidR="002B5DBE" w:rsidRPr="002B5DBE" w:rsidRDefault="002B5DBE" w:rsidP="002B5DBE">
      <w:pPr>
        <w:jc w:val="both"/>
        <w:rPr>
          <w:rFonts w:ascii="Times New Roman" w:hAnsi="Times New Roman" w:cs="Times New Roman"/>
          <w:color w:val="000000"/>
          <w:lang w:val="sr-Cyrl-RS"/>
        </w:rPr>
      </w:pPr>
      <w:r w:rsidRPr="002B5DBE">
        <w:rPr>
          <w:rFonts w:ascii="Times New Roman" w:hAnsi="Times New Roman" w:cs="Times New Roman"/>
          <w:bCs/>
          <w:lang w:val="sr-Cyrl-RS"/>
        </w:rPr>
        <w:t>Афирмативне мере за радну инклузију су инструменти позитивних промена и саставне су активности националних , покрајинских и локалних планова политике запошљавања.</w:t>
      </w:r>
    </w:p>
    <w:p w14:paraId="631DCE71" w14:textId="77777777" w:rsidR="0081586B" w:rsidRPr="00632174" w:rsidRDefault="0081586B">
      <w:pPr>
        <w:rPr>
          <w:rFonts w:ascii="Times New Roman" w:hAnsi="Times New Roman" w:cs="Times New Roman"/>
          <w:sz w:val="24"/>
          <w:lang w:val="sr-Cyrl-RS"/>
        </w:rPr>
      </w:pPr>
    </w:p>
    <w:p w14:paraId="0985BBBE" w14:textId="66D629EB" w:rsidR="0081586B" w:rsidRPr="009A079F" w:rsidRDefault="0081586B" w:rsidP="009A079F">
      <w:pPr>
        <w:pStyle w:val="ListParagraph"/>
        <w:numPr>
          <w:ilvl w:val="0"/>
          <w:numId w:val="24"/>
        </w:numPr>
        <w:jc w:val="both"/>
        <w:rPr>
          <w:rFonts w:ascii="Times New Roman" w:hAnsi="Times New Roman" w:cs="Times New Roman"/>
          <w:b/>
          <w:sz w:val="28"/>
          <w:lang w:val="sr-Cyrl-RS"/>
        </w:rPr>
      </w:pPr>
      <w:r w:rsidRPr="009A079F">
        <w:rPr>
          <w:rFonts w:ascii="Times New Roman" w:hAnsi="Times New Roman" w:cs="Times New Roman"/>
          <w:b/>
          <w:sz w:val="28"/>
          <w:lang w:val="sr-Cyrl-RS"/>
        </w:rPr>
        <w:t>ОПШТИ ПОДАЦИ</w:t>
      </w:r>
      <w:r w:rsidR="002B5DBE" w:rsidRPr="009A079F">
        <w:rPr>
          <w:rFonts w:ascii="Times New Roman" w:hAnsi="Times New Roman" w:cs="Times New Roman"/>
          <w:b/>
          <w:sz w:val="28"/>
          <w:lang w:val="sr-Cyrl-RS"/>
        </w:rPr>
        <w:t xml:space="preserve"> О ОПШТИНИ БАЧ</w:t>
      </w:r>
    </w:p>
    <w:p w14:paraId="1A511450" w14:textId="77777777" w:rsidR="002B5DBE" w:rsidRPr="00D529F9" w:rsidRDefault="002B5DBE" w:rsidP="0081586B">
      <w:pPr>
        <w:jc w:val="both"/>
        <w:rPr>
          <w:rFonts w:ascii="Times New Roman" w:hAnsi="Times New Roman" w:cs="Times New Roman"/>
          <w:b/>
          <w:sz w:val="28"/>
          <w:lang w:val="sr-Cyrl-RS"/>
        </w:rPr>
      </w:pPr>
    </w:p>
    <w:p w14:paraId="6A8010B5" w14:textId="77777777" w:rsidR="0081586B" w:rsidRDefault="0081586B" w:rsidP="0081586B">
      <w:pPr>
        <w:ind w:firstLine="720"/>
        <w:jc w:val="both"/>
        <w:rPr>
          <w:rFonts w:ascii="Times New Roman" w:hAnsi="Times New Roman" w:cs="Times New Roman"/>
          <w:sz w:val="24"/>
          <w:lang w:val="sr-Cyrl-RS"/>
        </w:rPr>
      </w:pPr>
      <w:r w:rsidRPr="0081586B">
        <w:rPr>
          <w:rFonts w:ascii="Times New Roman" w:hAnsi="Times New Roman" w:cs="Times New Roman"/>
          <w:sz w:val="24"/>
          <w:lang w:val="sr-Cyrl-RS"/>
        </w:rPr>
        <w:t xml:space="preserve">Бач је мала општина која се налази у Јужно – бачком управном округу између општина Бачка Планака и Оџаци. Западну границу општине, у дужини од 43км, чини река Дунав (коридор 7), који уједно чини и природну границу између општине Бач и Вуковара у </w:t>
      </w:r>
      <w:r w:rsidRPr="0081586B">
        <w:rPr>
          <w:rFonts w:ascii="Times New Roman" w:hAnsi="Times New Roman" w:cs="Times New Roman"/>
          <w:sz w:val="24"/>
          <w:lang w:val="sr-Cyrl-RS"/>
        </w:rPr>
        <w:lastRenderedPageBreak/>
        <w:t>Републици Хрватској. Кроз општину Бач пролази канал који је део хидро система Дунав-Тиса-Дунав, односно потез Каравуково-Бачки Петровац. Општину Бач чине 6 насељених места (Бач, Селенча, Вајска, Бођани, Плавна и Бачко Ново Село)  која обухватају простор површине 365км</w:t>
      </w:r>
      <w:r w:rsidRPr="0081586B">
        <w:rPr>
          <w:rFonts w:ascii="Times New Roman" w:hAnsi="Times New Roman" w:cs="Times New Roman"/>
          <w:sz w:val="24"/>
          <w:vertAlign w:val="superscript"/>
          <w:lang w:val="sr-Cyrl-RS"/>
        </w:rPr>
        <w:t>2</w:t>
      </w:r>
      <w:r w:rsidRPr="0081586B">
        <w:rPr>
          <w:rFonts w:ascii="Times New Roman" w:hAnsi="Times New Roman" w:cs="Times New Roman"/>
          <w:sz w:val="24"/>
          <w:lang w:val="sr-Cyrl-RS"/>
        </w:rPr>
        <w:t xml:space="preserve">. У општини Бач, према попису становништва из 2011 године живи </w:t>
      </w:r>
      <w:r w:rsidRPr="0081586B">
        <w:rPr>
          <w:rFonts w:ascii="Times New Roman" w:hAnsi="Times New Roman" w:cs="Times New Roman"/>
          <w:sz w:val="24"/>
          <w:lang w:val="sr-Latn-CS"/>
        </w:rPr>
        <w:t>14</w:t>
      </w:r>
      <w:r w:rsidRPr="0081586B">
        <w:rPr>
          <w:rFonts w:ascii="Times New Roman" w:hAnsi="Times New Roman" w:cs="Times New Roman"/>
          <w:sz w:val="24"/>
          <w:lang w:val="sr-Cyrl-RS"/>
        </w:rPr>
        <w:t>.</w:t>
      </w:r>
      <w:r w:rsidRPr="0081586B">
        <w:rPr>
          <w:rFonts w:ascii="Times New Roman" w:hAnsi="Times New Roman" w:cs="Times New Roman"/>
          <w:sz w:val="24"/>
          <w:lang w:val="sr-Latn-CS"/>
        </w:rPr>
        <w:t>405</w:t>
      </w:r>
      <w:r w:rsidRPr="0081586B">
        <w:rPr>
          <w:rFonts w:ascii="Times New Roman" w:hAnsi="Times New Roman" w:cs="Times New Roman"/>
          <w:sz w:val="24"/>
          <w:lang w:val="sr-Cyrl-RS"/>
        </w:rPr>
        <w:t xml:space="preserve"> становника, а густина насељености износи </w:t>
      </w:r>
      <w:r w:rsidRPr="0081586B">
        <w:rPr>
          <w:rFonts w:ascii="Times New Roman" w:hAnsi="Times New Roman" w:cs="Times New Roman"/>
          <w:sz w:val="24"/>
          <w:lang w:val="sr-Latn-CS"/>
        </w:rPr>
        <w:t xml:space="preserve">39 </w:t>
      </w:r>
      <w:r w:rsidRPr="0081586B">
        <w:rPr>
          <w:rFonts w:ascii="Times New Roman" w:hAnsi="Times New Roman" w:cs="Times New Roman"/>
          <w:sz w:val="24"/>
          <w:lang w:val="sr-Cyrl-RS"/>
        </w:rPr>
        <w:t>становника на 1км</w:t>
      </w:r>
      <w:r w:rsidRPr="0081586B">
        <w:rPr>
          <w:rFonts w:ascii="Times New Roman" w:hAnsi="Times New Roman" w:cs="Times New Roman"/>
          <w:sz w:val="24"/>
          <w:vertAlign w:val="superscript"/>
          <w:lang w:val="sr-Cyrl-RS"/>
        </w:rPr>
        <w:t>2</w:t>
      </w:r>
      <w:r>
        <w:rPr>
          <w:rFonts w:ascii="Times New Roman" w:hAnsi="Times New Roman" w:cs="Times New Roman"/>
          <w:sz w:val="24"/>
          <w:lang w:val="sr-Cyrl-RS"/>
        </w:rPr>
        <w:t xml:space="preserve">. </w:t>
      </w:r>
    </w:p>
    <w:p w14:paraId="4E0DE1CB" w14:textId="77777777" w:rsidR="0081586B" w:rsidRDefault="0081586B" w:rsidP="0081586B">
      <w:pPr>
        <w:jc w:val="both"/>
        <w:rPr>
          <w:rFonts w:ascii="Times New Roman" w:hAnsi="Times New Roman" w:cs="Times New Roman"/>
          <w:bCs/>
          <w:sz w:val="24"/>
          <w:szCs w:val="24"/>
          <w:lang w:val="sr-Cyrl-CS"/>
        </w:rPr>
      </w:pPr>
      <w:r w:rsidRPr="0000665A">
        <w:rPr>
          <w:rFonts w:ascii="Times New Roman" w:hAnsi="Times New Roman" w:cs="Times New Roman"/>
          <w:sz w:val="24"/>
          <w:szCs w:val="24"/>
          <w:lang w:val="sr-Cyrl-RS"/>
        </w:rPr>
        <w:t xml:space="preserve">Територију општине пресецају </w:t>
      </w:r>
      <w:r w:rsidR="0000665A" w:rsidRPr="0000665A">
        <w:rPr>
          <w:rFonts w:ascii="Times New Roman" w:hAnsi="Times New Roman" w:cs="Times New Roman"/>
          <w:sz w:val="24"/>
          <w:szCs w:val="24"/>
          <w:lang w:val="sr-Cyrl-RS"/>
        </w:rPr>
        <w:t xml:space="preserve">два главна путна правца, и то: </w:t>
      </w:r>
      <w:r w:rsidR="0000665A" w:rsidRPr="0000665A">
        <w:rPr>
          <w:rFonts w:ascii="Times New Roman" w:hAnsi="Times New Roman" w:cs="Times New Roman"/>
          <w:bCs/>
          <w:sz w:val="24"/>
          <w:szCs w:val="24"/>
          <w:lang w:val="sr-Cyrl-CS"/>
        </w:rPr>
        <w:t xml:space="preserve">државни пута </w:t>
      </w:r>
      <w:r w:rsidR="0000665A" w:rsidRPr="0000665A">
        <w:rPr>
          <w:rFonts w:ascii="Times New Roman" w:hAnsi="Times New Roman" w:cs="Times New Roman"/>
          <w:bCs/>
          <w:sz w:val="24"/>
          <w:szCs w:val="24"/>
        </w:rPr>
        <w:t>Ia</w:t>
      </w:r>
      <w:r w:rsidR="0000665A" w:rsidRPr="0000665A">
        <w:rPr>
          <w:rFonts w:ascii="Times New Roman" w:hAnsi="Times New Roman" w:cs="Times New Roman"/>
          <w:bCs/>
          <w:sz w:val="24"/>
          <w:szCs w:val="24"/>
          <w:lang w:val="sr-Cyrl-CS"/>
        </w:rPr>
        <w:t xml:space="preserve"> реда број</w:t>
      </w:r>
      <w:r w:rsidR="0000665A" w:rsidRPr="0000665A">
        <w:rPr>
          <w:rFonts w:ascii="Times New Roman" w:hAnsi="Times New Roman" w:cs="Times New Roman"/>
          <w:bCs/>
          <w:sz w:val="24"/>
          <w:szCs w:val="24"/>
        </w:rPr>
        <w:t xml:space="preserve"> 12</w:t>
      </w:r>
      <w:r w:rsidR="0000665A" w:rsidRPr="0000665A">
        <w:rPr>
          <w:rFonts w:ascii="Times New Roman" w:hAnsi="Times New Roman" w:cs="Times New Roman"/>
          <w:bCs/>
          <w:sz w:val="24"/>
          <w:szCs w:val="24"/>
          <w:lang w:val="sr-Cyrl-RS"/>
        </w:rPr>
        <w:t xml:space="preserve"> који повезује Бач са суседним Оџацима, Сомбором, Суботицом и Бачком Паланком и </w:t>
      </w:r>
      <w:r w:rsidR="0000665A" w:rsidRPr="0000665A">
        <w:rPr>
          <w:rFonts w:ascii="Times New Roman" w:hAnsi="Times New Roman" w:cs="Times New Roman"/>
          <w:bCs/>
          <w:sz w:val="24"/>
          <w:szCs w:val="24"/>
        </w:rPr>
        <w:t>државн</w:t>
      </w:r>
      <w:r w:rsidR="0000665A" w:rsidRPr="0000665A">
        <w:rPr>
          <w:rFonts w:ascii="Times New Roman" w:hAnsi="Times New Roman" w:cs="Times New Roman"/>
          <w:bCs/>
          <w:sz w:val="24"/>
          <w:szCs w:val="24"/>
          <w:lang w:val="sr-Cyrl-RS"/>
        </w:rPr>
        <w:t>и</w:t>
      </w:r>
      <w:r w:rsidR="0000665A" w:rsidRPr="0000665A">
        <w:rPr>
          <w:rFonts w:ascii="Times New Roman" w:hAnsi="Times New Roman" w:cs="Times New Roman"/>
          <w:bCs/>
          <w:sz w:val="24"/>
          <w:szCs w:val="24"/>
        </w:rPr>
        <w:t xml:space="preserve"> пут I</w:t>
      </w:r>
      <w:r w:rsidR="0000665A" w:rsidRPr="0000665A">
        <w:rPr>
          <w:rFonts w:ascii="Times New Roman" w:hAnsi="Times New Roman" w:cs="Times New Roman"/>
          <w:bCs/>
          <w:sz w:val="24"/>
          <w:szCs w:val="24"/>
          <w:lang w:val="sr-Latn-CS"/>
        </w:rPr>
        <w:t>Ia,</w:t>
      </w:r>
      <w:r w:rsidR="0000665A" w:rsidRPr="0000665A">
        <w:rPr>
          <w:rFonts w:ascii="Times New Roman" w:hAnsi="Times New Roman" w:cs="Times New Roman"/>
          <w:bCs/>
          <w:sz w:val="24"/>
          <w:szCs w:val="24"/>
          <w:lang w:val="sr-Cyrl-CS"/>
        </w:rPr>
        <w:t xml:space="preserve"> број 112 који општину Бач повезује са Новим Садом. </w:t>
      </w:r>
    </w:p>
    <w:p w14:paraId="059C141F" w14:textId="77777777" w:rsidR="0081586B" w:rsidRDefault="0081586B" w:rsidP="0081586B">
      <w:pPr>
        <w:jc w:val="both"/>
        <w:rPr>
          <w:rFonts w:ascii="Times New Roman" w:hAnsi="Times New Roman" w:cs="Times New Roman"/>
          <w:sz w:val="24"/>
          <w:lang w:val="sr-Cyrl-RS"/>
        </w:rPr>
      </w:pPr>
      <w:r w:rsidRPr="0081586B">
        <w:rPr>
          <w:rFonts w:ascii="Times New Roman" w:hAnsi="Times New Roman" w:cs="Times New Roman"/>
          <w:sz w:val="24"/>
          <w:lang w:val="sr-Cyrl-RS"/>
        </w:rPr>
        <w:t>Према степену развијености општина Бач спада у трећу групу недовољно развијених општина чији је степен развијености у распону од 60% до 80% републичког просека.</w:t>
      </w:r>
    </w:p>
    <w:p w14:paraId="4FBCA7E7" w14:textId="77777777" w:rsidR="0000665A" w:rsidRPr="0081586B" w:rsidRDefault="0000665A" w:rsidP="0081586B">
      <w:pPr>
        <w:jc w:val="both"/>
        <w:rPr>
          <w:rFonts w:ascii="Times New Roman" w:hAnsi="Times New Roman" w:cs="Times New Roman"/>
          <w:sz w:val="32"/>
          <w:lang w:val="sr-Cyrl-RS"/>
        </w:rPr>
      </w:pPr>
    </w:p>
    <w:p w14:paraId="13821D11" w14:textId="77777777" w:rsidR="00EF5D90" w:rsidRPr="0081586B" w:rsidRDefault="00D529F9" w:rsidP="00EF5D90">
      <w:pPr>
        <w:jc w:val="both"/>
        <w:rPr>
          <w:rFonts w:ascii="Times New Roman" w:hAnsi="Times New Roman" w:cs="Times New Roman"/>
          <w:sz w:val="28"/>
          <w:lang w:val="sr-Cyrl-RS"/>
        </w:rPr>
      </w:pPr>
      <w:r>
        <w:rPr>
          <w:noProof/>
          <w:lang w:val="sr-Latn-RS" w:eastAsia="sr-Latn-RS"/>
        </w:rPr>
        <w:drawing>
          <wp:anchor distT="0" distB="0" distL="114300" distR="114300" simplePos="0" relativeHeight="251659264" behindDoc="1" locked="0" layoutInCell="1" allowOverlap="1" wp14:anchorId="418AF3C4" wp14:editId="0AB6752E">
            <wp:simplePos x="0" y="0"/>
            <wp:positionH relativeFrom="column">
              <wp:posOffset>3314700</wp:posOffset>
            </wp:positionH>
            <wp:positionV relativeFrom="paragraph">
              <wp:posOffset>11430</wp:posOffset>
            </wp:positionV>
            <wp:extent cx="2828290" cy="2219056"/>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2489" cy="222235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sr-Latn-RS" w:eastAsia="sr-Latn-RS"/>
        </w:rPr>
        <w:drawing>
          <wp:anchor distT="0" distB="0" distL="114300" distR="114300" simplePos="0" relativeHeight="251658240" behindDoc="0" locked="0" layoutInCell="1" allowOverlap="1" wp14:anchorId="14BA2A6C" wp14:editId="44FA3A5D">
            <wp:simplePos x="0" y="0"/>
            <wp:positionH relativeFrom="margin">
              <wp:align>left</wp:align>
            </wp:positionH>
            <wp:positionV relativeFrom="paragraph">
              <wp:posOffset>49530</wp:posOffset>
            </wp:positionV>
            <wp:extent cx="3067050" cy="218085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72450" cy="2184696"/>
                    </a:xfrm>
                    <a:prstGeom prst="rect">
                      <a:avLst/>
                    </a:prstGeom>
                    <a:noFill/>
                    <a:ln>
                      <a:noFill/>
                    </a:ln>
                  </pic:spPr>
                </pic:pic>
              </a:graphicData>
            </a:graphic>
            <wp14:sizeRelH relativeFrom="page">
              <wp14:pctWidth>0</wp14:pctWidth>
            </wp14:sizeRelH>
            <wp14:sizeRelV relativeFrom="page">
              <wp14:pctHeight>0</wp14:pctHeight>
            </wp14:sizeRelV>
          </wp:anchor>
        </w:drawing>
      </w:r>
      <w:r w:rsidR="00EF5D90" w:rsidRPr="0081586B">
        <w:rPr>
          <w:rFonts w:ascii="Times New Roman" w:hAnsi="Times New Roman" w:cs="Times New Roman"/>
          <w:sz w:val="28"/>
          <w:lang w:val="sr-Cyrl-RS"/>
        </w:rPr>
        <w:t xml:space="preserve"> </w:t>
      </w:r>
    </w:p>
    <w:p w14:paraId="01A1C7FB" w14:textId="77777777" w:rsidR="00EF5D90" w:rsidRPr="0081586B" w:rsidRDefault="00EF5D90" w:rsidP="00EF5D90">
      <w:pPr>
        <w:jc w:val="both"/>
        <w:rPr>
          <w:rFonts w:ascii="Times New Roman" w:hAnsi="Times New Roman" w:cs="Times New Roman"/>
          <w:sz w:val="28"/>
          <w:lang w:val="sr-Cyrl-RS"/>
        </w:rPr>
      </w:pPr>
    </w:p>
    <w:p w14:paraId="3681A181" w14:textId="77777777" w:rsidR="00EF5D90" w:rsidRDefault="00EF5D90" w:rsidP="00EF5D90">
      <w:pPr>
        <w:jc w:val="both"/>
        <w:rPr>
          <w:rFonts w:ascii="Times New Roman" w:hAnsi="Times New Roman" w:cs="Times New Roman"/>
          <w:sz w:val="24"/>
          <w:lang w:val="sr-Cyrl-RS"/>
        </w:rPr>
      </w:pPr>
    </w:p>
    <w:p w14:paraId="261DA9FB" w14:textId="77777777" w:rsidR="0000665A" w:rsidRPr="0000665A" w:rsidRDefault="0000665A" w:rsidP="0000665A">
      <w:pPr>
        <w:rPr>
          <w:rFonts w:ascii="Times New Roman" w:hAnsi="Times New Roman" w:cs="Times New Roman"/>
          <w:sz w:val="24"/>
          <w:lang w:val="sr-Cyrl-RS"/>
        </w:rPr>
      </w:pPr>
    </w:p>
    <w:p w14:paraId="5B0ED880" w14:textId="77777777" w:rsidR="0000665A" w:rsidRPr="0000665A" w:rsidRDefault="0000665A" w:rsidP="0000665A">
      <w:pPr>
        <w:rPr>
          <w:rFonts w:ascii="Times New Roman" w:hAnsi="Times New Roman" w:cs="Times New Roman"/>
          <w:sz w:val="24"/>
          <w:lang w:val="sr-Cyrl-RS"/>
        </w:rPr>
      </w:pPr>
    </w:p>
    <w:p w14:paraId="639489EE" w14:textId="77777777" w:rsidR="0000665A" w:rsidRPr="0000665A" w:rsidRDefault="0000665A" w:rsidP="0000665A">
      <w:pPr>
        <w:rPr>
          <w:rFonts w:ascii="Times New Roman" w:hAnsi="Times New Roman" w:cs="Times New Roman"/>
          <w:sz w:val="24"/>
          <w:lang w:val="sr-Cyrl-RS"/>
        </w:rPr>
      </w:pPr>
    </w:p>
    <w:p w14:paraId="547C4AB9" w14:textId="77777777" w:rsidR="0000665A" w:rsidRPr="0000665A" w:rsidRDefault="0000665A" w:rsidP="0000665A">
      <w:pPr>
        <w:rPr>
          <w:rFonts w:ascii="Times New Roman" w:hAnsi="Times New Roman" w:cs="Times New Roman"/>
          <w:sz w:val="24"/>
          <w:lang w:val="sr-Cyrl-RS"/>
        </w:rPr>
      </w:pPr>
    </w:p>
    <w:p w14:paraId="3F4B7E30" w14:textId="77777777" w:rsidR="0000665A" w:rsidRDefault="0000665A" w:rsidP="0000665A">
      <w:pPr>
        <w:rPr>
          <w:rFonts w:ascii="Times New Roman" w:hAnsi="Times New Roman" w:cs="Times New Roman"/>
          <w:sz w:val="24"/>
          <w:lang w:val="sr-Cyrl-RS"/>
        </w:rPr>
      </w:pPr>
    </w:p>
    <w:p w14:paraId="4E34CF41" w14:textId="77777777" w:rsidR="0000665A" w:rsidRDefault="0000665A" w:rsidP="0000665A">
      <w:pPr>
        <w:tabs>
          <w:tab w:val="left" w:pos="3180"/>
        </w:tabs>
        <w:rPr>
          <w:rFonts w:ascii="Times New Roman" w:hAnsi="Times New Roman" w:cs="Times New Roman"/>
          <w:sz w:val="20"/>
          <w:lang w:val="sr-Cyrl-RS"/>
        </w:rPr>
      </w:pPr>
      <w:r w:rsidRPr="00D529F9">
        <w:rPr>
          <w:rFonts w:ascii="Times New Roman" w:hAnsi="Times New Roman" w:cs="Times New Roman"/>
          <w:b/>
          <w:sz w:val="20"/>
          <w:lang w:val="sr-Cyrl-RS"/>
        </w:rPr>
        <w:t>Слика 1</w:t>
      </w:r>
      <w:r w:rsidRPr="00D529F9">
        <w:rPr>
          <w:rFonts w:ascii="Times New Roman" w:hAnsi="Times New Roman" w:cs="Times New Roman"/>
          <w:sz w:val="20"/>
          <w:lang w:val="sr-Cyrl-RS"/>
        </w:rPr>
        <w:t>: мапа Бача</w:t>
      </w:r>
      <w:r w:rsidR="00D529F9">
        <w:rPr>
          <w:rFonts w:ascii="Times New Roman" w:hAnsi="Times New Roman" w:cs="Times New Roman"/>
          <w:sz w:val="24"/>
          <w:lang w:val="sr-Cyrl-RS"/>
        </w:rPr>
        <w:tab/>
      </w:r>
      <w:r w:rsidR="00D529F9">
        <w:rPr>
          <w:rFonts w:ascii="Times New Roman" w:hAnsi="Times New Roman" w:cs="Times New Roman"/>
          <w:sz w:val="24"/>
          <w:lang w:val="sr-Cyrl-RS"/>
        </w:rPr>
        <w:tab/>
      </w:r>
      <w:r w:rsidR="00D529F9">
        <w:rPr>
          <w:rFonts w:ascii="Times New Roman" w:hAnsi="Times New Roman" w:cs="Times New Roman"/>
          <w:sz w:val="24"/>
          <w:lang w:val="sr-Cyrl-RS"/>
        </w:rPr>
        <w:tab/>
      </w:r>
      <w:r w:rsidR="00D529F9">
        <w:rPr>
          <w:rFonts w:ascii="Times New Roman" w:hAnsi="Times New Roman" w:cs="Times New Roman"/>
          <w:sz w:val="24"/>
          <w:lang w:val="sr-Cyrl-RS"/>
        </w:rPr>
        <w:tab/>
        <w:t xml:space="preserve">       </w:t>
      </w:r>
      <w:r w:rsidR="00D529F9" w:rsidRPr="00D529F9">
        <w:rPr>
          <w:rFonts w:ascii="Times New Roman" w:hAnsi="Times New Roman" w:cs="Times New Roman"/>
          <w:b/>
          <w:sz w:val="20"/>
          <w:lang w:val="sr-Cyrl-RS"/>
        </w:rPr>
        <w:t>Слика 2</w:t>
      </w:r>
      <w:r w:rsidR="00D529F9" w:rsidRPr="00D529F9">
        <w:rPr>
          <w:rFonts w:ascii="Times New Roman" w:hAnsi="Times New Roman" w:cs="Times New Roman"/>
          <w:sz w:val="20"/>
          <w:lang w:val="sr-Cyrl-RS"/>
        </w:rPr>
        <w:t>: положај општине Бач у Војводини</w:t>
      </w:r>
    </w:p>
    <w:p w14:paraId="3F12EA52" w14:textId="437C19C4" w:rsidR="009A079F" w:rsidRDefault="009A079F" w:rsidP="009A079F">
      <w:pPr>
        <w:rPr>
          <w:rFonts w:ascii="Times New Roman" w:hAnsi="Times New Roman" w:cs="Times New Roman"/>
          <w:sz w:val="20"/>
          <w:lang w:val="sr-Cyrl-RS"/>
        </w:rPr>
      </w:pPr>
    </w:p>
    <w:p w14:paraId="0AF54248" w14:textId="77777777" w:rsidR="009A079F" w:rsidRDefault="009A079F" w:rsidP="009A079F">
      <w:pPr>
        <w:rPr>
          <w:rFonts w:ascii="Times New Roman" w:hAnsi="Times New Roman" w:cs="Times New Roman"/>
          <w:sz w:val="20"/>
          <w:lang w:val="sr-Cyrl-RS"/>
        </w:rPr>
      </w:pPr>
    </w:p>
    <w:p w14:paraId="192D5484" w14:textId="6C16A6C1" w:rsidR="00D529F9" w:rsidRPr="009A079F" w:rsidRDefault="00D529F9" w:rsidP="009A079F">
      <w:pPr>
        <w:pStyle w:val="ListParagraph"/>
        <w:numPr>
          <w:ilvl w:val="0"/>
          <w:numId w:val="24"/>
        </w:numPr>
        <w:rPr>
          <w:rFonts w:ascii="Times New Roman" w:hAnsi="Times New Roman" w:cs="Times New Roman"/>
          <w:b/>
          <w:sz w:val="28"/>
          <w:szCs w:val="28"/>
          <w:lang w:val="sr-Cyrl-RS"/>
        </w:rPr>
      </w:pPr>
      <w:r w:rsidRPr="009A079F">
        <w:rPr>
          <w:rFonts w:ascii="Times New Roman" w:hAnsi="Times New Roman" w:cs="Times New Roman"/>
          <w:b/>
          <w:sz w:val="28"/>
          <w:szCs w:val="28"/>
          <w:lang w:val="sr-Cyrl-RS"/>
        </w:rPr>
        <w:t>СТАНОВНИШТВО</w:t>
      </w:r>
    </w:p>
    <w:p w14:paraId="4153A051" w14:textId="77777777" w:rsidR="009A079F" w:rsidRPr="009A079F" w:rsidRDefault="009A079F" w:rsidP="009A079F">
      <w:pPr>
        <w:rPr>
          <w:rFonts w:ascii="Times New Roman" w:hAnsi="Times New Roman" w:cs="Times New Roman"/>
          <w:sz w:val="20"/>
          <w:lang w:val="sr-Cyrl-RS"/>
        </w:rPr>
      </w:pPr>
    </w:p>
    <w:p w14:paraId="7B1003B2" w14:textId="7DFC81F8" w:rsid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eastAsia="Calibri" w:hAnsi="Times New Roman" w:cs="Times New Roman"/>
          <w:sz w:val="24"/>
          <w:lang w:val="sr-Cyrl-RS"/>
        </w:rPr>
        <w:t>На основу података из пописа становништва спроведеног 2011. године у општини Бач живи 14.405 становника, од чега су 6.529 старости до 40 година (45%), док број старијих од 40 година износи 7.876 (55%). Просечна старост у општини Бач износи 42,3 године. Према попису из 2002. године укупан број становника у општини Бач износио је 16.268. Овај податак показује да се број становника у општини Бач у односу на попис из 2002 године смањио за 1863</w:t>
      </w:r>
      <w:r w:rsidRPr="00D529F9">
        <w:rPr>
          <w:rFonts w:ascii="Times New Roman" w:eastAsia="Calibri" w:hAnsi="Times New Roman" w:cs="Times New Roman"/>
          <w:sz w:val="24"/>
        </w:rPr>
        <w:t xml:space="preserve">, </w:t>
      </w:r>
      <w:r w:rsidRPr="00D529F9">
        <w:rPr>
          <w:rFonts w:ascii="Times New Roman" w:eastAsia="Calibri" w:hAnsi="Times New Roman" w:cs="Times New Roman"/>
          <w:sz w:val="24"/>
          <w:lang w:val="sr-Cyrl-RS"/>
        </w:rPr>
        <w:t xml:space="preserve">односно 11,5 %. Такође, према попису 2011 године број мушкараца у општини износи 7141(49,5%), а број жена износи 7264 (50,4%). </w:t>
      </w:r>
    </w:p>
    <w:p w14:paraId="5B1301AD" w14:textId="48308222" w:rsidR="009A079F" w:rsidRDefault="009A079F" w:rsidP="00D529F9">
      <w:pPr>
        <w:autoSpaceDE w:val="0"/>
        <w:autoSpaceDN w:val="0"/>
        <w:adjustRightInd w:val="0"/>
        <w:jc w:val="both"/>
        <w:rPr>
          <w:rFonts w:ascii="Times New Roman" w:eastAsia="Calibri" w:hAnsi="Times New Roman" w:cs="Times New Roman"/>
          <w:sz w:val="24"/>
          <w:lang w:val="sr-Cyrl-RS"/>
        </w:rPr>
      </w:pPr>
    </w:p>
    <w:p w14:paraId="07FD40A6" w14:textId="0569E7EB" w:rsidR="002A7CC3" w:rsidRDefault="002A7CC3" w:rsidP="00D529F9">
      <w:pPr>
        <w:autoSpaceDE w:val="0"/>
        <w:autoSpaceDN w:val="0"/>
        <w:adjustRightInd w:val="0"/>
        <w:jc w:val="both"/>
        <w:rPr>
          <w:rFonts w:ascii="Times New Roman" w:eastAsia="Calibri" w:hAnsi="Times New Roman" w:cs="Times New Roman"/>
          <w:sz w:val="24"/>
          <w:lang w:val="sr-Cyrl-RS"/>
        </w:rPr>
      </w:pPr>
    </w:p>
    <w:p w14:paraId="4AF2C570" w14:textId="77777777" w:rsidR="002A7CC3" w:rsidRDefault="002A7CC3" w:rsidP="00D529F9">
      <w:pPr>
        <w:autoSpaceDE w:val="0"/>
        <w:autoSpaceDN w:val="0"/>
        <w:adjustRightInd w:val="0"/>
        <w:jc w:val="both"/>
        <w:rPr>
          <w:rFonts w:ascii="Times New Roman" w:eastAsia="Calibri" w:hAnsi="Times New Roman" w:cs="Times New Roman"/>
          <w:sz w:val="24"/>
          <w:lang w:val="sr-Cyrl-RS"/>
        </w:rPr>
      </w:pPr>
    </w:p>
    <w:tbl>
      <w:tblPr>
        <w:tblStyle w:val="TableGrid"/>
        <w:tblW w:w="0" w:type="auto"/>
        <w:tblInd w:w="108" w:type="dxa"/>
        <w:tblLook w:val="04A0" w:firstRow="1" w:lastRow="0" w:firstColumn="1" w:lastColumn="0" w:noHBand="0" w:noVBand="1"/>
      </w:tblPr>
      <w:tblGrid>
        <w:gridCol w:w="1655"/>
        <w:gridCol w:w="1333"/>
        <w:gridCol w:w="992"/>
        <w:gridCol w:w="1134"/>
      </w:tblGrid>
      <w:tr w:rsidR="00D529F9" w:rsidRPr="00C10C89" w14:paraId="37956BB6" w14:textId="77777777" w:rsidTr="004850C6">
        <w:tc>
          <w:tcPr>
            <w:tcW w:w="1655" w:type="dxa"/>
          </w:tcPr>
          <w:p w14:paraId="306AC943" w14:textId="77777777" w:rsidR="00D529F9" w:rsidRPr="00C10C89" w:rsidRDefault="00D529F9" w:rsidP="004850C6">
            <w:pPr>
              <w:jc w:val="both"/>
              <w:rPr>
                <w:rFonts w:eastAsia="Calibri"/>
                <w:b/>
                <w:sz w:val="22"/>
                <w:szCs w:val="22"/>
                <w:lang w:val="sr-Latn-CS"/>
              </w:rPr>
            </w:pPr>
            <w:r>
              <w:rPr>
                <w:rFonts w:eastAsia="Calibri"/>
                <w:b/>
                <w:sz w:val="22"/>
                <w:szCs w:val="22"/>
                <w:lang w:val="sr-Cyrl-RS"/>
              </w:rPr>
              <w:t>Насеље</w:t>
            </w:r>
          </w:p>
        </w:tc>
        <w:tc>
          <w:tcPr>
            <w:tcW w:w="1039" w:type="dxa"/>
          </w:tcPr>
          <w:p w14:paraId="0BB7E416" w14:textId="77777777" w:rsidR="00D529F9" w:rsidRPr="00C10C89" w:rsidRDefault="00D529F9" w:rsidP="004850C6">
            <w:pPr>
              <w:jc w:val="both"/>
              <w:rPr>
                <w:rFonts w:eastAsia="Calibri"/>
                <w:b/>
                <w:sz w:val="22"/>
                <w:szCs w:val="22"/>
                <w:lang w:val="sr-Latn-CS"/>
              </w:rPr>
            </w:pPr>
            <w:r>
              <w:rPr>
                <w:rFonts w:eastAsia="Calibri"/>
                <w:b/>
                <w:sz w:val="22"/>
                <w:szCs w:val="22"/>
                <w:lang w:val="sr-Cyrl-RS"/>
              </w:rPr>
              <w:t>Мушкарци</w:t>
            </w:r>
          </w:p>
        </w:tc>
        <w:tc>
          <w:tcPr>
            <w:tcW w:w="992" w:type="dxa"/>
          </w:tcPr>
          <w:p w14:paraId="28B5E42E" w14:textId="77777777" w:rsidR="00D529F9" w:rsidRPr="00C10C89" w:rsidRDefault="00D529F9" w:rsidP="004850C6">
            <w:pPr>
              <w:jc w:val="both"/>
              <w:rPr>
                <w:rFonts w:eastAsia="Calibri"/>
                <w:b/>
                <w:sz w:val="22"/>
                <w:szCs w:val="22"/>
                <w:lang w:val="sr-Latn-CS"/>
              </w:rPr>
            </w:pPr>
            <w:r>
              <w:rPr>
                <w:rFonts w:eastAsia="Calibri"/>
                <w:b/>
                <w:sz w:val="22"/>
                <w:szCs w:val="22"/>
                <w:lang w:val="sr-Cyrl-RS"/>
              </w:rPr>
              <w:t>Жене</w:t>
            </w:r>
          </w:p>
        </w:tc>
        <w:tc>
          <w:tcPr>
            <w:tcW w:w="1134" w:type="dxa"/>
          </w:tcPr>
          <w:p w14:paraId="64FF776D" w14:textId="77777777" w:rsidR="00D529F9" w:rsidRPr="00C10C89" w:rsidRDefault="00D529F9" w:rsidP="004850C6">
            <w:pPr>
              <w:jc w:val="both"/>
              <w:rPr>
                <w:rFonts w:eastAsia="Calibri"/>
                <w:b/>
                <w:sz w:val="22"/>
                <w:szCs w:val="22"/>
                <w:lang w:val="sr-Latn-CS"/>
              </w:rPr>
            </w:pPr>
            <w:r>
              <w:rPr>
                <w:rFonts w:eastAsia="Calibri"/>
                <w:b/>
                <w:sz w:val="22"/>
                <w:szCs w:val="22"/>
                <w:lang w:val="sr-Cyrl-RS"/>
              </w:rPr>
              <w:t>Укупно</w:t>
            </w:r>
          </w:p>
        </w:tc>
      </w:tr>
      <w:tr w:rsidR="00D529F9" w:rsidRPr="00C10C89" w14:paraId="005103E3" w14:textId="77777777" w:rsidTr="004850C6">
        <w:tc>
          <w:tcPr>
            <w:tcW w:w="1655" w:type="dxa"/>
          </w:tcPr>
          <w:p w14:paraId="7A51FA28" w14:textId="77777777" w:rsidR="00D529F9" w:rsidRPr="00C10C89" w:rsidRDefault="00D529F9" w:rsidP="004850C6">
            <w:pPr>
              <w:jc w:val="both"/>
              <w:rPr>
                <w:rFonts w:eastAsia="Calibri"/>
                <w:sz w:val="22"/>
                <w:szCs w:val="22"/>
                <w:lang w:val="sr-Latn-CS"/>
              </w:rPr>
            </w:pPr>
            <w:r>
              <w:rPr>
                <w:rFonts w:eastAsia="Calibri"/>
                <w:sz w:val="22"/>
                <w:szCs w:val="22"/>
                <w:lang w:val="sr-Cyrl-RS"/>
              </w:rPr>
              <w:t>Бач</w:t>
            </w:r>
          </w:p>
        </w:tc>
        <w:tc>
          <w:tcPr>
            <w:tcW w:w="1039" w:type="dxa"/>
          </w:tcPr>
          <w:p w14:paraId="35F6D6F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2662</w:t>
            </w:r>
          </w:p>
        </w:tc>
        <w:tc>
          <w:tcPr>
            <w:tcW w:w="992" w:type="dxa"/>
          </w:tcPr>
          <w:p w14:paraId="59A1236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2737</w:t>
            </w:r>
          </w:p>
        </w:tc>
        <w:tc>
          <w:tcPr>
            <w:tcW w:w="1134" w:type="dxa"/>
          </w:tcPr>
          <w:p w14:paraId="15D7512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5339</w:t>
            </w:r>
          </w:p>
        </w:tc>
      </w:tr>
      <w:tr w:rsidR="00D529F9" w:rsidRPr="00C10C89" w14:paraId="24CBF0BC" w14:textId="77777777" w:rsidTr="004850C6">
        <w:tc>
          <w:tcPr>
            <w:tcW w:w="1655" w:type="dxa"/>
          </w:tcPr>
          <w:p w14:paraId="3F0ED037" w14:textId="77777777" w:rsidR="00D529F9" w:rsidRPr="00C10C89" w:rsidRDefault="00D529F9" w:rsidP="004850C6">
            <w:pPr>
              <w:jc w:val="both"/>
              <w:rPr>
                <w:rFonts w:eastAsia="Calibri"/>
                <w:sz w:val="22"/>
                <w:szCs w:val="22"/>
                <w:lang w:val="sr-Latn-CS"/>
              </w:rPr>
            </w:pPr>
            <w:r>
              <w:rPr>
                <w:rFonts w:eastAsia="Calibri"/>
                <w:sz w:val="22"/>
                <w:szCs w:val="22"/>
                <w:lang w:val="sr-Cyrl-RS"/>
              </w:rPr>
              <w:t>Бачко Ново Село</w:t>
            </w:r>
          </w:p>
        </w:tc>
        <w:tc>
          <w:tcPr>
            <w:tcW w:w="1039" w:type="dxa"/>
          </w:tcPr>
          <w:p w14:paraId="3656A30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534</w:t>
            </w:r>
          </w:p>
        </w:tc>
        <w:tc>
          <w:tcPr>
            <w:tcW w:w="992" w:type="dxa"/>
          </w:tcPr>
          <w:p w14:paraId="34B90BA0"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538</w:t>
            </w:r>
          </w:p>
        </w:tc>
        <w:tc>
          <w:tcPr>
            <w:tcW w:w="1134" w:type="dxa"/>
          </w:tcPr>
          <w:p w14:paraId="39FFC8ED"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1072</w:t>
            </w:r>
          </w:p>
        </w:tc>
      </w:tr>
      <w:tr w:rsidR="00D529F9" w:rsidRPr="00C10C89" w14:paraId="32ADBDAC" w14:textId="77777777" w:rsidTr="004850C6">
        <w:tc>
          <w:tcPr>
            <w:tcW w:w="1655" w:type="dxa"/>
          </w:tcPr>
          <w:p w14:paraId="3EDF1E75" w14:textId="77777777" w:rsidR="00D529F9" w:rsidRPr="00C10C89" w:rsidRDefault="00D529F9" w:rsidP="004850C6">
            <w:pPr>
              <w:jc w:val="both"/>
              <w:rPr>
                <w:rFonts w:eastAsia="Calibri"/>
                <w:sz w:val="22"/>
                <w:szCs w:val="22"/>
                <w:lang w:val="sr-Latn-CS"/>
              </w:rPr>
            </w:pPr>
            <w:r>
              <w:rPr>
                <w:rFonts w:eastAsia="Calibri"/>
                <w:sz w:val="22"/>
                <w:szCs w:val="22"/>
                <w:lang w:val="sr-Cyrl-RS"/>
              </w:rPr>
              <w:t>Бођани</w:t>
            </w:r>
          </w:p>
        </w:tc>
        <w:tc>
          <w:tcPr>
            <w:tcW w:w="1039" w:type="dxa"/>
          </w:tcPr>
          <w:p w14:paraId="10A0574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482</w:t>
            </w:r>
          </w:p>
        </w:tc>
        <w:tc>
          <w:tcPr>
            <w:tcW w:w="992" w:type="dxa"/>
          </w:tcPr>
          <w:p w14:paraId="72402FE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470</w:t>
            </w:r>
          </w:p>
        </w:tc>
        <w:tc>
          <w:tcPr>
            <w:tcW w:w="1134" w:type="dxa"/>
          </w:tcPr>
          <w:p w14:paraId="237AA236"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952</w:t>
            </w:r>
          </w:p>
        </w:tc>
      </w:tr>
      <w:tr w:rsidR="00D529F9" w:rsidRPr="00C10C89" w14:paraId="5EB12589" w14:textId="77777777" w:rsidTr="004850C6">
        <w:tc>
          <w:tcPr>
            <w:tcW w:w="1655" w:type="dxa"/>
          </w:tcPr>
          <w:p w14:paraId="4E5230F9" w14:textId="77777777" w:rsidR="00D529F9" w:rsidRPr="00C10C89" w:rsidRDefault="00D529F9" w:rsidP="004850C6">
            <w:pPr>
              <w:jc w:val="both"/>
              <w:rPr>
                <w:rFonts w:eastAsia="Calibri"/>
                <w:sz w:val="22"/>
                <w:szCs w:val="22"/>
                <w:lang w:val="sr-Latn-CS"/>
              </w:rPr>
            </w:pPr>
            <w:r>
              <w:rPr>
                <w:rFonts w:eastAsia="Calibri"/>
                <w:sz w:val="22"/>
                <w:szCs w:val="22"/>
                <w:lang w:val="sr-Cyrl-RS"/>
              </w:rPr>
              <w:t>Вајска</w:t>
            </w:r>
          </w:p>
        </w:tc>
        <w:tc>
          <w:tcPr>
            <w:tcW w:w="1039" w:type="dxa"/>
          </w:tcPr>
          <w:p w14:paraId="422D90D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1424</w:t>
            </w:r>
          </w:p>
        </w:tc>
        <w:tc>
          <w:tcPr>
            <w:tcW w:w="992" w:type="dxa"/>
          </w:tcPr>
          <w:p w14:paraId="691AF793"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1410</w:t>
            </w:r>
          </w:p>
        </w:tc>
        <w:tc>
          <w:tcPr>
            <w:tcW w:w="1134" w:type="dxa"/>
          </w:tcPr>
          <w:p w14:paraId="4A98B052"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2834</w:t>
            </w:r>
          </w:p>
        </w:tc>
      </w:tr>
      <w:tr w:rsidR="00D529F9" w:rsidRPr="00C10C89" w14:paraId="619BD3B1" w14:textId="77777777" w:rsidTr="004850C6">
        <w:tc>
          <w:tcPr>
            <w:tcW w:w="1655" w:type="dxa"/>
          </w:tcPr>
          <w:p w14:paraId="4CF9DA40" w14:textId="77777777" w:rsidR="00D529F9" w:rsidRPr="00C10C89" w:rsidRDefault="00D529F9" w:rsidP="004850C6">
            <w:pPr>
              <w:jc w:val="both"/>
              <w:rPr>
                <w:rFonts w:eastAsia="Calibri"/>
                <w:sz w:val="22"/>
                <w:szCs w:val="22"/>
                <w:lang w:val="sr-Latn-CS"/>
              </w:rPr>
            </w:pPr>
            <w:r>
              <w:rPr>
                <w:rFonts w:eastAsia="Calibri"/>
                <w:sz w:val="22"/>
                <w:szCs w:val="22"/>
                <w:lang w:val="sr-Cyrl-RS"/>
              </w:rPr>
              <w:t>Плавна</w:t>
            </w:r>
          </w:p>
        </w:tc>
        <w:tc>
          <w:tcPr>
            <w:tcW w:w="1039" w:type="dxa"/>
          </w:tcPr>
          <w:p w14:paraId="2836AF27"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577</w:t>
            </w:r>
          </w:p>
        </w:tc>
        <w:tc>
          <w:tcPr>
            <w:tcW w:w="992" w:type="dxa"/>
          </w:tcPr>
          <w:p w14:paraId="54EA463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575</w:t>
            </w:r>
          </w:p>
        </w:tc>
        <w:tc>
          <w:tcPr>
            <w:tcW w:w="1134" w:type="dxa"/>
          </w:tcPr>
          <w:p w14:paraId="3A942D54"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1152</w:t>
            </w:r>
          </w:p>
        </w:tc>
      </w:tr>
      <w:tr w:rsidR="00D529F9" w:rsidRPr="00C10C89" w14:paraId="20740328" w14:textId="77777777" w:rsidTr="004850C6">
        <w:tc>
          <w:tcPr>
            <w:tcW w:w="1655" w:type="dxa"/>
          </w:tcPr>
          <w:p w14:paraId="321527E2" w14:textId="77777777" w:rsidR="00D529F9" w:rsidRPr="00C10C89" w:rsidRDefault="00D529F9" w:rsidP="004850C6">
            <w:pPr>
              <w:jc w:val="both"/>
              <w:rPr>
                <w:rFonts w:eastAsia="Calibri"/>
                <w:sz w:val="22"/>
                <w:szCs w:val="22"/>
                <w:lang w:val="sr-Latn-CS"/>
              </w:rPr>
            </w:pPr>
            <w:r>
              <w:rPr>
                <w:rFonts w:eastAsia="Calibri"/>
                <w:sz w:val="22"/>
                <w:szCs w:val="22"/>
                <w:lang w:val="sr-Cyrl-RS"/>
              </w:rPr>
              <w:t>Селенча</w:t>
            </w:r>
          </w:p>
        </w:tc>
        <w:tc>
          <w:tcPr>
            <w:tcW w:w="1039" w:type="dxa"/>
          </w:tcPr>
          <w:p w14:paraId="70A7E93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1462</w:t>
            </w:r>
          </w:p>
        </w:tc>
        <w:tc>
          <w:tcPr>
            <w:tcW w:w="992" w:type="dxa"/>
          </w:tcPr>
          <w:p w14:paraId="74AB7E5B"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1534</w:t>
            </w:r>
          </w:p>
        </w:tc>
        <w:tc>
          <w:tcPr>
            <w:tcW w:w="1134" w:type="dxa"/>
          </w:tcPr>
          <w:p w14:paraId="721B680F" w14:textId="77777777" w:rsidR="00D529F9" w:rsidRPr="00C10C89" w:rsidRDefault="00D529F9" w:rsidP="004850C6">
            <w:pPr>
              <w:jc w:val="both"/>
              <w:rPr>
                <w:rFonts w:eastAsia="Calibri"/>
                <w:sz w:val="22"/>
                <w:szCs w:val="22"/>
                <w:lang w:val="sr-Latn-CS"/>
              </w:rPr>
            </w:pPr>
            <w:r w:rsidRPr="00C10C89">
              <w:rPr>
                <w:rFonts w:eastAsia="Calibri"/>
                <w:sz w:val="22"/>
                <w:szCs w:val="22"/>
                <w:lang w:val="sr-Latn-CS"/>
              </w:rPr>
              <w:t>2996</w:t>
            </w:r>
          </w:p>
        </w:tc>
      </w:tr>
      <w:tr w:rsidR="00D529F9" w:rsidRPr="00C10C89" w14:paraId="4790D798" w14:textId="77777777" w:rsidTr="004850C6">
        <w:tc>
          <w:tcPr>
            <w:tcW w:w="1655" w:type="dxa"/>
          </w:tcPr>
          <w:p w14:paraId="1DA9EB2D" w14:textId="77777777" w:rsidR="00D529F9" w:rsidRPr="00C10C89" w:rsidRDefault="00D529F9" w:rsidP="004850C6">
            <w:pPr>
              <w:jc w:val="both"/>
              <w:rPr>
                <w:rFonts w:eastAsia="Calibri"/>
                <w:b/>
                <w:sz w:val="22"/>
                <w:szCs w:val="22"/>
                <w:lang w:val="sr-Latn-CS"/>
              </w:rPr>
            </w:pPr>
            <w:r>
              <w:rPr>
                <w:rFonts w:eastAsia="Calibri"/>
                <w:b/>
                <w:sz w:val="22"/>
                <w:szCs w:val="22"/>
                <w:lang w:val="sr-Cyrl-RS"/>
              </w:rPr>
              <w:t>Укупно</w:t>
            </w:r>
          </w:p>
        </w:tc>
        <w:tc>
          <w:tcPr>
            <w:tcW w:w="1039" w:type="dxa"/>
          </w:tcPr>
          <w:p w14:paraId="1AAFE86E"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7141</w:t>
            </w:r>
          </w:p>
        </w:tc>
        <w:tc>
          <w:tcPr>
            <w:tcW w:w="992" w:type="dxa"/>
          </w:tcPr>
          <w:p w14:paraId="69747796"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7264</w:t>
            </w:r>
          </w:p>
        </w:tc>
        <w:tc>
          <w:tcPr>
            <w:tcW w:w="1134" w:type="dxa"/>
          </w:tcPr>
          <w:p w14:paraId="341C951A" w14:textId="77777777" w:rsidR="00D529F9" w:rsidRPr="00C10C89" w:rsidRDefault="00D529F9" w:rsidP="004850C6">
            <w:pPr>
              <w:jc w:val="both"/>
              <w:rPr>
                <w:rFonts w:eastAsia="Calibri"/>
                <w:b/>
                <w:sz w:val="22"/>
                <w:szCs w:val="22"/>
                <w:lang w:val="sr-Latn-CS"/>
              </w:rPr>
            </w:pPr>
            <w:r w:rsidRPr="00C10C89">
              <w:rPr>
                <w:rFonts w:eastAsia="Calibri"/>
                <w:b/>
                <w:sz w:val="22"/>
                <w:szCs w:val="22"/>
                <w:lang w:val="sr-Latn-CS"/>
              </w:rPr>
              <w:t>14405</w:t>
            </w:r>
          </w:p>
        </w:tc>
      </w:tr>
    </w:tbl>
    <w:p w14:paraId="1AABB132" w14:textId="7BDC2AF8" w:rsidR="006F3E13" w:rsidRDefault="00D529F9" w:rsidP="00262F71">
      <w:pPr>
        <w:pStyle w:val="Caption"/>
        <w:keepNext/>
        <w:spacing w:after="0"/>
        <w:rPr>
          <w:rFonts w:ascii="Times New Roman" w:hAnsi="Times New Roman" w:cs="Times New Roman"/>
          <w:color w:val="auto"/>
          <w:sz w:val="20"/>
          <w:szCs w:val="22"/>
          <w:lang w:val="sr-Cyrl-RS"/>
        </w:rPr>
      </w:pPr>
      <w:r w:rsidRPr="00D529F9">
        <w:rPr>
          <w:rFonts w:ascii="Times New Roman" w:hAnsi="Times New Roman" w:cs="Times New Roman"/>
          <w:b/>
          <w:color w:val="auto"/>
          <w:sz w:val="20"/>
          <w:szCs w:val="22"/>
          <w:lang w:val="sr-Cyrl-RS"/>
        </w:rPr>
        <w:t>Табела</w:t>
      </w:r>
      <w:r w:rsidRPr="00D529F9">
        <w:rPr>
          <w:rFonts w:ascii="Times New Roman" w:hAnsi="Times New Roman" w:cs="Times New Roman"/>
          <w:b/>
          <w:color w:val="auto"/>
          <w:sz w:val="20"/>
          <w:szCs w:val="22"/>
        </w:rPr>
        <w:t xml:space="preserve"> </w:t>
      </w:r>
      <w:r w:rsidRPr="00D529F9">
        <w:rPr>
          <w:rFonts w:ascii="Times New Roman" w:hAnsi="Times New Roman" w:cs="Times New Roman"/>
          <w:b/>
          <w:color w:val="auto"/>
          <w:sz w:val="20"/>
          <w:szCs w:val="22"/>
        </w:rPr>
        <w:fldChar w:fldCharType="begin"/>
      </w:r>
      <w:r w:rsidRPr="00D529F9">
        <w:rPr>
          <w:rFonts w:ascii="Times New Roman" w:hAnsi="Times New Roman" w:cs="Times New Roman"/>
          <w:b/>
          <w:color w:val="auto"/>
          <w:sz w:val="20"/>
          <w:szCs w:val="22"/>
        </w:rPr>
        <w:instrText xml:space="preserve"> SEQ Tabela \* ARABIC </w:instrText>
      </w:r>
      <w:r w:rsidRPr="00D529F9">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1</w:t>
      </w:r>
      <w:r w:rsidRPr="00D529F9">
        <w:rPr>
          <w:rFonts w:ascii="Times New Roman" w:hAnsi="Times New Roman" w:cs="Times New Roman"/>
          <w:b/>
          <w:color w:val="auto"/>
          <w:sz w:val="20"/>
          <w:szCs w:val="22"/>
        </w:rPr>
        <w:fldChar w:fldCharType="end"/>
      </w:r>
      <w:r w:rsidRPr="00D529F9">
        <w:rPr>
          <w:rFonts w:ascii="Times New Roman" w:hAnsi="Times New Roman" w:cs="Times New Roman"/>
          <w:color w:val="auto"/>
          <w:sz w:val="20"/>
          <w:szCs w:val="22"/>
          <w:lang w:val="sr-Cyrl-RS"/>
        </w:rPr>
        <w:t>. Укупан број становника у насељима општине Бач према полу (Извор: Републички завод за статистику,  попис становништва 2011).</w:t>
      </w:r>
    </w:p>
    <w:p w14:paraId="1D21305C" w14:textId="77777777" w:rsidR="00C5477D" w:rsidRDefault="00C5477D" w:rsidP="00D529F9">
      <w:pPr>
        <w:autoSpaceDE w:val="0"/>
        <w:autoSpaceDN w:val="0"/>
        <w:adjustRightInd w:val="0"/>
        <w:jc w:val="both"/>
        <w:rPr>
          <w:lang w:val="sr-Cyrl-RS"/>
        </w:rPr>
      </w:pPr>
    </w:p>
    <w:p w14:paraId="34D14D82" w14:textId="0258A0E5" w:rsidR="00D529F9" w:rsidRP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hAnsi="Times New Roman" w:cs="Times New Roman"/>
          <w:sz w:val="24"/>
          <w:lang w:val="sr-Latn-CS"/>
        </w:rPr>
        <w:t>Анализа миграционих кретања извршена је на основу података пописа 20</w:t>
      </w:r>
      <w:r w:rsidRPr="00D529F9">
        <w:rPr>
          <w:rFonts w:ascii="Times New Roman" w:hAnsi="Times New Roman" w:cs="Times New Roman"/>
          <w:sz w:val="24"/>
          <w:lang w:val="sr-Cyrl-RS"/>
        </w:rPr>
        <w:t>11</w:t>
      </w:r>
      <w:r w:rsidRPr="00D529F9">
        <w:rPr>
          <w:rFonts w:ascii="Times New Roman" w:hAnsi="Times New Roman" w:cs="Times New Roman"/>
          <w:sz w:val="24"/>
          <w:lang w:val="sr-Latn-CS"/>
        </w:rPr>
        <w:t>. Године</w:t>
      </w:r>
      <w:r w:rsidRPr="00D529F9">
        <w:rPr>
          <w:rFonts w:ascii="Times New Roman" w:hAnsi="Times New Roman" w:cs="Times New Roman"/>
          <w:sz w:val="24"/>
          <w:lang w:val="sr-Cyrl-RS"/>
        </w:rPr>
        <w:t xml:space="preserve"> показује да је учешће </w:t>
      </w:r>
      <w:r w:rsidRPr="00D529F9">
        <w:rPr>
          <w:rFonts w:ascii="Times New Roman" w:hAnsi="Times New Roman" w:cs="Times New Roman"/>
          <w:sz w:val="24"/>
          <w:lang w:val="sr-Latn-CS"/>
        </w:rPr>
        <w:t>аутохтоног становништва у општини 60,8%, а највећи</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број становника досељен је из друг</w:t>
      </w:r>
      <w:r w:rsidRPr="00D529F9">
        <w:rPr>
          <w:rFonts w:ascii="Times New Roman" w:hAnsi="Times New Roman" w:cs="Times New Roman"/>
          <w:sz w:val="24"/>
          <w:lang w:val="sr-Cyrl-RS"/>
        </w:rPr>
        <w:t>их република СФРЈ</w:t>
      </w:r>
      <w:r w:rsidRPr="00D529F9">
        <w:rPr>
          <w:rFonts w:ascii="Times New Roman" w:hAnsi="Times New Roman" w:cs="Times New Roman"/>
          <w:sz w:val="24"/>
          <w:lang w:val="sr-Latn-CS"/>
        </w:rPr>
        <w:t>, односно држав</w:t>
      </w:r>
      <w:r w:rsidRPr="00D529F9">
        <w:rPr>
          <w:rFonts w:ascii="Times New Roman" w:hAnsi="Times New Roman" w:cs="Times New Roman"/>
          <w:sz w:val="24"/>
          <w:lang w:val="sr-Cyrl-RS"/>
        </w:rPr>
        <w:t xml:space="preserve">а. </w:t>
      </w:r>
      <w:r w:rsidRPr="00D529F9">
        <w:rPr>
          <w:rFonts w:ascii="Times New Roman" w:eastAsia="Calibri" w:hAnsi="Times New Roman" w:cs="Times New Roman"/>
          <w:sz w:val="24"/>
          <w:lang w:val="sr-Cyrl-RS"/>
        </w:rPr>
        <w:t xml:space="preserve">У општину Бач се из других области/општина Републике Србије доселило 1515 становника, док се из иностранства доселило 2963 становника од чега је свакако највећи број људи који се доселио из бивших република СФРЈ услед ратних дешавања (2763). </w:t>
      </w:r>
      <w:r w:rsidRPr="00D529F9">
        <w:rPr>
          <w:rFonts w:ascii="Times New Roman" w:hAnsi="Times New Roman" w:cs="Times New Roman"/>
          <w:sz w:val="24"/>
          <w:lang w:val="sr-Latn-CS"/>
        </w:rPr>
        <w:t>Анализа кретања укупног броја становника општине Бач, за период од 1948-2002.</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године, указала је на тренд пада укупног броја становника, по просечној годишњој</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 xml:space="preserve">стопи од -0,31%, тј. популациона величина расте до 1961. године, а од 1971. </w:t>
      </w:r>
      <w:r w:rsidRPr="00D529F9">
        <w:rPr>
          <w:rFonts w:ascii="Times New Roman" w:hAnsi="Times New Roman" w:cs="Times New Roman"/>
          <w:sz w:val="24"/>
          <w:lang w:val="sr-Cyrl-RS"/>
        </w:rPr>
        <w:t>г</w:t>
      </w:r>
      <w:r w:rsidRPr="00D529F9">
        <w:rPr>
          <w:rFonts w:ascii="Times New Roman" w:hAnsi="Times New Roman" w:cs="Times New Roman"/>
          <w:sz w:val="24"/>
          <w:lang w:val="sr-Latn-CS"/>
        </w:rPr>
        <w:t>одине</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присутана је појава перманентног пада броја становника. Посматрано по насељима сва</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насеља бележе пад укупног броја становника, осим општинског центра.</w:t>
      </w:r>
      <w:r w:rsidRPr="00D529F9">
        <w:rPr>
          <w:rFonts w:ascii="Times New Roman" w:eastAsia="Calibri" w:hAnsi="Times New Roman" w:cs="Times New Roman"/>
          <w:sz w:val="24"/>
          <w:lang w:val="sr-Cyrl-RS"/>
        </w:rPr>
        <w:t xml:space="preserve">  </w:t>
      </w:r>
    </w:p>
    <w:p w14:paraId="5C97327E" w14:textId="77777777" w:rsidR="00D529F9" w:rsidRPr="00D529F9" w:rsidRDefault="00D529F9" w:rsidP="00D529F9">
      <w:pPr>
        <w:autoSpaceDE w:val="0"/>
        <w:autoSpaceDN w:val="0"/>
        <w:adjustRightInd w:val="0"/>
        <w:jc w:val="both"/>
        <w:rPr>
          <w:rFonts w:ascii="Times New Roman" w:eastAsia="Calibri" w:hAnsi="Times New Roman" w:cs="Times New Roman"/>
          <w:sz w:val="24"/>
          <w:lang w:val="sr-Cyrl-RS"/>
        </w:rPr>
      </w:pPr>
      <w:r w:rsidRPr="00D529F9">
        <w:rPr>
          <w:rFonts w:ascii="Times New Roman" w:eastAsia="Calibri" w:hAnsi="Times New Roman" w:cs="Times New Roman"/>
          <w:sz w:val="24"/>
          <w:lang w:val="sr-Cyrl-RS"/>
        </w:rPr>
        <w:t>Број становника у општини Бач из године у годину се смањивао те је 1948 године број становника износио 19.225, а највећи број становника општина Бач је имала 1961 године који је износио 22.262 становника, што је пад броја становника у односу на попис 2011 године од  36%.</w:t>
      </w:r>
    </w:p>
    <w:p w14:paraId="2F78E371" w14:textId="77777777" w:rsidR="00262F71" w:rsidRDefault="00D529F9" w:rsidP="00D529F9">
      <w:pPr>
        <w:autoSpaceDE w:val="0"/>
        <w:autoSpaceDN w:val="0"/>
        <w:adjustRightInd w:val="0"/>
        <w:jc w:val="both"/>
        <w:rPr>
          <w:rFonts w:ascii="Times New Roman" w:hAnsi="Times New Roman" w:cs="Times New Roman"/>
          <w:sz w:val="24"/>
          <w:lang w:val="sr-Cyrl-RS"/>
        </w:rPr>
      </w:pPr>
      <w:r w:rsidRPr="00D529F9">
        <w:rPr>
          <w:rFonts w:ascii="Times New Roman" w:hAnsi="Times New Roman" w:cs="Times New Roman"/>
          <w:sz w:val="24"/>
          <w:lang w:val="sr-Latn-CS"/>
        </w:rPr>
        <w:t>Анализа структуре становништва по великим добним групама указује на неповољну</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старосну структуру становништва са екстремно високим индексом старења од 1,0, који</w:t>
      </w:r>
      <w:r w:rsidRPr="00D529F9">
        <w:rPr>
          <w:rFonts w:ascii="Times New Roman" w:hAnsi="Times New Roman" w:cs="Times New Roman"/>
          <w:sz w:val="24"/>
          <w:lang w:val="sr-Cyrl-RS"/>
        </w:rPr>
        <w:t xml:space="preserve"> </w:t>
      </w:r>
      <w:r w:rsidRPr="00D529F9">
        <w:rPr>
          <w:rFonts w:ascii="Times New Roman" w:hAnsi="Times New Roman" w:cs="Times New Roman"/>
          <w:sz w:val="24"/>
          <w:lang w:val="sr-Latn-CS"/>
        </w:rPr>
        <w:t>је готово уједначен посматрано по насељима и креће се од 0,8 до 1,3</w:t>
      </w:r>
      <w:r w:rsidRPr="00D529F9">
        <w:rPr>
          <w:rFonts w:ascii="Times New Roman" w:hAnsi="Times New Roman" w:cs="Times New Roman"/>
          <w:sz w:val="24"/>
          <w:lang w:val="sr-Cyrl-RS"/>
        </w:rPr>
        <w:t>. Становништво са 40 и више година чини 54,7 % укупног становништва општине, док је укупан број особа до 19 година 2910 (20,2 %). Најзаступљенија је старосна група од 50 до 54 године (8,2 %).</w:t>
      </w:r>
    </w:p>
    <w:p w14:paraId="4BBA2D75" w14:textId="77777777" w:rsidR="00262F71" w:rsidRPr="00262F71" w:rsidRDefault="00D529F9" w:rsidP="00D529F9">
      <w:pPr>
        <w:autoSpaceDE w:val="0"/>
        <w:autoSpaceDN w:val="0"/>
        <w:adjustRightInd w:val="0"/>
        <w:jc w:val="both"/>
        <w:rPr>
          <w:rFonts w:ascii="Times New Roman" w:hAnsi="Times New Roman" w:cs="Times New Roman"/>
          <w:i/>
          <w:sz w:val="20"/>
          <w:szCs w:val="20"/>
          <w:lang w:val="sr-Cyrl-RS"/>
        </w:rPr>
      </w:pPr>
      <w:r w:rsidRPr="00D529F9">
        <w:rPr>
          <w:rFonts w:ascii="Times New Roman" w:hAnsi="Times New Roman" w:cs="Times New Roman"/>
          <w:sz w:val="24"/>
          <w:lang w:val="sr-Cyrl-RS"/>
        </w:rPr>
        <w:t xml:space="preserve"> </w:t>
      </w:r>
    </w:p>
    <w:tbl>
      <w:tblPr>
        <w:tblStyle w:val="TableGrid"/>
        <w:tblW w:w="9356" w:type="dxa"/>
        <w:jc w:val="center"/>
        <w:tblLayout w:type="fixed"/>
        <w:tblLook w:val="04A0" w:firstRow="1" w:lastRow="0" w:firstColumn="1" w:lastColumn="0" w:noHBand="0" w:noVBand="1"/>
      </w:tblPr>
      <w:tblGrid>
        <w:gridCol w:w="1701"/>
        <w:gridCol w:w="851"/>
        <w:gridCol w:w="850"/>
        <w:gridCol w:w="851"/>
        <w:gridCol w:w="850"/>
        <w:gridCol w:w="851"/>
        <w:gridCol w:w="850"/>
        <w:gridCol w:w="851"/>
        <w:gridCol w:w="850"/>
        <w:gridCol w:w="851"/>
      </w:tblGrid>
      <w:tr w:rsidR="006F3E13" w:rsidRPr="00014E57" w14:paraId="11367683" w14:textId="77777777" w:rsidTr="004850C6">
        <w:trPr>
          <w:jc w:val="center"/>
        </w:trPr>
        <w:tc>
          <w:tcPr>
            <w:tcW w:w="1701" w:type="dxa"/>
          </w:tcPr>
          <w:p w14:paraId="406EBF50"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Старосна доб</w:t>
            </w:r>
          </w:p>
        </w:tc>
        <w:tc>
          <w:tcPr>
            <w:tcW w:w="851" w:type="dxa"/>
          </w:tcPr>
          <w:p w14:paraId="73AE49C9"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0-4</w:t>
            </w:r>
          </w:p>
        </w:tc>
        <w:tc>
          <w:tcPr>
            <w:tcW w:w="850" w:type="dxa"/>
          </w:tcPr>
          <w:p w14:paraId="0051892D"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5-9</w:t>
            </w:r>
          </w:p>
        </w:tc>
        <w:tc>
          <w:tcPr>
            <w:tcW w:w="851" w:type="dxa"/>
          </w:tcPr>
          <w:p w14:paraId="53083F37"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10-14</w:t>
            </w:r>
          </w:p>
        </w:tc>
        <w:tc>
          <w:tcPr>
            <w:tcW w:w="850" w:type="dxa"/>
          </w:tcPr>
          <w:p w14:paraId="7E6DFFD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15-19</w:t>
            </w:r>
          </w:p>
        </w:tc>
        <w:tc>
          <w:tcPr>
            <w:tcW w:w="851" w:type="dxa"/>
          </w:tcPr>
          <w:p w14:paraId="5CFCC1AE"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20-24</w:t>
            </w:r>
          </w:p>
        </w:tc>
        <w:tc>
          <w:tcPr>
            <w:tcW w:w="850" w:type="dxa"/>
          </w:tcPr>
          <w:p w14:paraId="679F23AC"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25-29</w:t>
            </w:r>
          </w:p>
        </w:tc>
        <w:tc>
          <w:tcPr>
            <w:tcW w:w="851" w:type="dxa"/>
          </w:tcPr>
          <w:p w14:paraId="5F287A2A"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30-34</w:t>
            </w:r>
          </w:p>
        </w:tc>
        <w:tc>
          <w:tcPr>
            <w:tcW w:w="850" w:type="dxa"/>
          </w:tcPr>
          <w:p w14:paraId="2EE380B0"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35-39</w:t>
            </w:r>
          </w:p>
        </w:tc>
        <w:tc>
          <w:tcPr>
            <w:tcW w:w="851" w:type="dxa"/>
          </w:tcPr>
          <w:p w14:paraId="68CCBB33"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40-44</w:t>
            </w:r>
          </w:p>
        </w:tc>
      </w:tr>
      <w:tr w:rsidR="006F3E13" w:rsidRPr="00014E57" w14:paraId="7C42F262" w14:textId="77777777" w:rsidTr="004850C6">
        <w:trPr>
          <w:jc w:val="center"/>
        </w:trPr>
        <w:tc>
          <w:tcPr>
            <w:tcW w:w="1701" w:type="dxa"/>
          </w:tcPr>
          <w:p w14:paraId="716D310A"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Број становника</w:t>
            </w:r>
          </w:p>
        </w:tc>
        <w:tc>
          <w:tcPr>
            <w:tcW w:w="851" w:type="dxa"/>
          </w:tcPr>
          <w:p w14:paraId="04FF4858"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589</w:t>
            </w:r>
          </w:p>
        </w:tc>
        <w:tc>
          <w:tcPr>
            <w:tcW w:w="850" w:type="dxa"/>
          </w:tcPr>
          <w:p w14:paraId="5087073F"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691</w:t>
            </w:r>
          </w:p>
        </w:tc>
        <w:tc>
          <w:tcPr>
            <w:tcW w:w="851" w:type="dxa"/>
          </w:tcPr>
          <w:p w14:paraId="672DED53"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704</w:t>
            </w:r>
          </w:p>
        </w:tc>
        <w:tc>
          <w:tcPr>
            <w:tcW w:w="850" w:type="dxa"/>
          </w:tcPr>
          <w:p w14:paraId="67F68981"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926</w:t>
            </w:r>
          </w:p>
        </w:tc>
        <w:tc>
          <w:tcPr>
            <w:tcW w:w="851" w:type="dxa"/>
          </w:tcPr>
          <w:p w14:paraId="7805F978"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939</w:t>
            </w:r>
          </w:p>
        </w:tc>
        <w:tc>
          <w:tcPr>
            <w:tcW w:w="850" w:type="dxa"/>
          </w:tcPr>
          <w:p w14:paraId="1840681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937</w:t>
            </w:r>
          </w:p>
        </w:tc>
        <w:tc>
          <w:tcPr>
            <w:tcW w:w="851" w:type="dxa"/>
          </w:tcPr>
          <w:p w14:paraId="79E6A2D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835</w:t>
            </w:r>
          </w:p>
        </w:tc>
        <w:tc>
          <w:tcPr>
            <w:tcW w:w="850" w:type="dxa"/>
          </w:tcPr>
          <w:p w14:paraId="20029D9A"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907</w:t>
            </w:r>
          </w:p>
        </w:tc>
        <w:tc>
          <w:tcPr>
            <w:tcW w:w="851" w:type="dxa"/>
          </w:tcPr>
          <w:p w14:paraId="1F64E21B" w14:textId="77777777" w:rsidR="006F3E13" w:rsidRPr="00014E57" w:rsidRDefault="006F3E13" w:rsidP="004850C6">
            <w:pPr>
              <w:jc w:val="both"/>
              <w:rPr>
                <w:rFonts w:eastAsia="Calibri"/>
                <w:i/>
                <w:sz w:val="22"/>
                <w:szCs w:val="22"/>
                <w:lang w:val="sr-Latn-CS"/>
              </w:rPr>
            </w:pPr>
            <w:r w:rsidRPr="00014E57">
              <w:rPr>
                <w:rFonts w:eastAsia="Calibri"/>
                <w:i/>
                <w:sz w:val="22"/>
                <w:szCs w:val="22"/>
                <w:lang w:val="sr-Latn-CS"/>
              </w:rPr>
              <w:t>917</w:t>
            </w:r>
          </w:p>
        </w:tc>
      </w:tr>
      <w:tr w:rsidR="006F3E13" w:rsidRPr="00014E57" w14:paraId="18DFE309" w14:textId="77777777" w:rsidTr="004850C6">
        <w:trPr>
          <w:jc w:val="center"/>
        </w:trPr>
        <w:tc>
          <w:tcPr>
            <w:tcW w:w="1701" w:type="dxa"/>
          </w:tcPr>
          <w:p w14:paraId="2F598BDE"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Старосна доб</w:t>
            </w:r>
          </w:p>
        </w:tc>
        <w:tc>
          <w:tcPr>
            <w:tcW w:w="851" w:type="dxa"/>
          </w:tcPr>
          <w:p w14:paraId="19579DA4"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Latn-CS"/>
              </w:rPr>
              <w:t>45-49</w:t>
            </w:r>
          </w:p>
        </w:tc>
        <w:tc>
          <w:tcPr>
            <w:tcW w:w="850" w:type="dxa"/>
          </w:tcPr>
          <w:p w14:paraId="514755D3"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50-54</w:t>
            </w:r>
          </w:p>
        </w:tc>
        <w:tc>
          <w:tcPr>
            <w:tcW w:w="851" w:type="dxa"/>
          </w:tcPr>
          <w:p w14:paraId="38B450CD"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Latn-CS"/>
              </w:rPr>
              <w:t>55-59</w:t>
            </w:r>
          </w:p>
        </w:tc>
        <w:tc>
          <w:tcPr>
            <w:tcW w:w="850" w:type="dxa"/>
          </w:tcPr>
          <w:p w14:paraId="788C9772"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60-64</w:t>
            </w:r>
          </w:p>
        </w:tc>
        <w:tc>
          <w:tcPr>
            <w:tcW w:w="851" w:type="dxa"/>
          </w:tcPr>
          <w:p w14:paraId="449ADB7D"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65-69</w:t>
            </w:r>
          </w:p>
        </w:tc>
        <w:tc>
          <w:tcPr>
            <w:tcW w:w="850" w:type="dxa"/>
          </w:tcPr>
          <w:p w14:paraId="03E3139E"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70-74</w:t>
            </w:r>
          </w:p>
        </w:tc>
        <w:tc>
          <w:tcPr>
            <w:tcW w:w="851" w:type="dxa"/>
          </w:tcPr>
          <w:p w14:paraId="397459A2"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75-79</w:t>
            </w:r>
          </w:p>
        </w:tc>
        <w:tc>
          <w:tcPr>
            <w:tcW w:w="850" w:type="dxa"/>
          </w:tcPr>
          <w:p w14:paraId="3F9F6F6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80-84</w:t>
            </w:r>
          </w:p>
        </w:tc>
        <w:tc>
          <w:tcPr>
            <w:tcW w:w="851" w:type="dxa"/>
          </w:tcPr>
          <w:p w14:paraId="628163D6" w14:textId="77777777" w:rsidR="006F3E13" w:rsidRPr="00014E57" w:rsidRDefault="006F3E13" w:rsidP="004850C6">
            <w:pPr>
              <w:jc w:val="both"/>
              <w:rPr>
                <w:rFonts w:eastAsia="Calibri"/>
                <w:b/>
                <w:sz w:val="22"/>
                <w:szCs w:val="22"/>
                <w:lang w:val="sr-Latn-CS"/>
              </w:rPr>
            </w:pPr>
            <w:r w:rsidRPr="00014E57">
              <w:rPr>
                <w:rFonts w:eastAsia="Calibri"/>
                <w:b/>
                <w:sz w:val="22"/>
                <w:szCs w:val="22"/>
                <w:lang w:val="sr-Latn-CS"/>
              </w:rPr>
              <w:t>85+</w:t>
            </w:r>
          </w:p>
        </w:tc>
      </w:tr>
      <w:tr w:rsidR="006F3E13" w:rsidRPr="00014E57" w14:paraId="4E49B9DD" w14:textId="77777777" w:rsidTr="004850C6">
        <w:trPr>
          <w:jc w:val="center"/>
        </w:trPr>
        <w:tc>
          <w:tcPr>
            <w:tcW w:w="1701" w:type="dxa"/>
          </w:tcPr>
          <w:p w14:paraId="60157F06"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Број становника</w:t>
            </w:r>
          </w:p>
        </w:tc>
        <w:tc>
          <w:tcPr>
            <w:tcW w:w="851" w:type="dxa"/>
          </w:tcPr>
          <w:p w14:paraId="33B6F035"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Latn-CS"/>
              </w:rPr>
              <w:t>1126</w:t>
            </w:r>
          </w:p>
        </w:tc>
        <w:tc>
          <w:tcPr>
            <w:tcW w:w="850" w:type="dxa"/>
          </w:tcPr>
          <w:p w14:paraId="0C29F1BB"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1175</w:t>
            </w:r>
          </w:p>
        </w:tc>
        <w:tc>
          <w:tcPr>
            <w:tcW w:w="851" w:type="dxa"/>
          </w:tcPr>
          <w:p w14:paraId="402B498E"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1173</w:t>
            </w:r>
          </w:p>
        </w:tc>
        <w:tc>
          <w:tcPr>
            <w:tcW w:w="850" w:type="dxa"/>
          </w:tcPr>
          <w:p w14:paraId="57B1B662"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966</w:t>
            </w:r>
          </w:p>
        </w:tc>
        <w:tc>
          <w:tcPr>
            <w:tcW w:w="851" w:type="dxa"/>
          </w:tcPr>
          <w:p w14:paraId="57AEB9B9"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703</w:t>
            </w:r>
          </w:p>
        </w:tc>
        <w:tc>
          <w:tcPr>
            <w:tcW w:w="850" w:type="dxa"/>
          </w:tcPr>
          <w:p w14:paraId="6517CC2A"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760</w:t>
            </w:r>
          </w:p>
        </w:tc>
        <w:tc>
          <w:tcPr>
            <w:tcW w:w="851" w:type="dxa"/>
          </w:tcPr>
          <w:p w14:paraId="5D005EEB"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584</w:t>
            </w:r>
          </w:p>
        </w:tc>
        <w:tc>
          <w:tcPr>
            <w:tcW w:w="850" w:type="dxa"/>
          </w:tcPr>
          <w:p w14:paraId="72463A48"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358</w:t>
            </w:r>
          </w:p>
        </w:tc>
        <w:tc>
          <w:tcPr>
            <w:tcW w:w="851" w:type="dxa"/>
          </w:tcPr>
          <w:p w14:paraId="0B36BEFD" w14:textId="77777777" w:rsidR="006F3E13" w:rsidRPr="00014E57" w:rsidRDefault="006F3E13" w:rsidP="004850C6">
            <w:pPr>
              <w:jc w:val="both"/>
              <w:rPr>
                <w:rFonts w:eastAsia="Calibri"/>
                <w:i/>
                <w:sz w:val="22"/>
                <w:szCs w:val="22"/>
                <w:lang w:val="sr-Cyrl-RS"/>
              </w:rPr>
            </w:pPr>
            <w:r w:rsidRPr="00014E57">
              <w:rPr>
                <w:rFonts w:eastAsia="Calibri"/>
                <w:i/>
                <w:sz w:val="22"/>
                <w:szCs w:val="22"/>
                <w:lang w:val="sr-Cyrl-RS"/>
              </w:rPr>
              <w:t>114</w:t>
            </w:r>
          </w:p>
        </w:tc>
      </w:tr>
    </w:tbl>
    <w:p w14:paraId="7D6C37D6" w14:textId="69DE2CA2" w:rsidR="006F3E13" w:rsidRDefault="006F3E13" w:rsidP="006F3E13">
      <w:pPr>
        <w:pStyle w:val="Caption"/>
        <w:keepNext/>
        <w:rPr>
          <w:rFonts w:ascii="Times New Roman" w:hAnsi="Times New Roman" w:cs="Times New Roman"/>
          <w:color w:val="auto"/>
          <w:sz w:val="20"/>
          <w:szCs w:val="22"/>
          <w:lang w:val="sr-Cyrl-RS"/>
        </w:rPr>
      </w:pPr>
      <w:r w:rsidRPr="006F3E13">
        <w:rPr>
          <w:rFonts w:ascii="Times New Roman" w:hAnsi="Times New Roman" w:cs="Times New Roman"/>
          <w:b/>
          <w:color w:val="auto"/>
          <w:sz w:val="20"/>
          <w:szCs w:val="22"/>
          <w:lang w:val="sr-Cyrl-RS"/>
        </w:rPr>
        <w:lastRenderedPageBreak/>
        <w:t>Табела</w:t>
      </w:r>
      <w:r w:rsidRPr="006F3E13">
        <w:rPr>
          <w:rFonts w:ascii="Times New Roman" w:hAnsi="Times New Roman" w:cs="Times New Roman"/>
          <w:b/>
          <w:color w:val="auto"/>
          <w:sz w:val="20"/>
          <w:szCs w:val="22"/>
        </w:rPr>
        <w:t xml:space="preserve"> </w:t>
      </w:r>
      <w:r w:rsidRPr="006F3E13">
        <w:rPr>
          <w:rFonts w:ascii="Times New Roman" w:hAnsi="Times New Roman" w:cs="Times New Roman"/>
          <w:b/>
          <w:color w:val="auto"/>
          <w:sz w:val="20"/>
          <w:szCs w:val="22"/>
        </w:rPr>
        <w:fldChar w:fldCharType="begin"/>
      </w:r>
      <w:r w:rsidRPr="006F3E13">
        <w:rPr>
          <w:rFonts w:ascii="Times New Roman" w:hAnsi="Times New Roman" w:cs="Times New Roman"/>
          <w:b/>
          <w:color w:val="auto"/>
          <w:sz w:val="20"/>
          <w:szCs w:val="22"/>
        </w:rPr>
        <w:instrText xml:space="preserve"> SEQ Tabela \* ARABIC </w:instrText>
      </w:r>
      <w:r w:rsidRPr="006F3E13">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2</w:t>
      </w:r>
      <w:r w:rsidRPr="006F3E13">
        <w:rPr>
          <w:rFonts w:ascii="Times New Roman" w:hAnsi="Times New Roman" w:cs="Times New Roman"/>
          <w:b/>
          <w:color w:val="auto"/>
          <w:sz w:val="20"/>
          <w:szCs w:val="22"/>
        </w:rPr>
        <w:fldChar w:fldCharType="end"/>
      </w:r>
      <w:r w:rsidRPr="006F3E13">
        <w:rPr>
          <w:rFonts w:ascii="Times New Roman" w:hAnsi="Times New Roman" w:cs="Times New Roman"/>
          <w:color w:val="auto"/>
          <w:sz w:val="20"/>
          <w:szCs w:val="22"/>
          <w:lang w:val="sr-Cyrl-RS"/>
        </w:rPr>
        <w:t>. Број становника према старосним групама (Извор: Републички завод за статистику, Попис становништва 2011.)</w:t>
      </w:r>
    </w:p>
    <w:p w14:paraId="4168D417" w14:textId="1D48F19F" w:rsidR="00C5477D" w:rsidRDefault="006F3E13" w:rsidP="006F3E13">
      <w:pPr>
        <w:jc w:val="both"/>
        <w:rPr>
          <w:rFonts w:ascii="Times New Roman" w:eastAsia="Calibri" w:hAnsi="Times New Roman" w:cs="Times New Roman"/>
          <w:sz w:val="24"/>
          <w:lang w:val="sr-Cyrl-RS"/>
        </w:rPr>
      </w:pPr>
      <w:r w:rsidRPr="006F3E13">
        <w:rPr>
          <w:rFonts w:ascii="Times New Roman" w:eastAsia="Calibri" w:hAnsi="Times New Roman" w:cs="Times New Roman"/>
          <w:sz w:val="24"/>
          <w:lang w:val="sr-Cyrl-RS"/>
        </w:rPr>
        <w:t>На основу података о структури становништва старијег од 15 година, према школској спреми, у општини Бач највећи број становника је са средњом стручном спремом, док број становника са високом стручном спремом значајно опада. Посебно је забрињавајућа чињеница што је број становника без основног образовања, односно са непотпуним основним образовањем виши од 25%, иако је тај тренд у односу на 2002 годину смањен. Према попису становништва из 2011 године, 351 лице је регистровано као неписмено, односно 2,67% становништва.</w:t>
      </w:r>
    </w:p>
    <w:tbl>
      <w:tblPr>
        <w:tblStyle w:val="TableGrid"/>
        <w:tblW w:w="0" w:type="auto"/>
        <w:tblInd w:w="108" w:type="dxa"/>
        <w:tblLook w:val="04A0" w:firstRow="1" w:lastRow="0" w:firstColumn="1" w:lastColumn="0" w:noHBand="0" w:noVBand="1"/>
      </w:tblPr>
      <w:tblGrid>
        <w:gridCol w:w="2410"/>
        <w:gridCol w:w="992"/>
        <w:gridCol w:w="993"/>
        <w:gridCol w:w="1134"/>
      </w:tblGrid>
      <w:tr w:rsidR="006F3E13" w:rsidRPr="00014E57" w14:paraId="08E59DD5" w14:textId="77777777" w:rsidTr="004850C6">
        <w:tc>
          <w:tcPr>
            <w:tcW w:w="2410" w:type="dxa"/>
          </w:tcPr>
          <w:p w14:paraId="1149C171"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Врста образовања</w:t>
            </w:r>
          </w:p>
        </w:tc>
        <w:tc>
          <w:tcPr>
            <w:tcW w:w="992" w:type="dxa"/>
          </w:tcPr>
          <w:p w14:paraId="558ECA17"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Мушко</w:t>
            </w:r>
          </w:p>
        </w:tc>
        <w:tc>
          <w:tcPr>
            <w:tcW w:w="993" w:type="dxa"/>
          </w:tcPr>
          <w:p w14:paraId="61EBBD7A"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Женско</w:t>
            </w:r>
          </w:p>
        </w:tc>
        <w:tc>
          <w:tcPr>
            <w:tcW w:w="1134" w:type="dxa"/>
          </w:tcPr>
          <w:p w14:paraId="2BD0EB74" w14:textId="77777777" w:rsidR="006F3E13" w:rsidRPr="00014E57" w:rsidRDefault="006F3E13" w:rsidP="004850C6">
            <w:pPr>
              <w:jc w:val="both"/>
              <w:rPr>
                <w:rFonts w:eastAsia="Calibri"/>
                <w:b/>
                <w:sz w:val="22"/>
                <w:szCs w:val="22"/>
                <w:lang w:val="sr-Cyrl-RS"/>
              </w:rPr>
            </w:pPr>
            <w:r w:rsidRPr="00014E57">
              <w:rPr>
                <w:rFonts w:eastAsia="Calibri"/>
                <w:b/>
                <w:sz w:val="22"/>
                <w:szCs w:val="22"/>
                <w:lang w:val="sr-Cyrl-RS"/>
              </w:rPr>
              <w:t>Укупно</w:t>
            </w:r>
          </w:p>
        </w:tc>
      </w:tr>
      <w:tr w:rsidR="006F3E13" w:rsidRPr="00014E57" w14:paraId="76CB1BB5" w14:textId="77777777" w:rsidTr="004850C6">
        <w:tc>
          <w:tcPr>
            <w:tcW w:w="2410" w:type="dxa"/>
          </w:tcPr>
          <w:p w14:paraId="6BE49BF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Без образовања</w:t>
            </w:r>
          </w:p>
        </w:tc>
        <w:tc>
          <w:tcPr>
            <w:tcW w:w="992" w:type="dxa"/>
          </w:tcPr>
          <w:p w14:paraId="3C3F42C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108</w:t>
            </w:r>
          </w:p>
        </w:tc>
        <w:tc>
          <w:tcPr>
            <w:tcW w:w="993" w:type="dxa"/>
          </w:tcPr>
          <w:p w14:paraId="61F24248"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374</w:t>
            </w:r>
          </w:p>
        </w:tc>
        <w:tc>
          <w:tcPr>
            <w:tcW w:w="1134" w:type="dxa"/>
          </w:tcPr>
          <w:p w14:paraId="25E5AA8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481</w:t>
            </w:r>
          </w:p>
        </w:tc>
      </w:tr>
      <w:tr w:rsidR="006F3E13" w:rsidRPr="00014E57" w14:paraId="03A30005" w14:textId="77777777" w:rsidTr="004850C6">
        <w:tc>
          <w:tcPr>
            <w:tcW w:w="2410" w:type="dxa"/>
          </w:tcPr>
          <w:p w14:paraId="68F2F0D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Непотпуно основно образовање</w:t>
            </w:r>
          </w:p>
        </w:tc>
        <w:tc>
          <w:tcPr>
            <w:tcW w:w="992" w:type="dxa"/>
          </w:tcPr>
          <w:p w14:paraId="4B0DDB71"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841</w:t>
            </w:r>
          </w:p>
        </w:tc>
        <w:tc>
          <w:tcPr>
            <w:tcW w:w="993" w:type="dxa"/>
          </w:tcPr>
          <w:p w14:paraId="6DA8638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1402</w:t>
            </w:r>
          </w:p>
        </w:tc>
        <w:tc>
          <w:tcPr>
            <w:tcW w:w="1134" w:type="dxa"/>
          </w:tcPr>
          <w:p w14:paraId="6FFE237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2243</w:t>
            </w:r>
          </w:p>
        </w:tc>
      </w:tr>
      <w:tr w:rsidR="006F3E13" w:rsidRPr="00014E57" w14:paraId="03638C9F" w14:textId="77777777" w:rsidTr="004850C6">
        <w:tc>
          <w:tcPr>
            <w:tcW w:w="2410" w:type="dxa"/>
          </w:tcPr>
          <w:p w14:paraId="1F4482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Основно образовање</w:t>
            </w:r>
          </w:p>
        </w:tc>
        <w:tc>
          <w:tcPr>
            <w:tcW w:w="992" w:type="dxa"/>
          </w:tcPr>
          <w:p w14:paraId="224C7BC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1796</w:t>
            </w:r>
          </w:p>
        </w:tc>
        <w:tc>
          <w:tcPr>
            <w:tcW w:w="993" w:type="dxa"/>
          </w:tcPr>
          <w:p w14:paraId="6B35FFA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1908</w:t>
            </w:r>
          </w:p>
        </w:tc>
        <w:tc>
          <w:tcPr>
            <w:tcW w:w="1134" w:type="dxa"/>
          </w:tcPr>
          <w:p w14:paraId="119E5D07"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3704</w:t>
            </w:r>
          </w:p>
        </w:tc>
      </w:tr>
      <w:tr w:rsidR="006F3E13" w:rsidRPr="00014E57" w14:paraId="12B40639" w14:textId="77777777" w:rsidTr="004850C6">
        <w:tc>
          <w:tcPr>
            <w:tcW w:w="2410" w:type="dxa"/>
          </w:tcPr>
          <w:p w14:paraId="1D165048"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Средње образовање</w:t>
            </w:r>
          </w:p>
        </w:tc>
        <w:tc>
          <w:tcPr>
            <w:tcW w:w="992" w:type="dxa"/>
          </w:tcPr>
          <w:p w14:paraId="7C12AD8C"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2987</w:t>
            </w:r>
          </w:p>
        </w:tc>
        <w:tc>
          <w:tcPr>
            <w:tcW w:w="993" w:type="dxa"/>
          </w:tcPr>
          <w:p w14:paraId="7398DA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2202</w:t>
            </w:r>
          </w:p>
        </w:tc>
        <w:tc>
          <w:tcPr>
            <w:tcW w:w="1134" w:type="dxa"/>
          </w:tcPr>
          <w:p w14:paraId="4A00907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5189</w:t>
            </w:r>
          </w:p>
        </w:tc>
      </w:tr>
      <w:tr w:rsidR="006F3E13" w:rsidRPr="00014E57" w14:paraId="4B853017" w14:textId="77777777" w:rsidTr="004850C6">
        <w:tc>
          <w:tcPr>
            <w:tcW w:w="2410" w:type="dxa"/>
          </w:tcPr>
          <w:p w14:paraId="1F5F6105"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Специјализација после средње школе</w:t>
            </w:r>
          </w:p>
        </w:tc>
        <w:tc>
          <w:tcPr>
            <w:tcW w:w="992" w:type="dxa"/>
          </w:tcPr>
          <w:p w14:paraId="2919CC0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19</w:t>
            </w:r>
          </w:p>
        </w:tc>
        <w:tc>
          <w:tcPr>
            <w:tcW w:w="993" w:type="dxa"/>
          </w:tcPr>
          <w:p w14:paraId="5DB48F11"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6</w:t>
            </w:r>
          </w:p>
        </w:tc>
        <w:tc>
          <w:tcPr>
            <w:tcW w:w="1134" w:type="dxa"/>
          </w:tcPr>
          <w:p w14:paraId="72E1624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25</w:t>
            </w:r>
          </w:p>
        </w:tc>
      </w:tr>
      <w:tr w:rsidR="006F3E13" w:rsidRPr="00014E57" w14:paraId="168ABB88" w14:textId="77777777" w:rsidTr="004850C6">
        <w:tc>
          <w:tcPr>
            <w:tcW w:w="2410" w:type="dxa"/>
          </w:tcPr>
          <w:p w14:paraId="4F92AF9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Више образовање</w:t>
            </w:r>
          </w:p>
        </w:tc>
        <w:tc>
          <w:tcPr>
            <w:tcW w:w="992" w:type="dxa"/>
          </w:tcPr>
          <w:p w14:paraId="4967B19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172</w:t>
            </w:r>
          </w:p>
        </w:tc>
        <w:tc>
          <w:tcPr>
            <w:tcW w:w="993" w:type="dxa"/>
          </w:tcPr>
          <w:p w14:paraId="2A13BC80"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160</w:t>
            </w:r>
          </w:p>
        </w:tc>
        <w:tc>
          <w:tcPr>
            <w:tcW w:w="1134" w:type="dxa"/>
          </w:tcPr>
          <w:p w14:paraId="5233568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332</w:t>
            </w:r>
          </w:p>
        </w:tc>
      </w:tr>
      <w:tr w:rsidR="006F3E13" w:rsidRPr="00014E57" w14:paraId="7DE9D037" w14:textId="77777777" w:rsidTr="004850C6">
        <w:tc>
          <w:tcPr>
            <w:tcW w:w="2410" w:type="dxa"/>
          </w:tcPr>
          <w:p w14:paraId="6348FF0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Високо образовање</w:t>
            </w:r>
          </w:p>
        </w:tc>
        <w:tc>
          <w:tcPr>
            <w:tcW w:w="992" w:type="dxa"/>
          </w:tcPr>
          <w:p w14:paraId="026BEF2F"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202</w:t>
            </w:r>
          </w:p>
        </w:tc>
        <w:tc>
          <w:tcPr>
            <w:tcW w:w="993" w:type="dxa"/>
          </w:tcPr>
          <w:p w14:paraId="01C3906E"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257</w:t>
            </w:r>
          </w:p>
        </w:tc>
        <w:tc>
          <w:tcPr>
            <w:tcW w:w="1134" w:type="dxa"/>
          </w:tcPr>
          <w:p w14:paraId="468881D6"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459</w:t>
            </w:r>
          </w:p>
        </w:tc>
      </w:tr>
      <w:tr w:rsidR="006F3E13" w:rsidRPr="00014E57" w14:paraId="41F0CF3F" w14:textId="77777777" w:rsidTr="004850C6">
        <w:tc>
          <w:tcPr>
            <w:tcW w:w="2410" w:type="dxa"/>
          </w:tcPr>
          <w:p w14:paraId="0DE5D29B"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Непознато</w:t>
            </w:r>
          </w:p>
        </w:tc>
        <w:tc>
          <w:tcPr>
            <w:tcW w:w="992" w:type="dxa"/>
          </w:tcPr>
          <w:p w14:paraId="44CD4B44"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5</w:t>
            </w:r>
          </w:p>
        </w:tc>
        <w:tc>
          <w:tcPr>
            <w:tcW w:w="993" w:type="dxa"/>
          </w:tcPr>
          <w:p w14:paraId="12CD4A12"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7</w:t>
            </w:r>
          </w:p>
        </w:tc>
        <w:tc>
          <w:tcPr>
            <w:tcW w:w="1134" w:type="dxa"/>
          </w:tcPr>
          <w:p w14:paraId="689F4A43" w14:textId="77777777" w:rsidR="006F3E13" w:rsidRPr="00014E57" w:rsidRDefault="006F3E13" w:rsidP="004850C6">
            <w:pPr>
              <w:jc w:val="both"/>
              <w:rPr>
                <w:rFonts w:eastAsia="Calibri"/>
                <w:sz w:val="22"/>
                <w:szCs w:val="22"/>
                <w:lang w:val="sr-Cyrl-RS"/>
              </w:rPr>
            </w:pPr>
            <w:r w:rsidRPr="00014E57">
              <w:rPr>
                <w:rFonts w:eastAsia="Calibri"/>
                <w:sz w:val="22"/>
                <w:szCs w:val="22"/>
                <w:lang w:val="sr-Cyrl-RS"/>
              </w:rPr>
              <w:t>12</w:t>
            </w:r>
          </w:p>
        </w:tc>
      </w:tr>
    </w:tbl>
    <w:p w14:paraId="48DDAB88" w14:textId="68E44E3B" w:rsidR="00C5477D" w:rsidRPr="00C5477D" w:rsidRDefault="006F3E13" w:rsidP="00C5477D">
      <w:pPr>
        <w:pStyle w:val="Caption"/>
        <w:keepNext/>
        <w:rPr>
          <w:rFonts w:ascii="Times New Roman" w:hAnsi="Times New Roman" w:cs="Times New Roman"/>
          <w:color w:val="auto"/>
          <w:sz w:val="20"/>
          <w:szCs w:val="22"/>
          <w:lang w:val="sr-Cyrl-RS"/>
        </w:rPr>
      </w:pPr>
      <w:r w:rsidRPr="006F3E13">
        <w:rPr>
          <w:rFonts w:ascii="Times New Roman" w:hAnsi="Times New Roman" w:cs="Times New Roman"/>
          <w:b/>
          <w:color w:val="auto"/>
          <w:sz w:val="20"/>
          <w:szCs w:val="22"/>
          <w:lang w:val="sr-Cyrl-RS"/>
        </w:rPr>
        <w:t>Табела</w:t>
      </w:r>
      <w:r w:rsidRPr="006F3E13">
        <w:rPr>
          <w:rFonts w:ascii="Times New Roman" w:hAnsi="Times New Roman" w:cs="Times New Roman"/>
          <w:b/>
          <w:color w:val="auto"/>
          <w:sz w:val="20"/>
          <w:szCs w:val="22"/>
        </w:rPr>
        <w:t xml:space="preserve"> </w:t>
      </w:r>
      <w:r w:rsidRPr="006F3E13">
        <w:rPr>
          <w:rFonts w:ascii="Times New Roman" w:hAnsi="Times New Roman" w:cs="Times New Roman"/>
          <w:b/>
          <w:color w:val="auto"/>
          <w:sz w:val="20"/>
          <w:szCs w:val="22"/>
        </w:rPr>
        <w:fldChar w:fldCharType="begin"/>
      </w:r>
      <w:r w:rsidRPr="006F3E13">
        <w:rPr>
          <w:rFonts w:ascii="Times New Roman" w:hAnsi="Times New Roman" w:cs="Times New Roman"/>
          <w:b/>
          <w:color w:val="auto"/>
          <w:sz w:val="20"/>
          <w:szCs w:val="22"/>
        </w:rPr>
        <w:instrText xml:space="preserve"> SEQ Tabela \* ARABIC </w:instrText>
      </w:r>
      <w:r w:rsidRPr="006F3E13">
        <w:rPr>
          <w:rFonts w:ascii="Times New Roman" w:hAnsi="Times New Roman" w:cs="Times New Roman"/>
          <w:b/>
          <w:color w:val="auto"/>
          <w:sz w:val="20"/>
          <w:szCs w:val="22"/>
        </w:rPr>
        <w:fldChar w:fldCharType="separate"/>
      </w:r>
      <w:r w:rsidR="00B012A8">
        <w:rPr>
          <w:rFonts w:ascii="Times New Roman" w:hAnsi="Times New Roman" w:cs="Times New Roman"/>
          <w:b/>
          <w:noProof/>
          <w:color w:val="auto"/>
          <w:sz w:val="20"/>
          <w:szCs w:val="22"/>
        </w:rPr>
        <w:t>3</w:t>
      </w:r>
      <w:r w:rsidRPr="006F3E13">
        <w:rPr>
          <w:rFonts w:ascii="Times New Roman" w:hAnsi="Times New Roman" w:cs="Times New Roman"/>
          <w:b/>
          <w:color w:val="auto"/>
          <w:sz w:val="20"/>
          <w:szCs w:val="22"/>
        </w:rPr>
        <w:fldChar w:fldCharType="end"/>
      </w:r>
      <w:r w:rsidRPr="006F3E13">
        <w:rPr>
          <w:rFonts w:ascii="Times New Roman" w:hAnsi="Times New Roman" w:cs="Times New Roman"/>
          <w:color w:val="auto"/>
          <w:sz w:val="20"/>
          <w:szCs w:val="22"/>
          <w:lang w:val="sr-Cyrl-RS"/>
        </w:rPr>
        <w:t>. Становништво општине Бач старо 15 година и више према школској спреми и полу (Извор: Републички завод за статистику, Попис становништва 2011.)</w:t>
      </w:r>
    </w:p>
    <w:p w14:paraId="3FCA29C3" w14:textId="7982AB5E" w:rsidR="006F3E13" w:rsidRPr="00B012A8" w:rsidRDefault="006F3E13" w:rsidP="009A079F">
      <w:pPr>
        <w:pStyle w:val="ListParagraph"/>
        <w:numPr>
          <w:ilvl w:val="0"/>
          <w:numId w:val="24"/>
        </w:numPr>
        <w:rPr>
          <w:rFonts w:ascii="Times New Roman" w:hAnsi="Times New Roman" w:cs="Times New Roman"/>
          <w:b/>
          <w:sz w:val="28"/>
          <w:szCs w:val="28"/>
          <w:lang w:val="sr-Cyrl-RS"/>
        </w:rPr>
      </w:pPr>
      <w:r w:rsidRPr="00B012A8">
        <w:rPr>
          <w:rFonts w:ascii="Times New Roman" w:hAnsi="Times New Roman" w:cs="Times New Roman"/>
          <w:b/>
          <w:sz w:val="28"/>
          <w:szCs w:val="28"/>
          <w:lang w:val="sr-Cyrl-RS"/>
        </w:rPr>
        <w:t>СТАЊЕ У ПРИВРЕДИ</w:t>
      </w:r>
    </w:p>
    <w:p w14:paraId="246867E7" w14:textId="278FAD88" w:rsidR="006F3E13" w:rsidRPr="006F3E13" w:rsidRDefault="006F3E13" w:rsidP="00C5477D">
      <w:pPr>
        <w:pStyle w:val="NormalWeb"/>
        <w:spacing w:before="0" w:beforeAutospacing="0" w:after="0" w:afterAutospacing="0"/>
        <w:ind w:firstLine="720"/>
        <w:jc w:val="both"/>
        <w:rPr>
          <w:lang w:val="sr-Latn-RS"/>
        </w:rPr>
      </w:pPr>
      <w:r w:rsidRPr="006F3E13">
        <w:rPr>
          <w:lang w:val="sr-Latn-RS"/>
        </w:rPr>
        <w:t>Према подацима Агенције за привредне регистре из 20</w:t>
      </w:r>
      <w:r w:rsidR="002823F2">
        <w:rPr>
          <w:lang w:val="sr-Latn-RS"/>
        </w:rPr>
        <w:t>20</w:t>
      </w:r>
      <w:r w:rsidRPr="006F3E13">
        <w:rPr>
          <w:lang w:val="sr-Latn-RS"/>
        </w:rPr>
        <w:t>. године у општини Бач има укупно 4</w:t>
      </w:r>
      <w:r w:rsidR="002823F2">
        <w:rPr>
          <w:lang w:val="sr-Latn-RS"/>
        </w:rPr>
        <w:t>65</w:t>
      </w:r>
      <w:r w:rsidRPr="006F3E13">
        <w:rPr>
          <w:lang w:val="sr-Latn-RS"/>
        </w:rPr>
        <w:t xml:space="preserve"> привредна субјекта од чега су 3</w:t>
      </w:r>
      <w:r w:rsidR="002823F2">
        <w:rPr>
          <w:lang w:val="sr-Latn-RS"/>
        </w:rPr>
        <w:t>3</w:t>
      </w:r>
      <w:r w:rsidR="00B012A8">
        <w:rPr>
          <w:lang w:val="sr-Cyrl-RS"/>
        </w:rPr>
        <w:t>7</w:t>
      </w:r>
      <w:r w:rsidRPr="006F3E13">
        <w:rPr>
          <w:lang w:val="sr-Latn-RS"/>
        </w:rPr>
        <w:t xml:space="preserve"> предузетници а 1</w:t>
      </w:r>
      <w:r w:rsidR="002823F2">
        <w:rPr>
          <w:lang w:val="sr-Latn-RS"/>
        </w:rPr>
        <w:t>27</w:t>
      </w:r>
      <w:r w:rsidRPr="006F3E13">
        <w:rPr>
          <w:lang w:val="sr-Latn-RS"/>
        </w:rPr>
        <w:t xml:space="preserve"> привредних друштва.</w:t>
      </w:r>
      <w:r>
        <w:rPr>
          <w:lang w:val="sr-Cyrl-RS"/>
        </w:rPr>
        <w:t xml:space="preserve"> </w:t>
      </w:r>
    </w:p>
    <w:p w14:paraId="5466D545" w14:textId="132F90A1" w:rsidR="006C0D92" w:rsidRPr="006C0D92" w:rsidRDefault="006C0D92" w:rsidP="00C5477D">
      <w:pPr>
        <w:pStyle w:val="NormalWeb"/>
        <w:spacing w:before="0" w:beforeAutospacing="0" w:after="0" w:afterAutospacing="0"/>
        <w:ind w:firstLine="720"/>
        <w:jc w:val="both"/>
        <w:rPr>
          <w:szCs w:val="20"/>
          <w:lang w:val="sr-Latn-RS"/>
        </w:rPr>
      </w:pPr>
      <w:r w:rsidRPr="006C0D92">
        <w:rPr>
          <w:szCs w:val="20"/>
          <w:lang w:val="sr-Latn-RS"/>
        </w:rPr>
        <w:t>У оквиру привредних друштава регистровано је 1 јавно предузеће</w:t>
      </w:r>
      <w:r w:rsidR="00B012A8">
        <w:rPr>
          <w:szCs w:val="20"/>
          <w:lang w:val="sr-Latn-RS"/>
        </w:rPr>
        <w:t xml:space="preserve"> 10 </w:t>
      </w:r>
      <w:r w:rsidR="00B012A8">
        <w:rPr>
          <w:szCs w:val="20"/>
          <w:lang w:val="sr-Cyrl-RS"/>
        </w:rPr>
        <w:t>пољопривредних задруга</w:t>
      </w:r>
      <w:r w:rsidRPr="006C0D92">
        <w:rPr>
          <w:szCs w:val="20"/>
          <w:lang w:val="sr-Latn-RS"/>
        </w:rPr>
        <w:t xml:space="preserve">. Највећи број </w:t>
      </w:r>
      <w:r w:rsidR="00B012A8">
        <w:rPr>
          <w:szCs w:val="20"/>
          <w:lang w:val="sr-Cyrl-RS"/>
        </w:rPr>
        <w:t xml:space="preserve">пољопривредних задруга </w:t>
      </w:r>
      <w:r w:rsidRPr="006C0D92">
        <w:rPr>
          <w:szCs w:val="20"/>
          <w:lang w:val="sr-Latn-RS"/>
        </w:rPr>
        <w:t>је регистрован у оквиру делатности 0111- гајење жита (осим пиринча, легуминоза и уљарица). Највећи број предузетника је регистрован у Бачу – 15</w:t>
      </w:r>
      <w:r w:rsidR="00B012A8">
        <w:rPr>
          <w:szCs w:val="20"/>
          <w:lang w:val="sr-Cyrl-RS"/>
        </w:rPr>
        <w:t>3</w:t>
      </w:r>
      <w:r w:rsidRPr="006C0D92">
        <w:rPr>
          <w:szCs w:val="20"/>
          <w:lang w:val="sr-Latn-RS"/>
        </w:rPr>
        <w:t xml:space="preserve"> а затим следе Селенча – 7</w:t>
      </w:r>
      <w:r w:rsidR="00B012A8">
        <w:rPr>
          <w:szCs w:val="20"/>
          <w:lang w:val="sr-Cyrl-RS"/>
        </w:rPr>
        <w:t>5</w:t>
      </w:r>
      <w:r w:rsidRPr="006C0D92">
        <w:rPr>
          <w:szCs w:val="20"/>
          <w:lang w:val="sr-Latn-RS"/>
        </w:rPr>
        <w:t>, Вајска – 4</w:t>
      </w:r>
      <w:r w:rsidR="00B012A8">
        <w:rPr>
          <w:szCs w:val="20"/>
          <w:lang w:val="sr-Cyrl-RS"/>
        </w:rPr>
        <w:t>9</w:t>
      </w:r>
      <w:r w:rsidRPr="006C0D92">
        <w:rPr>
          <w:szCs w:val="20"/>
          <w:lang w:val="sr-Latn-RS"/>
        </w:rPr>
        <w:t>, Бачко Ново Село -2</w:t>
      </w:r>
      <w:r w:rsidR="007C4098">
        <w:rPr>
          <w:szCs w:val="20"/>
          <w:lang w:val="sr-Latn-RS"/>
        </w:rPr>
        <w:t>8</w:t>
      </w:r>
      <w:r w:rsidRPr="006C0D92">
        <w:rPr>
          <w:szCs w:val="20"/>
          <w:lang w:val="sr-Latn-RS"/>
        </w:rPr>
        <w:t>, Плавна – 1</w:t>
      </w:r>
      <w:r w:rsidR="008070E0">
        <w:rPr>
          <w:szCs w:val="20"/>
          <w:lang w:val="sr-Latn-RS"/>
        </w:rPr>
        <w:t>7</w:t>
      </w:r>
      <w:r w:rsidRPr="006C0D92">
        <w:rPr>
          <w:szCs w:val="20"/>
          <w:lang w:val="sr-Latn-RS"/>
        </w:rPr>
        <w:t xml:space="preserve"> и Бођани – 1</w:t>
      </w:r>
      <w:r w:rsidR="008070E0">
        <w:rPr>
          <w:szCs w:val="20"/>
          <w:lang w:val="sr-Latn-RS"/>
        </w:rPr>
        <w:t>6</w:t>
      </w:r>
      <w:r w:rsidRPr="006C0D92">
        <w:rPr>
          <w:szCs w:val="20"/>
          <w:lang w:val="sr-Latn-RS"/>
        </w:rPr>
        <w:t>.</w:t>
      </w:r>
    </w:p>
    <w:p w14:paraId="0810956E" w14:textId="77777777" w:rsidR="006C0D92" w:rsidRPr="006C0D92" w:rsidRDefault="006C0D92" w:rsidP="006C0D92">
      <w:pPr>
        <w:pStyle w:val="NormalWeb"/>
        <w:spacing w:after="284"/>
        <w:jc w:val="center"/>
        <w:rPr>
          <w:szCs w:val="20"/>
          <w:lang w:val="sr-Cyrl-RS"/>
        </w:rPr>
      </w:pPr>
      <w:r w:rsidRPr="00574F6F">
        <w:rPr>
          <w:rFonts w:ascii="Arial" w:hAnsi="Arial" w:cs="Arial"/>
          <w:noProof/>
          <w:sz w:val="20"/>
          <w:szCs w:val="20"/>
          <w:lang w:val="sr-Latn-RS" w:eastAsia="sr-Latn-RS"/>
        </w:rPr>
        <w:drawing>
          <wp:inline distT="0" distB="0" distL="0" distR="0" wp14:anchorId="1EE6ADC2" wp14:editId="5348E74E">
            <wp:extent cx="4391025" cy="2105025"/>
            <wp:effectExtent l="0" t="0" r="9525" b="9525"/>
            <wp:docPr id="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BA8A23" w14:textId="57ECEC48" w:rsidR="00B012A8" w:rsidRDefault="006C0D92" w:rsidP="00C5477D">
      <w:pPr>
        <w:jc w:val="center"/>
        <w:rPr>
          <w:rFonts w:ascii="Times New Roman" w:hAnsi="Times New Roman" w:cs="Times New Roman"/>
          <w:i/>
          <w:sz w:val="20"/>
          <w:szCs w:val="20"/>
          <w:lang w:val="sr-Latn-RS"/>
        </w:rPr>
      </w:pPr>
      <w:r w:rsidRPr="006C0D92">
        <w:rPr>
          <w:rFonts w:ascii="Times New Roman" w:hAnsi="Times New Roman" w:cs="Times New Roman"/>
          <w:b/>
          <w:i/>
          <w:sz w:val="20"/>
          <w:szCs w:val="20"/>
          <w:lang w:val="sr-Latn-RS"/>
        </w:rPr>
        <w:t>Графикон 2</w:t>
      </w:r>
      <w:r w:rsidRPr="006C0D92">
        <w:rPr>
          <w:rFonts w:ascii="Times New Roman" w:hAnsi="Times New Roman" w:cs="Times New Roman"/>
          <w:i/>
          <w:sz w:val="20"/>
          <w:szCs w:val="20"/>
          <w:lang w:val="sr-Latn-RS"/>
        </w:rPr>
        <w:t>: Број предузетника по насељеним местима у Бачу</w:t>
      </w:r>
    </w:p>
    <w:p w14:paraId="3731647E" w14:textId="77777777" w:rsidR="00C5477D" w:rsidRPr="00C5477D" w:rsidRDefault="00C5477D" w:rsidP="00C5477D">
      <w:pPr>
        <w:jc w:val="center"/>
        <w:rPr>
          <w:rFonts w:ascii="Times New Roman" w:hAnsi="Times New Roman" w:cs="Times New Roman"/>
          <w:i/>
          <w:sz w:val="28"/>
          <w:szCs w:val="28"/>
          <w:lang w:val="sr-Latn-RS"/>
        </w:rPr>
      </w:pPr>
    </w:p>
    <w:p w14:paraId="64F46670" w14:textId="7B5AC6FA" w:rsidR="00E65F82" w:rsidRPr="00B012A8" w:rsidRDefault="00B012A8" w:rsidP="006C0D92">
      <w:pPr>
        <w:jc w:val="both"/>
        <w:rPr>
          <w:rFonts w:ascii="Times New Roman" w:hAnsi="Times New Roman" w:cs="Times New Roman"/>
          <w:b/>
          <w:bCs/>
          <w:sz w:val="24"/>
          <w:szCs w:val="20"/>
          <w:lang w:val="sr-Cyrl-RS"/>
        </w:rPr>
      </w:pPr>
      <w:r w:rsidRPr="00B012A8">
        <w:rPr>
          <w:rFonts w:ascii="Times New Roman" w:hAnsi="Times New Roman" w:cs="Times New Roman"/>
          <w:b/>
          <w:bCs/>
          <w:sz w:val="24"/>
          <w:szCs w:val="20"/>
          <w:lang w:val="sr-Cyrl-RS"/>
        </w:rPr>
        <w:t>Подаци о броју запослених и просечним зарадама</w:t>
      </w:r>
    </w:p>
    <w:tbl>
      <w:tblPr>
        <w:tblStyle w:val="TableGrid"/>
        <w:tblW w:w="0" w:type="auto"/>
        <w:jc w:val="center"/>
        <w:tblLook w:val="04A0" w:firstRow="1" w:lastRow="0" w:firstColumn="1" w:lastColumn="0" w:noHBand="0" w:noVBand="1"/>
      </w:tblPr>
      <w:tblGrid>
        <w:gridCol w:w="2605"/>
        <w:gridCol w:w="3150"/>
      </w:tblGrid>
      <w:tr w:rsidR="00861A5A" w:rsidRPr="00861A5A" w14:paraId="355D49A6" w14:textId="77777777" w:rsidTr="009A079F">
        <w:trPr>
          <w:jc w:val="center"/>
        </w:trPr>
        <w:tc>
          <w:tcPr>
            <w:tcW w:w="2605" w:type="dxa"/>
            <w:shd w:val="clear" w:color="auto" w:fill="BFBFBF" w:themeFill="background1" w:themeFillShade="BF"/>
          </w:tcPr>
          <w:p w14:paraId="0F0AC7FB" w14:textId="77777777" w:rsidR="002C10BE" w:rsidRPr="00861A5A" w:rsidRDefault="002C10BE" w:rsidP="009A079F">
            <w:pPr>
              <w:rPr>
                <w:i/>
                <w:sz w:val="24"/>
                <w:lang w:val="sr-Cyrl-RS"/>
              </w:rPr>
            </w:pPr>
            <w:r w:rsidRPr="00861A5A">
              <w:rPr>
                <w:i/>
                <w:sz w:val="24"/>
                <w:lang w:val="sr-Cyrl-RS"/>
              </w:rPr>
              <w:t>Година</w:t>
            </w:r>
          </w:p>
        </w:tc>
        <w:tc>
          <w:tcPr>
            <w:tcW w:w="3150" w:type="dxa"/>
            <w:shd w:val="clear" w:color="auto" w:fill="BFBFBF" w:themeFill="background1" w:themeFillShade="BF"/>
          </w:tcPr>
          <w:p w14:paraId="2BA6B43D" w14:textId="77777777" w:rsidR="002C10BE" w:rsidRPr="00861A5A" w:rsidRDefault="002C10BE" w:rsidP="002C10BE">
            <w:pPr>
              <w:jc w:val="center"/>
              <w:rPr>
                <w:i/>
                <w:sz w:val="24"/>
                <w:lang w:val="sr-Cyrl-RS"/>
              </w:rPr>
            </w:pPr>
            <w:r w:rsidRPr="00861A5A">
              <w:rPr>
                <w:i/>
                <w:sz w:val="24"/>
                <w:lang w:val="sr-Cyrl-RS"/>
              </w:rPr>
              <w:t>Број запослених</w:t>
            </w:r>
          </w:p>
        </w:tc>
      </w:tr>
      <w:tr w:rsidR="00861A5A" w:rsidRPr="00861A5A" w14:paraId="6BAE53B3" w14:textId="77777777" w:rsidTr="009A079F">
        <w:trPr>
          <w:jc w:val="center"/>
        </w:trPr>
        <w:tc>
          <w:tcPr>
            <w:tcW w:w="2605" w:type="dxa"/>
          </w:tcPr>
          <w:p w14:paraId="56DF35B4" w14:textId="77777777" w:rsidR="00C42E65" w:rsidRPr="00861A5A" w:rsidRDefault="00C42E65" w:rsidP="002C10BE">
            <w:pPr>
              <w:jc w:val="center"/>
              <w:rPr>
                <w:sz w:val="24"/>
                <w:lang w:val="sr-Cyrl-RS"/>
              </w:rPr>
            </w:pPr>
            <w:r w:rsidRPr="00861A5A">
              <w:rPr>
                <w:sz w:val="24"/>
                <w:lang w:val="sr-Cyrl-RS"/>
              </w:rPr>
              <w:t>2014</w:t>
            </w:r>
          </w:p>
        </w:tc>
        <w:tc>
          <w:tcPr>
            <w:tcW w:w="3150" w:type="dxa"/>
          </w:tcPr>
          <w:p w14:paraId="4C1C1068" w14:textId="77777777" w:rsidR="00C42E65" w:rsidRPr="00861A5A" w:rsidRDefault="00C42E65" w:rsidP="002C10BE">
            <w:pPr>
              <w:jc w:val="center"/>
              <w:rPr>
                <w:sz w:val="24"/>
                <w:lang w:val="sr-Cyrl-RS"/>
              </w:rPr>
            </w:pPr>
            <w:r w:rsidRPr="00861A5A">
              <w:rPr>
                <w:sz w:val="24"/>
                <w:lang w:val="sr-Cyrl-RS"/>
              </w:rPr>
              <w:t>1974</w:t>
            </w:r>
          </w:p>
        </w:tc>
      </w:tr>
      <w:tr w:rsidR="00861A5A" w:rsidRPr="00861A5A" w14:paraId="6A3F67C9" w14:textId="77777777" w:rsidTr="009A079F">
        <w:trPr>
          <w:jc w:val="center"/>
        </w:trPr>
        <w:tc>
          <w:tcPr>
            <w:tcW w:w="2605" w:type="dxa"/>
          </w:tcPr>
          <w:p w14:paraId="19CDE5C7" w14:textId="77777777" w:rsidR="002C10BE" w:rsidRPr="00861A5A" w:rsidRDefault="00C42E65" w:rsidP="002C10BE">
            <w:pPr>
              <w:jc w:val="center"/>
              <w:rPr>
                <w:sz w:val="24"/>
                <w:lang w:val="sr-Cyrl-RS"/>
              </w:rPr>
            </w:pPr>
            <w:r w:rsidRPr="00861A5A">
              <w:rPr>
                <w:sz w:val="24"/>
                <w:lang w:val="sr-Cyrl-RS"/>
              </w:rPr>
              <w:t>2015</w:t>
            </w:r>
          </w:p>
        </w:tc>
        <w:tc>
          <w:tcPr>
            <w:tcW w:w="3150" w:type="dxa"/>
          </w:tcPr>
          <w:p w14:paraId="0AF4BE91" w14:textId="77777777" w:rsidR="002C10BE" w:rsidRPr="00861A5A" w:rsidRDefault="00C42E65" w:rsidP="002C10BE">
            <w:pPr>
              <w:jc w:val="center"/>
              <w:rPr>
                <w:sz w:val="24"/>
                <w:lang w:val="sr-Cyrl-RS"/>
              </w:rPr>
            </w:pPr>
            <w:r w:rsidRPr="00861A5A">
              <w:rPr>
                <w:sz w:val="24"/>
                <w:lang w:val="sr-Cyrl-RS"/>
              </w:rPr>
              <w:t>2826</w:t>
            </w:r>
          </w:p>
        </w:tc>
      </w:tr>
      <w:tr w:rsidR="00861A5A" w:rsidRPr="00861A5A" w14:paraId="6C1E46E7" w14:textId="77777777" w:rsidTr="009A079F">
        <w:trPr>
          <w:jc w:val="center"/>
        </w:trPr>
        <w:tc>
          <w:tcPr>
            <w:tcW w:w="2605" w:type="dxa"/>
          </w:tcPr>
          <w:p w14:paraId="1D7D832E" w14:textId="77777777" w:rsidR="002C10BE" w:rsidRPr="00861A5A" w:rsidRDefault="00AB3DB4" w:rsidP="002C10BE">
            <w:pPr>
              <w:jc w:val="center"/>
              <w:rPr>
                <w:sz w:val="24"/>
                <w:lang w:val="sr-Cyrl-RS"/>
              </w:rPr>
            </w:pPr>
            <w:r w:rsidRPr="00861A5A">
              <w:rPr>
                <w:sz w:val="24"/>
                <w:lang w:val="sr-Cyrl-RS"/>
              </w:rPr>
              <w:t>2016</w:t>
            </w:r>
          </w:p>
        </w:tc>
        <w:tc>
          <w:tcPr>
            <w:tcW w:w="3150" w:type="dxa"/>
          </w:tcPr>
          <w:p w14:paraId="731E4A88" w14:textId="77777777" w:rsidR="002C10BE" w:rsidRPr="00861A5A" w:rsidRDefault="00AB3DB4" w:rsidP="002C10BE">
            <w:pPr>
              <w:jc w:val="center"/>
              <w:rPr>
                <w:sz w:val="24"/>
                <w:lang w:val="sr-Cyrl-RS"/>
              </w:rPr>
            </w:pPr>
            <w:r w:rsidRPr="00861A5A">
              <w:rPr>
                <w:sz w:val="24"/>
                <w:lang w:val="sr-Cyrl-RS"/>
              </w:rPr>
              <w:t>2709</w:t>
            </w:r>
          </w:p>
        </w:tc>
      </w:tr>
      <w:tr w:rsidR="00861A5A" w:rsidRPr="00861A5A" w14:paraId="20918055" w14:textId="77777777" w:rsidTr="009A079F">
        <w:trPr>
          <w:jc w:val="center"/>
        </w:trPr>
        <w:tc>
          <w:tcPr>
            <w:tcW w:w="2605" w:type="dxa"/>
          </w:tcPr>
          <w:p w14:paraId="609303BA" w14:textId="77777777" w:rsidR="002C10BE" w:rsidRPr="00861A5A" w:rsidRDefault="002C10BE" w:rsidP="002C10BE">
            <w:pPr>
              <w:jc w:val="center"/>
              <w:rPr>
                <w:sz w:val="24"/>
                <w:lang w:val="sr-Cyrl-RS"/>
              </w:rPr>
            </w:pPr>
            <w:r w:rsidRPr="00861A5A">
              <w:rPr>
                <w:sz w:val="24"/>
                <w:lang w:val="sr-Cyrl-RS"/>
              </w:rPr>
              <w:t>2017</w:t>
            </w:r>
          </w:p>
        </w:tc>
        <w:tc>
          <w:tcPr>
            <w:tcW w:w="3150" w:type="dxa"/>
          </w:tcPr>
          <w:p w14:paraId="0302E17F" w14:textId="77777777" w:rsidR="002C10BE" w:rsidRPr="00861A5A" w:rsidRDefault="002C10BE" w:rsidP="002C10BE">
            <w:pPr>
              <w:jc w:val="center"/>
              <w:rPr>
                <w:sz w:val="24"/>
                <w:lang w:val="sr-Cyrl-RS"/>
              </w:rPr>
            </w:pPr>
            <w:r w:rsidRPr="00861A5A">
              <w:rPr>
                <w:sz w:val="24"/>
                <w:lang w:val="sr-Cyrl-RS"/>
              </w:rPr>
              <w:t>2619</w:t>
            </w:r>
          </w:p>
        </w:tc>
      </w:tr>
      <w:tr w:rsidR="00861A5A" w:rsidRPr="00861A5A" w14:paraId="3BCCFBD9" w14:textId="77777777" w:rsidTr="009A079F">
        <w:trPr>
          <w:jc w:val="center"/>
        </w:trPr>
        <w:tc>
          <w:tcPr>
            <w:tcW w:w="2605" w:type="dxa"/>
          </w:tcPr>
          <w:p w14:paraId="08F50364" w14:textId="77777777" w:rsidR="0094691C" w:rsidRPr="00861A5A" w:rsidRDefault="0094691C" w:rsidP="002C10BE">
            <w:pPr>
              <w:jc w:val="center"/>
              <w:rPr>
                <w:sz w:val="24"/>
              </w:rPr>
            </w:pPr>
            <w:r w:rsidRPr="00861A5A">
              <w:rPr>
                <w:sz w:val="24"/>
              </w:rPr>
              <w:t>2018</w:t>
            </w:r>
          </w:p>
        </w:tc>
        <w:tc>
          <w:tcPr>
            <w:tcW w:w="3150" w:type="dxa"/>
          </w:tcPr>
          <w:p w14:paraId="3A8FDAE3" w14:textId="77777777" w:rsidR="0094691C" w:rsidRPr="00861A5A" w:rsidRDefault="00E65F82" w:rsidP="002C10BE">
            <w:pPr>
              <w:jc w:val="center"/>
              <w:rPr>
                <w:sz w:val="24"/>
              </w:rPr>
            </w:pPr>
            <w:r w:rsidRPr="00861A5A">
              <w:rPr>
                <w:sz w:val="24"/>
              </w:rPr>
              <w:t>2719</w:t>
            </w:r>
          </w:p>
        </w:tc>
      </w:tr>
      <w:tr w:rsidR="00861A5A" w:rsidRPr="00861A5A" w14:paraId="16392F22" w14:textId="77777777" w:rsidTr="009A079F">
        <w:trPr>
          <w:jc w:val="center"/>
        </w:trPr>
        <w:tc>
          <w:tcPr>
            <w:tcW w:w="2605" w:type="dxa"/>
          </w:tcPr>
          <w:p w14:paraId="632185F2" w14:textId="0793A251" w:rsidR="009A079F" w:rsidRPr="00861A5A" w:rsidRDefault="009A079F" w:rsidP="002C10BE">
            <w:pPr>
              <w:jc w:val="center"/>
              <w:rPr>
                <w:sz w:val="24"/>
                <w:lang w:val="sr-Cyrl-RS"/>
              </w:rPr>
            </w:pPr>
            <w:r w:rsidRPr="00861A5A">
              <w:rPr>
                <w:sz w:val="24"/>
                <w:lang w:val="sr-Cyrl-RS"/>
              </w:rPr>
              <w:t>2019</w:t>
            </w:r>
          </w:p>
        </w:tc>
        <w:tc>
          <w:tcPr>
            <w:tcW w:w="3150" w:type="dxa"/>
          </w:tcPr>
          <w:p w14:paraId="181C7174" w14:textId="7D1D6008" w:rsidR="009A079F" w:rsidRPr="00861A5A" w:rsidRDefault="00861A5A" w:rsidP="002C10BE">
            <w:pPr>
              <w:jc w:val="center"/>
              <w:rPr>
                <w:sz w:val="24"/>
              </w:rPr>
            </w:pPr>
            <w:r w:rsidRPr="00861A5A">
              <w:rPr>
                <w:sz w:val="24"/>
              </w:rPr>
              <w:t>2628</w:t>
            </w:r>
          </w:p>
        </w:tc>
      </w:tr>
      <w:tr w:rsidR="00861A5A" w:rsidRPr="00861A5A" w14:paraId="0782FDD5" w14:textId="77777777" w:rsidTr="009A079F">
        <w:trPr>
          <w:jc w:val="center"/>
        </w:trPr>
        <w:tc>
          <w:tcPr>
            <w:tcW w:w="2605" w:type="dxa"/>
          </w:tcPr>
          <w:p w14:paraId="3F15684F" w14:textId="0CCF0E59" w:rsidR="009A079F" w:rsidRPr="00861A5A" w:rsidRDefault="009A079F" w:rsidP="002C10BE">
            <w:pPr>
              <w:jc w:val="center"/>
              <w:rPr>
                <w:sz w:val="24"/>
                <w:lang w:val="sr-Cyrl-RS"/>
              </w:rPr>
            </w:pPr>
            <w:r w:rsidRPr="00861A5A">
              <w:rPr>
                <w:sz w:val="24"/>
                <w:lang w:val="sr-Cyrl-RS"/>
              </w:rPr>
              <w:t>2020</w:t>
            </w:r>
          </w:p>
        </w:tc>
        <w:tc>
          <w:tcPr>
            <w:tcW w:w="3150" w:type="dxa"/>
          </w:tcPr>
          <w:p w14:paraId="334F6283" w14:textId="728C4654" w:rsidR="009A079F" w:rsidRPr="00861A5A" w:rsidRDefault="00861A5A" w:rsidP="002C10BE">
            <w:pPr>
              <w:jc w:val="center"/>
              <w:rPr>
                <w:sz w:val="24"/>
              </w:rPr>
            </w:pPr>
            <w:r w:rsidRPr="00861A5A">
              <w:rPr>
                <w:sz w:val="24"/>
              </w:rPr>
              <w:t>2638</w:t>
            </w:r>
          </w:p>
        </w:tc>
      </w:tr>
    </w:tbl>
    <w:p w14:paraId="1B314FAB" w14:textId="596999D9" w:rsidR="009A079F" w:rsidRDefault="002C10BE" w:rsidP="009A079F">
      <w:pPr>
        <w:jc w:val="center"/>
        <w:rPr>
          <w:rFonts w:ascii="Times New Roman" w:hAnsi="Times New Roman" w:cs="Times New Roman"/>
          <w:i/>
          <w:szCs w:val="20"/>
          <w:lang w:val="sr-Cyrl-RS"/>
        </w:rPr>
      </w:pPr>
      <w:r w:rsidRPr="002C10BE">
        <w:rPr>
          <w:rFonts w:ascii="Times New Roman" w:hAnsi="Times New Roman" w:cs="Times New Roman"/>
          <w:b/>
          <w:i/>
          <w:szCs w:val="20"/>
          <w:lang w:val="sr-Cyrl-RS"/>
        </w:rPr>
        <w:t xml:space="preserve">Табела 5: </w:t>
      </w:r>
      <w:r w:rsidRPr="002C10BE">
        <w:rPr>
          <w:rFonts w:ascii="Times New Roman" w:hAnsi="Times New Roman" w:cs="Times New Roman"/>
          <w:i/>
          <w:szCs w:val="20"/>
          <w:lang w:val="sr-Cyrl-RS"/>
        </w:rPr>
        <w:t>Регистровани запослени 201</w:t>
      </w:r>
      <w:r w:rsidR="00557829">
        <w:rPr>
          <w:rFonts w:ascii="Times New Roman" w:hAnsi="Times New Roman" w:cs="Times New Roman"/>
          <w:i/>
          <w:szCs w:val="20"/>
          <w:lang w:val="sr-Cyrl-RS"/>
        </w:rPr>
        <w:t>4</w:t>
      </w:r>
      <w:r w:rsidRPr="002C10BE">
        <w:rPr>
          <w:rFonts w:ascii="Times New Roman" w:hAnsi="Times New Roman" w:cs="Times New Roman"/>
          <w:i/>
          <w:szCs w:val="20"/>
          <w:lang w:val="sr-Cyrl-RS"/>
        </w:rPr>
        <w:t>-20</w:t>
      </w:r>
      <w:r w:rsidR="009A079F">
        <w:rPr>
          <w:rFonts w:ascii="Times New Roman" w:hAnsi="Times New Roman" w:cs="Times New Roman"/>
          <w:i/>
          <w:szCs w:val="20"/>
          <w:lang w:val="sr-Cyrl-RS"/>
        </w:rPr>
        <w:t>20</w:t>
      </w:r>
      <w:r w:rsidR="00557829">
        <w:rPr>
          <w:rFonts w:ascii="Times New Roman" w:hAnsi="Times New Roman" w:cs="Times New Roman"/>
          <w:i/>
          <w:szCs w:val="20"/>
          <w:lang w:val="sr-Cyrl-RS"/>
        </w:rPr>
        <w:t xml:space="preserve"> год.</w:t>
      </w:r>
    </w:p>
    <w:tbl>
      <w:tblPr>
        <w:tblStyle w:val="TableGrid"/>
        <w:tblW w:w="0" w:type="auto"/>
        <w:jc w:val="center"/>
        <w:tblLook w:val="04A0" w:firstRow="1" w:lastRow="0" w:firstColumn="1" w:lastColumn="0" w:noHBand="0" w:noVBand="1"/>
      </w:tblPr>
      <w:tblGrid>
        <w:gridCol w:w="2605"/>
        <w:gridCol w:w="3150"/>
      </w:tblGrid>
      <w:tr w:rsidR="00677D92" w:rsidRPr="00677D92" w14:paraId="638854A4" w14:textId="77777777" w:rsidTr="009A079F">
        <w:trPr>
          <w:jc w:val="center"/>
        </w:trPr>
        <w:tc>
          <w:tcPr>
            <w:tcW w:w="2605" w:type="dxa"/>
            <w:shd w:val="clear" w:color="auto" w:fill="BFBFBF" w:themeFill="background1" w:themeFillShade="BF"/>
          </w:tcPr>
          <w:p w14:paraId="45FB03F7" w14:textId="77777777" w:rsidR="00821595" w:rsidRPr="00677D92" w:rsidRDefault="00821595" w:rsidP="004850C6">
            <w:pPr>
              <w:jc w:val="center"/>
              <w:rPr>
                <w:i/>
                <w:sz w:val="24"/>
                <w:lang w:val="sr-Cyrl-RS"/>
              </w:rPr>
            </w:pPr>
            <w:r w:rsidRPr="00677D92">
              <w:rPr>
                <w:i/>
                <w:sz w:val="24"/>
                <w:lang w:val="sr-Cyrl-RS"/>
              </w:rPr>
              <w:t>Година</w:t>
            </w:r>
          </w:p>
        </w:tc>
        <w:tc>
          <w:tcPr>
            <w:tcW w:w="3150" w:type="dxa"/>
            <w:shd w:val="clear" w:color="auto" w:fill="BFBFBF" w:themeFill="background1" w:themeFillShade="BF"/>
          </w:tcPr>
          <w:p w14:paraId="49D3F5C5" w14:textId="77777777" w:rsidR="00821595" w:rsidRPr="00677D92" w:rsidRDefault="00821595" w:rsidP="004850C6">
            <w:pPr>
              <w:jc w:val="center"/>
              <w:rPr>
                <w:i/>
                <w:sz w:val="24"/>
                <w:lang w:val="sr-Cyrl-RS"/>
              </w:rPr>
            </w:pPr>
            <w:r w:rsidRPr="00677D92">
              <w:rPr>
                <w:i/>
                <w:sz w:val="24"/>
                <w:lang w:val="sr-Cyrl-RS"/>
              </w:rPr>
              <w:t>Износ зараде (рсд.)</w:t>
            </w:r>
          </w:p>
        </w:tc>
      </w:tr>
      <w:tr w:rsidR="00677D92" w:rsidRPr="00677D92" w14:paraId="23132DCD" w14:textId="77777777" w:rsidTr="009A079F">
        <w:trPr>
          <w:jc w:val="center"/>
        </w:trPr>
        <w:tc>
          <w:tcPr>
            <w:tcW w:w="2605" w:type="dxa"/>
          </w:tcPr>
          <w:p w14:paraId="0023FBC3" w14:textId="77777777" w:rsidR="00821595" w:rsidRPr="00677D92" w:rsidRDefault="00557829" w:rsidP="004850C6">
            <w:pPr>
              <w:jc w:val="center"/>
              <w:rPr>
                <w:sz w:val="24"/>
                <w:lang w:val="sr-Cyrl-RS"/>
              </w:rPr>
            </w:pPr>
            <w:r w:rsidRPr="00677D92">
              <w:rPr>
                <w:sz w:val="24"/>
              </w:rPr>
              <w:t xml:space="preserve">I-XII </w:t>
            </w:r>
            <w:r w:rsidR="00821595" w:rsidRPr="00677D92">
              <w:rPr>
                <w:sz w:val="24"/>
                <w:lang w:val="sr-Cyrl-RS"/>
              </w:rPr>
              <w:t>2014</w:t>
            </w:r>
          </w:p>
        </w:tc>
        <w:tc>
          <w:tcPr>
            <w:tcW w:w="3150" w:type="dxa"/>
          </w:tcPr>
          <w:p w14:paraId="7F7E15B1" w14:textId="77777777" w:rsidR="00821595" w:rsidRPr="00677D92" w:rsidRDefault="00557829" w:rsidP="004850C6">
            <w:pPr>
              <w:jc w:val="center"/>
              <w:rPr>
                <w:sz w:val="24"/>
              </w:rPr>
            </w:pPr>
            <w:r w:rsidRPr="00677D92">
              <w:rPr>
                <w:sz w:val="24"/>
              </w:rPr>
              <w:t>31.510</w:t>
            </w:r>
          </w:p>
        </w:tc>
      </w:tr>
      <w:tr w:rsidR="00677D92" w:rsidRPr="00677D92" w14:paraId="4FDCEF0D" w14:textId="77777777" w:rsidTr="009A079F">
        <w:trPr>
          <w:jc w:val="center"/>
        </w:trPr>
        <w:tc>
          <w:tcPr>
            <w:tcW w:w="2605" w:type="dxa"/>
          </w:tcPr>
          <w:p w14:paraId="31D0D522" w14:textId="77777777" w:rsidR="00821595" w:rsidRPr="00677D92" w:rsidRDefault="00557829" w:rsidP="004850C6">
            <w:pPr>
              <w:jc w:val="center"/>
              <w:rPr>
                <w:sz w:val="24"/>
              </w:rPr>
            </w:pPr>
            <w:r w:rsidRPr="00677D92">
              <w:rPr>
                <w:sz w:val="24"/>
              </w:rPr>
              <w:t xml:space="preserve">I-XII </w:t>
            </w:r>
            <w:r w:rsidR="00821595" w:rsidRPr="00677D92">
              <w:rPr>
                <w:sz w:val="24"/>
                <w:lang w:val="sr-Cyrl-RS"/>
              </w:rPr>
              <w:t>201</w:t>
            </w:r>
            <w:r w:rsidRPr="00677D92">
              <w:rPr>
                <w:sz w:val="24"/>
              </w:rPr>
              <w:t>6</w:t>
            </w:r>
          </w:p>
        </w:tc>
        <w:tc>
          <w:tcPr>
            <w:tcW w:w="3150" w:type="dxa"/>
          </w:tcPr>
          <w:p w14:paraId="338D5404" w14:textId="77777777" w:rsidR="00821595" w:rsidRPr="00677D92" w:rsidRDefault="00557829" w:rsidP="004850C6">
            <w:pPr>
              <w:jc w:val="center"/>
              <w:rPr>
                <w:sz w:val="24"/>
              </w:rPr>
            </w:pPr>
            <w:r w:rsidRPr="00677D92">
              <w:rPr>
                <w:sz w:val="24"/>
              </w:rPr>
              <w:t>32.149</w:t>
            </w:r>
          </w:p>
        </w:tc>
      </w:tr>
      <w:tr w:rsidR="00677D92" w:rsidRPr="00677D92" w14:paraId="72B731C2" w14:textId="77777777" w:rsidTr="009A079F">
        <w:trPr>
          <w:jc w:val="center"/>
        </w:trPr>
        <w:tc>
          <w:tcPr>
            <w:tcW w:w="2605" w:type="dxa"/>
          </w:tcPr>
          <w:p w14:paraId="69CB9824" w14:textId="77777777" w:rsidR="00821595" w:rsidRPr="00677D92" w:rsidRDefault="00557829" w:rsidP="004850C6">
            <w:pPr>
              <w:jc w:val="center"/>
              <w:rPr>
                <w:sz w:val="24"/>
              </w:rPr>
            </w:pPr>
            <w:r w:rsidRPr="00677D92">
              <w:rPr>
                <w:sz w:val="24"/>
              </w:rPr>
              <w:t xml:space="preserve">I-X </w:t>
            </w:r>
            <w:r w:rsidR="00821595" w:rsidRPr="00677D92">
              <w:rPr>
                <w:sz w:val="24"/>
                <w:lang w:val="sr-Cyrl-RS"/>
              </w:rPr>
              <w:t>201</w:t>
            </w:r>
            <w:r w:rsidR="00821595" w:rsidRPr="00677D92">
              <w:rPr>
                <w:sz w:val="24"/>
              </w:rPr>
              <w:t>7</w:t>
            </w:r>
          </w:p>
        </w:tc>
        <w:tc>
          <w:tcPr>
            <w:tcW w:w="3150" w:type="dxa"/>
          </w:tcPr>
          <w:p w14:paraId="429895CA" w14:textId="77777777" w:rsidR="00821595" w:rsidRPr="00677D92" w:rsidRDefault="00557829" w:rsidP="004850C6">
            <w:pPr>
              <w:jc w:val="center"/>
              <w:rPr>
                <w:sz w:val="24"/>
              </w:rPr>
            </w:pPr>
            <w:r w:rsidRPr="00677D92">
              <w:rPr>
                <w:sz w:val="24"/>
              </w:rPr>
              <w:t>32.646</w:t>
            </w:r>
          </w:p>
        </w:tc>
      </w:tr>
      <w:tr w:rsidR="00677D92" w:rsidRPr="00677D92" w14:paraId="5C636D86" w14:textId="77777777" w:rsidTr="009A079F">
        <w:trPr>
          <w:jc w:val="center"/>
        </w:trPr>
        <w:tc>
          <w:tcPr>
            <w:tcW w:w="2605" w:type="dxa"/>
          </w:tcPr>
          <w:p w14:paraId="78FCD556" w14:textId="77777777" w:rsidR="00821595" w:rsidRPr="00677D92" w:rsidRDefault="00821595" w:rsidP="004850C6">
            <w:pPr>
              <w:jc w:val="center"/>
              <w:rPr>
                <w:sz w:val="24"/>
              </w:rPr>
            </w:pPr>
            <w:r w:rsidRPr="00677D92">
              <w:rPr>
                <w:sz w:val="24"/>
              </w:rPr>
              <w:t>I-X 2018</w:t>
            </w:r>
          </w:p>
        </w:tc>
        <w:tc>
          <w:tcPr>
            <w:tcW w:w="3150" w:type="dxa"/>
          </w:tcPr>
          <w:p w14:paraId="169139CF" w14:textId="77777777" w:rsidR="00821595" w:rsidRPr="00677D92" w:rsidRDefault="00821595" w:rsidP="004850C6">
            <w:pPr>
              <w:jc w:val="center"/>
              <w:rPr>
                <w:sz w:val="24"/>
              </w:rPr>
            </w:pPr>
            <w:r w:rsidRPr="00677D92">
              <w:rPr>
                <w:sz w:val="24"/>
              </w:rPr>
              <w:t>38.050</w:t>
            </w:r>
          </w:p>
        </w:tc>
      </w:tr>
      <w:tr w:rsidR="00677D92" w:rsidRPr="00677D92" w14:paraId="4CCBE7A6" w14:textId="77777777" w:rsidTr="009A079F">
        <w:trPr>
          <w:jc w:val="center"/>
        </w:trPr>
        <w:tc>
          <w:tcPr>
            <w:tcW w:w="2605" w:type="dxa"/>
          </w:tcPr>
          <w:p w14:paraId="6D6D97C7" w14:textId="77777777" w:rsidR="00E65F82" w:rsidRPr="00677D92" w:rsidRDefault="00E65F82" w:rsidP="004850C6">
            <w:pPr>
              <w:jc w:val="center"/>
              <w:rPr>
                <w:sz w:val="24"/>
              </w:rPr>
            </w:pPr>
            <w:r w:rsidRPr="00677D92">
              <w:rPr>
                <w:sz w:val="24"/>
              </w:rPr>
              <w:t>2019</w:t>
            </w:r>
          </w:p>
        </w:tc>
        <w:tc>
          <w:tcPr>
            <w:tcW w:w="3150" w:type="dxa"/>
          </w:tcPr>
          <w:p w14:paraId="20648EED" w14:textId="77777777" w:rsidR="00E65F82" w:rsidRPr="00677D92" w:rsidRDefault="00E65F82" w:rsidP="004850C6">
            <w:pPr>
              <w:jc w:val="center"/>
              <w:rPr>
                <w:sz w:val="24"/>
              </w:rPr>
            </w:pPr>
            <w:r w:rsidRPr="00677D92">
              <w:rPr>
                <w:sz w:val="24"/>
              </w:rPr>
              <w:t>38.236</w:t>
            </w:r>
          </w:p>
        </w:tc>
      </w:tr>
      <w:tr w:rsidR="00677D92" w:rsidRPr="00677D92" w14:paraId="2BFA8AA0" w14:textId="77777777" w:rsidTr="009A079F">
        <w:trPr>
          <w:jc w:val="center"/>
        </w:trPr>
        <w:tc>
          <w:tcPr>
            <w:tcW w:w="2605" w:type="dxa"/>
          </w:tcPr>
          <w:p w14:paraId="6637EB9A" w14:textId="0FA6D598" w:rsidR="009A079F" w:rsidRPr="00677D92" w:rsidRDefault="009A079F" w:rsidP="004850C6">
            <w:pPr>
              <w:jc w:val="center"/>
              <w:rPr>
                <w:sz w:val="24"/>
                <w:lang w:val="sr-Cyrl-RS"/>
              </w:rPr>
            </w:pPr>
            <w:r w:rsidRPr="00677D92">
              <w:rPr>
                <w:sz w:val="24"/>
                <w:lang w:val="sr-Cyrl-RS"/>
              </w:rPr>
              <w:t>2020</w:t>
            </w:r>
          </w:p>
        </w:tc>
        <w:tc>
          <w:tcPr>
            <w:tcW w:w="3150" w:type="dxa"/>
          </w:tcPr>
          <w:p w14:paraId="0A564DFD" w14:textId="64F1643E" w:rsidR="009A079F" w:rsidRPr="00677D92" w:rsidRDefault="00677D92" w:rsidP="004850C6">
            <w:pPr>
              <w:jc w:val="center"/>
              <w:rPr>
                <w:sz w:val="24"/>
              </w:rPr>
            </w:pPr>
            <w:r w:rsidRPr="00677D92">
              <w:rPr>
                <w:sz w:val="24"/>
              </w:rPr>
              <w:t>45.854</w:t>
            </w:r>
          </w:p>
        </w:tc>
      </w:tr>
    </w:tbl>
    <w:p w14:paraId="4582A512" w14:textId="48755C7A" w:rsidR="00821595" w:rsidRPr="00557829" w:rsidRDefault="00557829" w:rsidP="009A079F">
      <w:pPr>
        <w:jc w:val="center"/>
        <w:rPr>
          <w:rFonts w:ascii="Times New Roman" w:hAnsi="Times New Roman" w:cs="Times New Roman"/>
          <w:i/>
          <w:szCs w:val="20"/>
          <w:lang w:val="sr-Cyrl-RS"/>
        </w:rPr>
      </w:pPr>
      <w:r w:rsidRPr="00F019D9">
        <w:rPr>
          <w:rFonts w:ascii="Times New Roman" w:hAnsi="Times New Roman" w:cs="Times New Roman"/>
          <w:b/>
          <w:i/>
          <w:szCs w:val="20"/>
          <w:lang w:val="sr-Cyrl-RS"/>
        </w:rPr>
        <w:t>Табела 6</w:t>
      </w:r>
      <w:r>
        <w:rPr>
          <w:rFonts w:ascii="Times New Roman" w:hAnsi="Times New Roman" w:cs="Times New Roman"/>
          <w:i/>
          <w:szCs w:val="20"/>
          <w:lang w:val="sr-Cyrl-RS"/>
        </w:rPr>
        <w:t>: Просечне зараде без пореза и доприноса 2014-20</w:t>
      </w:r>
      <w:r w:rsidR="009A079F">
        <w:rPr>
          <w:rFonts w:ascii="Times New Roman" w:hAnsi="Times New Roman" w:cs="Times New Roman"/>
          <w:i/>
          <w:szCs w:val="20"/>
          <w:lang w:val="sr-Cyrl-RS"/>
        </w:rPr>
        <w:t>20</w:t>
      </w:r>
      <w:r>
        <w:rPr>
          <w:rFonts w:ascii="Times New Roman" w:hAnsi="Times New Roman" w:cs="Times New Roman"/>
          <w:i/>
          <w:szCs w:val="20"/>
          <w:lang w:val="sr-Cyrl-RS"/>
        </w:rPr>
        <w:t xml:space="preserve"> год.</w:t>
      </w:r>
    </w:p>
    <w:p w14:paraId="40A6C519" w14:textId="123A0088" w:rsidR="00C5477D" w:rsidRDefault="00557829" w:rsidP="00C5477D">
      <w:pPr>
        <w:pStyle w:val="NormalWeb"/>
        <w:spacing w:after="0"/>
        <w:ind w:firstLine="720"/>
        <w:jc w:val="both"/>
        <w:rPr>
          <w:lang w:val="sr-Cyrl-RS"/>
        </w:rPr>
      </w:pPr>
      <w:r w:rsidRPr="00557829">
        <w:rPr>
          <w:lang w:val="sr-Latn-RS"/>
        </w:rPr>
        <w:t xml:space="preserve">Основни правци развоја привреде на територији општине </w:t>
      </w:r>
      <w:r>
        <w:rPr>
          <w:lang w:val="sr-Cyrl-RS"/>
        </w:rPr>
        <w:t>Бач</w:t>
      </w:r>
      <w:r w:rsidRPr="00557829">
        <w:rPr>
          <w:lang w:val="sr-Latn-RS"/>
        </w:rPr>
        <w:t xml:space="preserve"> базирају се на искоришћавању природних </w:t>
      </w:r>
      <w:r w:rsidR="00C64087">
        <w:rPr>
          <w:lang w:val="sr-Cyrl-RS"/>
        </w:rPr>
        <w:t>ресурса</w:t>
      </w:r>
      <w:r w:rsidRPr="00557829">
        <w:rPr>
          <w:lang w:val="sr-Latn-RS"/>
        </w:rPr>
        <w:t>, пре свега на даљем развоју пољопривреде (</w:t>
      </w:r>
      <w:r>
        <w:rPr>
          <w:lang w:val="sr-Cyrl-RS"/>
        </w:rPr>
        <w:t>ратарства, воћарства и повртарства</w:t>
      </w:r>
      <w:r w:rsidRPr="00557829">
        <w:rPr>
          <w:lang w:val="sr-Latn-RS"/>
        </w:rPr>
        <w:t xml:space="preserve">), </w:t>
      </w:r>
      <w:r>
        <w:rPr>
          <w:lang w:val="sr-Cyrl-RS"/>
        </w:rPr>
        <w:t>туризма и угоститељства</w:t>
      </w:r>
      <w:r w:rsidRPr="00557829">
        <w:rPr>
          <w:lang w:val="sr-Latn-RS"/>
        </w:rPr>
        <w:t xml:space="preserve">, искоришћавање обновљивих извора енергије. Такође даљи привредни просперитет се базира </w:t>
      </w:r>
      <w:r w:rsidR="00C64087">
        <w:rPr>
          <w:lang w:val="sr-Cyrl-RS"/>
        </w:rPr>
        <w:t xml:space="preserve">на </w:t>
      </w:r>
      <w:r w:rsidRPr="00557829">
        <w:rPr>
          <w:lang w:val="sr-Latn-RS"/>
        </w:rPr>
        <w:t xml:space="preserve">развоју </w:t>
      </w:r>
      <w:r>
        <w:rPr>
          <w:lang w:val="sr-Cyrl-RS"/>
        </w:rPr>
        <w:t xml:space="preserve">прерађивачких капацитета у области пољопривреде те </w:t>
      </w:r>
      <w:r w:rsidRPr="00557829">
        <w:rPr>
          <w:lang w:val="sr-Latn-RS"/>
        </w:rPr>
        <w:t xml:space="preserve">радно интензивних грана индустрије, пре свега из области текстилне и металне индустрије, односно даљем развоју осталих услужних делатности. Смањење велике незапослености на територији општине </w:t>
      </w:r>
      <w:r>
        <w:rPr>
          <w:lang w:val="sr-Cyrl-RS"/>
        </w:rPr>
        <w:t>Бач</w:t>
      </w:r>
      <w:r w:rsidRPr="00557829">
        <w:rPr>
          <w:lang w:val="sr-Latn-RS"/>
        </w:rPr>
        <w:t xml:space="preserve"> захтева инвестиције, како постојећих тако и нових инвеститора. Циљ општине </w:t>
      </w:r>
      <w:r>
        <w:rPr>
          <w:lang w:val="sr-Cyrl-RS"/>
        </w:rPr>
        <w:t>Бач</w:t>
      </w:r>
      <w:r w:rsidRPr="00557829">
        <w:rPr>
          <w:lang w:val="sr-Latn-RS"/>
        </w:rPr>
        <w:t xml:space="preserve">  је да се у будућности створе такви </w:t>
      </w:r>
      <w:r>
        <w:rPr>
          <w:lang w:val="sr-Cyrl-RS"/>
        </w:rPr>
        <w:t xml:space="preserve">инвестициони </w:t>
      </w:r>
      <w:r w:rsidRPr="00557829">
        <w:rPr>
          <w:lang w:val="sr-Latn-RS"/>
        </w:rPr>
        <w:t xml:space="preserve">услови у којима инвеститор може да сагледа све могућности и ризике средњорочних и дугорочних инвестиционих одлука, пружајући потенцијалним инвеститорима сву могућу помоћ у обезбеђивању неопходних дозвола. Општина </w:t>
      </w:r>
      <w:r>
        <w:rPr>
          <w:lang w:val="sr-Cyrl-RS"/>
        </w:rPr>
        <w:t>Бач</w:t>
      </w:r>
      <w:r w:rsidRPr="00557829">
        <w:rPr>
          <w:lang w:val="sr-Latn-RS"/>
        </w:rPr>
        <w:t xml:space="preserve"> је ранијих година издвајала значајна средства за суфинансирање пројеката</w:t>
      </w:r>
      <w:r>
        <w:rPr>
          <w:lang w:val="sr-Cyrl-RS"/>
        </w:rPr>
        <w:t xml:space="preserve"> јавних радова,</w:t>
      </w:r>
      <w:r w:rsidRPr="00557829">
        <w:rPr>
          <w:lang w:val="sr-Latn-RS"/>
        </w:rPr>
        <w:t xml:space="preserve"> самозапошљавањ</w:t>
      </w:r>
      <w:r>
        <w:rPr>
          <w:lang w:val="sr-Cyrl-RS"/>
        </w:rPr>
        <w:t>а</w:t>
      </w:r>
      <w:r w:rsidRPr="00557829">
        <w:rPr>
          <w:lang w:val="sr-Latn-RS"/>
        </w:rPr>
        <w:t xml:space="preserve"> и запошљавања на новоотвареним радним местима у сарадњи са НСЗ. </w:t>
      </w:r>
      <w:r>
        <w:rPr>
          <w:lang w:val="sr-Cyrl-RS"/>
        </w:rPr>
        <w:t xml:space="preserve">Такође, у циљу </w:t>
      </w:r>
      <w:r w:rsidR="00992D99">
        <w:rPr>
          <w:lang w:val="sr-Cyrl-RS"/>
        </w:rPr>
        <w:t xml:space="preserve">пружања помоћи незапосленим младим стручњацима да лакше дођу до посла, општина Бач је ранијих година улагала значајна средства у програме обука незапослених лица и реализацију програма стручне праксе. </w:t>
      </w:r>
    </w:p>
    <w:p w14:paraId="56331FD2" w14:textId="77777777" w:rsidR="00C5477D" w:rsidRPr="00861A5A" w:rsidRDefault="00C5477D" w:rsidP="00C5477D">
      <w:pPr>
        <w:pStyle w:val="NormalWeb"/>
        <w:spacing w:after="0"/>
        <w:ind w:firstLine="720"/>
        <w:jc w:val="both"/>
        <w:rPr>
          <w:lang w:val="sr-Cyrl-RS"/>
        </w:rPr>
      </w:pPr>
    </w:p>
    <w:p w14:paraId="5EA91E08" w14:textId="1CD6AD7F" w:rsidR="00992D99" w:rsidRDefault="00992D99" w:rsidP="00861A5A">
      <w:pPr>
        <w:pStyle w:val="NormalWeb"/>
        <w:numPr>
          <w:ilvl w:val="0"/>
          <w:numId w:val="24"/>
        </w:numPr>
        <w:spacing w:after="0"/>
        <w:jc w:val="both"/>
        <w:rPr>
          <w:b/>
          <w:sz w:val="28"/>
          <w:lang w:val="sr-Cyrl-RS"/>
        </w:rPr>
      </w:pPr>
      <w:r w:rsidRPr="003D7C78">
        <w:rPr>
          <w:b/>
          <w:sz w:val="28"/>
          <w:lang w:val="sr-Cyrl-RS"/>
        </w:rPr>
        <w:t>СТАЊЕ НА ТРЖИШТУ РАДА</w:t>
      </w:r>
    </w:p>
    <w:p w14:paraId="18F20D1F" w14:textId="3AE6BDBE" w:rsidR="00992D99" w:rsidRDefault="00992D99" w:rsidP="00992D99">
      <w:pPr>
        <w:pStyle w:val="NormalWeb"/>
        <w:spacing w:after="0"/>
        <w:jc w:val="both"/>
        <w:rPr>
          <w:lang w:val="sr-Cyrl-RS"/>
        </w:rPr>
      </w:pPr>
      <w:r w:rsidRPr="00992D99">
        <w:rPr>
          <w:lang w:val="sr-Cyrl-RS"/>
        </w:rPr>
        <w:t>На евиденцији НСЗ у испостави</w:t>
      </w:r>
      <w:r>
        <w:rPr>
          <w:lang w:val="sr-Cyrl-RS"/>
        </w:rPr>
        <w:t xml:space="preserve"> Бач, закључно са </w:t>
      </w:r>
      <w:r w:rsidR="007479A4">
        <w:rPr>
          <w:lang w:val="sr-Cyrl-RS"/>
        </w:rPr>
        <w:t>фебруаром</w:t>
      </w:r>
      <w:r>
        <w:rPr>
          <w:lang w:val="sr-Cyrl-RS"/>
        </w:rPr>
        <w:t xml:space="preserve"> 20</w:t>
      </w:r>
      <w:r w:rsidR="00861A5A">
        <w:rPr>
          <w:lang w:val="sr-Latn-RS"/>
        </w:rPr>
        <w:t>21</w:t>
      </w:r>
      <w:r>
        <w:rPr>
          <w:lang w:val="sr-Cyrl-RS"/>
        </w:rPr>
        <w:t>. године</w:t>
      </w:r>
      <w:r w:rsidR="00C64087">
        <w:rPr>
          <w:lang w:val="sr-Cyrl-RS"/>
        </w:rPr>
        <w:t>,</w:t>
      </w:r>
      <w:r>
        <w:rPr>
          <w:lang w:val="sr-Cyrl-RS"/>
        </w:rPr>
        <w:t xml:space="preserve"> је </w:t>
      </w:r>
      <w:r w:rsidR="00C64087">
        <w:rPr>
          <w:lang w:val="sr-Cyrl-RS"/>
        </w:rPr>
        <w:t>регистровано</w:t>
      </w:r>
      <w:r>
        <w:rPr>
          <w:lang w:val="sr-Cyrl-RS"/>
        </w:rPr>
        <w:t xml:space="preserve"> 1</w:t>
      </w:r>
      <w:r w:rsidR="00861A5A">
        <w:rPr>
          <w:lang w:val="sr-Latn-RS"/>
        </w:rPr>
        <w:t>364</w:t>
      </w:r>
      <w:r>
        <w:rPr>
          <w:lang w:val="sr-Cyrl-RS"/>
        </w:rPr>
        <w:t xml:space="preserve"> незапослених лица, од чега су </w:t>
      </w:r>
      <w:r w:rsidR="00861A5A">
        <w:rPr>
          <w:lang w:val="sr-Latn-RS"/>
        </w:rPr>
        <w:t>685</w:t>
      </w:r>
      <w:r>
        <w:rPr>
          <w:lang w:val="sr-Cyrl-RS"/>
        </w:rPr>
        <w:t xml:space="preserve"> жене. </w:t>
      </w:r>
      <w:r w:rsidRPr="00992D99">
        <w:rPr>
          <w:lang w:val="sr-Cyrl-RS"/>
        </w:rPr>
        <w:t xml:space="preserve">Општина </w:t>
      </w:r>
      <w:r>
        <w:rPr>
          <w:lang w:val="sr-Cyrl-RS"/>
        </w:rPr>
        <w:t>Бач</w:t>
      </w:r>
      <w:r w:rsidRPr="00992D99">
        <w:rPr>
          <w:lang w:val="sr-Cyrl-RS"/>
        </w:rPr>
        <w:t xml:space="preserve"> учествује са</w:t>
      </w:r>
      <w:r>
        <w:rPr>
          <w:lang w:val="sr-Cyrl-RS"/>
        </w:rPr>
        <w:t xml:space="preserve"> </w:t>
      </w:r>
      <w:r w:rsidR="003D7C78">
        <w:rPr>
          <w:lang w:val="sr-Cyrl-RS"/>
        </w:rPr>
        <w:t>4,</w:t>
      </w:r>
      <w:r w:rsidR="00297C66">
        <w:rPr>
          <w:lang w:val="sr-Latn-RS"/>
        </w:rPr>
        <w:t>33</w:t>
      </w:r>
      <w:r>
        <w:rPr>
          <w:lang w:val="sr-Cyrl-RS"/>
        </w:rPr>
        <w:t>% незапослених у укупном броју незапослених лица у Јужно-бачком округу.</w:t>
      </w:r>
    </w:p>
    <w:tbl>
      <w:tblPr>
        <w:tblStyle w:val="TableGrid"/>
        <w:tblW w:w="0" w:type="auto"/>
        <w:tblLook w:val="04A0" w:firstRow="1" w:lastRow="0" w:firstColumn="1" w:lastColumn="0" w:noHBand="0" w:noVBand="1"/>
      </w:tblPr>
      <w:tblGrid>
        <w:gridCol w:w="3955"/>
        <w:gridCol w:w="2790"/>
        <w:gridCol w:w="2605"/>
      </w:tblGrid>
      <w:tr w:rsidR="00992D99" w14:paraId="0455C15B" w14:textId="77777777" w:rsidTr="00772D2A">
        <w:tc>
          <w:tcPr>
            <w:tcW w:w="9350" w:type="dxa"/>
            <w:gridSpan w:val="3"/>
            <w:shd w:val="clear" w:color="auto" w:fill="BFBFBF" w:themeFill="background1" w:themeFillShade="BF"/>
          </w:tcPr>
          <w:p w14:paraId="18EE2D8A" w14:textId="6A12F0DE" w:rsidR="00992D99" w:rsidRPr="00297C66" w:rsidRDefault="00992D99" w:rsidP="00992D99">
            <w:pPr>
              <w:pStyle w:val="NormalWeb"/>
              <w:spacing w:after="0"/>
              <w:jc w:val="center"/>
              <w:rPr>
                <w:b/>
              </w:rPr>
            </w:pPr>
            <w:r w:rsidRPr="00772D2A">
              <w:rPr>
                <w:b/>
                <w:lang w:val="sr-Cyrl-RS"/>
              </w:rPr>
              <w:lastRenderedPageBreak/>
              <w:t>НЕЗПОСЛЕНА ЛИЦА ПО ОПШТИНАМА ЈУЖНО-БАЧКОГ ОКРУГА</w:t>
            </w:r>
            <w:r w:rsidR="00772D2A" w:rsidRPr="00772D2A">
              <w:rPr>
                <w:b/>
                <w:lang w:val="sr-Cyrl-RS"/>
              </w:rPr>
              <w:t xml:space="preserve"> – </w:t>
            </w:r>
            <w:r w:rsidR="007479A4">
              <w:rPr>
                <w:b/>
                <w:lang w:val="sr-Cyrl-RS"/>
              </w:rPr>
              <w:t>фебруар</w:t>
            </w:r>
            <w:r w:rsidR="00772D2A" w:rsidRPr="00772D2A">
              <w:rPr>
                <w:b/>
                <w:lang w:val="sr-Cyrl-RS"/>
              </w:rPr>
              <w:t xml:space="preserve"> 20</w:t>
            </w:r>
            <w:r w:rsidR="00297C66">
              <w:rPr>
                <w:b/>
              </w:rPr>
              <w:t>21</w:t>
            </w:r>
          </w:p>
        </w:tc>
      </w:tr>
      <w:tr w:rsidR="00772D2A" w14:paraId="3E722344" w14:textId="77777777" w:rsidTr="00772D2A">
        <w:tc>
          <w:tcPr>
            <w:tcW w:w="3955" w:type="dxa"/>
          </w:tcPr>
          <w:p w14:paraId="68E778B4" w14:textId="77777777" w:rsidR="00772D2A" w:rsidRDefault="00772D2A" w:rsidP="00992D99">
            <w:pPr>
              <w:pStyle w:val="NormalWeb"/>
              <w:spacing w:after="0"/>
              <w:jc w:val="center"/>
              <w:rPr>
                <w:lang w:val="sr-Cyrl-RS"/>
              </w:rPr>
            </w:pPr>
            <w:r>
              <w:rPr>
                <w:lang w:val="sr-Cyrl-RS"/>
              </w:rPr>
              <w:t>Бач</w:t>
            </w:r>
          </w:p>
        </w:tc>
        <w:tc>
          <w:tcPr>
            <w:tcW w:w="2790" w:type="dxa"/>
          </w:tcPr>
          <w:p w14:paraId="130E7785" w14:textId="580FE374" w:rsidR="00772D2A" w:rsidRPr="00297C66" w:rsidRDefault="00772D2A" w:rsidP="00992D99">
            <w:pPr>
              <w:pStyle w:val="NormalWeb"/>
              <w:spacing w:after="0"/>
              <w:jc w:val="center"/>
            </w:pPr>
            <w:r>
              <w:rPr>
                <w:lang w:val="sr-Cyrl-RS"/>
              </w:rPr>
              <w:t>1</w:t>
            </w:r>
            <w:r w:rsidR="00297C66">
              <w:t>.364</w:t>
            </w:r>
          </w:p>
        </w:tc>
        <w:tc>
          <w:tcPr>
            <w:tcW w:w="2605" w:type="dxa"/>
          </w:tcPr>
          <w:p w14:paraId="2D0BF2E6" w14:textId="27C00F6B" w:rsidR="00772D2A" w:rsidRDefault="003D7C78" w:rsidP="00992D99">
            <w:pPr>
              <w:pStyle w:val="NormalWeb"/>
              <w:spacing w:after="0"/>
              <w:jc w:val="center"/>
              <w:rPr>
                <w:lang w:val="sr-Cyrl-RS"/>
              </w:rPr>
            </w:pPr>
            <w:r>
              <w:rPr>
                <w:lang w:val="sr-Cyrl-RS"/>
              </w:rPr>
              <w:t>4,</w:t>
            </w:r>
            <w:r w:rsidR="00297C66">
              <w:t>33</w:t>
            </w:r>
            <w:r w:rsidR="00772D2A">
              <w:rPr>
                <w:lang w:val="sr-Cyrl-RS"/>
              </w:rPr>
              <w:t>%</w:t>
            </w:r>
          </w:p>
        </w:tc>
      </w:tr>
      <w:tr w:rsidR="00772D2A" w14:paraId="524D8A56" w14:textId="77777777" w:rsidTr="00772D2A">
        <w:tc>
          <w:tcPr>
            <w:tcW w:w="3955" w:type="dxa"/>
          </w:tcPr>
          <w:p w14:paraId="3BBFCD02" w14:textId="77777777" w:rsidR="00772D2A" w:rsidRDefault="00772D2A" w:rsidP="00992D99">
            <w:pPr>
              <w:pStyle w:val="NormalWeb"/>
              <w:spacing w:after="0"/>
              <w:jc w:val="center"/>
              <w:rPr>
                <w:lang w:val="sr-Cyrl-RS"/>
              </w:rPr>
            </w:pPr>
            <w:r>
              <w:rPr>
                <w:lang w:val="sr-Cyrl-RS"/>
              </w:rPr>
              <w:t>Бачка Паланка</w:t>
            </w:r>
          </w:p>
        </w:tc>
        <w:tc>
          <w:tcPr>
            <w:tcW w:w="2790" w:type="dxa"/>
          </w:tcPr>
          <w:p w14:paraId="48288F62" w14:textId="55A91FC3" w:rsidR="00772D2A" w:rsidRPr="00297C66" w:rsidRDefault="00297C66" w:rsidP="00992D99">
            <w:pPr>
              <w:pStyle w:val="NormalWeb"/>
              <w:spacing w:after="0"/>
              <w:jc w:val="center"/>
            </w:pPr>
            <w:r>
              <w:t>4.095</w:t>
            </w:r>
          </w:p>
        </w:tc>
        <w:tc>
          <w:tcPr>
            <w:tcW w:w="2605" w:type="dxa"/>
          </w:tcPr>
          <w:p w14:paraId="57116B48" w14:textId="3E3CEEBC" w:rsidR="00772D2A" w:rsidRDefault="00772D2A" w:rsidP="00992D99">
            <w:pPr>
              <w:pStyle w:val="NormalWeb"/>
              <w:spacing w:after="0"/>
              <w:jc w:val="center"/>
              <w:rPr>
                <w:lang w:val="sr-Cyrl-RS"/>
              </w:rPr>
            </w:pPr>
            <w:r>
              <w:rPr>
                <w:lang w:val="sr-Cyrl-RS"/>
              </w:rPr>
              <w:t>12,</w:t>
            </w:r>
            <w:r w:rsidR="00297C66">
              <w:t>99</w:t>
            </w:r>
            <w:r>
              <w:rPr>
                <w:lang w:val="sr-Cyrl-RS"/>
              </w:rPr>
              <w:t>%</w:t>
            </w:r>
          </w:p>
        </w:tc>
      </w:tr>
      <w:tr w:rsidR="00772D2A" w14:paraId="52434C0B" w14:textId="77777777" w:rsidTr="00772D2A">
        <w:tc>
          <w:tcPr>
            <w:tcW w:w="3955" w:type="dxa"/>
          </w:tcPr>
          <w:p w14:paraId="03C0F5A3" w14:textId="77777777" w:rsidR="00772D2A" w:rsidRDefault="00772D2A" w:rsidP="00992D99">
            <w:pPr>
              <w:pStyle w:val="NormalWeb"/>
              <w:spacing w:after="0"/>
              <w:jc w:val="center"/>
              <w:rPr>
                <w:lang w:val="sr-Cyrl-RS"/>
              </w:rPr>
            </w:pPr>
            <w:r>
              <w:rPr>
                <w:lang w:val="sr-Cyrl-RS"/>
              </w:rPr>
              <w:t>Бачки Петровац</w:t>
            </w:r>
          </w:p>
        </w:tc>
        <w:tc>
          <w:tcPr>
            <w:tcW w:w="2790" w:type="dxa"/>
          </w:tcPr>
          <w:p w14:paraId="1C9C3360" w14:textId="69166F2B" w:rsidR="00772D2A" w:rsidRPr="00297C66" w:rsidRDefault="00297C66" w:rsidP="00992D99">
            <w:pPr>
              <w:pStyle w:val="NormalWeb"/>
              <w:spacing w:after="0"/>
              <w:jc w:val="center"/>
            </w:pPr>
            <w:r>
              <w:t>339</w:t>
            </w:r>
          </w:p>
        </w:tc>
        <w:tc>
          <w:tcPr>
            <w:tcW w:w="2605" w:type="dxa"/>
          </w:tcPr>
          <w:p w14:paraId="2F6BB674" w14:textId="73B57C3E" w:rsidR="00772D2A" w:rsidRDefault="00772D2A" w:rsidP="00992D99">
            <w:pPr>
              <w:pStyle w:val="NormalWeb"/>
              <w:spacing w:after="0"/>
              <w:jc w:val="center"/>
              <w:rPr>
                <w:lang w:val="sr-Cyrl-RS"/>
              </w:rPr>
            </w:pPr>
            <w:r>
              <w:rPr>
                <w:lang w:val="sr-Cyrl-RS"/>
              </w:rPr>
              <w:t>1,</w:t>
            </w:r>
            <w:r w:rsidR="00297C66">
              <w:t>07</w:t>
            </w:r>
            <w:r>
              <w:rPr>
                <w:lang w:val="sr-Cyrl-RS"/>
              </w:rPr>
              <w:t>%</w:t>
            </w:r>
          </w:p>
        </w:tc>
      </w:tr>
      <w:tr w:rsidR="00772D2A" w14:paraId="568B26DA" w14:textId="77777777" w:rsidTr="00772D2A">
        <w:tc>
          <w:tcPr>
            <w:tcW w:w="3955" w:type="dxa"/>
          </w:tcPr>
          <w:p w14:paraId="7AC91BE8" w14:textId="77777777" w:rsidR="00772D2A" w:rsidRDefault="00772D2A" w:rsidP="00992D99">
            <w:pPr>
              <w:pStyle w:val="NormalWeb"/>
              <w:spacing w:after="0"/>
              <w:jc w:val="center"/>
              <w:rPr>
                <w:lang w:val="sr-Cyrl-RS"/>
              </w:rPr>
            </w:pPr>
            <w:r>
              <w:rPr>
                <w:lang w:val="sr-Cyrl-RS"/>
              </w:rPr>
              <w:t>Беочин</w:t>
            </w:r>
          </w:p>
        </w:tc>
        <w:tc>
          <w:tcPr>
            <w:tcW w:w="2790" w:type="dxa"/>
          </w:tcPr>
          <w:p w14:paraId="1040924A" w14:textId="194DC875" w:rsidR="00772D2A" w:rsidRPr="00297C66" w:rsidRDefault="007479A4" w:rsidP="00992D99">
            <w:pPr>
              <w:pStyle w:val="NormalWeb"/>
              <w:spacing w:after="0"/>
              <w:jc w:val="center"/>
            </w:pPr>
            <w:r>
              <w:rPr>
                <w:lang w:val="sr-Cyrl-RS"/>
              </w:rPr>
              <w:t>1</w:t>
            </w:r>
            <w:r w:rsidR="00297C66">
              <w:t>.062</w:t>
            </w:r>
          </w:p>
        </w:tc>
        <w:tc>
          <w:tcPr>
            <w:tcW w:w="2605" w:type="dxa"/>
          </w:tcPr>
          <w:p w14:paraId="1838CFDE" w14:textId="5DFDD785" w:rsidR="00772D2A" w:rsidRDefault="007479A4" w:rsidP="00992D99">
            <w:pPr>
              <w:pStyle w:val="NormalWeb"/>
              <w:spacing w:after="0"/>
              <w:jc w:val="center"/>
              <w:rPr>
                <w:lang w:val="sr-Cyrl-RS"/>
              </w:rPr>
            </w:pPr>
            <w:r>
              <w:rPr>
                <w:lang w:val="sr-Cyrl-RS"/>
              </w:rPr>
              <w:t>3,</w:t>
            </w:r>
            <w:r w:rsidR="00297C66">
              <w:t>37</w:t>
            </w:r>
            <w:r w:rsidR="00772D2A">
              <w:rPr>
                <w:lang w:val="sr-Cyrl-RS"/>
              </w:rPr>
              <w:t>%</w:t>
            </w:r>
          </w:p>
        </w:tc>
      </w:tr>
      <w:tr w:rsidR="00772D2A" w14:paraId="407C6FCA" w14:textId="77777777" w:rsidTr="00772D2A">
        <w:tc>
          <w:tcPr>
            <w:tcW w:w="3955" w:type="dxa"/>
          </w:tcPr>
          <w:p w14:paraId="335E63AB" w14:textId="77777777" w:rsidR="00772D2A" w:rsidRDefault="00772D2A" w:rsidP="00992D99">
            <w:pPr>
              <w:pStyle w:val="NormalWeb"/>
              <w:spacing w:after="0"/>
              <w:jc w:val="center"/>
              <w:rPr>
                <w:lang w:val="sr-Cyrl-RS"/>
              </w:rPr>
            </w:pPr>
            <w:r>
              <w:rPr>
                <w:lang w:val="sr-Cyrl-RS"/>
              </w:rPr>
              <w:t>Бечеј</w:t>
            </w:r>
          </w:p>
        </w:tc>
        <w:tc>
          <w:tcPr>
            <w:tcW w:w="2790" w:type="dxa"/>
          </w:tcPr>
          <w:p w14:paraId="4722753B" w14:textId="03D4E47A" w:rsidR="00772D2A" w:rsidRPr="00297C66" w:rsidRDefault="00297C66" w:rsidP="00992D99">
            <w:pPr>
              <w:pStyle w:val="NormalWeb"/>
              <w:spacing w:after="0"/>
              <w:jc w:val="center"/>
            </w:pPr>
            <w:r>
              <w:t>1.911</w:t>
            </w:r>
          </w:p>
        </w:tc>
        <w:tc>
          <w:tcPr>
            <w:tcW w:w="2605" w:type="dxa"/>
          </w:tcPr>
          <w:p w14:paraId="0FF837AC" w14:textId="65440B10" w:rsidR="00772D2A" w:rsidRDefault="00297C66" w:rsidP="00992D99">
            <w:pPr>
              <w:pStyle w:val="NormalWeb"/>
              <w:spacing w:after="0"/>
              <w:jc w:val="center"/>
              <w:rPr>
                <w:lang w:val="sr-Cyrl-RS"/>
              </w:rPr>
            </w:pPr>
            <w:r>
              <w:t>6,06</w:t>
            </w:r>
            <w:r w:rsidR="00772D2A">
              <w:rPr>
                <w:lang w:val="sr-Cyrl-RS"/>
              </w:rPr>
              <w:t>%</w:t>
            </w:r>
          </w:p>
        </w:tc>
      </w:tr>
      <w:tr w:rsidR="00772D2A" w14:paraId="3964C493" w14:textId="77777777" w:rsidTr="00772D2A">
        <w:tc>
          <w:tcPr>
            <w:tcW w:w="3955" w:type="dxa"/>
          </w:tcPr>
          <w:p w14:paraId="00D97BF7" w14:textId="77777777" w:rsidR="00772D2A" w:rsidRDefault="00772D2A" w:rsidP="00992D99">
            <w:pPr>
              <w:pStyle w:val="NormalWeb"/>
              <w:spacing w:after="0"/>
              <w:jc w:val="center"/>
              <w:rPr>
                <w:lang w:val="sr-Cyrl-RS"/>
              </w:rPr>
            </w:pPr>
            <w:r>
              <w:rPr>
                <w:lang w:val="sr-Cyrl-RS"/>
              </w:rPr>
              <w:t>Жабаљ</w:t>
            </w:r>
          </w:p>
        </w:tc>
        <w:tc>
          <w:tcPr>
            <w:tcW w:w="2790" w:type="dxa"/>
          </w:tcPr>
          <w:p w14:paraId="32757591" w14:textId="436D9737" w:rsidR="00772D2A" w:rsidRPr="00297C66" w:rsidRDefault="00297C66" w:rsidP="00992D99">
            <w:pPr>
              <w:pStyle w:val="NormalWeb"/>
              <w:spacing w:after="0"/>
              <w:jc w:val="center"/>
            </w:pPr>
            <w:r>
              <w:t>1.390</w:t>
            </w:r>
          </w:p>
        </w:tc>
        <w:tc>
          <w:tcPr>
            <w:tcW w:w="2605" w:type="dxa"/>
          </w:tcPr>
          <w:p w14:paraId="5F2C166A" w14:textId="6D9E3238" w:rsidR="00772D2A" w:rsidRDefault="00297C66" w:rsidP="00992D99">
            <w:pPr>
              <w:pStyle w:val="NormalWeb"/>
              <w:spacing w:after="0"/>
              <w:jc w:val="center"/>
              <w:rPr>
                <w:lang w:val="sr-Cyrl-RS"/>
              </w:rPr>
            </w:pPr>
            <w:r>
              <w:t>4,4</w:t>
            </w:r>
            <w:r w:rsidR="000839FF">
              <w:t>2</w:t>
            </w:r>
            <w:r w:rsidR="00772D2A">
              <w:rPr>
                <w:lang w:val="sr-Cyrl-RS"/>
              </w:rPr>
              <w:t>%</w:t>
            </w:r>
          </w:p>
        </w:tc>
      </w:tr>
      <w:tr w:rsidR="00772D2A" w14:paraId="1946EE21" w14:textId="77777777" w:rsidTr="00772D2A">
        <w:tc>
          <w:tcPr>
            <w:tcW w:w="3955" w:type="dxa"/>
          </w:tcPr>
          <w:p w14:paraId="69D61850" w14:textId="77777777" w:rsidR="00772D2A" w:rsidRDefault="00772D2A" w:rsidP="00992D99">
            <w:pPr>
              <w:pStyle w:val="NormalWeb"/>
              <w:spacing w:after="0"/>
              <w:jc w:val="center"/>
              <w:rPr>
                <w:lang w:val="sr-Cyrl-RS"/>
              </w:rPr>
            </w:pPr>
            <w:r>
              <w:rPr>
                <w:lang w:val="sr-Cyrl-RS"/>
              </w:rPr>
              <w:t>Нови Сад-град</w:t>
            </w:r>
          </w:p>
        </w:tc>
        <w:tc>
          <w:tcPr>
            <w:tcW w:w="2790" w:type="dxa"/>
          </w:tcPr>
          <w:p w14:paraId="556F97E4" w14:textId="0785C8EE" w:rsidR="00772D2A" w:rsidRPr="00297C66" w:rsidRDefault="00772D2A" w:rsidP="00992D99">
            <w:pPr>
              <w:pStyle w:val="NormalWeb"/>
              <w:spacing w:after="0"/>
              <w:jc w:val="center"/>
            </w:pPr>
            <w:r>
              <w:rPr>
                <w:lang w:val="sr-Cyrl-RS"/>
              </w:rPr>
              <w:t>1</w:t>
            </w:r>
            <w:r w:rsidR="00297C66">
              <w:t>3.866</w:t>
            </w:r>
          </w:p>
        </w:tc>
        <w:tc>
          <w:tcPr>
            <w:tcW w:w="2605" w:type="dxa"/>
          </w:tcPr>
          <w:p w14:paraId="3522F612" w14:textId="4682BDC4" w:rsidR="00772D2A" w:rsidRDefault="00916DF9" w:rsidP="00297C66">
            <w:pPr>
              <w:pStyle w:val="NormalWeb"/>
              <w:spacing w:after="0"/>
              <w:jc w:val="center"/>
              <w:rPr>
                <w:lang w:val="sr-Cyrl-RS"/>
              </w:rPr>
            </w:pPr>
            <w:r>
              <w:rPr>
                <w:lang w:val="sr-Cyrl-RS"/>
              </w:rPr>
              <w:t>4</w:t>
            </w:r>
            <w:r w:rsidR="00297C66">
              <w:t>4</w:t>
            </w:r>
            <w:r>
              <w:rPr>
                <w:lang w:val="sr-Cyrl-RS"/>
              </w:rPr>
              <w:t>,</w:t>
            </w:r>
            <w:r w:rsidR="00297C66">
              <w:t>0</w:t>
            </w:r>
            <w:r w:rsidR="000839FF">
              <w:t>2</w:t>
            </w:r>
            <w:r w:rsidR="00772D2A">
              <w:rPr>
                <w:lang w:val="sr-Cyrl-RS"/>
              </w:rPr>
              <w:t>%</w:t>
            </w:r>
          </w:p>
        </w:tc>
      </w:tr>
      <w:tr w:rsidR="00772D2A" w14:paraId="2B90BF57" w14:textId="77777777" w:rsidTr="00772D2A">
        <w:tc>
          <w:tcPr>
            <w:tcW w:w="3955" w:type="dxa"/>
          </w:tcPr>
          <w:p w14:paraId="512A1671" w14:textId="77777777" w:rsidR="00772D2A" w:rsidRDefault="00772D2A" w:rsidP="00992D99">
            <w:pPr>
              <w:pStyle w:val="NormalWeb"/>
              <w:spacing w:after="0"/>
              <w:jc w:val="center"/>
              <w:rPr>
                <w:lang w:val="sr-Cyrl-RS"/>
              </w:rPr>
            </w:pPr>
            <w:r>
              <w:rPr>
                <w:lang w:val="sr-Cyrl-RS"/>
              </w:rPr>
              <w:t>Србобран</w:t>
            </w:r>
          </w:p>
        </w:tc>
        <w:tc>
          <w:tcPr>
            <w:tcW w:w="2790" w:type="dxa"/>
          </w:tcPr>
          <w:p w14:paraId="56ABDE91" w14:textId="6F294D80" w:rsidR="00772D2A" w:rsidRPr="00297C66" w:rsidRDefault="00297C66" w:rsidP="00992D99">
            <w:pPr>
              <w:pStyle w:val="NormalWeb"/>
              <w:spacing w:after="0"/>
              <w:jc w:val="center"/>
            </w:pPr>
            <w:r>
              <w:t>1.370</w:t>
            </w:r>
          </w:p>
        </w:tc>
        <w:tc>
          <w:tcPr>
            <w:tcW w:w="2605" w:type="dxa"/>
          </w:tcPr>
          <w:p w14:paraId="1A8641A3" w14:textId="57834CBC" w:rsidR="00772D2A" w:rsidRDefault="007479A4" w:rsidP="00992D99">
            <w:pPr>
              <w:pStyle w:val="NormalWeb"/>
              <w:spacing w:after="0"/>
              <w:jc w:val="center"/>
              <w:rPr>
                <w:lang w:val="sr-Cyrl-RS"/>
              </w:rPr>
            </w:pPr>
            <w:r>
              <w:rPr>
                <w:lang w:val="sr-Cyrl-RS"/>
              </w:rPr>
              <w:t>4,</w:t>
            </w:r>
            <w:r w:rsidR="00297C66">
              <w:t>35</w:t>
            </w:r>
            <w:r w:rsidR="00772D2A">
              <w:rPr>
                <w:lang w:val="sr-Cyrl-RS"/>
              </w:rPr>
              <w:t>%</w:t>
            </w:r>
          </w:p>
        </w:tc>
      </w:tr>
      <w:tr w:rsidR="00772D2A" w14:paraId="2646C531" w14:textId="77777777" w:rsidTr="00772D2A">
        <w:tc>
          <w:tcPr>
            <w:tcW w:w="3955" w:type="dxa"/>
          </w:tcPr>
          <w:p w14:paraId="6B093E20" w14:textId="77777777" w:rsidR="00772D2A" w:rsidRDefault="00772D2A" w:rsidP="00992D99">
            <w:pPr>
              <w:pStyle w:val="NormalWeb"/>
              <w:spacing w:after="0"/>
              <w:jc w:val="center"/>
              <w:rPr>
                <w:lang w:val="sr-Cyrl-RS"/>
              </w:rPr>
            </w:pPr>
            <w:r>
              <w:rPr>
                <w:lang w:val="sr-Cyrl-RS"/>
              </w:rPr>
              <w:t>Сремски Карловци</w:t>
            </w:r>
          </w:p>
        </w:tc>
        <w:tc>
          <w:tcPr>
            <w:tcW w:w="2790" w:type="dxa"/>
          </w:tcPr>
          <w:p w14:paraId="5CA14371" w14:textId="338B6A18" w:rsidR="00772D2A" w:rsidRPr="00297C66" w:rsidRDefault="00772D2A" w:rsidP="00992D99">
            <w:pPr>
              <w:pStyle w:val="NormalWeb"/>
              <w:spacing w:after="0"/>
              <w:jc w:val="center"/>
            </w:pPr>
            <w:r>
              <w:rPr>
                <w:lang w:val="sr-Cyrl-RS"/>
              </w:rPr>
              <w:t>3</w:t>
            </w:r>
            <w:r w:rsidR="00297C66">
              <w:t>27</w:t>
            </w:r>
          </w:p>
        </w:tc>
        <w:tc>
          <w:tcPr>
            <w:tcW w:w="2605" w:type="dxa"/>
          </w:tcPr>
          <w:p w14:paraId="31A51C98" w14:textId="6D31BACB" w:rsidR="00772D2A" w:rsidRDefault="007479A4" w:rsidP="00992D99">
            <w:pPr>
              <w:pStyle w:val="NormalWeb"/>
              <w:spacing w:after="0"/>
              <w:jc w:val="center"/>
              <w:rPr>
                <w:lang w:val="sr-Cyrl-RS"/>
              </w:rPr>
            </w:pPr>
            <w:r>
              <w:rPr>
                <w:lang w:val="sr-Cyrl-RS"/>
              </w:rPr>
              <w:t>1,0</w:t>
            </w:r>
            <w:r w:rsidR="00297C66">
              <w:t>4</w:t>
            </w:r>
            <w:r w:rsidR="00772D2A">
              <w:rPr>
                <w:lang w:val="sr-Cyrl-RS"/>
              </w:rPr>
              <w:t>%</w:t>
            </w:r>
          </w:p>
        </w:tc>
      </w:tr>
      <w:tr w:rsidR="00772D2A" w14:paraId="360A6B33" w14:textId="77777777" w:rsidTr="00772D2A">
        <w:tc>
          <w:tcPr>
            <w:tcW w:w="3955" w:type="dxa"/>
          </w:tcPr>
          <w:p w14:paraId="0407B7B4" w14:textId="77777777" w:rsidR="00772D2A" w:rsidRDefault="00772D2A" w:rsidP="00992D99">
            <w:pPr>
              <w:pStyle w:val="NormalWeb"/>
              <w:spacing w:after="0"/>
              <w:jc w:val="center"/>
              <w:rPr>
                <w:lang w:val="sr-Cyrl-RS"/>
              </w:rPr>
            </w:pPr>
            <w:r>
              <w:rPr>
                <w:lang w:val="sr-Cyrl-RS"/>
              </w:rPr>
              <w:t>Темерин</w:t>
            </w:r>
          </w:p>
        </w:tc>
        <w:tc>
          <w:tcPr>
            <w:tcW w:w="2790" w:type="dxa"/>
          </w:tcPr>
          <w:p w14:paraId="371F3222" w14:textId="1D0AD801" w:rsidR="00772D2A" w:rsidRPr="00297C66" w:rsidRDefault="00772D2A" w:rsidP="00992D99">
            <w:pPr>
              <w:pStyle w:val="NormalWeb"/>
              <w:spacing w:after="0"/>
              <w:jc w:val="center"/>
            </w:pPr>
            <w:r>
              <w:rPr>
                <w:lang w:val="sr-Cyrl-RS"/>
              </w:rPr>
              <w:t>1</w:t>
            </w:r>
            <w:r w:rsidR="00297C66">
              <w:t>.344</w:t>
            </w:r>
          </w:p>
        </w:tc>
        <w:tc>
          <w:tcPr>
            <w:tcW w:w="2605" w:type="dxa"/>
          </w:tcPr>
          <w:p w14:paraId="42D30F9A" w14:textId="217B03A5" w:rsidR="00772D2A" w:rsidRDefault="00772D2A" w:rsidP="00992D99">
            <w:pPr>
              <w:pStyle w:val="NormalWeb"/>
              <w:spacing w:after="0"/>
              <w:jc w:val="center"/>
              <w:rPr>
                <w:lang w:val="sr-Cyrl-RS"/>
              </w:rPr>
            </w:pPr>
            <w:r>
              <w:rPr>
                <w:lang w:val="sr-Cyrl-RS"/>
              </w:rPr>
              <w:t>4,</w:t>
            </w:r>
            <w:r w:rsidR="00297C66">
              <w:t>2</w:t>
            </w:r>
            <w:r w:rsidR="000839FF">
              <w:t>7</w:t>
            </w:r>
            <w:r>
              <w:rPr>
                <w:lang w:val="sr-Cyrl-RS"/>
              </w:rPr>
              <w:t>%</w:t>
            </w:r>
          </w:p>
        </w:tc>
      </w:tr>
      <w:tr w:rsidR="00772D2A" w14:paraId="5AB32229" w14:textId="77777777" w:rsidTr="00772D2A">
        <w:tc>
          <w:tcPr>
            <w:tcW w:w="3955" w:type="dxa"/>
          </w:tcPr>
          <w:p w14:paraId="48BF5EB7" w14:textId="77777777" w:rsidR="00772D2A" w:rsidRDefault="00772D2A" w:rsidP="00992D99">
            <w:pPr>
              <w:pStyle w:val="NormalWeb"/>
              <w:spacing w:after="0"/>
              <w:jc w:val="center"/>
              <w:rPr>
                <w:lang w:val="sr-Cyrl-RS"/>
              </w:rPr>
            </w:pPr>
            <w:r>
              <w:rPr>
                <w:lang w:val="sr-Cyrl-RS"/>
              </w:rPr>
              <w:t>Тител</w:t>
            </w:r>
          </w:p>
        </w:tc>
        <w:tc>
          <w:tcPr>
            <w:tcW w:w="2790" w:type="dxa"/>
          </w:tcPr>
          <w:p w14:paraId="70A16E7D" w14:textId="282705FD" w:rsidR="00772D2A" w:rsidRPr="00297C66" w:rsidRDefault="00297C66" w:rsidP="00992D99">
            <w:pPr>
              <w:pStyle w:val="NormalWeb"/>
              <w:spacing w:after="0"/>
              <w:jc w:val="center"/>
            </w:pPr>
            <w:r>
              <w:t>756</w:t>
            </w:r>
          </w:p>
        </w:tc>
        <w:tc>
          <w:tcPr>
            <w:tcW w:w="2605" w:type="dxa"/>
          </w:tcPr>
          <w:p w14:paraId="7C18B3B5" w14:textId="2294F6E0" w:rsidR="00772D2A" w:rsidRDefault="00772D2A" w:rsidP="00992D99">
            <w:pPr>
              <w:pStyle w:val="NormalWeb"/>
              <w:spacing w:after="0"/>
              <w:jc w:val="center"/>
              <w:rPr>
                <w:lang w:val="sr-Cyrl-RS"/>
              </w:rPr>
            </w:pPr>
            <w:r>
              <w:rPr>
                <w:lang w:val="sr-Cyrl-RS"/>
              </w:rPr>
              <w:t>2,</w:t>
            </w:r>
            <w:r w:rsidR="00297C66">
              <w:t>40</w:t>
            </w:r>
            <w:r>
              <w:rPr>
                <w:lang w:val="sr-Cyrl-RS"/>
              </w:rPr>
              <w:t>%</w:t>
            </w:r>
          </w:p>
        </w:tc>
      </w:tr>
      <w:tr w:rsidR="00772D2A" w14:paraId="6D7A284D" w14:textId="77777777" w:rsidTr="00772D2A">
        <w:tc>
          <w:tcPr>
            <w:tcW w:w="3955" w:type="dxa"/>
          </w:tcPr>
          <w:p w14:paraId="25325F08" w14:textId="77777777" w:rsidR="00772D2A" w:rsidRDefault="00772D2A" w:rsidP="00992D99">
            <w:pPr>
              <w:pStyle w:val="NormalWeb"/>
              <w:spacing w:after="0"/>
              <w:jc w:val="center"/>
              <w:rPr>
                <w:lang w:val="sr-Cyrl-RS"/>
              </w:rPr>
            </w:pPr>
            <w:r>
              <w:rPr>
                <w:lang w:val="sr-Cyrl-RS"/>
              </w:rPr>
              <w:t>Врбас</w:t>
            </w:r>
          </w:p>
        </w:tc>
        <w:tc>
          <w:tcPr>
            <w:tcW w:w="2790" w:type="dxa"/>
          </w:tcPr>
          <w:p w14:paraId="18746B1C" w14:textId="6E72CD0A" w:rsidR="00772D2A" w:rsidRPr="00297C66" w:rsidRDefault="00297C66" w:rsidP="00992D99">
            <w:pPr>
              <w:pStyle w:val="NormalWeb"/>
              <w:spacing w:after="0"/>
              <w:jc w:val="center"/>
            </w:pPr>
            <w:r>
              <w:t>3.682</w:t>
            </w:r>
          </w:p>
        </w:tc>
        <w:tc>
          <w:tcPr>
            <w:tcW w:w="2605" w:type="dxa"/>
          </w:tcPr>
          <w:p w14:paraId="453DC34D" w14:textId="5925A552" w:rsidR="00772D2A" w:rsidRDefault="00916DF9" w:rsidP="00992D99">
            <w:pPr>
              <w:pStyle w:val="NormalWeb"/>
              <w:spacing w:after="0"/>
              <w:jc w:val="center"/>
              <w:rPr>
                <w:lang w:val="sr-Cyrl-RS"/>
              </w:rPr>
            </w:pPr>
            <w:r>
              <w:rPr>
                <w:lang w:val="sr-Cyrl-RS"/>
              </w:rPr>
              <w:t>1</w:t>
            </w:r>
            <w:r w:rsidR="00297C66">
              <w:t>1</w:t>
            </w:r>
            <w:r w:rsidR="007479A4">
              <w:rPr>
                <w:lang w:val="sr-Cyrl-RS"/>
              </w:rPr>
              <w:t>,</w:t>
            </w:r>
            <w:r w:rsidR="00297C66">
              <w:t>68</w:t>
            </w:r>
            <w:r>
              <w:rPr>
                <w:lang w:val="sr-Cyrl-RS"/>
              </w:rPr>
              <w:t>%</w:t>
            </w:r>
          </w:p>
        </w:tc>
      </w:tr>
      <w:tr w:rsidR="00916DF9" w14:paraId="79DEB742" w14:textId="77777777" w:rsidTr="00916DF9">
        <w:tc>
          <w:tcPr>
            <w:tcW w:w="3955" w:type="dxa"/>
            <w:shd w:val="clear" w:color="auto" w:fill="BFBFBF" w:themeFill="background1" w:themeFillShade="BF"/>
          </w:tcPr>
          <w:p w14:paraId="02690F2F" w14:textId="77777777" w:rsidR="00916DF9" w:rsidRPr="00916DF9" w:rsidRDefault="00916DF9" w:rsidP="00992D99">
            <w:pPr>
              <w:pStyle w:val="NormalWeb"/>
              <w:spacing w:after="0"/>
              <w:jc w:val="center"/>
              <w:rPr>
                <w:b/>
                <w:lang w:val="sr-Cyrl-RS"/>
              </w:rPr>
            </w:pPr>
            <w:r w:rsidRPr="00916DF9">
              <w:rPr>
                <w:b/>
                <w:lang w:val="sr-Cyrl-RS"/>
              </w:rPr>
              <w:t>Јужно-бачки округ</w:t>
            </w:r>
          </w:p>
        </w:tc>
        <w:tc>
          <w:tcPr>
            <w:tcW w:w="2790" w:type="dxa"/>
            <w:shd w:val="clear" w:color="auto" w:fill="BFBFBF" w:themeFill="background1" w:themeFillShade="BF"/>
          </w:tcPr>
          <w:p w14:paraId="13781F45" w14:textId="1924AA71" w:rsidR="00916DF9" w:rsidRPr="00297C66" w:rsidRDefault="003D7C78" w:rsidP="00992D99">
            <w:pPr>
              <w:pStyle w:val="NormalWeb"/>
              <w:spacing w:after="0"/>
              <w:jc w:val="center"/>
              <w:rPr>
                <w:b/>
              </w:rPr>
            </w:pPr>
            <w:r>
              <w:rPr>
                <w:b/>
                <w:lang w:val="sr-Cyrl-RS"/>
              </w:rPr>
              <w:t>3</w:t>
            </w:r>
            <w:r w:rsidR="00297C66">
              <w:rPr>
                <w:b/>
              </w:rPr>
              <w:t>1.506</w:t>
            </w:r>
          </w:p>
        </w:tc>
        <w:tc>
          <w:tcPr>
            <w:tcW w:w="2605" w:type="dxa"/>
            <w:shd w:val="clear" w:color="auto" w:fill="BFBFBF" w:themeFill="background1" w:themeFillShade="BF"/>
          </w:tcPr>
          <w:p w14:paraId="02545F75" w14:textId="77777777" w:rsidR="00916DF9" w:rsidRPr="00916DF9" w:rsidRDefault="00916DF9" w:rsidP="00992D99">
            <w:pPr>
              <w:pStyle w:val="NormalWeb"/>
              <w:spacing w:after="0"/>
              <w:jc w:val="center"/>
              <w:rPr>
                <w:b/>
                <w:lang w:val="sr-Cyrl-RS"/>
              </w:rPr>
            </w:pPr>
            <w:r w:rsidRPr="00916DF9">
              <w:rPr>
                <w:b/>
                <w:lang w:val="sr-Cyrl-RS"/>
              </w:rPr>
              <w:t>100%</w:t>
            </w:r>
          </w:p>
        </w:tc>
      </w:tr>
    </w:tbl>
    <w:p w14:paraId="7029622D" w14:textId="6BDB83FF" w:rsidR="000839FF" w:rsidRDefault="00F019D9" w:rsidP="003D7C78">
      <w:pPr>
        <w:pStyle w:val="NormalWeb"/>
        <w:spacing w:before="0" w:beforeAutospacing="0" w:after="0" w:afterAutospacing="0"/>
        <w:jc w:val="both"/>
        <w:rPr>
          <w:i/>
          <w:sz w:val="20"/>
          <w:szCs w:val="20"/>
          <w:lang w:val="sr-Cyrl-RS"/>
        </w:rPr>
      </w:pPr>
      <w:r w:rsidRPr="00C64087">
        <w:rPr>
          <w:b/>
          <w:i/>
          <w:sz w:val="20"/>
          <w:szCs w:val="20"/>
          <w:lang w:val="sr-Cyrl-RS"/>
        </w:rPr>
        <w:t xml:space="preserve">Табела 7: </w:t>
      </w:r>
      <w:r w:rsidRPr="00C64087">
        <w:rPr>
          <w:i/>
          <w:sz w:val="20"/>
          <w:szCs w:val="20"/>
          <w:lang w:val="sr-Cyrl-RS"/>
        </w:rPr>
        <w:t>Незапослена лица у општинама ЈБО</w:t>
      </w:r>
      <w:r w:rsidR="00C64087" w:rsidRPr="00C64087">
        <w:rPr>
          <w:i/>
          <w:sz w:val="20"/>
          <w:szCs w:val="20"/>
          <w:lang w:val="sr-Cyrl-RS"/>
        </w:rPr>
        <w:t xml:space="preserve"> (Месечни статистички билтен НСЗ, </w:t>
      </w:r>
      <w:r w:rsidR="003D7C78">
        <w:rPr>
          <w:i/>
          <w:sz w:val="20"/>
          <w:szCs w:val="20"/>
          <w:lang w:val="sr-Cyrl-RS"/>
        </w:rPr>
        <w:t>фебруар</w:t>
      </w:r>
      <w:r w:rsidR="00C64087" w:rsidRPr="00C64087">
        <w:rPr>
          <w:i/>
          <w:sz w:val="20"/>
          <w:szCs w:val="20"/>
          <w:lang w:val="sr-Cyrl-RS"/>
        </w:rPr>
        <w:t xml:space="preserve"> 20</w:t>
      </w:r>
      <w:r w:rsidR="00297C66">
        <w:rPr>
          <w:i/>
          <w:sz w:val="20"/>
          <w:szCs w:val="20"/>
          <w:lang w:val="sr-Latn-RS"/>
        </w:rPr>
        <w:t>21</w:t>
      </w:r>
      <w:r w:rsidR="00C64087" w:rsidRPr="00C64087">
        <w:rPr>
          <w:i/>
          <w:sz w:val="20"/>
          <w:szCs w:val="20"/>
          <w:lang w:val="sr-Cyrl-RS"/>
        </w:rPr>
        <w:t>)</w:t>
      </w:r>
    </w:p>
    <w:p w14:paraId="5F63CEA9" w14:textId="77777777" w:rsidR="000839FF" w:rsidRDefault="000839FF">
      <w:pPr>
        <w:rPr>
          <w:rFonts w:ascii="Times New Roman" w:eastAsia="Calibri" w:hAnsi="Times New Roman" w:cs="Times New Roman"/>
          <w:i/>
          <w:sz w:val="20"/>
          <w:szCs w:val="20"/>
          <w:lang w:val="sr-Cyrl-RS"/>
        </w:rPr>
      </w:pPr>
      <w:r>
        <w:rPr>
          <w:i/>
          <w:sz w:val="20"/>
          <w:szCs w:val="20"/>
          <w:lang w:val="sr-Cyrl-RS"/>
        </w:rPr>
        <w:br w:type="page"/>
      </w:r>
    </w:p>
    <w:p w14:paraId="13602E43" w14:textId="77777777" w:rsidR="00992D99" w:rsidRDefault="00992D99" w:rsidP="003D7C78">
      <w:pPr>
        <w:pStyle w:val="NormalWeb"/>
        <w:spacing w:before="0" w:beforeAutospacing="0" w:after="0" w:afterAutospacing="0"/>
        <w:jc w:val="both"/>
        <w:rPr>
          <w:i/>
          <w:sz w:val="20"/>
          <w:lang w:val="sr-Cyrl-RS"/>
        </w:rPr>
      </w:pPr>
    </w:p>
    <w:p w14:paraId="7EA84B36" w14:textId="77777777" w:rsidR="003D7C78" w:rsidRPr="003D7C78" w:rsidRDefault="003D7C78" w:rsidP="003D7C78">
      <w:pPr>
        <w:pStyle w:val="NormalWeb"/>
        <w:spacing w:before="0" w:beforeAutospacing="0" w:after="0" w:afterAutospacing="0"/>
        <w:jc w:val="both"/>
        <w:rPr>
          <w:sz w:val="20"/>
          <w:lang w:val="sr-Cyrl-RS"/>
        </w:rPr>
      </w:pPr>
    </w:p>
    <w:tbl>
      <w:tblPr>
        <w:tblStyle w:val="TableGrid"/>
        <w:tblW w:w="0" w:type="auto"/>
        <w:tblLook w:val="04A0" w:firstRow="1" w:lastRow="0" w:firstColumn="1" w:lastColumn="0" w:noHBand="0" w:noVBand="1"/>
      </w:tblPr>
      <w:tblGrid>
        <w:gridCol w:w="1147"/>
        <w:gridCol w:w="1153"/>
        <w:gridCol w:w="1218"/>
        <w:gridCol w:w="909"/>
        <w:gridCol w:w="909"/>
        <w:gridCol w:w="1049"/>
        <w:gridCol w:w="909"/>
        <w:gridCol w:w="909"/>
        <w:gridCol w:w="1147"/>
      </w:tblGrid>
      <w:tr w:rsidR="007C3493" w14:paraId="36A26BFD" w14:textId="77777777" w:rsidTr="007C3493">
        <w:tc>
          <w:tcPr>
            <w:tcW w:w="9350" w:type="dxa"/>
            <w:gridSpan w:val="9"/>
            <w:shd w:val="clear" w:color="auto" w:fill="BFBFBF" w:themeFill="background1" w:themeFillShade="BF"/>
          </w:tcPr>
          <w:p w14:paraId="195A41FE" w14:textId="139EF932" w:rsidR="007C3493" w:rsidRPr="007C3493" w:rsidRDefault="007C3493" w:rsidP="007C3493">
            <w:pPr>
              <w:pStyle w:val="NormalWeb"/>
              <w:spacing w:after="0"/>
              <w:jc w:val="center"/>
              <w:rPr>
                <w:b/>
                <w:lang w:val="sr-Cyrl-RS"/>
              </w:rPr>
            </w:pPr>
            <w:r w:rsidRPr="007C3493">
              <w:rPr>
                <w:b/>
                <w:lang w:val="sr-Cyrl-RS"/>
              </w:rPr>
              <w:t xml:space="preserve">НЕЗАПОСЛЕНА ЛИЦА ПРЕМА СТЕПЕНУ СТРУЧНЕ СПРЕМЕ, СТАРОСТИ, ТРАЈАЊУ НЕЗАПОСЛЕНОСТИ И ПОЛУ НА КРАЈУ </w:t>
            </w:r>
            <w:r w:rsidR="003D7C78">
              <w:rPr>
                <w:b/>
                <w:lang w:val="sr-Cyrl-RS"/>
              </w:rPr>
              <w:t>ФЕБРУАРА</w:t>
            </w:r>
            <w:r w:rsidRPr="007C3493">
              <w:rPr>
                <w:b/>
                <w:lang w:val="sr-Cyrl-RS"/>
              </w:rPr>
              <w:t xml:space="preserve"> 20</w:t>
            </w:r>
            <w:r w:rsidR="000839FF">
              <w:rPr>
                <w:b/>
              </w:rPr>
              <w:t>21</w:t>
            </w:r>
            <w:r w:rsidRPr="007C3493">
              <w:rPr>
                <w:b/>
                <w:lang w:val="sr-Cyrl-RS"/>
              </w:rPr>
              <w:t xml:space="preserve"> ГОДИНЕ</w:t>
            </w:r>
          </w:p>
        </w:tc>
      </w:tr>
      <w:tr w:rsidR="007C3493" w14:paraId="6A10BCCC" w14:textId="77777777" w:rsidTr="005D533C">
        <w:tc>
          <w:tcPr>
            <w:tcW w:w="3518" w:type="dxa"/>
            <w:gridSpan w:val="3"/>
            <w:shd w:val="clear" w:color="auto" w:fill="D9D9D9" w:themeFill="background1" w:themeFillShade="D9"/>
          </w:tcPr>
          <w:p w14:paraId="1015A407" w14:textId="77777777" w:rsidR="007C3493" w:rsidRPr="004529A3" w:rsidRDefault="007C3493" w:rsidP="007C3493">
            <w:pPr>
              <w:pStyle w:val="NormalWeb"/>
              <w:jc w:val="center"/>
              <w:rPr>
                <w:b/>
                <w:sz w:val="22"/>
                <w:lang w:val="sr-Cyrl-RS"/>
              </w:rPr>
            </w:pPr>
            <w:r w:rsidRPr="004529A3">
              <w:rPr>
                <w:b/>
                <w:sz w:val="22"/>
                <w:lang w:val="sr-Cyrl-RS"/>
              </w:rPr>
              <w:t>СТЕПЕН СТРУЧНЕ СПРЕМЕ</w:t>
            </w:r>
          </w:p>
        </w:tc>
        <w:tc>
          <w:tcPr>
            <w:tcW w:w="2867" w:type="dxa"/>
            <w:gridSpan w:val="3"/>
            <w:shd w:val="clear" w:color="auto" w:fill="D9D9D9" w:themeFill="background1" w:themeFillShade="D9"/>
          </w:tcPr>
          <w:p w14:paraId="29424F3A" w14:textId="77777777" w:rsidR="007C3493" w:rsidRPr="004529A3" w:rsidRDefault="007C3493" w:rsidP="007C3493">
            <w:pPr>
              <w:pStyle w:val="NormalWeb"/>
              <w:spacing w:after="0"/>
              <w:jc w:val="center"/>
              <w:rPr>
                <w:b/>
                <w:sz w:val="22"/>
                <w:lang w:val="sr-Cyrl-RS"/>
              </w:rPr>
            </w:pPr>
            <w:r w:rsidRPr="004529A3">
              <w:rPr>
                <w:b/>
                <w:sz w:val="22"/>
                <w:lang w:val="sr-Cyrl-RS"/>
              </w:rPr>
              <w:t>СТАРОСТ</w:t>
            </w:r>
          </w:p>
        </w:tc>
        <w:tc>
          <w:tcPr>
            <w:tcW w:w="2965" w:type="dxa"/>
            <w:gridSpan w:val="3"/>
            <w:shd w:val="clear" w:color="auto" w:fill="D9D9D9" w:themeFill="background1" w:themeFillShade="D9"/>
          </w:tcPr>
          <w:p w14:paraId="6FE61DC3" w14:textId="77777777" w:rsidR="007C3493" w:rsidRPr="004529A3" w:rsidRDefault="007C3493" w:rsidP="007C3493">
            <w:pPr>
              <w:pStyle w:val="NormalWeb"/>
              <w:spacing w:after="0"/>
              <w:jc w:val="center"/>
              <w:rPr>
                <w:b/>
                <w:sz w:val="22"/>
                <w:lang w:val="sr-Cyrl-RS"/>
              </w:rPr>
            </w:pPr>
            <w:r w:rsidRPr="004529A3">
              <w:rPr>
                <w:b/>
                <w:sz w:val="22"/>
                <w:lang w:val="sr-Cyrl-RS"/>
              </w:rPr>
              <w:t>ТРАЈАЊЕ НЕЗАПОСЛЕНОСТИ</w:t>
            </w:r>
          </w:p>
        </w:tc>
      </w:tr>
      <w:tr w:rsidR="004529A3" w14:paraId="5C7A2593" w14:textId="77777777" w:rsidTr="005D533C">
        <w:tc>
          <w:tcPr>
            <w:tcW w:w="1147" w:type="dxa"/>
            <w:vMerge w:val="restart"/>
            <w:shd w:val="clear" w:color="auto" w:fill="D9D9D9" w:themeFill="background1" w:themeFillShade="D9"/>
          </w:tcPr>
          <w:p w14:paraId="1F27BACC" w14:textId="77777777" w:rsidR="004529A3" w:rsidRPr="004850C6" w:rsidRDefault="004529A3" w:rsidP="004529A3">
            <w:pPr>
              <w:pStyle w:val="NormalWeb"/>
              <w:jc w:val="center"/>
              <w:rPr>
                <w:b/>
                <w:sz w:val="20"/>
                <w:lang w:val="sr-Cyrl-RS"/>
              </w:rPr>
            </w:pPr>
            <w:r w:rsidRPr="004850C6">
              <w:rPr>
                <w:b/>
                <w:sz w:val="20"/>
                <w:lang w:val="sr-Cyrl-RS"/>
              </w:rPr>
              <w:t>Укупно</w:t>
            </w:r>
          </w:p>
        </w:tc>
        <w:tc>
          <w:tcPr>
            <w:tcW w:w="1153" w:type="dxa"/>
            <w:shd w:val="clear" w:color="auto" w:fill="D9D9D9" w:themeFill="background1" w:themeFillShade="D9"/>
          </w:tcPr>
          <w:p w14:paraId="5235F209" w14:textId="77777777" w:rsidR="004529A3" w:rsidRPr="004850C6" w:rsidRDefault="004529A3" w:rsidP="004529A3">
            <w:pPr>
              <w:pStyle w:val="NormalWeb"/>
              <w:jc w:val="center"/>
              <w:rPr>
                <w:b/>
                <w:sz w:val="20"/>
                <w:lang w:val="sr-Cyrl-RS"/>
              </w:rPr>
            </w:pPr>
            <w:r w:rsidRPr="004850C6">
              <w:rPr>
                <w:b/>
                <w:sz w:val="20"/>
                <w:lang w:val="sr-Cyrl-RS"/>
              </w:rPr>
              <w:t>Укупно</w:t>
            </w:r>
          </w:p>
        </w:tc>
        <w:tc>
          <w:tcPr>
            <w:tcW w:w="1218" w:type="dxa"/>
            <w:shd w:val="clear" w:color="auto" w:fill="D9D9D9" w:themeFill="background1" w:themeFillShade="D9"/>
          </w:tcPr>
          <w:p w14:paraId="7A931982" w14:textId="7FE7C739" w:rsidR="004529A3" w:rsidRPr="000839FF" w:rsidRDefault="003D7C78" w:rsidP="004529A3">
            <w:pPr>
              <w:pStyle w:val="NormalWeb"/>
              <w:jc w:val="center"/>
              <w:rPr>
                <w:b/>
                <w:sz w:val="20"/>
              </w:rPr>
            </w:pPr>
            <w:r>
              <w:rPr>
                <w:b/>
                <w:sz w:val="20"/>
                <w:lang w:val="sr-Cyrl-RS"/>
              </w:rPr>
              <w:t>1</w:t>
            </w:r>
            <w:r w:rsidR="000839FF">
              <w:rPr>
                <w:b/>
                <w:sz w:val="20"/>
              </w:rPr>
              <w:t>364</w:t>
            </w:r>
          </w:p>
        </w:tc>
        <w:tc>
          <w:tcPr>
            <w:tcW w:w="909" w:type="dxa"/>
            <w:vMerge w:val="restart"/>
            <w:shd w:val="clear" w:color="auto" w:fill="D9D9D9" w:themeFill="background1" w:themeFillShade="D9"/>
          </w:tcPr>
          <w:p w14:paraId="7846930C" w14:textId="77777777" w:rsidR="004529A3" w:rsidRPr="004850C6" w:rsidRDefault="004529A3" w:rsidP="004529A3">
            <w:pPr>
              <w:pStyle w:val="NormalWeb"/>
              <w:spacing w:after="0"/>
              <w:jc w:val="center"/>
              <w:rPr>
                <w:b/>
                <w:sz w:val="20"/>
                <w:lang w:val="sr-Cyrl-RS"/>
              </w:rPr>
            </w:pPr>
            <w:r w:rsidRPr="004850C6">
              <w:rPr>
                <w:b/>
                <w:sz w:val="20"/>
                <w:lang w:val="sr-Cyrl-RS"/>
              </w:rPr>
              <w:t>Укупно</w:t>
            </w:r>
          </w:p>
        </w:tc>
        <w:tc>
          <w:tcPr>
            <w:tcW w:w="909" w:type="dxa"/>
            <w:shd w:val="clear" w:color="auto" w:fill="D9D9D9" w:themeFill="background1" w:themeFillShade="D9"/>
          </w:tcPr>
          <w:p w14:paraId="46843942"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1049" w:type="dxa"/>
            <w:shd w:val="clear" w:color="auto" w:fill="D9D9D9" w:themeFill="background1" w:themeFillShade="D9"/>
          </w:tcPr>
          <w:p w14:paraId="5995633B" w14:textId="3EC7E105" w:rsidR="004529A3" w:rsidRPr="00885A81" w:rsidRDefault="004529A3" w:rsidP="004529A3">
            <w:pPr>
              <w:pStyle w:val="NormalWeb"/>
              <w:spacing w:after="0"/>
              <w:jc w:val="center"/>
              <w:rPr>
                <w:b/>
                <w:sz w:val="20"/>
              </w:rPr>
            </w:pPr>
            <w:r w:rsidRPr="004850C6">
              <w:rPr>
                <w:b/>
                <w:sz w:val="20"/>
                <w:lang w:val="sr-Cyrl-RS"/>
              </w:rPr>
              <w:t>1</w:t>
            </w:r>
            <w:r w:rsidR="00885A81">
              <w:rPr>
                <w:b/>
                <w:sz w:val="20"/>
              </w:rPr>
              <w:t>364</w:t>
            </w:r>
          </w:p>
        </w:tc>
        <w:tc>
          <w:tcPr>
            <w:tcW w:w="909" w:type="dxa"/>
            <w:vMerge w:val="restart"/>
            <w:shd w:val="clear" w:color="auto" w:fill="D9D9D9" w:themeFill="background1" w:themeFillShade="D9"/>
          </w:tcPr>
          <w:p w14:paraId="530CA87F"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909" w:type="dxa"/>
            <w:shd w:val="clear" w:color="auto" w:fill="D9D9D9" w:themeFill="background1" w:themeFillShade="D9"/>
          </w:tcPr>
          <w:p w14:paraId="27A8F6B7" w14:textId="77777777" w:rsidR="004529A3" w:rsidRPr="00BE065B" w:rsidRDefault="004529A3" w:rsidP="004529A3">
            <w:pPr>
              <w:pStyle w:val="NormalWeb"/>
              <w:spacing w:after="0"/>
              <w:jc w:val="center"/>
              <w:rPr>
                <w:sz w:val="20"/>
                <w:lang w:val="sr-Cyrl-RS"/>
              </w:rPr>
            </w:pPr>
            <w:r w:rsidRPr="004850C6">
              <w:rPr>
                <w:b/>
                <w:sz w:val="20"/>
                <w:lang w:val="sr-Cyrl-RS"/>
              </w:rPr>
              <w:t>Укупно</w:t>
            </w:r>
          </w:p>
        </w:tc>
        <w:tc>
          <w:tcPr>
            <w:tcW w:w="1147" w:type="dxa"/>
            <w:shd w:val="clear" w:color="auto" w:fill="D9D9D9" w:themeFill="background1" w:themeFillShade="D9"/>
          </w:tcPr>
          <w:p w14:paraId="180D9782" w14:textId="39C20C1A" w:rsidR="004529A3" w:rsidRPr="00885A81" w:rsidRDefault="004529A3" w:rsidP="004529A3">
            <w:pPr>
              <w:pStyle w:val="NormalWeb"/>
              <w:spacing w:after="0"/>
              <w:jc w:val="center"/>
              <w:rPr>
                <w:sz w:val="20"/>
              </w:rPr>
            </w:pPr>
            <w:r w:rsidRPr="004850C6">
              <w:rPr>
                <w:b/>
                <w:sz w:val="20"/>
                <w:lang w:val="sr-Cyrl-RS"/>
              </w:rPr>
              <w:t>1</w:t>
            </w:r>
            <w:r w:rsidR="00885A81">
              <w:rPr>
                <w:b/>
                <w:sz w:val="20"/>
              </w:rPr>
              <w:t>364</w:t>
            </w:r>
          </w:p>
        </w:tc>
      </w:tr>
      <w:tr w:rsidR="004529A3" w14:paraId="076477F4" w14:textId="77777777" w:rsidTr="005D533C">
        <w:tc>
          <w:tcPr>
            <w:tcW w:w="1147" w:type="dxa"/>
            <w:vMerge/>
            <w:shd w:val="clear" w:color="auto" w:fill="D9D9D9" w:themeFill="background1" w:themeFillShade="D9"/>
          </w:tcPr>
          <w:p w14:paraId="55005FF4" w14:textId="77777777" w:rsidR="004529A3" w:rsidRPr="004850C6" w:rsidRDefault="004529A3" w:rsidP="004529A3">
            <w:pPr>
              <w:pStyle w:val="NormalWeb"/>
              <w:jc w:val="center"/>
              <w:rPr>
                <w:b/>
                <w:lang w:val="sr-Cyrl-RS"/>
              </w:rPr>
            </w:pPr>
          </w:p>
        </w:tc>
        <w:tc>
          <w:tcPr>
            <w:tcW w:w="1153" w:type="dxa"/>
            <w:shd w:val="clear" w:color="auto" w:fill="D9D9D9" w:themeFill="background1" w:themeFillShade="D9"/>
          </w:tcPr>
          <w:p w14:paraId="0A6DEE88" w14:textId="77777777" w:rsidR="004529A3" w:rsidRPr="004850C6" w:rsidRDefault="004529A3" w:rsidP="004529A3">
            <w:pPr>
              <w:pStyle w:val="NormalWeb"/>
              <w:jc w:val="center"/>
              <w:rPr>
                <w:b/>
                <w:sz w:val="20"/>
                <w:lang w:val="sr-Cyrl-RS"/>
              </w:rPr>
            </w:pPr>
            <w:r w:rsidRPr="004850C6">
              <w:rPr>
                <w:b/>
                <w:sz w:val="20"/>
                <w:lang w:val="sr-Cyrl-RS"/>
              </w:rPr>
              <w:t>Жене</w:t>
            </w:r>
          </w:p>
        </w:tc>
        <w:tc>
          <w:tcPr>
            <w:tcW w:w="1218" w:type="dxa"/>
            <w:shd w:val="clear" w:color="auto" w:fill="D9D9D9" w:themeFill="background1" w:themeFillShade="D9"/>
          </w:tcPr>
          <w:p w14:paraId="3664978C" w14:textId="4D4F7E64" w:rsidR="004529A3" w:rsidRPr="000839FF" w:rsidRDefault="000839FF" w:rsidP="004529A3">
            <w:pPr>
              <w:pStyle w:val="NormalWeb"/>
              <w:jc w:val="center"/>
              <w:rPr>
                <w:b/>
                <w:sz w:val="20"/>
              </w:rPr>
            </w:pPr>
            <w:r>
              <w:rPr>
                <w:b/>
                <w:sz w:val="20"/>
              </w:rPr>
              <w:t>685</w:t>
            </w:r>
          </w:p>
        </w:tc>
        <w:tc>
          <w:tcPr>
            <w:tcW w:w="909" w:type="dxa"/>
            <w:vMerge/>
            <w:shd w:val="clear" w:color="auto" w:fill="D9D9D9" w:themeFill="background1" w:themeFillShade="D9"/>
          </w:tcPr>
          <w:p w14:paraId="4C169BEB" w14:textId="77777777" w:rsidR="004529A3" w:rsidRPr="00BE065B" w:rsidRDefault="004529A3" w:rsidP="004529A3">
            <w:pPr>
              <w:pStyle w:val="NormalWeb"/>
              <w:spacing w:after="0"/>
              <w:jc w:val="center"/>
              <w:rPr>
                <w:sz w:val="20"/>
                <w:lang w:val="sr-Cyrl-RS"/>
              </w:rPr>
            </w:pPr>
          </w:p>
        </w:tc>
        <w:tc>
          <w:tcPr>
            <w:tcW w:w="909" w:type="dxa"/>
            <w:shd w:val="clear" w:color="auto" w:fill="D9D9D9" w:themeFill="background1" w:themeFillShade="D9"/>
          </w:tcPr>
          <w:p w14:paraId="1A6859D8" w14:textId="77777777" w:rsidR="004529A3" w:rsidRPr="00BE065B" w:rsidRDefault="004529A3" w:rsidP="004529A3">
            <w:pPr>
              <w:pStyle w:val="NormalWeb"/>
              <w:spacing w:after="0"/>
              <w:jc w:val="center"/>
              <w:rPr>
                <w:sz w:val="20"/>
                <w:lang w:val="sr-Cyrl-RS"/>
              </w:rPr>
            </w:pPr>
            <w:r w:rsidRPr="004850C6">
              <w:rPr>
                <w:b/>
                <w:sz w:val="20"/>
                <w:lang w:val="sr-Cyrl-RS"/>
              </w:rPr>
              <w:t>Жене</w:t>
            </w:r>
          </w:p>
        </w:tc>
        <w:tc>
          <w:tcPr>
            <w:tcW w:w="1049" w:type="dxa"/>
            <w:shd w:val="clear" w:color="auto" w:fill="D9D9D9" w:themeFill="background1" w:themeFillShade="D9"/>
          </w:tcPr>
          <w:p w14:paraId="304B7448" w14:textId="71E01AFA" w:rsidR="004529A3" w:rsidRPr="00885A81" w:rsidRDefault="00885A81" w:rsidP="004529A3">
            <w:pPr>
              <w:pStyle w:val="NormalWeb"/>
              <w:spacing w:after="0"/>
              <w:jc w:val="center"/>
              <w:rPr>
                <w:b/>
                <w:sz w:val="20"/>
              </w:rPr>
            </w:pPr>
            <w:r>
              <w:rPr>
                <w:b/>
                <w:sz w:val="20"/>
              </w:rPr>
              <w:t>685</w:t>
            </w:r>
          </w:p>
        </w:tc>
        <w:tc>
          <w:tcPr>
            <w:tcW w:w="909" w:type="dxa"/>
            <w:vMerge/>
            <w:shd w:val="clear" w:color="auto" w:fill="D9D9D9" w:themeFill="background1" w:themeFillShade="D9"/>
          </w:tcPr>
          <w:p w14:paraId="59B8CC91" w14:textId="77777777" w:rsidR="004529A3" w:rsidRPr="00BE065B" w:rsidRDefault="004529A3" w:rsidP="004529A3">
            <w:pPr>
              <w:pStyle w:val="NormalWeb"/>
              <w:spacing w:after="0"/>
              <w:jc w:val="center"/>
              <w:rPr>
                <w:sz w:val="20"/>
                <w:lang w:val="sr-Cyrl-RS"/>
              </w:rPr>
            </w:pPr>
          </w:p>
        </w:tc>
        <w:tc>
          <w:tcPr>
            <w:tcW w:w="909" w:type="dxa"/>
            <w:shd w:val="clear" w:color="auto" w:fill="D9D9D9" w:themeFill="background1" w:themeFillShade="D9"/>
          </w:tcPr>
          <w:p w14:paraId="218CAB6C" w14:textId="77777777" w:rsidR="004529A3" w:rsidRPr="00BE065B" w:rsidRDefault="004529A3" w:rsidP="004529A3">
            <w:pPr>
              <w:pStyle w:val="NormalWeb"/>
              <w:spacing w:after="0"/>
              <w:jc w:val="center"/>
              <w:rPr>
                <w:sz w:val="20"/>
                <w:lang w:val="sr-Cyrl-RS"/>
              </w:rPr>
            </w:pPr>
            <w:r w:rsidRPr="004850C6">
              <w:rPr>
                <w:b/>
                <w:sz w:val="20"/>
                <w:lang w:val="sr-Cyrl-RS"/>
              </w:rPr>
              <w:t>Жене</w:t>
            </w:r>
          </w:p>
        </w:tc>
        <w:tc>
          <w:tcPr>
            <w:tcW w:w="1147" w:type="dxa"/>
            <w:shd w:val="clear" w:color="auto" w:fill="D9D9D9" w:themeFill="background1" w:themeFillShade="D9"/>
          </w:tcPr>
          <w:p w14:paraId="2C99126C" w14:textId="67F0CB46" w:rsidR="004529A3" w:rsidRPr="00885A81" w:rsidRDefault="00885A81" w:rsidP="004529A3">
            <w:pPr>
              <w:pStyle w:val="NormalWeb"/>
              <w:spacing w:after="0"/>
              <w:jc w:val="center"/>
              <w:rPr>
                <w:b/>
                <w:bCs/>
                <w:sz w:val="20"/>
              </w:rPr>
            </w:pPr>
            <w:r w:rsidRPr="00885A81">
              <w:rPr>
                <w:b/>
                <w:bCs/>
                <w:sz w:val="20"/>
              </w:rPr>
              <w:t>685</w:t>
            </w:r>
          </w:p>
        </w:tc>
      </w:tr>
      <w:tr w:rsidR="004529A3" w14:paraId="5638A96F" w14:textId="77777777" w:rsidTr="005D533C">
        <w:tc>
          <w:tcPr>
            <w:tcW w:w="1147" w:type="dxa"/>
            <w:vMerge w:val="restart"/>
            <w:shd w:val="clear" w:color="auto" w:fill="D9D9D9" w:themeFill="background1" w:themeFillShade="D9"/>
          </w:tcPr>
          <w:p w14:paraId="345A8064" w14:textId="77777777" w:rsidR="004529A3" w:rsidRPr="004850C6" w:rsidRDefault="004529A3" w:rsidP="004529A3">
            <w:pPr>
              <w:pStyle w:val="NormalWeb"/>
              <w:jc w:val="center"/>
              <w:rPr>
                <w:b/>
              </w:rPr>
            </w:pPr>
            <w:r w:rsidRPr="004850C6">
              <w:rPr>
                <w:b/>
              </w:rPr>
              <w:t>I</w:t>
            </w:r>
          </w:p>
        </w:tc>
        <w:tc>
          <w:tcPr>
            <w:tcW w:w="1153" w:type="dxa"/>
          </w:tcPr>
          <w:p w14:paraId="0EFC5160" w14:textId="77777777" w:rsidR="004529A3" w:rsidRDefault="004529A3" w:rsidP="004529A3">
            <w:pPr>
              <w:pStyle w:val="NormalWeb"/>
              <w:jc w:val="center"/>
              <w:rPr>
                <w:sz w:val="20"/>
                <w:lang w:val="sr-Cyrl-RS"/>
              </w:rPr>
            </w:pPr>
            <w:r>
              <w:rPr>
                <w:sz w:val="20"/>
                <w:lang w:val="sr-Cyrl-RS"/>
              </w:rPr>
              <w:t>Укупно</w:t>
            </w:r>
          </w:p>
        </w:tc>
        <w:tc>
          <w:tcPr>
            <w:tcW w:w="1218" w:type="dxa"/>
          </w:tcPr>
          <w:p w14:paraId="00CA8993" w14:textId="0A192EB3" w:rsidR="004529A3" w:rsidRPr="000839FF" w:rsidRDefault="000839FF" w:rsidP="004529A3">
            <w:pPr>
              <w:pStyle w:val="NormalWeb"/>
              <w:jc w:val="center"/>
              <w:rPr>
                <w:sz w:val="20"/>
              </w:rPr>
            </w:pPr>
            <w:r>
              <w:rPr>
                <w:sz w:val="20"/>
              </w:rPr>
              <w:t>589</w:t>
            </w:r>
          </w:p>
        </w:tc>
        <w:tc>
          <w:tcPr>
            <w:tcW w:w="909" w:type="dxa"/>
            <w:vMerge w:val="restart"/>
            <w:shd w:val="clear" w:color="auto" w:fill="D9D9D9" w:themeFill="background1" w:themeFillShade="D9"/>
          </w:tcPr>
          <w:p w14:paraId="750C7AA1" w14:textId="77777777" w:rsidR="004529A3" w:rsidRPr="005D533C" w:rsidRDefault="004529A3" w:rsidP="004529A3">
            <w:pPr>
              <w:pStyle w:val="NormalWeb"/>
              <w:spacing w:after="0"/>
              <w:jc w:val="center"/>
              <w:rPr>
                <w:b/>
                <w:sz w:val="20"/>
                <w:lang w:val="sr-Cyrl-RS"/>
              </w:rPr>
            </w:pPr>
            <w:r w:rsidRPr="005D533C">
              <w:rPr>
                <w:b/>
                <w:sz w:val="20"/>
                <w:lang w:val="sr-Cyrl-RS"/>
              </w:rPr>
              <w:t>15-19</w:t>
            </w:r>
          </w:p>
        </w:tc>
        <w:tc>
          <w:tcPr>
            <w:tcW w:w="909" w:type="dxa"/>
          </w:tcPr>
          <w:p w14:paraId="7AC9757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1DAC28BB" w14:textId="386D8861" w:rsidR="004529A3" w:rsidRPr="00885A81" w:rsidRDefault="004A44E4" w:rsidP="004529A3">
            <w:pPr>
              <w:pStyle w:val="NormalWeb"/>
              <w:spacing w:after="0"/>
              <w:jc w:val="center"/>
              <w:rPr>
                <w:sz w:val="20"/>
              </w:rPr>
            </w:pPr>
            <w:r>
              <w:rPr>
                <w:sz w:val="20"/>
                <w:lang w:val="sr-Cyrl-RS"/>
              </w:rPr>
              <w:t>3</w:t>
            </w:r>
            <w:r w:rsidR="00885A81">
              <w:rPr>
                <w:sz w:val="20"/>
              </w:rPr>
              <w:t>5</w:t>
            </w:r>
          </w:p>
        </w:tc>
        <w:tc>
          <w:tcPr>
            <w:tcW w:w="909" w:type="dxa"/>
            <w:vMerge w:val="restart"/>
            <w:shd w:val="clear" w:color="auto" w:fill="D9D9D9" w:themeFill="background1" w:themeFillShade="D9"/>
          </w:tcPr>
          <w:p w14:paraId="70A340F5" w14:textId="77777777" w:rsidR="004529A3" w:rsidRPr="005D533C" w:rsidRDefault="004529A3" w:rsidP="004529A3">
            <w:pPr>
              <w:pStyle w:val="NormalWeb"/>
              <w:spacing w:after="0"/>
              <w:jc w:val="center"/>
              <w:rPr>
                <w:b/>
                <w:sz w:val="20"/>
                <w:lang w:val="sr-Cyrl-RS"/>
              </w:rPr>
            </w:pPr>
            <w:r w:rsidRPr="005D533C">
              <w:rPr>
                <w:b/>
                <w:sz w:val="20"/>
                <w:lang w:val="sr-Cyrl-RS"/>
              </w:rPr>
              <w:t>До 3 месеца</w:t>
            </w:r>
          </w:p>
        </w:tc>
        <w:tc>
          <w:tcPr>
            <w:tcW w:w="909" w:type="dxa"/>
          </w:tcPr>
          <w:p w14:paraId="41FFEB9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11FDF1F9" w14:textId="4E3CE8E2" w:rsidR="004529A3" w:rsidRPr="00885A81" w:rsidRDefault="004A44E4" w:rsidP="004529A3">
            <w:pPr>
              <w:pStyle w:val="NormalWeb"/>
              <w:spacing w:after="0"/>
              <w:jc w:val="center"/>
              <w:rPr>
                <w:sz w:val="20"/>
              </w:rPr>
            </w:pPr>
            <w:r>
              <w:rPr>
                <w:sz w:val="20"/>
                <w:lang w:val="sr-Cyrl-RS"/>
              </w:rPr>
              <w:t>3</w:t>
            </w:r>
            <w:r w:rsidR="00885A81">
              <w:rPr>
                <w:sz w:val="20"/>
              </w:rPr>
              <w:t>12</w:t>
            </w:r>
          </w:p>
        </w:tc>
      </w:tr>
      <w:tr w:rsidR="004529A3" w14:paraId="5FFD0B06" w14:textId="77777777" w:rsidTr="005D533C">
        <w:tc>
          <w:tcPr>
            <w:tcW w:w="1147" w:type="dxa"/>
            <w:vMerge/>
            <w:shd w:val="clear" w:color="auto" w:fill="D9D9D9" w:themeFill="background1" w:themeFillShade="D9"/>
          </w:tcPr>
          <w:p w14:paraId="56C8E835" w14:textId="77777777" w:rsidR="004529A3" w:rsidRPr="004850C6" w:rsidRDefault="004529A3" w:rsidP="004529A3">
            <w:pPr>
              <w:pStyle w:val="NormalWeb"/>
              <w:jc w:val="center"/>
              <w:rPr>
                <w:b/>
                <w:lang w:val="sr-Cyrl-RS"/>
              </w:rPr>
            </w:pPr>
          </w:p>
        </w:tc>
        <w:tc>
          <w:tcPr>
            <w:tcW w:w="1153" w:type="dxa"/>
          </w:tcPr>
          <w:p w14:paraId="74810DC5" w14:textId="77777777" w:rsidR="004529A3" w:rsidRDefault="004529A3" w:rsidP="004529A3">
            <w:pPr>
              <w:pStyle w:val="NormalWeb"/>
              <w:jc w:val="center"/>
              <w:rPr>
                <w:sz w:val="20"/>
                <w:lang w:val="sr-Cyrl-RS"/>
              </w:rPr>
            </w:pPr>
            <w:r>
              <w:rPr>
                <w:sz w:val="20"/>
                <w:lang w:val="sr-Cyrl-RS"/>
              </w:rPr>
              <w:t>Жене</w:t>
            </w:r>
          </w:p>
        </w:tc>
        <w:tc>
          <w:tcPr>
            <w:tcW w:w="1218" w:type="dxa"/>
          </w:tcPr>
          <w:p w14:paraId="15FA3A93" w14:textId="23259700" w:rsidR="004529A3" w:rsidRPr="000839FF" w:rsidRDefault="000839FF" w:rsidP="004529A3">
            <w:pPr>
              <w:pStyle w:val="NormalWeb"/>
              <w:jc w:val="center"/>
              <w:rPr>
                <w:sz w:val="20"/>
              </w:rPr>
            </w:pPr>
            <w:r>
              <w:rPr>
                <w:sz w:val="20"/>
              </w:rPr>
              <w:t>294</w:t>
            </w:r>
          </w:p>
        </w:tc>
        <w:tc>
          <w:tcPr>
            <w:tcW w:w="909" w:type="dxa"/>
            <w:vMerge/>
            <w:shd w:val="clear" w:color="auto" w:fill="D9D9D9" w:themeFill="background1" w:themeFillShade="D9"/>
          </w:tcPr>
          <w:p w14:paraId="3BA5E48E" w14:textId="77777777" w:rsidR="004529A3" w:rsidRPr="005D533C" w:rsidRDefault="004529A3" w:rsidP="004529A3">
            <w:pPr>
              <w:pStyle w:val="NormalWeb"/>
              <w:spacing w:after="0"/>
              <w:jc w:val="center"/>
              <w:rPr>
                <w:b/>
                <w:sz w:val="20"/>
                <w:lang w:val="sr-Cyrl-RS"/>
              </w:rPr>
            </w:pPr>
          </w:p>
        </w:tc>
        <w:tc>
          <w:tcPr>
            <w:tcW w:w="909" w:type="dxa"/>
          </w:tcPr>
          <w:p w14:paraId="663DFC8B"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730E3BFB" w14:textId="29A09E7B" w:rsidR="004529A3" w:rsidRPr="00885A81" w:rsidRDefault="004529A3" w:rsidP="004529A3">
            <w:pPr>
              <w:pStyle w:val="NormalWeb"/>
              <w:spacing w:after="0"/>
              <w:jc w:val="center"/>
              <w:rPr>
                <w:sz w:val="20"/>
              </w:rPr>
            </w:pPr>
            <w:r>
              <w:rPr>
                <w:sz w:val="20"/>
                <w:lang w:val="sr-Cyrl-RS"/>
              </w:rPr>
              <w:t>1</w:t>
            </w:r>
            <w:r w:rsidR="00885A81">
              <w:rPr>
                <w:sz w:val="20"/>
              </w:rPr>
              <w:t>2</w:t>
            </w:r>
          </w:p>
        </w:tc>
        <w:tc>
          <w:tcPr>
            <w:tcW w:w="909" w:type="dxa"/>
            <w:vMerge/>
            <w:shd w:val="clear" w:color="auto" w:fill="D9D9D9" w:themeFill="background1" w:themeFillShade="D9"/>
          </w:tcPr>
          <w:p w14:paraId="04200413" w14:textId="77777777" w:rsidR="004529A3" w:rsidRPr="005D533C" w:rsidRDefault="004529A3" w:rsidP="004529A3">
            <w:pPr>
              <w:pStyle w:val="NormalWeb"/>
              <w:spacing w:after="0"/>
              <w:jc w:val="center"/>
              <w:rPr>
                <w:b/>
                <w:sz w:val="20"/>
                <w:lang w:val="sr-Cyrl-RS"/>
              </w:rPr>
            </w:pPr>
          </w:p>
        </w:tc>
        <w:tc>
          <w:tcPr>
            <w:tcW w:w="909" w:type="dxa"/>
          </w:tcPr>
          <w:p w14:paraId="5B48F1FE"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187873BE" w14:textId="68A9C3FF" w:rsidR="004529A3" w:rsidRPr="00885A81" w:rsidRDefault="004A44E4" w:rsidP="004529A3">
            <w:pPr>
              <w:pStyle w:val="NormalWeb"/>
              <w:spacing w:after="0"/>
              <w:jc w:val="center"/>
              <w:rPr>
                <w:sz w:val="20"/>
              </w:rPr>
            </w:pPr>
            <w:r>
              <w:rPr>
                <w:sz w:val="20"/>
                <w:lang w:val="sr-Cyrl-RS"/>
              </w:rPr>
              <w:t>13</w:t>
            </w:r>
            <w:r w:rsidR="00885A81">
              <w:rPr>
                <w:sz w:val="20"/>
              </w:rPr>
              <w:t>9</w:t>
            </w:r>
          </w:p>
        </w:tc>
      </w:tr>
      <w:tr w:rsidR="004529A3" w14:paraId="7F80D643" w14:textId="77777777" w:rsidTr="005D533C">
        <w:tc>
          <w:tcPr>
            <w:tcW w:w="1147" w:type="dxa"/>
            <w:vMerge w:val="restart"/>
            <w:shd w:val="clear" w:color="auto" w:fill="D9D9D9" w:themeFill="background1" w:themeFillShade="D9"/>
          </w:tcPr>
          <w:p w14:paraId="099CDE91" w14:textId="77777777" w:rsidR="004529A3" w:rsidRPr="004850C6" w:rsidRDefault="004529A3" w:rsidP="004529A3">
            <w:pPr>
              <w:pStyle w:val="NormalWeb"/>
              <w:jc w:val="center"/>
              <w:rPr>
                <w:b/>
                <w:sz w:val="20"/>
              </w:rPr>
            </w:pPr>
            <w:r w:rsidRPr="004850C6">
              <w:rPr>
                <w:b/>
                <w:sz w:val="20"/>
              </w:rPr>
              <w:t>II</w:t>
            </w:r>
          </w:p>
        </w:tc>
        <w:tc>
          <w:tcPr>
            <w:tcW w:w="1153" w:type="dxa"/>
          </w:tcPr>
          <w:p w14:paraId="62131E0A"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12745CC6" w14:textId="20398E69" w:rsidR="004529A3" w:rsidRPr="000839FF" w:rsidRDefault="000839FF" w:rsidP="004529A3">
            <w:pPr>
              <w:pStyle w:val="NormalWeb"/>
              <w:jc w:val="center"/>
              <w:rPr>
                <w:sz w:val="20"/>
              </w:rPr>
            </w:pPr>
            <w:r>
              <w:rPr>
                <w:sz w:val="20"/>
              </w:rPr>
              <w:t>84</w:t>
            </w:r>
          </w:p>
        </w:tc>
        <w:tc>
          <w:tcPr>
            <w:tcW w:w="909" w:type="dxa"/>
            <w:vMerge w:val="restart"/>
            <w:shd w:val="clear" w:color="auto" w:fill="D9D9D9" w:themeFill="background1" w:themeFillShade="D9"/>
          </w:tcPr>
          <w:p w14:paraId="1517C411" w14:textId="77777777" w:rsidR="004529A3" w:rsidRPr="005D533C" w:rsidRDefault="004529A3" w:rsidP="004529A3">
            <w:pPr>
              <w:pStyle w:val="NormalWeb"/>
              <w:spacing w:after="0"/>
              <w:jc w:val="center"/>
              <w:rPr>
                <w:b/>
                <w:sz w:val="20"/>
                <w:lang w:val="sr-Cyrl-RS"/>
              </w:rPr>
            </w:pPr>
            <w:r w:rsidRPr="005D533C">
              <w:rPr>
                <w:b/>
                <w:sz w:val="20"/>
                <w:lang w:val="sr-Cyrl-RS"/>
              </w:rPr>
              <w:t>20-24</w:t>
            </w:r>
          </w:p>
        </w:tc>
        <w:tc>
          <w:tcPr>
            <w:tcW w:w="909" w:type="dxa"/>
          </w:tcPr>
          <w:p w14:paraId="4BC97320"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0A528040" w14:textId="5530EEE4" w:rsidR="004529A3" w:rsidRPr="00885A81" w:rsidRDefault="004A44E4" w:rsidP="004529A3">
            <w:pPr>
              <w:pStyle w:val="NormalWeb"/>
              <w:spacing w:after="0"/>
              <w:jc w:val="center"/>
              <w:rPr>
                <w:sz w:val="20"/>
              </w:rPr>
            </w:pPr>
            <w:r>
              <w:rPr>
                <w:sz w:val="20"/>
                <w:lang w:val="sr-Cyrl-RS"/>
              </w:rPr>
              <w:t>1</w:t>
            </w:r>
            <w:r w:rsidR="00885A81">
              <w:rPr>
                <w:sz w:val="20"/>
              </w:rPr>
              <w:t>03</w:t>
            </w:r>
          </w:p>
        </w:tc>
        <w:tc>
          <w:tcPr>
            <w:tcW w:w="909" w:type="dxa"/>
            <w:vMerge w:val="restart"/>
            <w:shd w:val="clear" w:color="auto" w:fill="D9D9D9" w:themeFill="background1" w:themeFillShade="D9"/>
          </w:tcPr>
          <w:p w14:paraId="1A0EC0C3" w14:textId="77777777" w:rsidR="004529A3" w:rsidRPr="005D533C" w:rsidRDefault="004529A3" w:rsidP="004529A3">
            <w:pPr>
              <w:pStyle w:val="NormalWeb"/>
              <w:spacing w:after="0"/>
              <w:jc w:val="center"/>
              <w:rPr>
                <w:b/>
                <w:sz w:val="20"/>
                <w:lang w:val="sr-Cyrl-RS"/>
              </w:rPr>
            </w:pPr>
            <w:r w:rsidRPr="005D533C">
              <w:rPr>
                <w:b/>
                <w:sz w:val="20"/>
                <w:lang w:val="sr-Cyrl-RS"/>
              </w:rPr>
              <w:t>3-6 месеци</w:t>
            </w:r>
          </w:p>
        </w:tc>
        <w:tc>
          <w:tcPr>
            <w:tcW w:w="909" w:type="dxa"/>
          </w:tcPr>
          <w:p w14:paraId="4305C471"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4F4E0774" w14:textId="51E2A2D3" w:rsidR="004529A3" w:rsidRPr="00885A81" w:rsidRDefault="004529A3" w:rsidP="004529A3">
            <w:pPr>
              <w:pStyle w:val="NormalWeb"/>
              <w:spacing w:after="0"/>
              <w:jc w:val="center"/>
              <w:rPr>
                <w:sz w:val="20"/>
              </w:rPr>
            </w:pPr>
            <w:r>
              <w:rPr>
                <w:sz w:val="20"/>
                <w:lang w:val="sr-Cyrl-RS"/>
              </w:rPr>
              <w:t>1</w:t>
            </w:r>
            <w:r w:rsidR="00885A81">
              <w:rPr>
                <w:sz w:val="20"/>
              </w:rPr>
              <w:t>38</w:t>
            </w:r>
          </w:p>
        </w:tc>
      </w:tr>
      <w:tr w:rsidR="004529A3" w14:paraId="6501E1A2" w14:textId="77777777" w:rsidTr="005D533C">
        <w:tc>
          <w:tcPr>
            <w:tcW w:w="1147" w:type="dxa"/>
            <w:vMerge/>
            <w:shd w:val="clear" w:color="auto" w:fill="D9D9D9" w:themeFill="background1" w:themeFillShade="D9"/>
          </w:tcPr>
          <w:p w14:paraId="0CA8C27A" w14:textId="77777777" w:rsidR="004529A3" w:rsidRPr="004850C6" w:rsidRDefault="004529A3" w:rsidP="004529A3">
            <w:pPr>
              <w:pStyle w:val="NormalWeb"/>
              <w:jc w:val="center"/>
              <w:rPr>
                <w:b/>
                <w:sz w:val="20"/>
                <w:lang w:val="sr-Cyrl-RS"/>
              </w:rPr>
            </w:pPr>
          </w:p>
        </w:tc>
        <w:tc>
          <w:tcPr>
            <w:tcW w:w="1153" w:type="dxa"/>
          </w:tcPr>
          <w:p w14:paraId="413978CB"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54DBDF9B" w14:textId="20D5DCE4" w:rsidR="004529A3" w:rsidRPr="000839FF" w:rsidRDefault="000839FF" w:rsidP="004529A3">
            <w:pPr>
              <w:pStyle w:val="NormalWeb"/>
              <w:jc w:val="center"/>
              <w:rPr>
                <w:sz w:val="20"/>
              </w:rPr>
            </w:pPr>
            <w:r>
              <w:rPr>
                <w:sz w:val="20"/>
              </w:rPr>
              <w:t>45</w:t>
            </w:r>
          </w:p>
        </w:tc>
        <w:tc>
          <w:tcPr>
            <w:tcW w:w="909" w:type="dxa"/>
            <w:vMerge/>
            <w:shd w:val="clear" w:color="auto" w:fill="D9D9D9" w:themeFill="background1" w:themeFillShade="D9"/>
          </w:tcPr>
          <w:p w14:paraId="121E31AD" w14:textId="77777777" w:rsidR="004529A3" w:rsidRPr="005D533C" w:rsidRDefault="004529A3" w:rsidP="004529A3">
            <w:pPr>
              <w:pStyle w:val="NormalWeb"/>
              <w:spacing w:after="0"/>
              <w:jc w:val="center"/>
              <w:rPr>
                <w:b/>
                <w:sz w:val="20"/>
                <w:lang w:val="sr-Cyrl-RS"/>
              </w:rPr>
            </w:pPr>
          </w:p>
        </w:tc>
        <w:tc>
          <w:tcPr>
            <w:tcW w:w="909" w:type="dxa"/>
          </w:tcPr>
          <w:p w14:paraId="2B6470B2"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47443501" w14:textId="781B319E" w:rsidR="004529A3" w:rsidRPr="00885A81" w:rsidRDefault="00885A81" w:rsidP="004529A3">
            <w:pPr>
              <w:pStyle w:val="NormalWeb"/>
              <w:spacing w:after="0"/>
              <w:jc w:val="center"/>
              <w:rPr>
                <w:sz w:val="20"/>
              </w:rPr>
            </w:pPr>
            <w:r>
              <w:rPr>
                <w:sz w:val="20"/>
              </w:rPr>
              <w:t>51</w:t>
            </w:r>
          </w:p>
        </w:tc>
        <w:tc>
          <w:tcPr>
            <w:tcW w:w="909" w:type="dxa"/>
            <w:vMerge/>
            <w:shd w:val="clear" w:color="auto" w:fill="D9D9D9" w:themeFill="background1" w:themeFillShade="D9"/>
          </w:tcPr>
          <w:p w14:paraId="1EB24720" w14:textId="77777777" w:rsidR="004529A3" w:rsidRPr="005D533C" w:rsidRDefault="004529A3" w:rsidP="004529A3">
            <w:pPr>
              <w:pStyle w:val="NormalWeb"/>
              <w:spacing w:after="0"/>
              <w:jc w:val="center"/>
              <w:rPr>
                <w:b/>
                <w:sz w:val="20"/>
                <w:lang w:val="sr-Cyrl-RS"/>
              </w:rPr>
            </w:pPr>
          </w:p>
        </w:tc>
        <w:tc>
          <w:tcPr>
            <w:tcW w:w="909" w:type="dxa"/>
          </w:tcPr>
          <w:p w14:paraId="385F4F59"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B73D011" w14:textId="45EB0163" w:rsidR="004529A3" w:rsidRPr="00885A81" w:rsidRDefault="00885A81" w:rsidP="004529A3">
            <w:pPr>
              <w:pStyle w:val="NormalWeb"/>
              <w:spacing w:after="0"/>
              <w:jc w:val="center"/>
              <w:rPr>
                <w:sz w:val="20"/>
              </w:rPr>
            </w:pPr>
            <w:r>
              <w:rPr>
                <w:sz w:val="20"/>
              </w:rPr>
              <w:t>61</w:t>
            </w:r>
          </w:p>
        </w:tc>
      </w:tr>
      <w:tr w:rsidR="004529A3" w14:paraId="7C0A1B8B" w14:textId="77777777" w:rsidTr="005D533C">
        <w:tc>
          <w:tcPr>
            <w:tcW w:w="1147" w:type="dxa"/>
            <w:vMerge w:val="restart"/>
            <w:shd w:val="clear" w:color="auto" w:fill="D9D9D9" w:themeFill="background1" w:themeFillShade="D9"/>
          </w:tcPr>
          <w:p w14:paraId="1439EC4E" w14:textId="77777777" w:rsidR="004529A3" w:rsidRPr="004850C6" w:rsidRDefault="004529A3" w:rsidP="004529A3">
            <w:pPr>
              <w:pStyle w:val="NormalWeb"/>
              <w:jc w:val="center"/>
              <w:rPr>
                <w:b/>
                <w:sz w:val="20"/>
              </w:rPr>
            </w:pPr>
            <w:r w:rsidRPr="004850C6">
              <w:rPr>
                <w:b/>
                <w:sz w:val="20"/>
              </w:rPr>
              <w:t>III</w:t>
            </w:r>
          </w:p>
        </w:tc>
        <w:tc>
          <w:tcPr>
            <w:tcW w:w="1153" w:type="dxa"/>
          </w:tcPr>
          <w:p w14:paraId="0D2B27C2"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BA0F287" w14:textId="005A66B9" w:rsidR="004529A3" w:rsidRPr="000839FF" w:rsidRDefault="000839FF" w:rsidP="004529A3">
            <w:pPr>
              <w:pStyle w:val="NormalWeb"/>
              <w:jc w:val="center"/>
              <w:rPr>
                <w:sz w:val="20"/>
              </w:rPr>
            </w:pPr>
            <w:r>
              <w:rPr>
                <w:sz w:val="20"/>
              </w:rPr>
              <w:t>328</w:t>
            </w:r>
          </w:p>
        </w:tc>
        <w:tc>
          <w:tcPr>
            <w:tcW w:w="909" w:type="dxa"/>
            <w:vMerge w:val="restart"/>
            <w:shd w:val="clear" w:color="auto" w:fill="D9D9D9" w:themeFill="background1" w:themeFillShade="D9"/>
          </w:tcPr>
          <w:p w14:paraId="7884EF98" w14:textId="77777777" w:rsidR="004529A3" w:rsidRPr="005D533C" w:rsidRDefault="004529A3" w:rsidP="004529A3">
            <w:pPr>
              <w:pStyle w:val="NormalWeb"/>
              <w:spacing w:after="0"/>
              <w:jc w:val="center"/>
              <w:rPr>
                <w:b/>
                <w:sz w:val="20"/>
                <w:lang w:val="sr-Cyrl-RS"/>
              </w:rPr>
            </w:pPr>
            <w:r w:rsidRPr="005D533C">
              <w:rPr>
                <w:b/>
                <w:sz w:val="20"/>
                <w:lang w:val="sr-Cyrl-RS"/>
              </w:rPr>
              <w:t>25-29</w:t>
            </w:r>
          </w:p>
        </w:tc>
        <w:tc>
          <w:tcPr>
            <w:tcW w:w="909" w:type="dxa"/>
          </w:tcPr>
          <w:p w14:paraId="1EE89029"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5AEF24C6" w14:textId="59C20B12" w:rsidR="004529A3" w:rsidRPr="00BE065B" w:rsidRDefault="004529A3" w:rsidP="004529A3">
            <w:pPr>
              <w:pStyle w:val="NormalWeb"/>
              <w:spacing w:after="0"/>
              <w:jc w:val="center"/>
              <w:rPr>
                <w:sz w:val="20"/>
                <w:lang w:val="sr-Cyrl-RS"/>
              </w:rPr>
            </w:pPr>
            <w:r>
              <w:rPr>
                <w:sz w:val="20"/>
                <w:lang w:val="sr-Cyrl-RS"/>
              </w:rPr>
              <w:t>1</w:t>
            </w:r>
            <w:r w:rsidR="00885A81">
              <w:rPr>
                <w:sz w:val="20"/>
              </w:rPr>
              <w:t>7</w:t>
            </w:r>
            <w:r w:rsidR="004A44E4">
              <w:rPr>
                <w:sz w:val="20"/>
                <w:lang w:val="sr-Cyrl-RS"/>
              </w:rPr>
              <w:t>8</w:t>
            </w:r>
          </w:p>
        </w:tc>
        <w:tc>
          <w:tcPr>
            <w:tcW w:w="909" w:type="dxa"/>
            <w:vMerge w:val="restart"/>
            <w:shd w:val="clear" w:color="auto" w:fill="D9D9D9" w:themeFill="background1" w:themeFillShade="D9"/>
          </w:tcPr>
          <w:p w14:paraId="23629C65" w14:textId="77777777" w:rsidR="004529A3" w:rsidRPr="005D533C" w:rsidRDefault="004529A3" w:rsidP="004529A3">
            <w:pPr>
              <w:pStyle w:val="NormalWeb"/>
              <w:spacing w:after="0"/>
              <w:jc w:val="center"/>
              <w:rPr>
                <w:b/>
                <w:sz w:val="20"/>
                <w:lang w:val="sr-Cyrl-RS"/>
              </w:rPr>
            </w:pPr>
            <w:r w:rsidRPr="005D533C">
              <w:rPr>
                <w:b/>
                <w:sz w:val="20"/>
                <w:lang w:val="sr-Cyrl-RS"/>
              </w:rPr>
              <w:t>6-9 месеци</w:t>
            </w:r>
          </w:p>
        </w:tc>
        <w:tc>
          <w:tcPr>
            <w:tcW w:w="909" w:type="dxa"/>
          </w:tcPr>
          <w:p w14:paraId="191687B7"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106133BA" w14:textId="2F8C648F" w:rsidR="004529A3" w:rsidRPr="00885A81" w:rsidRDefault="00885A81" w:rsidP="004529A3">
            <w:pPr>
              <w:pStyle w:val="NormalWeb"/>
              <w:spacing w:after="0"/>
              <w:jc w:val="center"/>
              <w:rPr>
                <w:sz w:val="20"/>
              </w:rPr>
            </w:pPr>
            <w:r>
              <w:rPr>
                <w:sz w:val="20"/>
              </w:rPr>
              <w:t>139</w:t>
            </w:r>
          </w:p>
        </w:tc>
      </w:tr>
      <w:tr w:rsidR="004529A3" w14:paraId="5DEDE0B1" w14:textId="77777777" w:rsidTr="005D533C">
        <w:tc>
          <w:tcPr>
            <w:tcW w:w="1147" w:type="dxa"/>
            <w:vMerge/>
            <w:shd w:val="clear" w:color="auto" w:fill="D9D9D9" w:themeFill="background1" w:themeFillShade="D9"/>
          </w:tcPr>
          <w:p w14:paraId="2ACF8D72" w14:textId="77777777" w:rsidR="004529A3" w:rsidRPr="004850C6" w:rsidRDefault="004529A3" w:rsidP="004529A3">
            <w:pPr>
              <w:pStyle w:val="NormalWeb"/>
              <w:jc w:val="center"/>
              <w:rPr>
                <w:b/>
                <w:sz w:val="20"/>
                <w:lang w:val="sr-Cyrl-RS"/>
              </w:rPr>
            </w:pPr>
          </w:p>
        </w:tc>
        <w:tc>
          <w:tcPr>
            <w:tcW w:w="1153" w:type="dxa"/>
          </w:tcPr>
          <w:p w14:paraId="77722241"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09921A1" w14:textId="7ACB47E2" w:rsidR="004529A3" w:rsidRPr="000839FF" w:rsidRDefault="000839FF" w:rsidP="004529A3">
            <w:pPr>
              <w:pStyle w:val="NormalWeb"/>
              <w:jc w:val="center"/>
              <w:rPr>
                <w:sz w:val="20"/>
              </w:rPr>
            </w:pPr>
            <w:r>
              <w:rPr>
                <w:sz w:val="20"/>
              </w:rPr>
              <w:t>153</w:t>
            </w:r>
          </w:p>
        </w:tc>
        <w:tc>
          <w:tcPr>
            <w:tcW w:w="909" w:type="dxa"/>
            <w:vMerge/>
            <w:shd w:val="clear" w:color="auto" w:fill="D9D9D9" w:themeFill="background1" w:themeFillShade="D9"/>
          </w:tcPr>
          <w:p w14:paraId="3DAC0DCE" w14:textId="77777777" w:rsidR="004529A3" w:rsidRPr="005D533C" w:rsidRDefault="004529A3" w:rsidP="004529A3">
            <w:pPr>
              <w:pStyle w:val="NormalWeb"/>
              <w:spacing w:after="0"/>
              <w:jc w:val="center"/>
              <w:rPr>
                <w:b/>
                <w:sz w:val="20"/>
                <w:lang w:val="sr-Cyrl-RS"/>
              </w:rPr>
            </w:pPr>
          </w:p>
        </w:tc>
        <w:tc>
          <w:tcPr>
            <w:tcW w:w="909" w:type="dxa"/>
          </w:tcPr>
          <w:p w14:paraId="0C9A7C78"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1DA5B8E6" w14:textId="32475447" w:rsidR="004529A3" w:rsidRPr="00885A81" w:rsidRDefault="004529A3" w:rsidP="004529A3">
            <w:pPr>
              <w:pStyle w:val="NormalWeb"/>
              <w:spacing w:after="0"/>
              <w:jc w:val="center"/>
              <w:rPr>
                <w:sz w:val="20"/>
              </w:rPr>
            </w:pPr>
            <w:r>
              <w:rPr>
                <w:sz w:val="20"/>
                <w:lang w:val="sr-Cyrl-RS"/>
              </w:rPr>
              <w:t>9</w:t>
            </w:r>
            <w:r w:rsidR="00885A81">
              <w:rPr>
                <w:sz w:val="20"/>
              </w:rPr>
              <w:t>5</w:t>
            </w:r>
          </w:p>
        </w:tc>
        <w:tc>
          <w:tcPr>
            <w:tcW w:w="909" w:type="dxa"/>
            <w:vMerge/>
            <w:shd w:val="clear" w:color="auto" w:fill="D9D9D9" w:themeFill="background1" w:themeFillShade="D9"/>
          </w:tcPr>
          <w:p w14:paraId="79B316F5" w14:textId="77777777" w:rsidR="004529A3" w:rsidRPr="005D533C" w:rsidRDefault="004529A3" w:rsidP="004529A3">
            <w:pPr>
              <w:pStyle w:val="NormalWeb"/>
              <w:spacing w:after="0"/>
              <w:jc w:val="center"/>
              <w:rPr>
                <w:b/>
                <w:sz w:val="20"/>
                <w:lang w:val="sr-Cyrl-RS"/>
              </w:rPr>
            </w:pPr>
          </w:p>
        </w:tc>
        <w:tc>
          <w:tcPr>
            <w:tcW w:w="909" w:type="dxa"/>
          </w:tcPr>
          <w:p w14:paraId="6684B92D"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0CC0DD13" w14:textId="4F5769FE" w:rsidR="004529A3" w:rsidRPr="00885A81" w:rsidRDefault="00885A81" w:rsidP="004529A3">
            <w:pPr>
              <w:pStyle w:val="NormalWeb"/>
              <w:spacing w:after="0"/>
              <w:jc w:val="center"/>
              <w:rPr>
                <w:sz w:val="20"/>
              </w:rPr>
            </w:pPr>
            <w:r>
              <w:rPr>
                <w:sz w:val="20"/>
              </w:rPr>
              <w:t>60</w:t>
            </w:r>
          </w:p>
        </w:tc>
      </w:tr>
      <w:tr w:rsidR="004529A3" w14:paraId="4CA2225D" w14:textId="77777777" w:rsidTr="005D533C">
        <w:tc>
          <w:tcPr>
            <w:tcW w:w="1147" w:type="dxa"/>
            <w:vMerge w:val="restart"/>
            <w:shd w:val="clear" w:color="auto" w:fill="D9D9D9" w:themeFill="background1" w:themeFillShade="D9"/>
          </w:tcPr>
          <w:p w14:paraId="09D1C863" w14:textId="77777777" w:rsidR="004529A3" w:rsidRPr="004850C6" w:rsidRDefault="004529A3" w:rsidP="004529A3">
            <w:pPr>
              <w:pStyle w:val="NormalWeb"/>
              <w:jc w:val="center"/>
              <w:rPr>
                <w:b/>
                <w:sz w:val="20"/>
              </w:rPr>
            </w:pPr>
            <w:r w:rsidRPr="004850C6">
              <w:rPr>
                <w:b/>
                <w:sz w:val="20"/>
              </w:rPr>
              <w:t>IV</w:t>
            </w:r>
          </w:p>
        </w:tc>
        <w:tc>
          <w:tcPr>
            <w:tcW w:w="1153" w:type="dxa"/>
          </w:tcPr>
          <w:p w14:paraId="50012886"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577C7D1C" w14:textId="732FE99C" w:rsidR="004529A3" w:rsidRPr="000839FF" w:rsidRDefault="000839FF" w:rsidP="004529A3">
            <w:pPr>
              <w:pStyle w:val="NormalWeb"/>
              <w:jc w:val="center"/>
              <w:rPr>
                <w:sz w:val="20"/>
              </w:rPr>
            </w:pPr>
            <w:r>
              <w:rPr>
                <w:sz w:val="20"/>
              </w:rPr>
              <w:t>280</w:t>
            </w:r>
          </w:p>
        </w:tc>
        <w:tc>
          <w:tcPr>
            <w:tcW w:w="909" w:type="dxa"/>
            <w:vMerge w:val="restart"/>
            <w:shd w:val="clear" w:color="auto" w:fill="D9D9D9" w:themeFill="background1" w:themeFillShade="D9"/>
          </w:tcPr>
          <w:p w14:paraId="5DD8929B" w14:textId="77777777" w:rsidR="004529A3" w:rsidRPr="005D533C" w:rsidRDefault="004529A3" w:rsidP="004529A3">
            <w:pPr>
              <w:pStyle w:val="NormalWeb"/>
              <w:spacing w:after="0"/>
              <w:jc w:val="center"/>
              <w:rPr>
                <w:b/>
                <w:sz w:val="20"/>
                <w:lang w:val="sr-Cyrl-RS"/>
              </w:rPr>
            </w:pPr>
            <w:r w:rsidRPr="005D533C">
              <w:rPr>
                <w:b/>
                <w:sz w:val="20"/>
                <w:lang w:val="sr-Cyrl-RS"/>
              </w:rPr>
              <w:t>30-34</w:t>
            </w:r>
          </w:p>
        </w:tc>
        <w:tc>
          <w:tcPr>
            <w:tcW w:w="909" w:type="dxa"/>
          </w:tcPr>
          <w:p w14:paraId="587D32AD"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560E060A" w14:textId="50EA2773" w:rsidR="004529A3" w:rsidRPr="00885A81" w:rsidRDefault="004A44E4" w:rsidP="004529A3">
            <w:pPr>
              <w:pStyle w:val="NormalWeb"/>
              <w:spacing w:after="0"/>
              <w:jc w:val="center"/>
              <w:rPr>
                <w:sz w:val="20"/>
              </w:rPr>
            </w:pPr>
            <w:r>
              <w:rPr>
                <w:sz w:val="20"/>
                <w:lang w:val="sr-Cyrl-RS"/>
              </w:rPr>
              <w:t>1</w:t>
            </w:r>
            <w:r w:rsidR="00885A81">
              <w:rPr>
                <w:sz w:val="20"/>
              </w:rPr>
              <w:t>56</w:t>
            </w:r>
          </w:p>
        </w:tc>
        <w:tc>
          <w:tcPr>
            <w:tcW w:w="909" w:type="dxa"/>
            <w:vMerge w:val="restart"/>
            <w:shd w:val="clear" w:color="auto" w:fill="D9D9D9" w:themeFill="background1" w:themeFillShade="D9"/>
          </w:tcPr>
          <w:p w14:paraId="730A9CC0" w14:textId="77777777" w:rsidR="004529A3" w:rsidRPr="005D533C" w:rsidRDefault="004529A3" w:rsidP="004529A3">
            <w:pPr>
              <w:pStyle w:val="NormalWeb"/>
              <w:spacing w:after="0"/>
              <w:jc w:val="center"/>
              <w:rPr>
                <w:b/>
                <w:sz w:val="20"/>
                <w:lang w:val="sr-Cyrl-RS"/>
              </w:rPr>
            </w:pPr>
            <w:r w:rsidRPr="005D533C">
              <w:rPr>
                <w:b/>
                <w:sz w:val="20"/>
                <w:lang w:val="sr-Cyrl-RS"/>
              </w:rPr>
              <w:t>9-12 месеци</w:t>
            </w:r>
          </w:p>
        </w:tc>
        <w:tc>
          <w:tcPr>
            <w:tcW w:w="909" w:type="dxa"/>
          </w:tcPr>
          <w:p w14:paraId="792C59E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3581B8FA" w14:textId="36DCF86C" w:rsidR="004529A3" w:rsidRPr="00885A81" w:rsidRDefault="004A44E4" w:rsidP="004529A3">
            <w:pPr>
              <w:pStyle w:val="NormalWeb"/>
              <w:spacing w:after="0"/>
              <w:jc w:val="center"/>
              <w:rPr>
                <w:sz w:val="20"/>
              </w:rPr>
            </w:pPr>
            <w:r>
              <w:rPr>
                <w:sz w:val="20"/>
                <w:lang w:val="sr-Cyrl-RS"/>
              </w:rPr>
              <w:t>5</w:t>
            </w:r>
            <w:r w:rsidR="00885A81">
              <w:rPr>
                <w:sz w:val="20"/>
              </w:rPr>
              <w:t>2</w:t>
            </w:r>
          </w:p>
        </w:tc>
      </w:tr>
      <w:tr w:rsidR="004529A3" w14:paraId="681F9E0E" w14:textId="77777777" w:rsidTr="005D533C">
        <w:tc>
          <w:tcPr>
            <w:tcW w:w="1147" w:type="dxa"/>
            <w:vMerge/>
            <w:shd w:val="clear" w:color="auto" w:fill="D9D9D9" w:themeFill="background1" w:themeFillShade="D9"/>
          </w:tcPr>
          <w:p w14:paraId="030D37EF" w14:textId="77777777" w:rsidR="004529A3" w:rsidRPr="004850C6" w:rsidRDefault="004529A3" w:rsidP="004529A3">
            <w:pPr>
              <w:pStyle w:val="NormalWeb"/>
              <w:jc w:val="center"/>
              <w:rPr>
                <w:b/>
                <w:sz w:val="20"/>
                <w:lang w:val="sr-Cyrl-RS"/>
              </w:rPr>
            </w:pPr>
          </w:p>
        </w:tc>
        <w:tc>
          <w:tcPr>
            <w:tcW w:w="1153" w:type="dxa"/>
          </w:tcPr>
          <w:p w14:paraId="2D277FC0"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5F5CBDDF" w14:textId="35048EF6" w:rsidR="004529A3" w:rsidRPr="000839FF" w:rsidRDefault="004529A3" w:rsidP="004529A3">
            <w:pPr>
              <w:pStyle w:val="NormalWeb"/>
              <w:jc w:val="center"/>
              <w:rPr>
                <w:sz w:val="20"/>
              </w:rPr>
            </w:pPr>
            <w:r>
              <w:rPr>
                <w:sz w:val="20"/>
                <w:lang w:val="sr-Cyrl-RS"/>
              </w:rPr>
              <w:t>1</w:t>
            </w:r>
            <w:r w:rsidR="000839FF">
              <w:rPr>
                <w:sz w:val="20"/>
              </w:rPr>
              <w:t>50</w:t>
            </w:r>
          </w:p>
        </w:tc>
        <w:tc>
          <w:tcPr>
            <w:tcW w:w="909" w:type="dxa"/>
            <w:vMerge/>
            <w:shd w:val="clear" w:color="auto" w:fill="D9D9D9" w:themeFill="background1" w:themeFillShade="D9"/>
          </w:tcPr>
          <w:p w14:paraId="03ECEBAF" w14:textId="77777777" w:rsidR="004529A3" w:rsidRPr="005D533C" w:rsidRDefault="004529A3" w:rsidP="004529A3">
            <w:pPr>
              <w:pStyle w:val="NormalWeb"/>
              <w:spacing w:after="0"/>
              <w:jc w:val="center"/>
              <w:rPr>
                <w:b/>
                <w:sz w:val="20"/>
                <w:lang w:val="sr-Cyrl-RS"/>
              </w:rPr>
            </w:pPr>
          </w:p>
        </w:tc>
        <w:tc>
          <w:tcPr>
            <w:tcW w:w="909" w:type="dxa"/>
          </w:tcPr>
          <w:p w14:paraId="331A399E"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10214036" w14:textId="6D776C30" w:rsidR="004529A3" w:rsidRPr="00885A81" w:rsidRDefault="004529A3" w:rsidP="004529A3">
            <w:pPr>
              <w:pStyle w:val="NormalWeb"/>
              <w:spacing w:after="0"/>
              <w:jc w:val="center"/>
              <w:rPr>
                <w:sz w:val="20"/>
              </w:rPr>
            </w:pPr>
            <w:r>
              <w:rPr>
                <w:sz w:val="20"/>
                <w:lang w:val="sr-Cyrl-RS"/>
              </w:rPr>
              <w:t>9</w:t>
            </w:r>
            <w:r w:rsidR="00885A81">
              <w:rPr>
                <w:sz w:val="20"/>
              </w:rPr>
              <w:t>2</w:t>
            </w:r>
          </w:p>
        </w:tc>
        <w:tc>
          <w:tcPr>
            <w:tcW w:w="909" w:type="dxa"/>
            <w:vMerge/>
            <w:shd w:val="clear" w:color="auto" w:fill="D9D9D9" w:themeFill="background1" w:themeFillShade="D9"/>
          </w:tcPr>
          <w:p w14:paraId="66A91AFA" w14:textId="77777777" w:rsidR="004529A3" w:rsidRPr="005D533C" w:rsidRDefault="004529A3" w:rsidP="004529A3">
            <w:pPr>
              <w:pStyle w:val="NormalWeb"/>
              <w:spacing w:after="0"/>
              <w:jc w:val="center"/>
              <w:rPr>
                <w:b/>
                <w:sz w:val="20"/>
                <w:lang w:val="sr-Cyrl-RS"/>
              </w:rPr>
            </w:pPr>
          </w:p>
        </w:tc>
        <w:tc>
          <w:tcPr>
            <w:tcW w:w="909" w:type="dxa"/>
          </w:tcPr>
          <w:p w14:paraId="007CCDFA"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4EF6AB8A" w14:textId="029CC6AC" w:rsidR="004529A3" w:rsidRPr="00885A81" w:rsidRDefault="004A44E4" w:rsidP="004529A3">
            <w:pPr>
              <w:pStyle w:val="NormalWeb"/>
              <w:spacing w:after="0"/>
              <w:jc w:val="center"/>
              <w:rPr>
                <w:sz w:val="20"/>
              </w:rPr>
            </w:pPr>
            <w:r>
              <w:rPr>
                <w:sz w:val="20"/>
                <w:lang w:val="sr-Cyrl-RS"/>
              </w:rPr>
              <w:t>2</w:t>
            </w:r>
            <w:r w:rsidR="00885A81">
              <w:rPr>
                <w:sz w:val="20"/>
              </w:rPr>
              <w:t>6</w:t>
            </w:r>
          </w:p>
        </w:tc>
      </w:tr>
      <w:tr w:rsidR="004529A3" w14:paraId="7573F6F8" w14:textId="77777777" w:rsidTr="005D533C">
        <w:tc>
          <w:tcPr>
            <w:tcW w:w="1147" w:type="dxa"/>
            <w:vMerge w:val="restart"/>
            <w:shd w:val="clear" w:color="auto" w:fill="D9D9D9" w:themeFill="background1" w:themeFillShade="D9"/>
          </w:tcPr>
          <w:p w14:paraId="1FFF6AFC" w14:textId="77777777" w:rsidR="004529A3" w:rsidRPr="004850C6" w:rsidRDefault="004529A3" w:rsidP="004529A3">
            <w:pPr>
              <w:pStyle w:val="NormalWeb"/>
              <w:jc w:val="center"/>
              <w:rPr>
                <w:b/>
                <w:sz w:val="20"/>
              </w:rPr>
            </w:pPr>
            <w:r w:rsidRPr="004850C6">
              <w:rPr>
                <w:b/>
                <w:sz w:val="20"/>
              </w:rPr>
              <w:t>V</w:t>
            </w:r>
          </w:p>
        </w:tc>
        <w:tc>
          <w:tcPr>
            <w:tcW w:w="1153" w:type="dxa"/>
          </w:tcPr>
          <w:p w14:paraId="24B80E9B"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415079B" w14:textId="498310D9" w:rsidR="004529A3" w:rsidRPr="000839FF" w:rsidRDefault="004529A3" w:rsidP="004529A3">
            <w:pPr>
              <w:pStyle w:val="NormalWeb"/>
              <w:jc w:val="center"/>
              <w:rPr>
                <w:sz w:val="20"/>
              </w:rPr>
            </w:pPr>
            <w:r>
              <w:rPr>
                <w:sz w:val="20"/>
                <w:lang w:val="sr-Cyrl-RS"/>
              </w:rPr>
              <w:t>1</w:t>
            </w:r>
            <w:r w:rsidR="000839FF">
              <w:rPr>
                <w:sz w:val="20"/>
              </w:rPr>
              <w:t>3</w:t>
            </w:r>
          </w:p>
        </w:tc>
        <w:tc>
          <w:tcPr>
            <w:tcW w:w="909" w:type="dxa"/>
            <w:vMerge w:val="restart"/>
            <w:shd w:val="clear" w:color="auto" w:fill="D9D9D9" w:themeFill="background1" w:themeFillShade="D9"/>
          </w:tcPr>
          <w:p w14:paraId="75D1A118" w14:textId="77777777" w:rsidR="004529A3" w:rsidRPr="005D533C" w:rsidRDefault="004529A3" w:rsidP="004529A3">
            <w:pPr>
              <w:pStyle w:val="NormalWeb"/>
              <w:spacing w:after="0"/>
              <w:jc w:val="center"/>
              <w:rPr>
                <w:b/>
                <w:sz w:val="20"/>
                <w:lang w:val="sr-Cyrl-RS"/>
              </w:rPr>
            </w:pPr>
            <w:r w:rsidRPr="005D533C">
              <w:rPr>
                <w:b/>
                <w:sz w:val="20"/>
                <w:lang w:val="sr-Cyrl-RS"/>
              </w:rPr>
              <w:t>35-39</w:t>
            </w:r>
          </w:p>
        </w:tc>
        <w:tc>
          <w:tcPr>
            <w:tcW w:w="909" w:type="dxa"/>
          </w:tcPr>
          <w:p w14:paraId="061E031E"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486A50DE" w14:textId="01A06183" w:rsidR="004529A3" w:rsidRPr="00885A81" w:rsidRDefault="004529A3" w:rsidP="004529A3">
            <w:pPr>
              <w:pStyle w:val="NormalWeb"/>
              <w:spacing w:after="0"/>
              <w:jc w:val="center"/>
              <w:rPr>
                <w:sz w:val="20"/>
              </w:rPr>
            </w:pPr>
            <w:r>
              <w:rPr>
                <w:sz w:val="20"/>
                <w:lang w:val="sr-Cyrl-RS"/>
              </w:rPr>
              <w:t>1</w:t>
            </w:r>
            <w:r w:rsidR="00885A81">
              <w:rPr>
                <w:sz w:val="20"/>
              </w:rPr>
              <w:t>61</w:t>
            </w:r>
          </w:p>
        </w:tc>
        <w:tc>
          <w:tcPr>
            <w:tcW w:w="909" w:type="dxa"/>
            <w:vMerge w:val="restart"/>
            <w:shd w:val="clear" w:color="auto" w:fill="D9D9D9" w:themeFill="background1" w:themeFillShade="D9"/>
          </w:tcPr>
          <w:p w14:paraId="31AD2C9E" w14:textId="77777777" w:rsidR="004529A3" w:rsidRPr="005D533C" w:rsidRDefault="004529A3" w:rsidP="004529A3">
            <w:pPr>
              <w:pStyle w:val="NormalWeb"/>
              <w:spacing w:after="0"/>
              <w:jc w:val="center"/>
              <w:rPr>
                <w:b/>
                <w:sz w:val="20"/>
                <w:lang w:val="sr-Cyrl-RS"/>
              </w:rPr>
            </w:pPr>
            <w:r w:rsidRPr="005D533C">
              <w:rPr>
                <w:b/>
                <w:sz w:val="20"/>
                <w:lang w:val="sr-Cyrl-RS"/>
              </w:rPr>
              <w:t>1-2 године</w:t>
            </w:r>
          </w:p>
        </w:tc>
        <w:tc>
          <w:tcPr>
            <w:tcW w:w="909" w:type="dxa"/>
          </w:tcPr>
          <w:p w14:paraId="5B956650"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0D82FEC1" w14:textId="0323D43E" w:rsidR="004529A3" w:rsidRPr="00885A81" w:rsidRDefault="004529A3" w:rsidP="004529A3">
            <w:pPr>
              <w:pStyle w:val="NormalWeb"/>
              <w:spacing w:after="0"/>
              <w:jc w:val="center"/>
              <w:rPr>
                <w:sz w:val="20"/>
              </w:rPr>
            </w:pPr>
            <w:r>
              <w:rPr>
                <w:sz w:val="20"/>
                <w:lang w:val="sr-Cyrl-RS"/>
              </w:rPr>
              <w:t>2</w:t>
            </w:r>
            <w:r w:rsidR="00885A81">
              <w:rPr>
                <w:sz w:val="20"/>
              </w:rPr>
              <w:t>04</w:t>
            </w:r>
          </w:p>
        </w:tc>
      </w:tr>
      <w:tr w:rsidR="004529A3" w14:paraId="61E17286" w14:textId="77777777" w:rsidTr="005D533C">
        <w:tc>
          <w:tcPr>
            <w:tcW w:w="1147" w:type="dxa"/>
            <w:vMerge/>
            <w:shd w:val="clear" w:color="auto" w:fill="D9D9D9" w:themeFill="background1" w:themeFillShade="D9"/>
          </w:tcPr>
          <w:p w14:paraId="7CD68585" w14:textId="77777777" w:rsidR="004529A3" w:rsidRPr="004850C6" w:rsidRDefault="004529A3" w:rsidP="004529A3">
            <w:pPr>
              <w:pStyle w:val="NormalWeb"/>
              <w:jc w:val="center"/>
              <w:rPr>
                <w:b/>
                <w:sz w:val="20"/>
                <w:lang w:val="sr-Cyrl-RS"/>
              </w:rPr>
            </w:pPr>
          </w:p>
        </w:tc>
        <w:tc>
          <w:tcPr>
            <w:tcW w:w="1153" w:type="dxa"/>
          </w:tcPr>
          <w:p w14:paraId="4CCD4237"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9721E67" w14:textId="2234B3B6" w:rsidR="004529A3" w:rsidRPr="000839FF" w:rsidRDefault="000839FF" w:rsidP="004529A3">
            <w:pPr>
              <w:pStyle w:val="NormalWeb"/>
              <w:jc w:val="center"/>
              <w:rPr>
                <w:sz w:val="20"/>
              </w:rPr>
            </w:pPr>
            <w:r>
              <w:rPr>
                <w:sz w:val="20"/>
              </w:rPr>
              <w:t>4</w:t>
            </w:r>
          </w:p>
        </w:tc>
        <w:tc>
          <w:tcPr>
            <w:tcW w:w="909" w:type="dxa"/>
            <w:vMerge/>
            <w:shd w:val="clear" w:color="auto" w:fill="D9D9D9" w:themeFill="background1" w:themeFillShade="D9"/>
          </w:tcPr>
          <w:p w14:paraId="2A05613C" w14:textId="77777777" w:rsidR="004529A3" w:rsidRPr="005D533C" w:rsidRDefault="004529A3" w:rsidP="004529A3">
            <w:pPr>
              <w:pStyle w:val="NormalWeb"/>
              <w:spacing w:after="0"/>
              <w:jc w:val="center"/>
              <w:rPr>
                <w:b/>
                <w:sz w:val="20"/>
                <w:lang w:val="sr-Cyrl-RS"/>
              </w:rPr>
            </w:pPr>
          </w:p>
        </w:tc>
        <w:tc>
          <w:tcPr>
            <w:tcW w:w="909" w:type="dxa"/>
          </w:tcPr>
          <w:p w14:paraId="2B70128A"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05840683" w14:textId="22BBAB51" w:rsidR="004529A3" w:rsidRPr="00885A81" w:rsidRDefault="00885A81" w:rsidP="004529A3">
            <w:pPr>
              <w:pStyle w:val="NormalWeb"/>
              <w:spacing w:after="0"/>
              <w:jc w:val="center"/>
              <w:rPr>
                <w:sz w:val="20"/>
              </w:rPr>
            </w:pPr>
            <w:r>
              <w:rPr>
                <w:sz w:val="20"/>
              </w:rPr>
              <w:t>92</w:t>
            </w:r>
          </w:p>
        </w:tc>
        <w:tc>
          <w:tcPr>
            <w:tcW w:w="909" w:type="dxa"/>
            <w:vMerge/>
            <w:shd w:val="clear" w:color="auto" w:fill="D9D9D9" w:themeFill="background1" w:themeFillShade="D9"/>
          </w:tcPr>
          <w:p w14:paraId="34FA82EB" w14:textId="77777777" w:rsidR="004529A3" w:rsidRPr="005D533C" w:rsidRDefault="004529A3" w:rsidP="004529A3">
            <w:pPr>
              <w:pStyle w:val="NormalWeb"/>
              <w:spacing w:after="0"/>
              <w:jc w:val="center"/>
              <w:rPr>
                <w:b/>
                <w:sz w:val="20"/>
                <w:lang w:val="sr-Cyrl-RS"/>
              </w:rPr>
            </w:pPr>
          </w:p>
        </w:tc>
        <w:tc>
          <w:tcPr>
            <w:tcW w:w="909" w:type="dxa"/>
          </w:tcPr>
          <w:p w14:paraId="097D351C"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236B2E71" w14:textId="6303BF86" w:rsidR="004529A3" w:rsidRPr="00885A81" w:rsidRDefault="00885A81" w:rsidP="004529A3">
            <w:pPr>
              <w:pStyle w:val="NormalWeb"/>
              <w:spacing w:after="0"/>
              <w:jc w:val="center"/>
              <w:rPr>
                <w:sz w:val="20"/>
              </w:rPr>
            </w:pPr>
            <w:r>
              <w:rPr>
                <w:sz w:val="20"/>
              </w:rPr>
              <w:t>97</w:t>
            </w:r>
          </w:p>
        </w:tc>
      </w:tr>
      <w:tr w:rsidR="004529A3" w14:paraId="1CDA6457" w14:textId="77777777" w:rsidTr="005D533C">
        <w:tc>
          <w:tcPr>
            <w:tcW w:w="1147" w:type="dxa"/>
            <w:vMerge w:val="restart"/>
            <w:shd w:val="clear" w:color="auto" w:fill="D9D9D9" w:themeFill="background1" w:themeFillShade="D9"/>
          </w:tcPr>
          <w:p w14:paraId="20F377D7" w14:textId="77777777" w:rsidR="004529A3" w:rsidRPr="004850C6" w:rsidRDefault="004529A3" w:rsidP="004529A3">
            <w:pPr>
              <w:pStyle w:val="NormalWeb"/>
              <w:jc w:val="center"/>
              <w:rPr>
                <w:b/>
                <w:sz w:val="20"/>
              </w:rPr>
            </w:pPr>
            <w:r w:rsidRPr="004850C6">
              <w:rPr>
                <w:b/>
                <w:sz w:val="20"/>
              </w:rPr>
              <w:t>VI-1</w:t>
            </w:r>
          </w:p>
        </w:tc>
        <w:tc>
          <w:tcPr>
            <w:tcW w:w="1153" w:type="dxa"/>
          </w:tcPr>
          <w:p w14:paraId="374941EE"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1073249A" w14:textId="5EF92E39" w:rsidR="004529A3" w:rsidRPr="000839FF" w:rsidRDefault="000839FF" w:rsidP="004529A3">
            <w:pPr>
              <w:pStyle w:val="NormalWeb"/>
              <w:jc w:val="center"/>
              <w:rPr>
                <w:sz w:val="20"/>
              </w:rPr>
            </w:pPr>
            <w:r>
              <w:rPr>
                <w:sz w:val="20"/>
              </w:rPr>
              <w:t>10</w:t>
            </w:r>
          </w:p>
        </w:tc>
        <w:tc>
          <w:tcPr>
            <w:tcW w:w="909" w:type="dxa"/>
            <w:vMerge w:val="restart"/>
            <w:shd w:val="clear" w:color="auto" w:fill="D9D9D9" w:themeFill="background1" w:themeFillShade="D9"/>
          </w:tcPr>
          <w:p w14:paraId="2C4FD2F5" w14:textId="77777777" w:rsidR="004529A3" w:rsidRPr="005D533C" w:rsidRDefault="004529A3" w:rsidP="004529A3">
            <w:pPr>
              <w:pStyle w:val="NormalWeb"/>
              <w:spacing w:after="0"/>
              <w:jc w:val="center"/>
              <w:rPr>
                <w:b/>
                <w:sz w:val="20"/>
                <w:lang w:val="sr-Cyrl-RS"/>
              </w:rPr>
            </w:pPr>
            <w:r w:rsidRPr="005D533C">
              <w:rPr>
                <w:b/>
                <w:sz w:val="20"/>
                <w:lang w:val="sr-Cyrl-RS"/>
              </w:rPr>
              <w:t>40-44</w:t>
            </w:r>
          </w:p>
        </w:tc>
        <w:tc>
          <w:tcPr>
            <w:tcW w:w="909" w:type="dxa"/>
          </w:tcPr>
          <w:p w14:paraId="0D5CBE86"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3A05D307" w14:textId="295932A5" w:rsidR="004529A3" w:rsidRPr="00885A81" w:rsidRDefault="004529A3" w:rsidP="004529A3">
            <w:pPr>
              <w:pStyle w:val="NormalWeb"/>
              <w:spacing w:after="0"/>
              <w:jc w:val="center"/>
              <w:rPr>
                <w:sz w:val="20"/>
              </w:rPr>
            </w:pPr>
            <w:r>
              <w:rPr>
                <w:sz w:val="20"/>
                <w:lang w:val="sr-Cyrl-RS"/>
              </w:rPr>
              <w:t>1</w:t>
            </w:r>
            <w:r w:rsidR="00885A81">
              <w:rPr>
                <w:sz w:val="20"/>
              </w:rPr>
              <w:t>30</w:t>
            </w:r>
          </w:p>
        </w:tc>
        <w:tc>
          <w:tcPr>
            <w:tcW w:w="909" w:type="dxa"/>
            <w:vMerge w:val="restart"/>
            <w:shd w:val="clear" w:color="auto" w:fill="D9D9D9" w:themeFill="background1" w:themeFillShade="D9"/>
          </w:tcPr>
          <w:p w14:paraId="0C7D7DCD" w14:textId="77777777" w:rsidR="004529A3" w:rsidRPr="005D533C" w:rsidRDefault="004529A3" w:rsidP="004529A3">
            <w:pPr>
              <w:pStyle w:val="NormalWeb"/>
              <w:spacing w:after="0"/>
              <w:jc w:val="center"/>
              <w:rPr>
                <w:b/>
                <w:sz w:val="20"/>
                <w:lang w:val="sr-Cyrl-RS"/>
              </w:rPr>
            </w:pPr>
            <w:r w:rsidRPr="005D533C">
              <w:rPr>
                <w:b/>
                <w:sz w:val="20"/>
                <w:lang w:val="sr-Cyrl-RS"/>
              </w:rPr>
              <w:t>2-3 године</w:t>
            </w:r>
          </w:p>
        </w:tc>
        <w:tc>
          <w:tcPr>
            <w:tcW w:w="909" w:type="dxa"/>
          </w:tcPr>
          <w:p w14:paraId="454FD52C"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22B1DF90" w14:textId="11345FC7" w:rsidR="004529A3" w:rsidRPr="00885A81" w:rsidRDefault="00885A81" w:rsidP="004529A3">
            <w:pPr>
              <w:pStyle w:val="NormalWeb"/>
              <w:spacing w:after="0"/>
              <w:jc w:val="center"/>
              <w:rPr>
                <w:sz w:val="20"/>
              </w:rPr>
            </w:pPr>
            <w:r>
              <w:rPr>
                <w:sz w:val="20"/>
              </w:rPr>
              <w:t>95</w:t>
            </w:r>
          </w:p>
        </w:tc>
      </w:tr>
      <w:tr w:rsidR="004529A3" w14:paraId="444C5F52" w14:textId="77777777" w:rsidTr="005D533C">
        <w:tc>
          <w:tcPr>
            <w:tcW w:w="1147" w:type="dxa"/>
            <w:vMerge/>
            <w:shd w:val="clear" w:color="auto" w:fill="D9D9D9" w:themeFill="background1" w:themeFillShade="D9"/>
          </w:tcPr>
          <w:p w14:paraId="01482CF5" w14:textId="77777777" w:rsidR="004529A3" w:rsidRPr="004850C6" w:rsidRDefault="004529A3" w:rsidP="004529A3">
            <w:pPr>
              <w:pStyle w:val="NormalWeb"/>
              <w:jc w:val="center"/>
              <w:rPr>
                <w:b/>
                <w:sz w:val="20"/>
                <w:lang w:val="sr-Cyrl-RS"/>
              </w:rPr>
            </w:pPr>
          </w:p>
        </w:tc>
        <w:tc>
          <w:tcPr>
            <w:tcW w:w="1153" w:type="dxa"/>
          </w:tcPr>
          <w:p w14:paraId="48F17431"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20356B0" w14:textId="77777777" w:rsidR="004529A3" w:rsidRPr="00BE065B" w:rsidRDefault="004A44E4" w:rsidP="004529A3">
            <w:pPr>
              <w:pStyle w:val="NormalWeb"/>
              <w:jc w:val="center"/>
              <w:rPr>
                <w:sz w:val="20"/>
                <w:lang w:val="sr-Cyrl-RS"/>
              </w:rPr>
            </w:pPr>
            <w:r>
              <w:rPr>
                <w:sz w:val="20"/>
                <w:lang w:val="sr-Cyrl-RS"/>
              </w:rPr>
              <w:t>6</w:t>
            </w:r>
          </w:p>
        </w:tc>
        <w:tc>
          <w:tcPr>
            <w:tcW w:w="909" w:type="dxa"/>
            <w:vMerge/>
            <w:shd w:val="clear" w:color="auto" w:fill="D9D9D9" w:themeFill="background1" w:themeFillShade="D9"/>
          </w:tcPr>
          <w:p w14:paraId="05218FE8" w14:textId="77777777" w:rsidR="004529A3" w:rsidRPr="005D533C" w:rsidRDefault="004529A3" w:rsidP="004529A3">
            <w:pPr>
              <w:pStyle w:val="NormalWeb"/>
              <w:spacing w:after="0"/>
              <w:jc w:val="center"/>
              <w:rPr>
                <w:b/>
                <w:sz w:val="20"/>
                <w:lang w:val="sr-Cyrl-RS"/>
              </w:rPr>
            </w:pPr>
          </w:p>
        </w:tc>
        <w:tc>
          <w:tcPr>
            <w:tcW w:w="909" w:type="dxa"/>
          </w:tcPr>
          <w:p w14:paraId="739A7565"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079693CA" w14:textId="5B8D8A5E" w:rsidR="004529A3" w:rsidRPr="00885A81" w:rsidRDefault="00885A81" w:rsidP="004529A3">
            <w:pPr>
              <w:pStyle w:val="NormalWeb"/>
              <w:spacing w:after="0"/>
              <w:jc w:val="center"/>
              <w:rPr>
                <w:sz w:val="20"/>
              </w:rPr>
            </w:pPr>
            <w:r>
              <w:rPr>
                <w:sz w:val="20"/>
              </w:rPr>
              <w:t>66</w:t>
            </w:r>
          </w:p>
        </w:tc>
        <w:tc>
          <w:tcPr>
            <w:tcW w:w="909" w:type="dxa"/>
            <w:vMerge/>
            <w:shd w:val="clear" w:color="auto" w:fill="D9D9D9" w:themeFill="background1" w:themeFillShade="D9"/>
          </w:tcPr>
          <w:p w14:paraId="36B055AB" w14:textId="77777777" w:rsidR="004529A3" w:rsidRPr="005D533C" w:rsidRDefault="004529A3" w:rsidP="004529A3">
            <w:pPr>
              <w:pStyle w:val="NormalWeb"/>
              <w:spacing w:after="0"/>
              <w:jc w:val="center"/>
              <w:rPr>
                <w:b/>
                <w:sz w:val="20"/>
                <w:lang w:val="sr-Cyrl-RS"/>
              </w:rPr>
            </w:pPr>
          </w:p>
        </w:tc>
        <w:tc>
          <w:tcPr>
            <w:tcW w:w="909" w:type="dxa"/>
          </w:tcPr>
          <w:p w14:paraId="25D35E2F"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8D0FB7B" w14:textId="53335B98" w:rsidR="004529A3" w:rsidRPr="00885A81" w:rsidRDefault="00885A81" w:rsidP="004529A3">
            <w:pPr>
              <w:pStyle w:val="NormalWeb"/>
              <w:spacing w:after="0"/>
              <w:jc w:val="center"/>
              <w:rPr>
                <w:sz w:val="20"/>
              </w:rPr>
            </w:pPr>
            <w:r>
              <w:rPr>
                <w:sz w:val="20"/>
              </w:rPr>
              <w:t>55</w:t>
            </w:r>
          </w:p>
        </w:tc>
      </w:tr>
      <w:tr w:rsidR="004529A3" w14:paraId="413B35E4" w14:textId="77777777" w:rsidTr="005D533C">
        <w:tc>
          <w:tcPr>
            <w:tcW w:w="1147" w:type="dxa"/>
            <w:vMerge w:val="restart"/>
            <w:shd w:val="clear" w:color="auto" w:fill="D9D9D9" w:themeFill="background1" w:themeFillShade="D9"/>
          </w:tcPr>
          <w:p w14:paraId="40F1AB20" w14:textId="77777777" w:rsidR="004529A3" w:rsidRPr="004850C6" w:rsidRDefault="004529A3" w:rsidP="004529A3">
            <w:pPr>
              <w:pStyle w:val="NormalWeb"/>
              <w:jc w:val="center"/>
              <w:rPr>
                <w:b/>
                <w:sz w:val="20"/>
              </w:rPr>
            </w:pPr>
            <w:r w:rsidRPr="004850C6">
              <w:rPr>
                <w:b/>
                <w:sz w:val="20"/>
              </w:rPr>
              <w:t>VI-2</w:t>
            </w:r>
          </w:p>
        </w:tc>
        <w:tc>
          <w:tcPr>
            <w:tcW w:w="1153" w:type="dxa"/>
          </w:tcPr>
          <w:p w14:paraId="123EB867"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0B350FBA" w14:textId="7FECD1E8" w:rsidR="004529A3" w:rsidRPr="00885A81" w:rsidRDefault="00885A81" w:rsidP="004529A3">
            <w:pPr>
              <w:pStyle w:val="NormalWeb"/>
              <w:jc w:val="center"/>
              <w:rPr>
                <w:sz w:val="20"/>
              </w:rPr>
            </w:pPr>
            <w:r>
              <w:rPr>
                <w:sz w:val="20"/>
              </w:rPr>
              <w:t>17</w:t>
            </w:r>
          </w:p>
        </w:tc>
        <w:tc>
          <w:tcPr>
            <w:tcW w:w="909" w:type="dxa"/>
            <w:vMerge w:val="restart"/>
            <w:shd w:val="clear" w:color="auto" w:fill="D9D9D9" w:themeFill="background1" w:themeFillShade="D9"/>
          </w:tcPr>
          <w:p w14:paraId="0DA910EA" w14:textId="77777777" w:rsidR="004529A3" w:rsidRPr="005D533C" w:rsidRDefault="004529A3" w:rsidP="004529A3">
            <w:pPr>
              <w:pStyle w:val="NormalWeb"/>
              <w:spacing w:after="0"/>
              <w:jc w:val="center"/>
              <w:rPr>
                <w:b/>
                <w:sz w:val="20"/>
                <w:lang w:val="sr-Cyrl-RS"/>
              </w:rPr>
            </w:pPr>
            <w:r w:rsidRPr="005D533C">
              <w:rPr>
                <w:b/>
                <w:sz w:val="20"/>
                <w:lang w:val="sr-Cyrl-RS"/>
              </w:rPr>
              <w:t>45-49</w:t>
            </w:r>
          </w:p>
        </w:tc>
        <w:tc>
          <w:tcPr>
            <w:tcW w:w="909" w:type="dxa"/>
          </w:tcPr>
          <w:p w14:paraId="29FA994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0DD72272" w14:textId="748F1C57" w:rsidR="004529A3" w:rsidRPr="00885A81" w:rsidRDefault="004529A3" w:rsidP="004529A3">
            <w:pPr>
              <w:pStyle w:val="NormalWeb"/>
              <w:spacing w:after="0"/>
              <w:jc w:val="center"/>
              <w:rPr>
                <w:sz w:val="20"/>
              </w:rPr>
            </w:pPr>
            <w:r>
              <w:rPr>
                <w:sz w:val="20"/>
                <w:lang w:val="sr-Cyrl-RS"/>
              </w:rPr>
              <w:t>1</w:t>
            </w:r>
            <w:r w:rsidR="00885A81">
              <w:rPr>
                <w:sz w:val="20"/>
              </w:rPr>
              <w:t>56</w:t>
            </w:r>
          </w:p>
        </w:tc>
        <w:tc>
          <w:tcPr>
            <w:tcW w:w="909" w:type="dxa"/>
            <w:vMerge w:val="restart"/>
            <w:shd w:val="clear" w:color="auto" w:fill="D9D9D9" w:themeFill="background1" w:themeFillShade="D9"/>
          </w:tcPr>
          <w:p w14:paraId="1151273D" w14:textId="77777777" w:rsidR="004529A3" w:rsidRPr="005D533C" w:rsidRDefault="004529A3" w:rsidP="004529A3">
            <w:pPr>
              <w:pStyle w:val="NormalWeb"/>
              <w:spacing w:after="0"/>
              <w:jc w:val="center"/>
              <w:rPr>
                <w:b/>
                <w:sz w:val="20"/>
                <w:lang w:val="sr-Cyrl-RS"/>
              </w:rPr>
            </w:pPr>
            <w:r w:rsidRPr="005D533C">
              <w:rPr>
                <w:b/>
                <w:sz w:val="20"/>
                <w:lang w:val="sr-Cyrl-RS"/>
              </w:rPr>
              <w:t>3-5 година</w:t>
            </w:r>
          </w:p>
        </w:tc>
        <w:tc>
          <w:tcPr>
            <w:tcW w:w="909" w:type="dxa"/>
          </w:tcPr>
          <w:p w14:paraId="715B0EFF"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4D5B438C" w14:textId="1A25BAE6" w:rsidR="004529A3" w:rsidRPr="00885A81" w:rsidRDefault="004529A3" w:rsidP="004529A3">
            <w:pPr>
              <w:pStyle w:val="NormalWeb"/>
              <w:spacing w:after="0"/>
              <w:jc w:val="center"/>
              <w:rPr>
                <w:sz w:val="20"/>
              </w:rPr>
            </w:pPr>
            <w:r>
              <w:rPr>
                <w:sz w:val="20"/>
                <w:lang w:val="sr-Cyrl-RS"/>
              </w:rPr>
              <w:t>1</w:t>
            </w:r>
            <w:r w:rsidR="00885A81">
              <w:rPr>
                <w:sz w:val="20"/>
              </w:rPr>
              <w:t>43</w:t>
            </w:r>
          </w:p>
        </w:tc>
      </w:tr>
      <w:tr w:rsidR="004529A3" w14:paraId="4B58ABFF" w14:textId="77777777" w:rsidTr="005D533C">
        <w:tc>
          <w:tcPr>
            <w:tcW w:w="1147" w:type="dxa"/>
            <w:vMerge/>
            <w:shd w:val="clear" w:color="auto" w:fill="D9D9D9" w:themeFill="background1" w:themeFillShade="D9"/>
          </w:tcPr>
          <w:p w14:paraId="178F321D" w14:textId="77777777" w:rsidR="004529A3" w:rsidRPr="004850C6" w:rsidRDefault="004529A3" w:rsidP="004529A3">
            <w:pPr>
              <w:pStyle w:val="NormalWeb"/>
              <w:jc w:val="center"/>
              <w:rPr>
                <w:b/>
                <w:sz w:val="20"/>
                <w:lang w:val="sr-Cyrl-RS"/>
              </w:rPr>
            </w:pPr>
          </w:p>
        </w:tc>
        <w:tc>
          <w:tcPr>
            <w:tcW w:w="1153" w:type="dxa"/>
          </w:tcPr>
          <w:p w14:paraId="6B82448B"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7F8C89AB" w14:textId="47D49EF8" w:rsidR="004529A3" w:rsidRPr="00885A81" w:rsidRDefault="00885A81" w:rsidP="004529A3">
            <w:pPr>
              <w:pStyle w:val="NormalWeb"/>
              <w:jc w:val="center"/>
              <w:rPr>
                <w:sz w:val="20"/>
              </w:rPr>
            </w:pPr>
            <w:r>
              <w:rPr>
                <w:sz w:val="20"/>
              </w:rPr>
              <w:t>9</w:t>
            </w:r>
          </w:p>
        </w:tc>
        <w:tc>
          <w:tcPr>
            <w:tcW w:w="909" w:type="dxa"/>
            <w:vMerge/>
            <w:shd w:val="clear" w:color="auto" w:fill="D9D9D9" w:themeFill="background1" w:themeFillShade="D9"/>
          </w:tcPr>
          <w:p w14:paraId="4D8A6B04" w14:textId="77777777" w:rsidR="004529A3" w:rsidRPr="005D533C" w:rsidRDefault="004529A3" w:rsidP="004529A3">
            <w:pPr>
              <w:pStyle w:val="NormalWeb"/>
              <w:spacing w:after="0"/>
              <w:jc w:val="center"/>
              <w:rPr>
                <w:b/>
                <w:sz w:val="20"/>
                <w:lang w:val="sr-Cyrl-RS"/>
              </w:rPr>
            </w:pPr>
          </w:p>
        </w:tc>
        <w:tc>
          <w:tcPr>
            <w:tcW w:w="909" w:type="dxa"/>
          </w:tcPr>
          <w:p w14:paraId="52386912"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5923B19A" w14:textId="48A1098C" w:rsidR="004529A3" w:rsidRPr="00885A81" w:rsidRDefault="00885A81" w:rsidP="004529A3">
            <w:pPr>
              <w:pStyle w:val="NormalWeb"/>
              <w:spacing w:after="0"/>
              <w:jc w:val="center"/>
              <w:rPr>
                <w:sz w:val="20"/>
              </w:rPr>
            </w:pPr>
            <w:r>
              <w:rPr>
                <w:sz w:val="20"/>
              </w:rPr>
              <w:t>86</w:t>
            </w:r>
          </w:p>
        </w:tc>
        <w:tc>
          <w:tcPr>
            <w:tcW w:w="909" w:type="dxa"/>
            <w:vMerge/>
            <w:shd w:val="clear" w:color="auto" w:fill="D9D9D9" w:themeFill="background1" w:themeFillShade="D9"/>
          </w:tcPr>
          <w:p w14:paraId="49614786" w14:textId="77777777" w:rsidR="004529A3" w:rsidRPr="005D533C" w:rsidRDefault="004529A3" w:rsidP="004529A3">
            <w:pPr>
              <w:pStyle w:val="NormalWeb"/>
              <w:spacing w:after="0"/>
              <w:jc w:val="center"/>
              <w:rPr>
                <w:b/>
                <w:sz w:val="20"/>
                <w:lang w:val="sr-Cyrl-RS"/>
              </w:rPr>
            </w:pPr>
          </w:p>
        </w:tc>
        <w:tc>
          <w:tcPr>
            <w:tcW w:w="909" w:type="dxa"/>
          </w:tcPr>
          <w:p w14:paraId="3401ACB5"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3F4B6B1A" w14:textId="77777777" w:rsidR="004529A3" w:rsidRPr="00BE065B" w:rsidRDefault="004529A3" w:rsidP="004529A3">
            <w:pPr>
              <w:pStyle w:val="NormalWeb"/>
              <w:spacing w:after="0"/>
              <w:jc w:val="center"/>
              <w:rPr>
                <w:sz w:val="20"/>
                <w:lang w:val="sr-Cyrl-RS"/>
              </w:rPr>
            </w:pPr>
            <w:r>
              <w:rPr>
                <w:sz w:val="20"/>
                <w:lang w:val="sr-Cyrl-RS"/>
              </w:rPr>
              <w:t>8</w:t>
            </w:r>
            <w:r w:rsidR="004A44E4">
              <w:rPr>
                <w:sz w:val="20"/>
                <w:lang w:val="sr-Cyrl-RS"/>
              </w:rPr>
              <w:t>4</w:t>
            </w:r>
          </w:p>
        </w:tc>
      </w:tr>
      <w:tr w:rsidR="004529A3" w14:paraId="008E8BCC" w14:textId="77777777" w:rsidTr="005D533C">
        <w:tc>
          <w:tcPr>
            <w:tcW w:w="1147" w:type="dxa"/>
            <w:vMerge w:val="restart"/>
            <w:shd w:val="clear" w:color="auto" w:fill="D9D9D9" w:themeFill="background1" w:themeFillShade="D9"/>
          </w:tcPr>
          <w:p w14:paraId="23CB3087" w14:textId="77777777" w:rsidR="004529A3" w:rsidRPr="004850C6" w:rsidRDefault="004529A3" w:rsidP="004529A3">
            <w:pPr>
              <w:pStyle w:val="NormalWeb"/>
              <w:jc w:val="center"/>
              <w:rPr>
                <w:b/>
                <w:sz w:val="20"/>
              </w:rPr>
            </w:pPr>
            <w:r w:rsidRPr="004850C6">
              <w:rPr>
                <w:b/>
                <w:sz w:val="20"/>
              </w:rPr>
              <w:t>VII-1</w:t>
            </w:r>
          </w:p>
        </w:tc>
        <w:tc>
          <w:tcPr>
            <w:tcW w:w="1153" w:type="dxa"/>
          </w:tcPr>
          <w:p w14:paraId="45116B2E" w14:textId="77777777" w:rsidR="004529A3" w:rsidRPr="00BE065B" w:rsidRDefault="004529A3" w:rsidP="004529A3">
            <w:pPr>
              <w:pStyle w:val="NormalWeb"/>
              <w:jc w:val="center"/>
              <w:rPr>
                <w:sz w:val="20"/>
                <w:lang w:val="sr-Cyrl-RS"/>
              </w:rPr>
            </w:pPr>
            <w:r>
              <w:rPr>
                <w:sz w:val="20"/>
                <w:lang w:val="sr-Cyrl-RS"/>
              </w:rPr>
              <w:t>Укупно</w:t>
            </w:r>
          </w:p>
        </w:tc>
        <w:tc>
          <w:tcPr>
            <w:tcW w:w="1218" w:type="dxa"/>
          </w:tcPr>
          <w:p w14:paraId="4849B022" w14:textId="77777777" w:rsidR="004529A3" w:rsidRPr="00BE065B" w:rsidRDefault="004A44E4" w:rsidP="004529A3">
            <w:pPr>
              <w:pStyle w:val="NormalWeb"/>
              <w:jc w:val="center"/>
              <w:rPr>
                <w:sz w:val="20"/>
                <w:lang w:val="sr-Cyrl-RS"/>
              </w:rPr>
            </w:pPr>
            <w:r>
              <w:rPr>
                <w:sz w:val="20"/>
                <w:lang w:val="sr-Cyrl-RS"/>
              </w:rPr>
              <w:t>43</w:t>
            </w:r>
          </w:p>
        </w:tc>
        <w:tc>
          <w:tcPr>
            <w:tcW w:w="909" w:type="dxa"/>
            <w:vMerge w:val="restart"/>
            <w:shd w:val="clear" w:color="auto" w:fill="D9D9D9" w:themeFill="background1" w:themeFillShade="D9"/>
          </w:tcPr>
          <w:p w14:paraId="4DF6DBD2" w14:textId="77777777" w:rsidR="004529A3" w:rsidRPr="005D533C" w:rsidRDefault="004529A3" w:rsidP="004529A3">
            <w:pPr>
              <w:pStyle w:val="NormalWeb"/>
              <w:spacing w:after="0"/>
              <w:jc w:val="center"/>
              <w:rPr>
                <w:b/>
                <w:sz w:val="20"/>
                <w:lang w:val="sr-Cyrl-RS"/>
              </w:rPr>
            </w:pPr>
            <w:r w:rsidRPr="005D533C">
              <w:rPr>
                <w:b/>
                <w:sz w:val="20"/>
                <w:lang w:val="sr-Cyrl-RS"/>
              </w:rPr>
              <w:t>50-54</w:t>
            </w:r>
          </w:p>
        </w:tc>
        <w:tc>
          <w:tcPr>
            <w:tcW w:w="909" w:type="dxa"/>
          </w:tcPr>
          <w:p w14:paraId="125BEE78"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049" w:type="dxa"/>
          </w:tcPr>
          <w:p w14:paraId="6BD829A3" w14:textId="3115D414" w:rsidR="004529A3" w:rsidRPr="00885A81" w:rsidRDefault="004529A3" w:rsidP="004529A3">
            <w:pPr>
              <w:pStyle w:val="NormalWeb"/>
              <w:spacing w:after="0"/>
              <w:jc w:val="center"/>
              <w:rPr>
                <w:sz w:val="20"/>
              </w:rPr>
            </w:pPr>
            <w:r>
              <w:rPr>
                <w:sz w:val="20"/>
                <w:lang w:val="sr-Cyrl-RS"/>
              </w:rPr>
              <w:t>1</w:t>
            </w:r>
            <w:r w:rsidR="00885A81">
              <w:rPr>
                <w:sz w:val="20"/>
              </w:rPr>
              <w:t>48</w:t>
            </w:r>
          </w:p>
        </w:tc>
        <w:tc>
          <w:tcPr>
            <w:tcW w:w="909" w:type="dxa"/>
            <w:vMerge w:val="restart"/>
            <w:shd w:val="clear" w:color="auto" w:fill="D9D9D9" w:themeFill="background1" w:themeFillShade="D9"/>
          </w:tcPr>
          <w:p w14:paraId="5EC24D52" w14:textId="77777777" w:rsidR="004529A3" w:rsidRPr="005D533C" w:rsidRDefault="004529A3" w:rsidP="004529A3">
            <w:pPr>
              <w:pStyle w:val="NormalWeb"/>
              <w:spacing w:after="0"/>
              <w:jc w:val="center"/>
              <w:rPr>
                <w:b/>
                <w:sz w:val="20"/>
                <w:lang w:val="sr-Cyrl-RS"/>
              </w:rPr>
            </w:pPr>
            <w:r w:rsidRPr="005D533C">
              <w:rPr>
                <w:b/>
                <w:sz w:val="20"/>
                <w:lang w:val="sr-Cyrl-RS"/>
              </w:rPr>
              <w:t>5-8 година</w:t>
            </w:r>
          </w:p>
        </w:tc>
        <w:tc>
          <w:tcPr>
            <w:tcW w:w="909" w:type="dxa"/>
          </w:tcPr>
          <w:p w14:paraId="5F1D2D69"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7D640130" w14:textId="7EC824FD" w:rsidR="004529A3" w:rsidRPr="00885A81" w:rsidRDefault="00885A81" w:rsidP="004529A3">
            <w:pPr>
              <w:pStyle w:val="NormalWeb"/>
              <w:spacing w:after="0"/>
              <w:jc w:val="center"/>
              <w:rPr>
                <w:sz w:val="20"/>
              </w:rPr>
            </w:pPr>
            <w:r>
              <w:rPr>
                <w:sz w:val="20"/>
              </w:rPr>
              <w:t>85</w:t>
            </w:r>
          </w:p>
        </w:tc>
      </w:tr>
      <w:tr w:rsidR="004529A3" w14:paraId="562CEBDF" w14:textId="77777777" w:rsidTr="005D533C">
        <w:tc>
          <w:tcPr>
            <w:tcW w:w="1147" w:type="dxa"/>
            <w:vMerge/>
            <w:shd w:val="clear" w:color="auto" w:fill="D9D9D9" w:themeFill="background1" w:themeFillShade="D9"/>
          </w:tcPr>
          <w:p w14:paraId="7795C03C" w14:textId="77777777" w:rsidR="004529A3" w:rsidRPr="00BE065B" w:rsidRDefault="004529A3" w:rsidP="004529A3">
            <w:pPr>
              <w:pStyle w:val="NormalWeb"/>
              <w:jc w:val="center"/>
              <w:rPr>
                <w:sz w:val="20"/>
                <w:lang w:val="sr-Cyrl-RS"/>
              </w:rPr>
            </w:pPr>
          </w:p>
        </w:tc>
        <w:tc>
          <w:tcPr>
            <w:tcW w:w="1153" w:type="dxa"/>
          </w:tcPr>
          <w:p w14:paraId="46FCC7AA" w14:textId="77777777" w:rsidR="004529A3" w:rsidRPr="00BE065B" w:rsidRDefault="004529A3" w:rsidP="004529A3">
            <w:pPr>
              <w:pStyle w:val="NormalWeb"/>
              <w:jc w:val="center"/>
              <w:rPr>
                <w:sz w:val="20"/>
                <w:lang w:val="sr-Cyrl-RS"/>
              </w:rPr>
            </w:pPr>
            <w:r>
              <w:rPr>
                <w:sz w:val="20"/>
                <w:lang w:val="sr-Cyrl-RS"/>
              </w:rPr>
              <w:t>Жене</w:t>
            </w:r>
          </w:p>
        </w:tc>
        <w:tc>
          <w:tcPr>
            <w:tcW w:w="1218" w:type="dxa"/>
          </w:tcPr>
          <w:p w14:paraId="6A84B287" w14:textId="2B4F5162" w:rsidR="004529A3" w:rsidRPr="00885A81" w:rsidRDefault="004529A3" w:rsidP="004529A3">
            <w:pPr>
              <w:pStyle w:val="NormalWeb"/>
              <w:jc w:val="center"/>
              <w:rPr>
                <w:sz w:val="20"/>
              </w:rPr>
            </w:pPr>
            <w:r>
              <w:rPr>
                <w:sz w:val="20"/>
                <w:lang w:val="sr-Cyrl-RS"/>
              </w:rPr>
              <w:t>2</w:t>
            </w:r>
            <w:r w:rsidR="00885A81">
              <w:rPr>
                <w:sz w:val="20"/>
              </w:rPr>
              <w:t>4</w:t>
            </w:r>
          </w:p>
        </w:tc>
        <w:tc>
          <w:tcPr>
            <w:tcW w:w="909" w:type="dxa"/>
            <w:vMerge/>
            <w:shd w:val="clear" w:color="auto" w:fill="D9D9D9" w:themeFill="background1" w:themeFillShade="D9"/>
          </w:tcPr>
          <w:p w14:paraId="7FC1C2DA" w14:textId="77777777" w:rsidR="004529A3" w:rsidRPr="005D533C" w:rsidRDefault="004529A3" w:rsidP="004529A3">
            <w:pPr>
              <w:pStyle w:val="NormalWeb"/>
              <w:spacing w:after="0"/>
              <w:jc w:val="center"/>
              <w:rPr>
                <w:b/>
                <w:sz w:val="20"/>
                <w:lang w:val="sr-Cyrl-RS"/>
              </w:rPr>
            </w:pPr>
          </w:p>
        </w:tc>
        <w:tc>
          <w:tcPr>
            <w:tcW w:w="909" w:type="dxa"/>
          </w:tcPr>
          <w:p w14:paraId="475D0EEB" w14:textId="77777777" w:rsidR="004529A3" w:rsidRPr="00BE065B" w:rsidRDefault="004529A3" w:rsidP="004529A3">
            <w:pPr>
              <w:pStyle w:val="NormalWeb"/>
              <w:spacing w:after="0"/>
              <w:jc w:val="center"/>
              <w:rPr>
                <w:sz w:val="20"/>
                <w:lang w:val="sr-Cyrl-RS"/>
              </w:rPr>
            </w:pPr>
            <w:r>
              <w:rPr>
                <w:sz w:val="20"/>
                <w:lang w:val="sr-Cyrl-RS"/>
              </w:rPr>
              <w:t>Жене</w:t>
            </w:r>
          </w:p>
        </w:tc>
        <w:tc>
          <w:tcPr>
            <w:tcW w:w="1049" w:type="dxa"/>
          </w:tcPr>
          <w:p w14:paraId="58123299" w14:textId="102E795F" w:rsidR="004529A3" w:rsidRPr="00885A81" w:rsidRDefault="00885A81" w:rsidP="004529A3">
            <w:pPr>
              <w:pStyle w:val="NormalWeb"/>
              <w:spacing w:after="0"/>
              <w:jc w:val="center"/>
              <w:rPr>
                <w:sz w:val="20"/>
              </w:rPr>
            </w:pPr>
            <w:r>
              <w:rPr>
                <w:sz w:val="20"/>
              </w:rPr>
              <w:t>76</w:t>
            </w:r>
          </w:p>
        </w:tc>
        <w:tc>
          <w:tcPr>
            <w:tcW w:w="909" w:type="dxa"/>
            <w:vMerge/>
            <w:shd w:val="clear" w:color="auto" w:fill="D9D9D9" w:themeFill="background1" w:themeFillShade="D9"/>
          </w:tcPr>
          <w:p w14:paraId="4D2C00A2" w14:textId="77777777" w:rsidR="004529A3" w:rsidRPr="005D533C" w:rsidRDefault="004529A3" w:rsidP="004529A3">
            <w:pPr>
              <w:pStyle w:val="NormalWeb"/>
              <w:spacing w:after="0"/>
              <w:jc w:val="center"/>
              <w:rPr>
                <w:b/>
                <w:sz w:val="20"/>
                <w:lang w:val="sr-Cyrl-RS"/>
              </w:rPr>
            </w:pPr>
          </w:p>
        </w:tc>
        <w:tc>
          <w:tcPr>
            <w:tcW w:w="909" w:type="dxa"/>
          </w:tcPr>
          <w:p w14:paraId="2C2113A8"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0BFBCE7B" w14:textId="4FE306C2" w:rsidR="004529A3" w:rsidRPr="00885A81" w:rsidRDefault="00885A81" w:rsidP="004529A3">
            <w:pPr>
              <w:pStyle w:val="NormalWeb"/>
              <w:spacing w:after="0"/>
              <w:jc w:val="center"/>
              <w:rPr>
                <w:sz w:val="20"/>
              </w:rPr>
            </w:pPr>
            <w:r>
              <w:rPr>
                <w:sz w:val="20"/>
              </w:rPr>
              <w:t>44</w:t>
            </w:r>
          </w:p>
        </w:tc>
      </w:tr>
      <w:tr w:rsidR="004529A3" w14:paraId="45017C25" w14:textId="77777777" w:rsidTr="005D533C">
        <w:tc>
          <w:tcPr>
            <w:tcW w:w="1147" w:type="dxa"/>
            <w:vMerge w:val="restart"/>
            <w:shd w:val="clear" w:color="auto" w:fill="D9D9D9" w:themeFill="background1" w:themeFillShade="D9"/>
          </w:tcPr>
          <w:p w14:paraId="1461A3C7" w14:textId="77777777" w:rsidR="004529A3" w:rsidRPr="004529A3" w:rsidRDefault="004529A3" w:rsidP="004529A3">
            <w:pPr>
              <w:pStyle w:val="NormalWeb"/>
              <w:jc w:val="center"/>
              <w:rPr>
                <w:b/>
                <w:sz w:val="20"/>
              </w:rPr>
            </w:pPr>
            <w:r w:rsidRPr="004529A3">
              <w:rPr>
                <w:b/>
                <w:sz w:val="20"/>
              </w:rPr>
              <w:t>VII-2</w:t>
            </w:r>
          </w:p>
        </w:tc>
        <w:tc>
          <w:tcPr>
            <w:tcW w:w="1153" w:type="dxa"/>
          </w:tcPr>
          <w:p w14:paraId="00D4D400" w14:textId="77777777" w:rsidR="004529A3" w:rsidRDefault="004529A3" w:rsidP="004529A3">
            <w:pPr>
              <w:pStyle w:val="NormalWeb"/>
              <w:jc w:val="center"/>
              <w:rPr>
                <w:sz w:val="20"/>
                <w:lang w:val="sr-Cyrl-RS"/>
              </w:rPr>
            </w:pPr>
            <w:r>
              <w:rPr>
                <w:sz w:val="20"/>
                <w:lang w:val="sr-Cyrl-RS"/>
              </w:rPr>
              <w:t>Укупно</w:t>
            </w:r>
          </w:p>
        </w:tc>
        <w:tc>
          <w:tcPr>
            <w:tcW w:w="1218" w:type="dxa"/>
          </w:tcPr>
          <w:p w14:paraId="7FD5BB25" w14:textId="77777777" w:rsidR="004529A3" w:rsidRPr="004529A3" w:rsidRDefault="004529A3" w:rsidP="004529A3">
            <w:pPr>
              <w:pStyle w:val="NormalWeb"/>
              <w:jc w:val="center"/>
              <w:rPr>
                <w:sz w:val="20"/>
              </w:rPr>
            </w:pPr>
            <w:r>
              <w:rPr>
                <w:sz w:val="20"/>
              </w:rPr>
              <w:t>0</w:t>
            </w:r>
          </w:p>
        </w:tc>
        <w:tc>
          <w:tcPr>
            <w:tcW w:w="909" w:type="dxa"/>
            <w:vMerge w:val="restart"/>
            <w:shd w:val="clear" w:color="auto" w:fill="D9D9D9" w:themeFill="background1" w:themeFillShade="D9"/>
          </w:tcPr>
          <w:p w14:paraId="45796EA8" w14:textId="77777777" w:rsidR="004529A3" w:rsidRPr="005D533C" w:rsidRDefault="004529A3" w:rsidP="004529A3">
            <w:pPr>
              <w:pStyle w:val="NormalWeb"/>
              <w:spacing w:after="0"/>
              <w:jc w:val="center"/>
              <w:rPr>
                <w:b/>
                <w:sz w:val="20"/>
                <w:lang w:val="sr-Cyrl-RS"/>
              </w:rPr>
            </w:pPr>
            <w:r w:rsidRPr="005D533C">
              <w:rPr>
                <w:b/>
                <w:sz w:val="20"/>
                <w:lang w:val="sr-Cyrl-RS"/>
              </w:rPr>
              <w:t>55-59</w:t>
            </w:r>
          </w:p>
        </w:tc>
        <w:tc>
          <w:tcPr>
            <w:tcW w:w="909" w:type="dxa"/>
          </w:tcPr>
          <w:p w14:paraId="5E96FDEB" w14:textId="77777777" w:rsidR="004529A3" w:rsidRDefault="004529A3" w:rsidP="004529A3">
            <w:pPr>
              <w:pStyle w:val="NormalWeb"/>
              <w:spacing w:after="0"/>
              <w:jc w:val="center"/>
              <w:rPr>
                <w:sz w:val="20"/>
                <w:lang w:val="sr-Cyrl-RS"/>
              </w:rPr>
            </w:pPr>
            <w:r>
              <w:rPr>
                <w:sz w:val="20"/>
                <w:lang w:val="sr-Cyrl-RS"/>
              </w:rPr>
              <w:t>Укупно</w:t>
            </w:r>
          </w:p>
        </w:tc>
        <w:tc>
          <w:tcPr>
            <w:tcW w:w="1049" w:type="dxa"/>
          </w:tcPr>
          <w:p w14:paraId="619806DF" w14:textId="52C97814" w:rsidR="004529A3" w:rsidRPr="00885A81" w:rsidRDefault="004529A3" w:rsidP="004529A3">
            <w:pPr>
              <w:pStyle w:val="NormalWeb"/>
              <w:spacing w:after="0"/>
              <w:jc w:val="center"/>
              <w:rPr>
                <w:sz w:val="20"/>
              </w:rPr>
            </w:pPr>
            <w:r>
              <w:rPr>
                <w:sz w:val="20"/>
                <w:lang w:val="sr-Cyrl-RS"/>
              </w:rPr>
              <w:t>1</w:t>
            </w:r>
            <w:r w:rsidR="00885A81">
              <w:rPr>
                <w:sz w:val="20"/>
              </w:rPr>
              <w:t>63</w:t>
            </w:r>
          </w:p>
        </w:tc>
        <w:tc>
          <w:tcPr>
            <w:tcW w:w="909" w:type="dxa"/>
            <w:vMerge w:val="restart"/>
            <w:shd w:val="clear" w:color="auto" w:fill="D9D9D9" w:themeFill="background1" w:themeFillShade="D9"/>
          </w:tcPr>
          <w:p w14:paraId="204C856F" w14:textId="77777777" w:rsidR="004529A3" w:rsidRPr="005D533C" w:rsidRDefault="004529A3" w:rsidP="004529A3">
            <w:pPr>
              <w:pStyle w:val="NormalWeb"/>
              <w:spacing w:after="0"/>
              <w:jc w:val="center"/>
              <w:rPr>
                <w:b/>
                <w:sz w:val="20"/>
                <w:lang w:val="sr-Cyrl-RS"/>
              </w:rPr>
            </w:pPr>
            <w:r w:rsidRPr="005D533C">
              <w:rPr>
                <w:b/>
                <w:sz w:val="20"/>
                <w:lang w:val="sr-Cyrl-RS"/>
              </w:rPr>
              <w:t>8-10 година</w:t>
            </w:r>
          </w:p>
        </w:tc>
        <w:tc>
          <w:tcPr>
            <w:tcW w:w="909" w:type="dxa"/>
          </w:tcPr>
          <w:p w14:paraId="32A7C6CC" w14:textId="77777777" w:rsidR="004529A3" w:rsidRPr="00BE065B" w:rsidRDefault="004529A3" w:rsidP="004529A3">
            <w:pPr>
              <w:pStyle w:val="NormalWeb"/>
              <w:spacing w:after="0"/>
              <w:jc w:val="center"/>
              <w:rPr>
                <w:sz w:val="20"/>
                <w:lang w:val="sr-Cyrl-RS"/>
              </w:rPr>
            </w:pPr>
            <w:r>
              <w:rPr>
                <w:sz w:val="20"/>
                <w:lang w:val="sr-Cyrl-RS"/>
              </w:rPr>
              <w:t>Укупно</w:t>
            </w:r>
          </w:p>
        </w:tc>
        <w:tc>
          <w:tcPr>
            <w:tcW w:w="1147" w:type="dxa"/>
          </w:tcPr>
          <w:p w14:paraId="698240EC" w14:textId="74BD3717" w:rsidR="004529A3" w:rsidRPr="00885A81" w:rsidRDefault="00885A81" w:rsidP="004529A3">
            <w:pPr>
              <w:pStyle w:val="NormalWeb"/>
              <w:spacing w:after="0"/>
              <w:jc w:val="center"/>
              <w:rPr>
                <w:sz w:val="20"/>
              </w:rPr>
            </w:pPr>
            <w:r>
              <w:rPr>
                <w:sz w:val="20"/>
              </w:rPr>
              <w:t>55</w:t>
            </w:r>
          </w:p>
        </w:tc>
      </w:tr>
      <w:tr w:rsidR="004529A3" w14:paraId="7556D4A8" w14:textId="77777777" w:rsidTr="005D533C">
        <w:tc>
          <w:tcPr>
            <w:tcW w:w="1147" w:type="dxa"/>
            <w:vMerge/>
            <w:shd w:val="clear" w:color="auto" w:fill="D9D9D9" w:themeFill="background1" w:themeFillShade="D9"/>
          </w:tcPr>
          <w:p w14:paraId="65046C2F" w14:textId="77777777" w:rsidR="004529A3" w:rsidRPr="004529A3" w:rsidRDefault="004529A3" w:rsidP="004529A3">
            <w:pPr>
              <w:pStyle w:val="NormalWeb"/>
              <w:jc w:val="center"/>
              <w:rPr>
                <w:b/>
                <w:sz w:val="20"/>
                <w:lang w:val="sr-Cyrl-RS"/>
              </w:rPr>
            </w:pPr>
          </w:p>
        </w:tc>
        <w:tc>
          <w:tcPr>
            <w:tcW w:w="1153" w:type="dxa"/>
          </w:tcPr>
          <w:p w14:paraId="75B7319F" w14:textId="77777777" w:rsidR="004529A3" w:rsidRDefault="004529A3" w:rsidP="004529A3">
            <w:pPr>
              <w:pStyle w:val="NormalWeb"/>
              <w:jc w:val="center"/>
              <w:rPr>
                <w:sz w:val="20"/>
                <w:lang w:val="sr-Cyrl-RS"/>
              </w:rPr>
            </w:pPr>
            <w:r>
              <w:rPr>
                <w:sz w:val="20"/>
                <w:lang w:val="sr-Cyrl-RS"/>
              </w:rPr>
              <w:t>Жене</w:t>
            </w:r>
          </w:p>
        </w:tc>
        <w:tc>
          <w:tcPr>
            <w:tcW w:w="1218" w:type="dxa"/>
          </w:tcPr>
          <w:p w14:paraId="0FF785D8" w14:textId="77777777" w:rsidR="004529A3" w:rsidRPr="004529A3" w:rsidRDefault="004529A3" w:rsidP="004529A3">
            <w:pPr>
              <w:pStyle w:val="NormalWeb"/>
              <w:jc w:val="center"/>
              <w:rPr>
                <w:sz w:val="20"/>
              </w:rPr>
            </w:pPr>
            <w:r>
              <w:rPr>
                <w:sz w:val="20"/>
              </w:rPr>
              <w:t>0</w:t>
            </w:r>
          </w:p>
        </w:tc>
        <w:tc>
          <w:tcPr>
            <w:tcW w:w="909" w:type="dxa"/>
            <w:vMerge/>
            <w:shd w:val="clear" w:color="auto" w:fill="D9D9D9" w:themeFill="background1" w:themeFillShade="D9"/>
          </w:tcPr>
          <w:p w14:paraId="25D6644C" w14:textId="77777777" w:rsidR="004529A3" w:rsidRPr="005D533C" w:rsidRDefault="004529A3" w:rsidP="004529A3">
            <w:pPr>
              <w:pStyle w:val="NormalWeb"/>
              <w:spacing w:after="0"/>
              <w:jc w:val="center"/>
              <w:rPr>
                <w:b/>
                <w:sz w:val="20"/>
                <w:lang w:val="sr-Cyrl-RS"/>
              </w:rPr>
            </w:pPr>
          </w:p>
        </w:tc>
        <w:tc>
          <w:tcPr>
            <w:tcW w:w="909" w:type="dxa"/>
          </w:tcPr>
          <w:p w14:paraId="2CD26D42" w14:textId="77777777" w:rsidR="004529A3" w:rsidRDefault="004529A3" w:rsidP="004529A3">
            <w:pPr>
              <w:pStyle w:val="NormalWeb"/>
              <w:spacing w:after="0"/>
              <w:jc w:val="center"/>
              <w:rPr>
                <w:sz w:val="20"/>
                <w:lang w:val="sr-Cyrl-RS"/>
              </w:rPr>
            </w:pPr>
            <w:r>
              <w:rPr>
                <w:sz w:val="20"/>
                <w:lang w:val="sr-Cyrl-RS"/>
              </w:rPr>
              <w:t>Жене</w:t>
            </w:r>
          </w:p>
        </w:tc>
        <w:tc>
          <w:tcPr>
            <w:tcW w:w="1049" w:type="dxa"/>
          </w:tcPr>
          <w:p w14:paraId="1FB658EA" w14:textId="67AE2CD9" w:rsidR="004529A3" w:rsidRPr="00885A81" w:rsidRDefault="00885A81" w:rsidP="004529A3">
            <w:pPr>
              <w:pStyle w:val="NormalWeb"/>
              <w:spacing w:after="0"/>
              <w:jc w:val="center"/>
              <w:rPr>
                <w:sz w:val="20"/>
              </w:rPr>
            </w:pPr>
            <w:r>
              <w:rPr>
                <w:sz w:val="20"/>
              </w:rPr>
              <w:t>70</w:t>
            </w:r>
          </w:p>
        </w:tc>
        <w:tc>
          <w:tcPr>
            <w:tcW w:w="909" w:type="dxa"/>
            <w:vMerge/>
            <w:shd w:val="clear" w:color="auto" w:fill="D9D9D9" w:themeFill="background1" w:themeFillShade="D9"/>
          </w:tcPr>
          <w:p w14:paraId="317DDDFA" w14:textId="77777777" w:rsidR="004529A3" w:rsidRPr="005D533C" w:rsidRDefault="004529A3" w:rsidP="004529A3">
            <w:pPr>
              <w:pStyle w:val="NormalWeb"/>
              <w:spacing w:after="0"/>
              <w:jc w:val="center"/>
              <w:rPr>
                <w:b/>
                <w:sz w:val="20"/>
                <w:lang w:val="sr-Cyrl-RS"/>
              </w:rPr>
            </w:pPr>
          </w:p>
        </w:tc>
        <w:tc>
          <w:tcPr>
            <w:tcW w:w="909" w:type="dxa"/>
          </w:tcPr>
          <w:p w14:paraId="44B998E9" w14:textId="77777777" w:rsidR="004529A3" w:rsidRPr="00BE065B" w:rsidRDefault="004529A3" w:rsidP="004529A3">
            <w:pPr>
              <w:pStyle w:val="NormalWeb"/>
              <w:spacing w:after="0"/>
              <w:jc w:val="center"/>
              <w:rPr>
                <w:sz w:val="20"/>
                <w:lang w:val="sr-Cyrl-RS"/>
              </w:rPr>
            </w:pPr>
            <w:r>
              <w:rPr>
                <w:sz w:val="20"/>
                <w:lang w:val="sr-Cyrl-RS"/>
              </w:rPr>
              <w:t>Жене</w:t>
            </w:r>
          </w:p>
        </w:tc>
        <w:tc>
          <w:tcPr>
            <w:tcW w:w="1147" w:type="dxa"/>
          </w:tcPr>
          <w:p w14:paraId="1F2BFB5D" w14:textId="51B670CC" w:rsidR="004529A3" w:rsidRPr="00885A81" w:rsidRDefault="00885A81" w:rsidP="004529A3">
            <w:pPr>
              <w:pStyle w:val="NormalWeb"/>
              <w:spacing w:after="0"/>
              <w:jc w:val="center"/>
              <w:rPr>
                <w:sz w:val="20"/>
              </w:rPr>
            </w:pPr>
            <w:r>
              <w:rPr>
                <w:sz w:val="20"/>
              </w:rPr>
              <w:t>31</w:t>
            </w:r>
          </w:p>
        </w:tc>
      </w:tr>
      <w:tr w:rsidR="004529A3" w14:paraId="3AC20D1C" w14:textId="77777777" w:rsidTr="005D533C">
        <w:tc>
          <w:tcPr>
            <w:tcW w:w="1147" w:type="dxa"/>
            <w:vMerge w:val="restart"/>
            <w:shd w:val="clear" w:color="auto" w:fill="D9D9D9" w:themeFill="background1" w:themeFillShade="D9"/>
          </w:tcPr>
          <w:p w14:paraId="1F2921E0" w14:textId="77777777" w:rsidR="004529A3" w:rsidRPr="004529A3" w:rsidRDefault="004529A3" w:rsidP="00F019D9">
            <w:pPr>
              <w:pStyle w:val="NormalWeb"/>
              <w:spacing w:before="0" w:beforeAutospacing="0" w:after="0" w:afterAutospacing="0"/>
              <w:jc w:val="center"/>
              <w:rPr>
                <w:b/>
                <w:sz w:val="20"/>
              </w:rPr>
            </w:pPr>
            <w:r w:rsidRPr="004529A3">
              <w:rPr>
                <w:b/>
                <w:sz w:val="20"/>
              </w:rPr>
              <w:t>VIII</w:t>
            </w:r>
          </w:p>
        </w:tc>
        <w:tc>
          <w:tcPr>
            <w:tcW w:w="1153" w:type="dxa"/>
          </w:tcPr>
          <w:p w14:paraId="08055722" w14:textId="77777777" w:rsidR="004529A3" w:rsidRDefault="004529A3" w:rsidP="00F019D9">
            <w:pPr>
              <w:pStyle w:val="NormalWeb"/>
              <w:spacing w:before="0" w:beforeAutospacing="0" w:after="0" w:afterAutospacing="0"/>
              <w:jc w:val="center"/>
              <w:rPr>
                <w:sz w:val="20"/>
                <w:lang w:val="sr-Cyrl-RS"/>
              </w:rPr>
            </w:pPr>
            <w:r>
              <w:rPr>
                <w:sz w:val="20"/>
                <w:lang w:val="sr-Cyrl-RS"/>
              </w:rPr>
              <w:t>Укупно</w:t>
            </w:r>
          </w:p>
        </w:tc>
        <w:tc>
          <w:tcPr>
            <w:tcW w:w="1218" w:type="dxa"/>
          </w:tcPr>
          <w:p w14:paraId="4FEC7523" w14:textId="77777777" w:rsidR="004529A3" w:rsidRPr="004529A3" w:rsidRDefault="004529A3" w:rsidP="00F019D9">
            <w:pPr>
              <w:pStyle w:val="NormalWeb"/>
              <w:spacing w:before="0" w:beforeAutospacing="0" w:after="0" w:afterAutospacing="0"/>
              <w:jc w:val="center"/>
              <w:rPr>
                <w:sz w:val="20"/>
              </w:rPr>
            </w:pPr>
            <w:r>
              <w:rPr>
                <w:sz w:val="20"/>
              </w:rPr>
              <w:t>0</w:t>
            </w:r>
          </w:p>
        </w:tc>
        <w:tc>
          <w:tcPr>
            <w:tcW w:w="909" w:type="dxa"/>
            <w:vMerge w:val="restart"/>
            <w:shd w:val="clear" w:color="auto" w:fill="D9D9D9" w:themeFill="background1" w:themeFillShade="D9"/>
          </w:tcPr>
          <w:p w14:paraId="3D56ABFD" w14:textId="77777777" w:rsidR="004529A3" w:rsidRPr="005D533C" w:rsidRDefault="004529A3" w:rsidP="00F019D9">
            <w:pPr>
              <w:pStyle w:val="NormalWeb"/>
              <w:spacing w:before="0" w:beforeAutospacing="0" w:after="0" w:afterAutospacing="0"/>
              <w:jc w:val="center"/>
              <w:rPr>
                <w:b/>
                <w:sz w:val="20"/>
                <w:lang w:val="sr-Cyrl-RS"/>
              </w:rPr>
            </w:pPr>
            <w:r w:rsidRPr="005D533C">
              <w:rPr>
                <w:b/>
                <w:sz w:val="20"/>
                <w:lang w:val="sr-Cyrl-RS"/>
              </w:rPr>
              <w:t>60</w:t>
            </w:r>
            <w:r w:rsidRPr="005D533C">
              <w:rPr>
                <w:b/>
                <w:sz w:val="20"/>
              </w:rPr>
              <w:t xml:space="preserve"> </w:t>
            </w:r>
            <w:r w:rsidRPr="005D533C">
              <w:rPr>
                <w:b/>
                <w:sz w:val="20"/>
                <w:lang w:val="sr-Cyrl-RS"/>
              </w:rPr>
              <w:t>и више</w:t>
            </w:r>
          </w:p>
        </w:tc>
        <w:tc>
          <w:tcPr>
            <w:tcW w:w="909" w:type="dxa"/>
          </w:tcPr>
          <w:p w14:paraId="4110CE72" w14:textId="77777777" w:rsidR="004529A3" w:rsidRDefault="004529A3" w:rsidP="00F019D9">
            <w:pPr>
              <w:pStyle w:val="NormalWeb"/>
              <w:spacing w:before="0" w:beforeAutospacing="0" w:after="0" w:afterAutospacing="0"/>
              <w:jc w:val="center"/>
              <w:rPr>
                <w:sz w:val="20"/>
                <w:lang w:val="sr-Cyrl-RS"/>
              </w:rPr>
            </w:pPr>
            <w:r>
              <w:rPr>
                <w:sz w:val="20"/>
                <w:lang w:val="sr-Cyrl-RS"/>
              </w:rPr>
              <w:t>Укупно</w:t>
            </w:r>
          </w:p>
        </w:tc>
        <w:tc>
          <w:tcPr>
            <w:tcW w:w="1049" w:type="dxa"/>
          </w:tcPr>
          <w:p w14:paraId="3CCCB478" w14:textId="0E69C9C1" w:rsidR="004529A3" w:rsidRPr="00885A81" w:rsidRDefault="004529A3" w:rsidP="00F019D9">
            <w:pPr>
              <w:pStyle w:val="NormalWeb"/>
              <w:spacing w:before="0" w:beforeAutospacing="0" w:after="0" w:afterAutospacing="0"/>
              <w:jc w:val="center"/>
              <w:rPr>
                <w:sz w:val="20"/>
              </w:rPr>
            </w:pPr>
            <w:r>
              <w:rPr>
                <w:sz w:val="20"/>
                <w:lang w:val="sr-Cyrl-RS"/>
              </w:rPr>
              <w:t>1</w:t>
            </w:r>
            <w:r w:rsidR="004A44E4">
              <w:rPr>
                <w:sz w:val="20"/>
                <w:lang w:val="sr-Cyrl-RS"/>
              </w:rPr>
              <w:t>3</w:t>
            </w:r>
            <w:r w:rsidR="00885A81">
              <w:rPr>
                <w:sz w:val="20"/>
              </w:rPr>
              <w:t>4</w:t>
            </w:r>
          </w:p>
        </w:tc>
        <w:tc>
          <w:tcPr>
            <w:tcW w:w="909" w:type="dxa"/>
            <w:vMerge w:val="restart"/>
            <w:shd w:val="clear" w:color="auto" w:fill="D9D9D9" w:themeFill="background1" w:themeFillShade="D9"/>
          </w:tcPr>
          <w:p w14:paraId="14343D42" w14:textId="77777777" w:rsidR="004529A3" w:rsidRPr="005D533C" w:rsidRDefault="004529A3" w:rsidP="00F019D9">
            <w:pPr>
              <w:pStyle w:val="NormalWeb"/>
              <w:spacing w:before="0" w:beforeAutospacing="0" w:after="0" w:afterAutospacing="0"/>
              <w:jc w:val="center"/>
              <w:rPr>
                <w:b/>
                <w:sz w:val="20"/>
                <w:lang w:val="sr-Cyrl-RS"/>
              </w:rPr>
            </w:pPr>
            <w:r w:rsidRPr="005D533C">
              <w:rPr>
                <w:b/>
                <w:sz w:val="20"/>
                <w:lang w:val="sr-Cyrl-RS"/>
              </w:rPr>
              <w:t>Преко 10 год.</w:t>
            </w:r>
          </w:p>
        </w:tc>
        <w:tc>
          <w:tcPr>
            <w:tcW w:w="909" w:type="dxa"/>
          </w:tcPr>
          <w:p w14:paraId="331EC267" w14:textId="77777777" w:rsidR="004529A3" w:rsidRPr="00BE065B" w:rsidRDefault="004529A3" w:rsidP="00F019D9">
            <w:pPr>
              <w:pStyle w:val="NormalWeb"/>
              <w:spacing w:before="0" w:beforeAutospacing="0" w:after="0" w:afterAutospacing="0"/>
              <w:jc w:val="center"/>
              <w:rPr>
                <w:sz w:val="20"/>
                <w:lang w:val="sr-Cyrl-RS"/>
              </w:rPr>
            </w:pPr>
            <w:r>
              <w:rPr>
                <w:sz w:val="20"/>
                <w:lang w:val="sr-Cyrl-RS"/>
              </w:rPr>
              <w:t>Укупно</w:t>
            </w:r>
          </w:p>
        </w:tc>
        <w:tc>
          <w:tcPr>
            <w:tcW w:w="1147" w:type="dxa"/>
          </w:tcPr>
          <w:p w14:paraId="3E14B073" w14:textId="32E89E85" w:rsidR="004529A3" w:rsidRPr="00885A81" w:rsidRDefault="004529A3" w:rsidP="00F019D9">
            <w:pPr>
              <w:pStyle w:val="NormalWeb"/>
              <w:spacing w:before="0" w:beforeAutospacing="0" w:after="0" w:afterAutospacing="0"/>
              <w:jc w:val="center"/>
              <w:rPr>
                <w:sz w:val="20"/>
              </w:rPr>
            </w:pPr>
            <w:r>
              <w:rPr>
                <w:sz w:val="20"/>
                <w:lang w:val="sr-Cyrl-RS"/>
              </w:rPr>
              <w:t>1</w:t>
            </w:r>
            <w:r w:rsidR="00885A81">
              <w:rPr>
                <w:sz w:val="20"/>
              </w:rPr>
              <w:t>41</w:t>
            </w:r>
          </w:p>
        </w:tc>
      </w:tr>
      <w:tr w:rsidR="004529A3" w14:paraId="2B00F139" w14:textId="77777777" w:rsidTr="005D533C">
        <w:tc>
          <w:tcPr>
            <w:tcW w:w="1147" w:type="dxa"/>
            <w:vMerge/>
            <w:shd w:val="clear" w:color="auto" w:fill="D9D9D9" w:themeFill="background1" w:themeFillShade="D9"/>
          </w:tcPr>
          <w:p w14:paraId="417DC323" w14:textId="77777777" w:rsidR="004529A3" w:rsidRPr="00BE065B" w:rsidRDefault="004529A3" w:rsidP="00F019D9">
            <w:pPr>
              <w:pStyle w:val="NormalWeb"/>
              <w:spacing w:before="0" w:beforeAutospacing="0" w:after="0" w:afterAutospacing="0"/>
              <w:jc w:val="center"/>
              <w:rPr>
                <w:sz w:val="20"/>
                <w:lang w:val="sr-Cyrl-RS"/>
              </w:rPr>
            </w:pPr>
          </w:p>
        </w:tc>
        <w:tc>
          <w:tcPr>
            <w:tcW w:w="1153" w:type="dxa"/>
          </w:tcPr>
          <w:p w14:paraId="10B3F8FF" w14:textId="77777777" w:rsidR="004529A3" w:rsidRDefault="004529A3" w:rsidP="00F019D9">
            <w:pPr>
              <w:pStyle w:val="NormalWeb"/>
              <w:spacing w:before="0" w:beforeAutospacing="0" w:after="0" w:afterAutospacing="0"/>
              <w:jc w:val="center"/>
              <w:rPr>
                <w:sz w:val="20"/>
                <w:lang w:val="sr-Cyrl-RS"/>
              </w:rPr>
            </w:pPr>
            <w:r>
              <w:rPr>
                <w:sz w:val="20"/>
                <w:lang w:val="sr-Cyrl-RS"/>
              </w:rPr>
              <w:t>Жене</w:t>
            </w:r>
          </w:p>
        </w:tc>
        <w:tc>
          <w:tcPr>
            <w:tcW w:w="1218" w:type="dxa"/>
          </w:tcPr>
          <w:p w14:paraId="63641BF6" w14:textId="77777777" w:rsidR="004529A3" w:rsidRPr="004529A3" w:rsidRDefault="004529A3" w:rsidP="00F019D9">
            <w:pPr>
              <w:pStyle w:val="NormalWeb"/>
              <w:spacing w:before="0" w:beforeAutospacing="0" w:after="0" w:afterAutospacing="0"/>
              <w:jc w:val="center"/>
              <w:rPr>
                <w:sz w:val="20"/>
              </w:rPr>
            </w:pPr>
            <w:r>
              <w:rPr>
                <w:sz w:val="20"/>
              </w:rPr>
              <w:t>0</w:t>
            </w:r>
          </w:p>
        </w:tc>
        <w:tc>
          <w:tcPr>
            <w:tcW w:w="909" w:type="dxa"/>
            <w:vMerge/>
            <w:shd w:val="clear" w:color="auto" w:fill="D9D9D9" w:themeFill="background1" w:themeFillShade="D9"/>
          </w:tcPr>
          <w:p w14:paraId="12919798" w14:textId="77777777" w:rsidR="004529A3" w:rsidRPr="00BE065B" w:rsidRDefault="004529A3" w:rsidP="00F019D9">
            <w:pPr>
              <w:pStyle w:val="NormalWeb"/>
              <w:spacing w:before="0" w:beforeAutospacing="0" w:after="0" w:afterAutospacing="0"/>
              <w:jc w:val="center"/>
              <w:rPr>
                <w:sz w:val="20"/>
                <w:lang w:val="sr-Cyrl-RS"/>
              </w:rPr>
            </w:pPr>
          </w:p>
        </w:tc>
        <w:tc>
          <w:tcPr>
            <w:tcW w:w="909" w:type="dxa"/>
          </w:tcPr>
          <w:p w14:paraId="767152EB" w14:textId="77777777" w:rsidR="004529A3" w:rsidRDefault="004529A3" w:rsidP="00F019D9">
            <w:pPr>
              <w:pStyle w:val="NormalWeb"/>
              <w:spacing w:before="0" w:beforeAutospacing="0" w:after="0" w:afterAutospacing="0"/>
              <w:jc w:val="center"/>
              <w:rPr>
                <w:sz w:val="20"/>
                <w:lang w:val="sr-Cyrl-RS"/>
              </w:rPr>
            </w:pPr>
            <w:r>
              <w:rPr>
                <w:sz w:val="20"/>
                <w:lang w:val="sr-Cyrl-RS"/>
              </w:rPr>
              <w:t>Жене</w:t>
            </w:r>
          </w:p>
        </w:tc>
        <w:tc>
          <w:tcPr>
            <w:tcW w:w="1049" w:type="dxa"/>
          </w:tcPr>
          <w:p w14:paraId="7487041E" w14:textId="337B5DA6" w:rsidR="004529A3" w:rsidRPr="00885A81" w:rsidRDefault="00885A81" w:rsidP="00F019D9">
            <w:pPr>
              <w:pStyle w:val="NormalWeb"/>
              <w:spacing w:before="0" w:beforeAutospacing="0" w:after="0" w:afterAutospacing="0"/>
              <w:jc w:val="center"/>
              <w:rPr>
                <w:sz w:val="20"/>
              </w:rPr>
            </w:pPr>
            <w:r>
              <w:rPr>
                <w:sz w:val="20"/>
              </w:rPr>
              <w:t>45</w:t>
            </w:r>
          </w:p>
        </w:tc>
        <w:tc>
          <w:tcPr>
            <w:tcW w:w="909" w:type="dxa"/>
            <w:vMerge/>
            <w:shd w:val="clear" w:color="auto" w:fill="D9D9D9" w:themeFill="background1" w:themeFillShade="D9"/>
          </w:tcPr>
          <w:p w14:paraId="7AB5F1C0" w14:textId="77777777" w:rsidR="004529A3" w:rsidRPr="00BE065B" w:rsidRDefault="004529A3" w:rsidP="00F019D9">
            <w:pPr>
              <w:pStyle w:val="NormalWeb"/>
              <w:spacing w:before="0" w:beforeAutospacing="0" w:after="0" w:afterAutospacing="0"/>
              <w:jc w:val="center"/>
              <w:rPr>
                <w:sz w:val="20"/>
                <w:lang w:val="sr-Cyrl-RS"/>
              </w:rPr>
            </w:pPr>
          </w:p>
        </w:tc>
        <w:tc>
          <w:tcPr>
            <w:tcW w:w="909" w:type="dxa"/>
          </w:tcPr>
          <w:p w14:paraId="31084085" w14:textId="77777777" w:rsidR="004529A3" w:rsidRPr="00BE065B" w:rsidRDefault="004529A3" w:rsidP="00F019D9">
            <w:pPr>
              <w:pStyle w:val="NormalWeb"/>
              <w:spacing w:before="0" w:beforeAutospacing="0" w:after="0" w:afterAutospacing="0"/>
              <w:jc w:val="center"/>
              <w:rPr>
                <w:sz w:val="20"/>
                <w:lang w:val="sr-Cyrl-RS"/>
              </w:rPr>
            </w:pPr>
            <w:r>
              <w:rPr>
                <w:sz w:val="20"/>
                <w:lang w:val="sr-Cyrl-RS"/>
              </w:rPr>
              <w:t>Жене</w:t>
            </w:r>
          </w:p>
        </w:tc>
        <w:tc>
          <w:tcPr>
            <w:tcW w:w="1147" w:type="dxa"/>
          </w:tcPr>
          <w:p w14:paraId="24A00C34" w14:textId="3E5FDF1B" w:rsidR="004529A3" w:rsidRPr="00885A81" w:rsidRDefault="00885A81" w:rsidP="00F019D9">
            <w:pPr>
              <w:pStyle w:val="NormalWeb"/>
              <w:spacing w:before="0" w:beforeAutospacing="0" w:after="0" w:afterAutospacing="0"/>
              <w:jc w:val="center"/>
              <w:rPr>
                <w:sz w:val="20"/>
              </w:rPr>
            </w:pPr>
            <w:r>
              <w:rPr>
                <w:sz w:val="20"/>
              </w:rPr>
              <w:t>88</w:t>
            </w:r>
          </w:p>
        </w:tc>
      </w:tr>
    </w:tbl>
    <w:p w14:paraId="5E32D260" w14:textId="57713C44" w:rsidR="007C3493" w:rsidRPr="004A44E4" w:rsidRDefault="00F019D9" w:rsidP="004A44E4">
      <w:pPr>
        <w:pStyle w:val="NormalWeb"/>
        <w:spacing w:before="0" w:beforeAutospacing="0" w:after="0" w:afterAutospacing="0"/>
        <w:jc w:val="both"/>
        <w:rPr>
          <w:sz w:val="20"/>
          <w:szCs w:val="20"/>
          <w:lang w:val="sr-Cyrl-RS"/>
        </w:rPr>
      </w:pPr>
      <w:r w:rsidRPr="00C64087">
        <w:rPr>
          <w:b/>
          <w:i/>
          <w:sz w:val="20"/>
          <w:szCs w:val="20"/>
          <w:lang w:val="sr-Cyrl-RS"/>
        </w:rPr>
        <w:t xml:space="preserve">Табела 8: </w:t>
      </w:r>
      <w:r w:rsidRPr="00C64087">
        <w:rPr>
          <w:i/>
          <w:sz w:val="20"/>
          <w:szCs w:val="20"/>
          <w:lang w:val="sr-Cyrl-RS"/>
        </w:rPr>
        <w:t>Незапослена лица према стручној спреми, старости и трајању незапослености</w:t>
      </w:r>
      <w:r w:rsidR="00C64087" w:rsidRPr="00C64087">
        <w:rPr>
          <w:i/>
          <w:sz w:val="20"/>
          <w:szCs w:val="20"/>
          <w:lang w:val="sr-Cyrl-RS"/>
        </w:rPr>
        <w:t xml:space="preserve"> (Месечни статистички билтен НСЗ, </w:t>
      </w:r>
      <w:r w:rsidR="004A44E4">
        <w:rPr>
          <w:i/>
          <w:sz w:val="20"/>
          <w:szCs w:val="20"/>
          <w:lang w:val="sr-Cyrl-RS"/>
        </w:rPr>
        <w:t>фебруа</w:t>
      </w:r>
      <w:r w:rsidR="00C64087" w:rsidRPr="00C64087">
        <w:rPr>
          <w:i/>
          <w:sz w:val="20"/>
          <w:szCs w:val="20"/>
          <w:lang w:val="sr-Cyrl-RS"/>
        </w:rPr>
        <w:t>р 20</w:t>
      </w:r>
      <w:r w:rsidR="00885A81">
        <w:rPr>
          <w:i/>
          <w:sz w:val="20"/>
          <w:szCs w:val="20"/>
          <w:lang w:val="sr-Latn-RS"/>
        </w:rPr>
        <w:t>21</w:t>
      </w:r>
      <w:r w:rsidR="00C64087" w:rsidRPr="00C64087">
        <w:rPr>
          <w:i/>
          <w:sz w:val="20"/>
          <w:szCs w:val="20"/>
          <w:lang w:val="sr-Cyrl-RS"/>
        </w:rPr>
        <w:t>)</w:t>
      </w:r>
    </w:p>
    <w:p w14:paraId="267F9EDB" w14:textId="13E860ED" w:rsidR="00D00D62" w:rsidRPr="00D00D62" w:rsidRDefault="00D00D62" w:rsidP="00885A81">
      <w:pPr>
        <w:pStyle w:val="NormalWeb"/>
        <w:spacing w:after="0"/>
        <w:jc w:val="both"/>
        <w:rPr>
          <w:lang w:val="sr-Cyrl-RS"/>
        </w:rPr>
      </w:pPr>
    </w:p>
    <w:p w14:paraId="59F42648"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На основу идентификованих изазова на тржишту рада, утврђени су следећи циљеви политике запошљавања:  </w:t>
      </w:r>
    </w:p>
    <w:p w14:paraId="066D87BB"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1) Спречавања великог раста незапослености;  </w:t>
      </w:r>
    </w:p>
    <w:p w14:paraId="32FCBB45"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2) Смањење опште стопе неактивности и повећање стопе запослености</w:t>
      </w:r>
      <w:r>
        <w:rPr>
          <w:lang w:val="sr-Cyrl-RS"/>
        </w:rPr>
        <w:t>;</w:t>
      </w:r>
    </w:p>
    <w:p w14:paraId="24A91199"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3) Унапређење положаја младих на тржишту рада</w:t>
      </w:r>
      <w:r w:rsidR="00F52323">
        <w:rPr>
          <w:lang w:val="sr-Cyrl-RS"/>
        </w:rPr>
        <w:t>,</w:t>
      </w:r>
    </w:p>
    <w:p w14:paraId="0514D1A9" w14:textId="77777777" w:rsidR="00F52323" w:rsidRDefault="00F52323" w:rsidP="00A85EA6">
      <w:pPr>
        <w:pStyle w:val="NormalWeb"/>
        <w:spacing w:before="0" w:beforeAutospacing="0" w:after="0" w:afterAutospacing="0"/>
        <w:ind w:firstLine="720"/>
        <w:jc w:val="both"/>
        <w:rPr>
          <w:lang w:val="sr-Cyrl-RS"/>
        </w:rPr>
      </w:pPr>
      <w:r>
        <w:rPr>
          <w:lang w:val="sr-Cyrl-RS"/>
        </w:rPr>
        <w:t>4) Повећање стопе запослености маргинализованих група становништва ( са фокусом на Роме, повратнике по споразуму о реадмисији и других маргинализованих група).</w:t>
      </w:r>
    </w:p>
    <w:p w14:paraId="0ABBE0EB" w14:textId="77777777" w:rsidR="00A85EA6" w:rsidRDefault="00A85EA6" w:rsidP="00A85EA6">
      <w:pPr>
        <w:pStyle w:val="NormalWeb"/>
        <w:spacing w:before="0" w:beforeAutospacing="0" w:after="0" w:afterAutospacing="0"/>
        <w:ind w:firstLine="720"/>
        <w:jc w:val="both"/>
        <w:rPr>
          <w:lang w:val="sr-Cyrl-RS"/>
        </w:rPr>
      </w:pPr>
    </w:p>
    <w:p w14:paraId="64B04467"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Такође, потребно је континуирано спроводити активности са циљем даљег развоја и јачања социјалног дијалога и секторске сарадње, децентрализације политике запошљавања, подизања запошљивости и запошљавања младих, пружања подршке вишковима запослених у процесу реинтеграције на тржиште рада и повећања партиципације жена на тржишту рада</w:t>
      </w:r>
      <w:r w:rsidR="00F52323">
        <w:rPr>
          <w:lang w:val="sr-Cyrl-RS"/>
        </w:rPr>
        <w:t>, инклузија маргинализованих група на тржиште рада и активно тражење посла</w:t>
      </w:r>
      <w:r w:rsidRPr="00A85EA6">
        <w:rPr>
          <w:lang w:val="sr-Cyrl-RS"/>
        </w:rPr>
        <w:t>.</w:t>
      </w:r>
    </w:p>
    <w:p w14:paraId="593D03A0"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Утврђени приоритети политике запошљавања у 20</w:t>
      </w:r>
      <w:r w:rsidR="00F52323">
        <w:rPr>
          <w:lang w:val="sr-Cyrl-RS"/>
        </w:rPr>
        <w:t>20</w:t>
      </w:r>
      <w:r w:rsidRPr="00A85EA6">
        <w:rPr>
          <w:lang w:val="sr-Cyrl-RS"/>
        </w:rPr>
        <w:t xml:space="preserve">. години су: </w:t>
      </w:r>
    </w:p>
    <w:p w14:paraId="14C0F3A9" w14:textId="77777777" w:rsidR="00A85EA6" w:rsidRDefault="00A85EA6" w:rsidP="00A85EA6">
      <w:pPr>
        <w:pStyle w:val="NormalWeb"/>
        <w:spacing w:before="0" w:beforeAutospacing="0" w:after="0" w:afterAutospacing="0"/>
        <w:ind w:firstLine="720"/>
        <w:jc w:val="both"/>
        <w:rPr>
          <w:lang w:val="sr-Cyrl-RS"/>
        </w:rPr>
      </w:pPr>
      <w:r w:rsidRPr="00A85EA6">
        <w:rPr>
          <w:lang w:val="sr-Cyrl-RS"/>
        </w:rPr>
        <w:t xml:space="preserve">- раст запошљавања и одрживо повећање запослености, посебно у приватном сектору, уз континуирано праћење потреба послодаваца и карактеристика незапослених лица, </w:t>
      </w:r>
    </w:p>
    <w:p w14:paraId="49504866" w14:textId="77777777" w:rsidR="00A85EA6" w:rsidRDefault="00A85EA6" w:rsidP="00A85EA6">
      <w:pPr>
        <w:pStyle w:val="NormalWeb"/>
        <w:spacing w:before="0" w:beforeAutospacing="0" w:after="0" w:afterAutospacing="0"/>
        <w:ind w:firstLine="720"/>
        <w:jc w:val="both"/>
        <w:rPr>
          <w:lang w:val="sr-Cyrl-RS"/>
        </w:rPr>
      </w:pPr>
      <w:r w:rsidRPr="00A85EA6">
        <w:rPr>
          <w:lang w:val="sr-Cyrl-RS"/>
        </w:rPr>
        <w:lastRenderedPageBreak/>
        <w:t xml:space="preserve">- подстицање запошљавања и унапређење запошљивости ради конкурентнијег иступања на тржишту рада теже запошљивих лица кроз заједничко финансирање програма или мера активне политике запошљавања, </w:t>
      </w:r>
    </w:p>
    <w:p w14:paraId="27F65F20" w14:textId="2B453C32" w:rsidR="00A85EA6" w:rsidRDefault="00A85EA6" w:rsidP="00A85EA6">
      <w:pPr>
        <w:pStyle w:val="NormalWeb"/>
        <w:spacing w:before="0" w:beforeAutospacing="0" w:after="0" w:afterAutospacing="0"/>
        <w:ind w:firstLine="720"/>
        <w:jc w:val="both"/>
        <w:rPr>
          <w:lang w:val="sr-Cyrl-RS"/>
        </w:rPr>
      </w:pPr>
      <w:r w:rsidRPr="00A85EA6">
        <w:rPr>
          <w:lang w:val="sr-Cyrl-RS"/>
        </w:rPr>
        <w:t xml:space="preserve">- унапређење квалитета понуде и конкурентности радне снаге путем </w:t>
      </w:r>
      <w:r w:rsidR="00F52323">
        <w:rPr>
          <w:lang w:val="sr-Cyrl-RS"/>
        </w:rPr>
        <w:t xml:space="preserve">тренинга, </w:t>
      </w:r>
      <w:r w:rsidRPr="00A85EA6">
        <w:rPr>
          <w:lang w:val="sr-Cyrl-RS"/>
        </w:rPr>
        <w:t>каријерног вођења и саветовања чиме би се утицало на смањење неусаглашености понуде и потражње на тржишту рада</w:t>
      </w:r>
      <w:r>
        <w:rPr>
          <w:lang w:val="sr-Cyrl-RS"/>
        </w:rPr>
        <w:t>.</w:t>
      </w:r>
    </w:p>
    <w:p w14:paraId="1A2310C0" w14:textId="77777777" w:rsidR="00A71CC1" w:rsidRDefault="00A71CC1" w:rsidP="00A85EA6">
      <w:pPr>
        <w:pStyle w:val="NormalWeb"/>
        <w:spacing w:before="0" w:beforeAutospacing="0" w:after="0" w:afterAutospacing="0"/>
        <w:ind w:firstLine="720"/>
        <w:jc w:val="both"/>
        <w:rPr>
          <w:lang w:val="sr-Cyrl-RS"/>
        </w:rPr>
      </w:pPr>
    </w:p>
    <w:p w14:paraId="6DAA6548" w14:textId="3CFC7238" w:rsidR="00A71CC1" w:rsidRDefault="00A71CC1" w:rsidP="00A85EA6">
      <w:pPr>
        <w:pStyle w:val="NormalWeb"/>
        <w:spacing w:before="0" w:beforeAutospacing="0" w:after="0" w:afterAutospacing="0"/>
        <w:ind w:firstLine="720"/>
        <w:jc w:val="both"/>
        <w:rPr>
          <w:lang w:val="sr-Cyrl-RS"/>
        </w:rPr>
      </w:pPr>
    </w:p>
    <w:p w14:paraId="143CB5FF" w14:textId="4E464D45" w:rsidR="00A71CC1" w:rsidRPr="00A71CC1" w:rsidRDefault="00A71CC1" w:rsidP="00A71CC1">
      <w:pPr>
        <w:pStyle w:val="ListParagraph"/>
        <w:numPr>
          <w:ilvl w:val="0"/>
          <w:numId w:val="24"/>
        </w:numPr>
        <w:tabs>
          <w:tab w:val="left" w:pos="567"/>
        </w:tabs>
        <w:spacing w:after="120"/>
        <w:jc w:val="both"/>
        <w:rPr>
          <w:rFonts w:ascii="Times New Roman" w:hAnsi="Times New Roman" w:cs="Times New Roman"/>
          <w:bCs/>
          <w:lang w:val="sr-Cyrl-RS"/>
        </w:rPr>
      </w:pPr>
      <w:r w:rsidRPr="00A71CC1">
        <w:rPr>
          <w:rFonts w:ascii="Times New Roman" w:hAnsi="Times New Roman" w:cs="Times New Roman"/>
          <w:b/>
          <w:bCs/>
          <w:sz w:val="28"/>
          <w:szCs w:val="28"/>
          <w:lang w:val="sr-Cyrl-RS"/>
        </w:rPr>
        <w:t>SWOT АНАЛИЗА ОПШТИНЕ БАЧ КАО ТРЖИШТА РАДА И УЛАГАЊА</w:t>
      </w:r>
    </w:p>
    <w:p w14:paraId="7A0F40C1" w14:textId="77777777" w:rsidR="00A71CC1" w:rsidRPr="00A71CC1" w:rsidRDefault="00A71CC1" w:rsidP="00A71CC1">
      <w:pPr>
        <w:pStyle w:val="ListParagraph"/>
        <w:tabs>
          <w:tab w:val="left" w:pos="567"/>
        </w:tabs>
        <w:spacing w:after="120"/>
        <w:jc w:val="both"/>
        <w:rPr>
          <w:rFonts w:ascii="Times New Roman" w:hAnsi="Times New Roman" w:cs="Times New Roman"/>
          <w:bCs/>
          <w:lang w:val="sr-Cyrl-RS"/>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66"/>
        <w:gridCol w:w="4664"/>
      </w:tblGrid>
      <w:tr w:rsidR="00A71CC1" w:rsidRPr="00A71CC1" w14:paraId="7BB5949F" w14:textId="77777777" w:rsidTr="00AD3691">
        <w:trPr>
          <w:trHeight w:val="397"/>
        </w:trPr>
        <w:tc>
          <w:tcPr>
            <w:tcW w:w="4810" w:type="dxa"/>
            <w:tcBorders>
              <w:top w:val="single" w:sz="12" w:space="0" w:color="auto"/>
              <w:bottom w:val="single" w:sz="12" w:space="0" w:color="auto"/>
            </w:tcBorders>
            <w:shd w:val="clear" w:color="auto" w:fill="auto"/>
            <w:vAlign w:val="center"/>
          </w:tcPr>
          <w:p w14:paraId="230F1925" w14:textId="77777777" w:rsidR="00A71CC1" w:rsidRPr="00A71CC1" w:rsidRDefault="00A71CC1" w:rsidP="00AD3691">
            <w:pPr>
              <w:jc w:val="center"/>
              <w:rPr>
                <w:rFonts w:ascii="Times New Roman" w:eastAsia="Calibri" w:hAnsi="Times New Roman" w:cs="Times New Roman"/>
                <w:b/>
                <w:bCs/>
                <w:lang w:val="sr-Cyrl-RS"/>
              </w:rPr>
            </w:pPr>
            <w:r w:rsidRPr="00A71CC1">
              <w:rPr>
                <w:rFonts w:ascii="Times New Roman" w:eastAsia="Calibri" w:hAnsi="Times New Roman" w:cs="Times New Roman"/>
                <w:b/>
                <w:bCs/>
                <w:lang w:val="sr-Cyrl-RS"/>
              </w:rPr>
              <w:t>С Н А Г Е</w:t>
            </w:r>
          </w:p>
        </w:tc>
        <w:tc>
          <w:tcPr>
            <w:tcW w:w="4810" w:type="dxa"/>
            <w:tcBorders>
              <w:top w:val="single" w:sz="12" w:space="0" w:color="auto"/>
              <w:bottom w:val="single" w:sz="12" w:space="0" w:color="auto"/>
            </w:tcBorders>
            <w:shd w:val="clear" w:color="auto" w:fill="auto"/>
            <w:vAlign w:val="center"/>
          </w:tcPr>
          <w:p w14:paraId="154463CE" w14:textId="77777777" w:rsidR="00A71CC1" w:rsidRPr="00A71CC1" w:rsidRDefault="00A71CC1" w:rsidP="00AD3691">
            <w:pPr>
              <w:jc w:val="center"/>
              <w:rPr>
                <w:rFonts w:ascii="Times New Roman" w:eastAsia="Calibri" w:hAnsi="Times New Roman" w:cs="Times New Roman"/>
                <w:b/>
                <w:bCs/>
                <w:lang w:val="sr-Cyrl-RS"/>
              </w:rPr>
            </w:pPr>
            <w:r w:rsidRPr="00A71CC1">
              <w:rPr>
                <w:rFonts w:ascii="Times New Roman" w:eastAsia="Calibri" w:hAnsi="Times New Roman" w:cs="Times New Roman"/>
                <w:b/>
                <w:bCs/>
                <w:color w:val="000000"/>
                <w:lang w:val="sr-Cyrl-RS"/>
              </w:rPr>
              <w:t>С Л А Б О С Т И</w:t>
            </w:r>
          </w:p>
        </w:tc>
      </w:tr>
      <w:tr w:rsidR="00A71CC1" w:rsidRPr="00A71CC1" w14:paraId="29C49A01" w14:textId="77777777" w:rsidTr="00AD3691">
        <w:tc>
          <w:tcPr>
            <w:tcW w:w="4810" w:type="dxa"/>
            <w:tcBorders>
              <w:top w:val="single" w:sz="12" w:space="0" w:color="auto"/>
              <w:bottom w:val="single" w:sz="12" w:space="0" w:color="auto"/>
            </w:tcBorders>
            <w:shd w:val="clear" w:color="auto" w:fill="auto"/>
            <w:vAlign w:val="center"/>
          </w:tcPr>
          <w:p w14:paraId="0013A036" w14:textId="77777777" w:rsidR="00A71CC1" w:rsidRPr="00A71CC1" w:rsidRDefault="00A71CC1" w:rsidP="00A71CC1">
            <w:pPr>
              <w:numPr>
                <w:ilvl w:val="0"/>
                <w:numId w:val="28"/>
              </w:numPr>
              <w:spacing w:before="120"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Повољан географски положај</w:t>
            </w:r>
            <w:r w:rsidRPr="00A71CC1">
              <w:rPr>
                <w:rFonts w:ascii="Times New Roman" w:eastAsia="Calibri" w:hAnsi="Times New Roman" w:cs="Times New Roman"/>
                <w:bCs/>
                <w:color w:val="000000"/>
                <w:lang w:val="sr-Latn-RS" w:eastAsia="sr-Latn-RS"/>
              </w:rPr>
              <w:t>;</w:t>
            </w:r>
          </w:p>
          <w:p w14:paraId="0BF5E241" w14:textId="11850E3B"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Израђен</w:t>
            </w:r>
            <w:r>
              <w:rPr>
                <w:rFonts w:ascii="Times New Roman" w:eastAsia="Calibri" w:hAnsi="Times New Roman" w:cs="Times New Roman"/>
                <w:bCs/>
                <w:color w:val="000000"/>
                <w:lang w:val="sr-Cyrl-RS" w:eastAsia="sr-Latn-RS"/>
              </w:rPr>
              <w:t xml:space="preserve"> Програм унапређења запошљивости и запошљавања младих у општини Бач 2021 - 2023</w:t>
            </w:r>
            <w:r w:rsidRPr="00A71CC1">
              <w:rPr>
                <w:rFonts w:ascii="Times New Roman" w:eastAsia="Calibri" w:hAnsi="Times New Roman" w:cs="Times New Roman"/>
                <w:bCs/>
                <w:lang w:val="sr-Latn-RS"/>
              </w:rPr>
              <w:t>;</w:t>
            </w:r>
          </w:p>
          <w:p w14:paraId="387FB810" w14:textId="5B8F15CD"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Pr>
                <w:rFonts w:ascii="Times New Roman" w:eastAsia="Calibri" w:hAnsi="Times New Roman" w:cs="Times New Roman"/>
                <w:bCs/>
                <w:lang w:val="sr-Cyrl-RS"/>
              </w:rPr>
              <w:t>Израђен Акциони план за инклузију Рома 2021-2023</w:t>
            </w:r>
          </w:p>
          <w:p w14:paraId="52EE1946" w14:textId="39574565"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Постојање система дуалног образовања за потребе </w:t>
            </w:r>
            <w:r>
              <w:rPr>
                <w:rFonts w:ascii="Times New Roman" w:eastAsia="Calibri" w:hAnsi="Times New Roman" w:cs="Times New Roman"/>
                <w:bCs/>
                <w:color w:val="000000"/>
                <w:lang w:val="sr-Cyrl-RS" w:eastAsia="sr-Latn-RS"/>
              </w:rPr>
              <w:t>пољопривреде</w:t>
            </w:r>
            <w:r w:rsidRPr="00A71CC1">
              <w:rPr>
                <w:rFonts w:ascii="Times New Roman" w:eastAsia="Calibri" w:hAnsi="Times New Roman" w:cs="Times New Roman"/>
                <w:bCs/>
                <w:color w:val="000000"/>
                <w:lang w:val="sr-Cyrl-RS" w:eastAsia="sr-Latn-RS"/>
              </w:rPr>
              <w:t>;</w:t>
            </w:r>
          </w:p>
          <w:p w14:paraId="134C7BB5"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Развијено предузетништво; </w:t>
            </w:r>
          </w:p>
          <w:p w14:paraId="78328A18" w14:textId="5657A615"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Постојање </w:t>
            </w:r>
            <w:r>
              <w:rPr>
                <w:rFonts w:ascii="Times New Roman" w:eastAsia="Calibri" w:hAnsi="Times New Roman" w:cs="Times New Roman"/>
                <w:bCs/>
                <w:color w:val="000000"/>
                <w:lang w:val="sr-Cyrl-RS" w:eastAsia="sr-Latn-RS"/>
              </w:rPr>
              <w:t>пољопривредних</w:t>
            </w:r>
            <w:r w:rsidRPr="00A71CC1">
              <w:rPr>
                <w:rFonts w:ascii="Times New Roman" w:eastAsia="Calibri" w:hAnsi="Times New Roman" w:cs="Times New Roman"/>
                <w:bCs/>
                <w:color w:val="000000"/>
                <w:lang w:val="sr-Cyrl-RS" w:eastAsia="sr-Latn-RS"/>
              </w:rPr>
              <w:t xml:space="preserve"> задруг</w:t>
            </w:r>
            <w:r>
              <w:rPr>
                <w:rFonts w:ascii="Times New Roman" w:eastAsia="Calibri" w:hAnsi="Times New Roman" w:cs="Times New Roman"/>
                <w:bCs/>
                <w:color w:val="000000"/>
                <w:lang w:val="sr-Cyrl-RS" w:eastAsia="sr-Latn-RS"/>
              </w:rPr>
              <w:t>а</w:t>
            </w:r>
            <w:r w:rsidRPr="00A71CC1">
              <w:rPr>
                <w:rFonts w:ascii="Times New Roman" w:eastAsia="Calibri" w:hAnsi="Times New Roman" w:cs="Times New Roman"/>
                <w:bCs/>
                <w:color w:val="000000"/>
                <w:lang w:val="sr-Cyrl-RS" w:eastAsia="sr-Latn-RS"/>
              </w:rPr>
              <w:t>;</w:t>
            </w:r>
          </w:p>
          <w:p w14:paraId="45E8B587" w14:textId="44153FCE"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Потенцијал за развој прехрамбе</w:t>
            </w:r>
            <w:r>
              <w:rPr>
                <w:rFonts w:ascii="Times New Roman" w:eastAsia="Calibri" w:hAnsi="Times New Roman" w:cs="Times New Roman"/>
                <w:bCs/>
                <w:color w:val="000000"/>
                <w:lang w:val="sr-Cyrl-RS" w:eastAsia="sr-Latn-RS"/>
              </w:rPr>
              <w:t>/агро</w:t>
            </w:r>
            <w:r w:rsidRPr="00A71CC1">
              <w:rPr>
                <w:rFonts w:ascii="Times New Roman" w:eastAsia="Calibri" w:hAnsi="Times New Roman" w:cs="Times New Roman"/>
                <w:bCs/>
                <w:color w:val="000000"/>
                <w:lang w:val="sr-Cyrl-RS" w:eastAsia="sr-Latn-RS"/>
              </w:rPr>
              <w:t xml:space="preserve"> индустрије;</w:t>
            </w:r>
          </w:p>
          <w:p w14:paraId="0B88CACC"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за „bro</w:t>
            </w:r>
            <w:r w:rsidRPr="00A71CC1">
              <w:rPr>
                <w:rFonts w:ascii="Times New Roman" w:eastAsia="Calibri" w:hAnsi="Times New Roman" w:cs="Times New Roman"/>
                <w:bCs/>
                <w:color w:val="000000"/>
                <w:lang w:val="sr-Latn-RS" w:eastAsia="sr-Latn-RS"/>
              </w:rPr>
              <w:t>w</w:t>
            </w:r>
            <w:r w:rsidRPr="00A71CC1">
              <w:rPr>
                <w:rFonts w:ascii="Times New Roman" w:eastAsia="Calibri" w:hAnsi="Times New Roman" w:cs="Times New Roman"/>
                <w:bCs/>
                <w:color w:val="000000"/>
                <w:lang w:val="sr-Cyrl-RS" w:eastAsia="sr-Latn-RS"/>
              </w:rPr>
              <w:t>nfield“ инвестиције;</w:t>
            </w:r>
          </w:p>
          <w:p w14:paraId="19D8A3EB"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за „greenfield“ инвестиције;</w:t>
            </w:r>
          </w:p>
          <w:p w14:paraId="27151D81" w14:textId="3B2EAA39"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 xml:space="preserve">Плодно </w:t>
            </w:r>
            <w:r w:rsidRPr="00A71CC1">
              <w:rPr>
                <w:rFonts w:ascii="Times New Roman" w:eastAsia="Calibri" w:hAnsi="Times New Roman" w:cs="Times New Roman"/>
                <w:bCs/>
                <w:lang w:val="sr-Cyrl-RS" w:eastAsia="sr-Latn-RS"/>
              </w:rPr>
              <w:t>земљиште,</w:t>
            </w:r>
            <w:r w:rsidRPr="00A71CC1">
              <w:rPr>
                <w:rFonts w:ascii="Times New Roman" w:eastAsia="Calibri" w:hAnsi="Times New Roman" w:cs="Times New Roman"/>
                <w:bCs/>
                <w:color w:val="FF0000"/>
                <w:lang w:val="sr-Cyrl-RS" w:eastAsia="sr-Latn-RS"/>
              </w:rPr>
              <w:t xml:space="preserve"> </w:t>
            </w:r>
            <w:r w:rsidRPr="00A71CC1">
              <w:rPr>
                <w:rFonts w:ascii="Times New Roman" w:eastAsia="Calibri" w:hAnsi="Times New Roman" w:cs="Times New Roman"/>
                <w:bCs/>
                <w:lang w:val="sr-Cyrl-RS" w:eastAsia="sr-Latn-RS"/>
              </w:rPr>
              <w:t>водни</w:t>
            </w:r>
            <w:r w:rsidRPr="00A71CC1">
              <w:rPr>
                <w:rFonts w:ascii="Times New Roman" w:eastAsia="Calibri" w:hAnsi="Times New Roman" w:cs="Times New Roman"/>
                <w:bCs/>
                <w:color w:val="000000"/>
                <w:lang w:val="sr-Cyrl-RS" w:eastAsia="sr-Latn-RS"/>
              </w:rPr>
              <w:t xml:space="preserve"> потенцијал, природне лепоте</w:t>
            </w:r>
            <w:r>
              <w:rPr>
                <w:rFonts w:ascii="Times New Roman" w:eastAsia="Calibri" w:hAnsi="Times New Roman" w:cs="Times New Roman"/>
                <w:bCs/>
                <w:color w:val="000000"/>
                <w:lang w:val="sr-Cyrl-RS" w:eastAsia="sr-Latn-RS"/>
              </w:rPr>
              <w:t>, културно историјско наслеђе</w:t>
            </w:r>
            <w:r w:rsidRPr="00A71CC1">
              <w:rPr>
                <w:rFonts w:ascii="Times New Roman" w:eastAsia="Calibri" w:hAnsi="Times New Roman" w:cs="Times New Roman"/>
                <w:bCs/>
                <w:color w:val="000000"/>
                <w:lang w:val="sr-Cyrl-RS" w:eastAsia="sr-Latn-RS"/>
              </w:rPr>
              <w:t xml:space="preserve"> и др;</w:t>
            </w:r>
          </w:p>
          <w:p w14:paraId="70199B01"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Потенцијални развој туризма и угоститељства;</w:t>
            </w:r>
          </w:p>
          <w:p w14:paraId="215C5799"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Модернизација пољопривреде;</w:t>
            </w:r>
          </w:p>
          <w:p w14:paraId="6E994126"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Могућност учествовања у програмима прекограничне сарадње (ИПА фондови);</w:t>
            </w:r>
          </w:p>
          <w:p w14:paraId="08655455" w14:textId="77777777" w:rsidR="00A71CC1" w:rsidRPr="00A71CC1" w:rsidRDefault="00A71CC1" w:rsidP="00A71CC1">
            <w:pPr>
              <w:numPr>
                <w:ilvl w:val="0"/>
                <w:numId w:val="28"/>
              </w:numPr>
              <w:spacing w:after="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Регионално повезивање;</w:t>
            </w:r>
          </w:p>
          <w:p w14:paraId="3260E85E" w14:textId="77777777" w:rsidR="00A71CC1" w:rsidRPr="00A71CC1" w:rsidRDefault="00A71CC1" w:rsidP="00A71CC1">
            <w:pPr>
              <w:numPr>
                <w:ilvl w:val="0"/>
                <w:numId w:val="28"/>
              </w:numPr>
              <w:spacing w:after="120" w:line="240" w:lineRule="auto"/>
              <w:ind w:left="284" w:hanging="284"/>
              <w:jc w:val="both"/>
              <w:rPr>
                <w:rFonts w:ascii="Times New Roman" w:eastAsia="Calibri" w:hAnsi="Times New Roman" w:cs="Times New Roman"/>
                <w:bCs/>
                <w:color w:val="000000"/>
                <w:lang w:val="sr-Cyrl-RS" w:eastAsia="sr-Latn-RS"/>
              </w:rPr>
            </w:pPr>
            <w:r w:rsidRPr="00A71CC1">
              <w:rPr>
                <w:rFonts w:ascii="Times New Roman" w:eastAsia="Calibri" w:hAnsi="Times New Roman" w:cs="Times New Roman"/>
                <w:bCs/>
                <w:color w:val="000000"/>
                <w:lang w:val="sr-Cyrl-RS" w:eastAsia="sr-Latn-RS"/>
              </w:rPr>
              <w:t>Изградња локалне саобраћајне инфраструктур</w:t>
            </w:r>
            <w:r w:rsidRPr="00A71CC1">
              <w:rPr>
                <w:rFonts w:ascii="Times New Roman" w:eastAsia="Calibri" w:hAnsi="Times New Roman" w:cs="Times New Roman"/>
                <w:bCs/>
                <w:color w:val="000000"/>
                <w:lang w:val="sr-Latn-RS" w:eastAsia="sr-Latn-RS"/>
              </w:rPr>
              <w:t>e</w:t>
            </w:r>
            <w:r w:rsidRPr="00A71CC1">
              <w:rPr>
                <w:rFonts w:ascii="Times New Roman" w:eastAsia="Calibri" w:hAnsi="Times New Roman" w:cs="Times New Roman"/>
                <w:bCs/>
                <w:color w:val="000000"/>
                <w:lang w:val="sr-Cyrl-RS" w:eastAsia="sr-Latn-RS"/>
              </w:rPr>
              <w:t xml:space="preserve">; </w:t>
            </w:r>
          </w:p>
        </w:tc>
        <w:tc>
          <w:tcPr>
            <w:tcW w:w="4810" w:type="dxa"/>
            <w:tcBorders>
              <w:top w:val="single" w:sz="12" w:space="0" w:color="auto"/>
              <w:bottom w:val="single" w:sz="12" w:space="0" w:color="auto"/>
            </w:tcBorders>
            <w:shd w:val="clear" w:color="auto" w:fill="auto"/>
          </w:tcPr>
          <w:p w14:paraId="4ABF2D6C" w14:textId="62BB8F74" w:rsidR="00A71CC1" w:rsidRPr="00A71CC1" w:rsidRDefault="00A71CC1" w:rsidP="00A71CC1">
            <w:pPr>
              <w:numPr>
                <w:ilvl w:val="0"/>
                <w:numId w:val="28"/>
              </w:numPr>
              <w:spacing w:before="120"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Недовољно развијена </w:t>
            </w:r>
            <w:r>
              <w:rPr>
                <w:rFonts w:ascii="Times New Roman" w:eastAsia="Calibri" w:hAnsi="Times New Roman" w:cs="Times New Roman"/>
                <w:color w:val="000000"/>
                <w:lang w:val="sr-Cyrl-RS" w:eastAsia="sr-Latn-RS"/>
              </w:rPr>
              <w:t>прерађивачка</w:t>
            </w:r>
            <w:r w:rsidRPr="00A71CC1">
              <w:rPr>
                <w:rFonts w:ascii="Times New Roman" w:eastAsia="Calibri" w:hAnsi="Times New Roman" w:cs="Times New Roman"/>
                <w:color w:val="000000"/>
                <w:lang w:val="sr-Cyrl-RS" w:eastAsia="sr-Latn-RS"/>
              </w:rPr>
              <w:t xml:space="preserve"> индустрија;</w:t>
            </w:r>
          </w:p>
          <w:p w14:paraId="233E68D2"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Доминантно заступљена традиционална производња, са високим учешћем сировина и производа нижег степена обраде у извозу;</w:t>
            </w:r>
          </w:p>
          <w:p w14:paraId="2C47F8F0"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Неповезаност МСПП са великим системима;</w:t>
            </w:r>
          </w:p>
          <w:p w14:paraId="6025CEF3" w14:textId="507B4A7A" w:rsid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lang w:val="sr-Cyrl-RS" w:eastAsia="sr-Latn-RS"/>
              </w:rPr>
              <w:t xml:space="preserve">Недовољна развијеност </w:t>
            </w:r>
            <w:r w:rsidRPr="00A71CC1">
              <w:rPr>
                <w:rFonts w:ascii="Times New Roman" w:eastAsia="Calibri" w:hAnsi="Times New Roman" w:cs="Times New Roman"/>
                <w:color w:val="000000"/>
                <w:lang w:val="sr-Cyrl-RS" w:eastAsia="sr-Latn-RS"/>
              </w:rPr>
              <w:t xml:space="preserve">саобраћајне инфраструктуре (локално и шире); </w:t>
            </w:r>
          </w:p>
          <w:p w14:paraId="24E51565" w14:textId="4964607F"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Pr>
                <w:rFonts w:ascii="Times New Roman" w:eastAsia="Calibri" w:hAnsi="Times New Roman" w:cs="Times New Roman"/>
                <w:lang w:val="sr-Cyrl-RS" w:eastAsia="sr-Latn-RS"/>
              </w:rPr>
              <w:t>Неискоришћеност потенцијала Дунава и канала ДТД за потребе привреде,</w:t>
            </w:r>
          </w:p>
          <w:p w14:paraId="25813039" w14:textId="77777777"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Неусклађеност квалификационе структуре радне снаге и потреба тржишта рада;</w:t>
            </w:r>
          </w:p>
          <w:p w14:paraId="6823BC6B" w14:textId="30A6738F" w:rsidR="00A71CC1" w:rsidRPr="00A71CC1" w:rsidRDefault="00A71CC1" w:rsidP="00A71CC1">
            <w:pPr>
              <w:numPr>
                <w:ilvl w:val="0"/>
                <w:numId w:val="28"/>
              </w:numPr>
              <w:spacing w:after="0" w:line="240" w:lineRule="auto"/>
              <w:ind w:left="260" w:hangingChars="118" w:hanging="260"/>
              <w:jc w:val="both"/>
              <w:rPr>
                <w:rFonts w:ascii="Times New Roman" w:eastAsia="Calibri" w:hAnsi="Times New Roman" w:cs="Times New Roman"/>
                <w:lang w:val="sr-Cyrl-RS" w:eastAsia="sr-Latn-RS"/>
              </w:rPr>
            </w:pPr>
            <w:r w:rsidRPr="00A71CC1">
              <w:rPr>
                <w:rFonts w:ascii="Times New Roman" w:eastAsia="Calibri" w:hAnsi="Times New Roman" w:cs="Times New Roman"/>
                <w:color w:val="000000"/>
                <w:lang w:val="sr-Cyrl-RS" w:eastAsia="sr-Latn-RS"/>
              </w:rPr>
              <w:t xml:space="preserve">Недовршена опремљеност комуналном </w:t>
            </w:r>
            <w:r w:rsidRPr="00A71CC1">
              <w:rPr>
                <w:rFonts w:ascii="Times New Roman" w:eastAsia="Calibri" w:hAnsi="Times New Roman" w:cs="Times New Roman"/>
                <w:lang w:val="sr-Cyrl-RS" w:eastAsia="sr-Latn-RS"/>
              </w:rPr>
              <w:t>инфраструктуром радних зона</w:t>
            </w:r>
            <w:r>
              <w:rPr>
                <w:rFonts w:ascii="Times New Roman" w:eastAsia="Calibri" w:hAnsi="Times New Roman" w:cs="Times New Roman"/>
                <w:lang w:val="sr-Cyrl-RS" w:eastAsia="sr-Latn-RS"/>
              </w:rPr>
              <w:t xml:space="preserve"> и недостатак нових радних зона</w:t>
            </w:r>
            <w:r w:rsidRPr="00A71CC1">
              <w:rPr>
                <w:rFonts w:ascii="Times New Roman" w:eastAsia="Calibri" w:hAnsi="Times New Roman" w:cs="Times New Roman"/>
                <w:lang w:val="sr-Cyrl-RS" w:eastAsia="sr-Latn-RS"/>
              </w:rPr>
              <w:t>;</w:t>
            </w:r>
          </w:p>
          <w:p w14:paraId="3E003A2D" w14:textId="7CABFDC7" w:rsidR="00A71CC1" w:rsidRPr="00A71CC1" w:rsidRDefault="00A71CC1" w:rsidP="00A71CC1">
            <w:pPr>
              <w:numPr>
                <w:ilvl w:val="0"/>
                <w:numId w:val="28"/>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Непостојање довољног броја смештајних капацитета;</w:t>
            </w:r>
          </w:p>
        </w:tc>
      </w:tr>
      <w:tr w:rsidR="00A71CC1" w:rsidRPr="00A71CC1" w14:paraId="092662D2" w14:textId="77777777" w:rsidTr="00AD3691">
        <w:trPr>
          <w:trHeight w:val="397"/>
        </w:trPr>
        <w:tc>
          <w:tcPr>
            <w:tcW w:w="4810" w:type="dxa"/>
            <w:tcBorders>
              <w:top w:val="single" w:sz="12" w:space="0" w:color="auto"/>
              <w:bottom w:val="single" w:sz="12" w:space="0" w:color="auto"/>
            </w:tcBorders>
            <w:shd w:val="clear" w:color="auto" w:fill="auto"/>
            <w:vAlign w:val="center"/>
          </w:tcPr>
          <w:p w14:paraId="7654E10A" w14:textId="77777777" w:rsidR="00A71CC1" w:rsidRPr="00A71CC1" w:rsidRDefault="00A71CC1" w:rsidP="00AD3691">
            <w:pPr>
              <w:ind w:left="284" w:hanging="284"/>
              <w:jc w:val="center"/>
              <w:rPr>
                <w:rFonts w:ascii="Times New Roman" w:eastAsia="Calibri" w:hAnsi="Times New Roman" w:cs="Times New Roman"/>
                <w:b/>
                <w:bCs/>
                <w:lang w:val="sr-Cyrl-RS"/>
              </w:rPr>
            </w:pPr>
            <w:r w:rsidRPr="00A71CC1">
              <w:rPr>
                <w:rFonts w:ascii="Times New Roman" w:eastAsia="Calibri" w:hAnsi="Times New Roman" w:cs="Times New Roman"/>
                <w:b/>
                <w:bCs/>
                <w:color w:val="000000"/>
                <w:lang w:val="sr-Cyrl-RS" w:eastAsia="sr-Latn-RS"/>
              </w:rPr>
              <w:t>Ш А Н С Е</w:t>
            </w:r>
          </w:p>
        </w:tc>
        <w:tc>
          <w:tcPr>
            <w:tcW w:w="4810" w:type="dxa"/>
            <w:tcBorders>
              <w:top w:val="single" w:sz="12" w:space="0" w:color="auto"/>
              <w:bottom w:val="single" w:sz="12" w:space="0" w:color="auto"/>
            </w:tcBorders>
            <w:shd w:val="clear" w:color="auto" w:fill="auto"/>
            <w:vAlign w:val="center"/>
          </w:tcPr>
          <w:p w14:paraId="314A442E" w14:textId="77777777" w:rsidR="00A71CC1" w:rsidRPr="00A71CC1" w:rsidRDefault="00A71CC1" w:rsidP="00AD3691">
            <w:pPr>
              <w:ind w:left="293" w:hanging="283"/>
              <w:jc w:val="center"/>
              <w:rPr>
                <w:rFonts w:ascii="Times New Roman" w:eastAsia="Calibri" w:hAnsi="Times New Roman" w:cs="Times New Roman"/>
                <w:b/>
                <w:bCs/>
                <w:lang w:val="sr-Cyrl-RS"/>
              </w:rPr>
            </w:pPr>
            <w:r w:rsidRPr="00A71CC1">
              <w:rPr>
                <w:rFonts w:ascii="Times New Roman" w:eastAsia="Calibri" w:hAnsi="Times New Roman" w:cs="Times New Roman"/>
                <w:b/>
                <w:color w:val="000000"/>
                <w:lang w:val="sr-Cyrl-RS" w:eastAsia="sr-Latn-RS"/>
              </w:rPr>
              <w:t>П Р Е Т Њ Е</w:t>
            </w:r>
          </w:p>
        </w:tc>
      </w:tr>
      <w:tr w:rsidR="00A71CC1" w:rsidRPr="00A71CC1" w14:paraId="7F54A9FD" w14:textId="77777777" w:rsidTr="00AD3691">
        <w:tc>
          <w:tcPr>
            <w:tcW w:w="4810" w:type="dxa"/>
            <w:tcBorders>
              <w:top w:val="single" w:sz="12" w:space="0" w:color="auto"/>
            </w:tcBorders>
            <w:shd w:val="clear" w:color="auto" w:fill="auto"/>
          </w:tcPr>
          <w:p w14:paraId="20A9B80E" w14:textId="77777777" w:rsidR="00A71CC1" w:rsidRPr="00A71CC1" w:rsidRDefault="00A71CC1" w:rsidP="00A71CC1">
            <w:pPr>
              <w:numPr>
                <w:ilvl w:val="0"/>
                <w:numId w:val="27"/>
              </w:numPr>
              <w:autoSpaceDE w:val="0"/>
              <w:autoSpaceDN w:val="0"/>
              <w:adjustRightInd w:val="0"/>
              <w:spacing w:before="120"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Подршка за сектор МСПП и подстицање самозапошљавања са нивоа Републике и Покрајине; </w:t>
            </w:r>
          </w:p>
          <w:p w14:paraId="2A06B98B" w14:textId="4B565D52" w:rsidR="00A71CC1" w:rsidRPr="00A71CC1" w:rsidRDefault="00A71CC1" w:rsidP="00A71CC1">
            <w:pPr>
              <w:numPr>
                <w:ilvl w:val="0"/>
                <w:numId w:val="27"/>
              </w:numPr>
              <w:autoSpaceDE w:val="0"/>
              <w:autoSpaceDN w:val="0"/>
              <w:adjustRightInd w:val="0"/>
              <w:spacing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Подстицање дуалног образовања (сaрадња послодаваца и образовних институција у креирању образовних програма и профила); </w:t>
            </w:r>
          </w:p>
          <w:p w14:paraId="5F08D5C6" w14:textId="77777777" w:rsidR="00A71CC1" w:rsidRPr="00A71CC1" w:rsidRDefault="00A71CC1" w:rsidP="00A71CC1">
            <w:pPr>
              <w:numPr>
                <w:ilvl w:val="0"/>
                <w:numId w:val="27"/>
              </w:numPr>
              <w:autoSpaceDE w:val="0"/>
              <w:autoSpaceDN w:val="0"/>
              <w:adjustRightInd w:val="0"/>
              <w:spacing w:after="0" w:line="240" w:lineRule="auto"/>
              <w:ind w:left="284" w:hanging="284"/>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Стимулативна популациона и образовна политика Владе РС;</w:t>
            </w:r>
          </w:p>
          <w:p w14:paraId="70FDE352"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Сарадња са суседним општинама и/или РРА Бачка на реализацији прекограничних пројеката и других пројеката од значаја за локалну заједницу и Регион;.</w:t>
            </w:r>
          </w:p>
          <w:p w14:paraId="5706AB30"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Подстицај женског предузетништва;</w:t>
            </w:r>
          </w:p>
          <w:p w14:paraId="35E22794" w14:textId="77777777" w:rsidR="00A71CC1" w:rsidRPr="00A71CC1" w:rsidRDefault="00A71CC1" w:rsidP="00A71CC1">
            <w:pPr>
              <w:numPr>
                <w:ilvl w:val="0"/>
                <w:numId w:val="27"/>
              </w:numPr>
              <w:suppressAutoHyphens/>
              <w:spacing w:after="120" w:line="240" w:lineRule="auto"/>
              <w:ind w:left="284" w:hanging="284"/>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Програм економских мера Владе Републике Србије за смањивање негативних ефеката проузрокованим пандемијом вируса Ковид  19 и подршка привреди Србије</w:t>
            </w:r>
          </w:p>
        </w:tc>
        <w:tc>
          <w:tcPr>
            <w:tcW w:w="4810" w:type="dxa"/>
            <w:tcBorders>
              <w:top w:val="single" w:sz="12" w:space="0" w:color="auto"/>
            </w:tcBorders>
            <w:shd w:val="clear" w:color="auto" w:fill="auto"/>
          </w:tcPr>
          <w:p w14:paraId="40153C1F" w14:textId="77777777" w:rsidR="00A71CC1" w:rsidRPr="00A71CC1" w:rsidRDefault="00A71CC1" w:rsidP="00A71CC1">
            <w:pPr>
              <w:numPr>
                <w:ilvl w:val="0"/>
                <w:numId w:val="27"/>
              </w:numPr>
              <w:spacing w:before="120"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Неефикасна политика равномерног регионалног развоја;</w:t>
            </w:r>
          </w:p>
          <w:p w14:paraId="09B0458F"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Честе измене законске регулативе и законска (не)прилагођеност условима на терену;. </w:t>
            </w:r>
          </w:p>
          <w:p w14:paraId="4A693FB0"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Нарушена конкуренција и неефикасна заштита конкуренције на домаћем тржишту;</w:t>
            </w:r>
          </w:p>
          <w:p w14:paraId="42BD1A61"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lastRenderedPageBreak/>
              <w:t>Сива економија;</w:t>
            </w:r>
          </w:p>
          <w:p w14:paraId="6BA9D41A"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Утицај политике на локалне иницијативе;</w:t>
            </w:r>
          </w:p>
          <w:p w14:paraId="6D3AD39E" w14:textId="77777777" w:rsidR="00A71CC1" w:rsidRPr="00A71CC1" w:rsidRDefault="00A71CC1" w:rsidP="00A71CC1">
            <w:pPr>
              <w:numPr>
                <w:ilvl w:val="0"/>
                <w:numId w:val="27"/>
              </w:numPr>
              <w:spacing w:after="0" w:line="240" w:lineRule="auto"/>
              <w:ind w:left="260" w:hangingChars="118" w:hanging="260"/>
              <w:rPr>
                <w:rFonts w:ascii="Times New Roman" w:eastAsia="Calibri" w:hAnsi="Times New Roman" w:cs="Times New Roman"/>
                <w:color w:val="000000"/>
                <w:lang w:val="sr-Cyrl-RS" w:eastAsia="sr-Latn-RS"/>
              </w:rPr>
            </w:pPr>
            <w:r w:rsidRPr="00A71CC1">
              <w:rPr>
                <w:rFonts w:ascii="Times New Roman" w:eastAsia="Calibri" w:hAnsi="Times New Roman" w:cs="Times New Roman"/>
                <w:color w:val="000000"/>
                <w:lang w:val="sr-Cyrl-RS" w:eastAsia="sr-Latn-RS"/>
              </w:rPr>
              <w:t xml:space="preserve">Одлив стручних кадрова; </w:t>
            </w:r>
          </w:p>
          <w:p w14:paraId="04D53D14" w14:textId="77777777" w:rsidR="00A71CC1" w:rsidRPr="00A71CC1" w:rsidRDefault="00A71CC1" w:rsidP="00A71CC1">
            <w:pPr>
              <w:numPr>
                <w:ilvl w:val="0"/>
                <w:numId w:val="27"/>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Заостајање у знању и вештинама;</w:t>
            </w:r>
          </w:p>
          <w:p w14:paraId="0394D24E" w14:textId="77777777" w:rsidR="00A71CC1" w:rsidRPr="00A71CC1" w:rsidRDefault="00A71CC1" w:rsidP="00A71CC1">
            <w:pPr>
              <w:numPr>
                <w:ilvl w:val="0"/>
                <w:numId w:val="27"/>
              </w:numPr>
              <w:suppressAutoHyphens/>
              <w:spacing w:after="120" w:line="240" w:lineRule="auto"/>
              <w:ind w:left="260" w:hangingChars="118" w:hanging="260"/>
              <w:jc w:val="both"/>
              <w:rPr>
                <w:rFonts w:ascii="Times New Roman" w:eastAsia="Calibri" w:hAnsi="Times New Roman" w:cs="Times New Roman"/>
                <w:bCs/>
                <w:lang w:val="sr-Cyrl-RS"/>
              </w:rPr>
            </w:pPr>
            <w:r w:rsidRPr="00A71CC1">
              <w:rPr>
                <w:rFonts w:ascii="Times New Roman" w:eastAsia="Calibri" w:hAnsi="Times New Roman" w:cs="Times New Roman"/>
                <w:color w:val="000000"/>
                <w:lang w:val="sr-Cyrl-RS" w:eastAsia="sr-Latn-RS"/>
              </w:rPr>
              <w:t xml:space="preserve">Последице пандемије изазване </w:t>
            </w:r>
            <w:r w:rsidRPr="00A71CC1">
              <w:rPr>
                <w:rFonts w:ascii="Times New Roman" w:eastAsia="Calibri" w:hAnsi="Times New Roman" w:cs="Times New Roman"/>
                <w:color w:val="000000"/>
                <w:lang w:val="sr-Latn-RS" w:eastAsia="sr-Latn-RS"/>
              </w:rPr>
              <w:t xml:space="preserve">Covid 19 </w:t>
            </w:r>
            <w:r w:rsidRPr="00A71CC1">
              <w:rPr>
                <w:rFonts w:ascii="Times New Roman" w:eastAsia="Calibri" w:hAnsi="Times New Roman" w:cs="Times New Roman"/>
                <w:color w:val="000000"/>
                <w:lang w:val="sr-Cyrl-RS" w:eastAsia="sr-Latn-RS"/>
              </w:rPr>
              <w:t>вирусом на становништво и привреду</w:t>
            </w:r>
          </w:p>
        </w:tc>
      </w:tr>
    </w:tbl>
    <w:p w14:paraId="3BB699F2" w14:textId="77777777" w:rsidR="00A71CC1" w:rsidRPr="00A71CC1" w:rsidRDefault="00A71CC1" w:rsidP="00A85EA6">
      <w:pPr>
        <w:pStyle w:val="NormalWeb"/>
        <w:spacing w:before="0" w:beforeAutospacing="0" w:after="0" w:afterAutospacing="0"/>
        <w:ind w:firstLine="720"/>
        <w:jc w:val="both"/>
        <w:rPr>
          <w:lang w:val="sr-Cyrl-RS"/>
        </w:rPr>
      </w:pPr>
    </w:p>
    <w:p w14:paraId="31AC21F2" w14:textId="77777777" w:rsidR="00A85EA6" w:rsidRPr="00A85EA6" w:rsidRDefault="00A85EA6" w:rsidP="00A85EA6">
      <w:pPr>
        <w:pStyle w:val="NormalWeb"/>
        <w:spacing w:before="0" w:beforeAutospacing="0" w:after="0" w:afterAutospacing="0"/>
        <w:ind w:firstLine="720"/>
        <w:jc w:val="both"/>
        <w:rPr>
          <w:b/>
          <w:sz w:val="28"/>
          <w:lang w:val="sr-Cyrl-RS"/>
        </w:rPr>
      </w:pPr>
    </w:p>
    <w:p w14:paraId="339F1A28" w14:textId="52F3603E" w:rsidR="00A85EA6" w:rsidRPr="004A44E4" w:rsidRDefault="00A85EA6" w:rsidP="00EA27E5">
      <w:pPr>
        <w:pStyle w:val="NormalWeb"/>
        <w:numPr>
          <w:ilvl w:val="0"/>
          <w:numId w:val="24"/>
        </w:numPr>
        <w:spacing w:before="0" w:beforeAutospacing="0" w:after="0" w:afterAutospacing="0"/>
        <w:jc w:val="both"/>
        <w:rPr>
          <w:b/>
          <w:sz w:val="28"/>
          <w:lang w:val="sr-Cyrl-RS"/>
        </w:rPr>
      </w:pPr>
      <w:r w:rsidRPr="004A44E4">
        <w:rPr>
          <w:b/>
          <w:sz w:val="28"/>
          <w:lang w:val="sr-Cyrl-RS"/>
        </w:rPr>
        <w:t>ЛОКАЛНИ САВЕТ ЗА ЗАПОШЉАВАЊЕ</w:t>
      </w:r>
    </w:p>
    <w:p w14:paraId="79BB30D1" w14:textId="77777777" w:rsidR="00C266DB" w:rsidRDefault="00A85EA6" w:rsidP="00A85EA6">
      <w:pPr>
        <w:pStyle w:val="NormalWeb"/>
        <w:spacing w:after="0"/>
        <w:ind w:firstLine="720"/>
        <w:jc w:val="both"/>
        <w:rPr>
          <w:lang w:val="sr-Latn-RS"/>
        </w:rPr>
      </w:pPr>
      <w:r w:rsidRPr="004A44E4">
        <w:rPr>
          <w:lang w:val="sr-Latn-RS"/>
        </w:rPr>
        <w:t xml:space="preserve">Доношењем Закона о запошљавању и осигурању за случај незапослености, 2003. године створена је могућност да се формирају Локални савети за запошљавање (даље: ЛСЗ) који би са укључивањем социјалних партнера, утицали да се кроз доношење програма активне политике запошљавања на локалном нивоу смањи стопа незапослености. Општина </w:t>
      </w:r>
      <w:r w:rsidR="00C266DB" w:rsidRPr="004A44E4">
        <w:rPr>
          <w:lang w:val="sr-Cyrl-RS"/>
        </w:rPr>
        <w:t>Бач</w:t>
      </w:r>
      <w:r w:rsidRPr="004A44E4">
        <w:rPr>
          <w:lang w:val="sr-Latn-RS"/>
        </w:rPr>
        <w:t xml:space="preserve"> је препознала неопходност формирања ЛСЗ што је и довело до првог формирања Локалног Савета за запошљавање у </w:t>
      </w:r>
      <w:r w:rsidR="00C266DB" w:rsidRPr="004A44E4">
        <w:rPr>
          <w:lang w:val="sr-Cyrl-RS"/>
        </w:rPr>
        <w:t>2005</w:t>
      </w:r>
      <w:r w:rsidRPr="004A44E4">
        <w:rPr>
          <w:lang w:val="sr-Latn-RS"/>
        </w:rPr>
        <w:t>. години</w:t>
      </w:r>
      <w:r w:rsidR="00C266DB" w:rsidRPr="004A44E4">
        <w:rPr>
          <w:lang w:val="sr-Cyrl-RS"/>
        </w:rPr>
        <w:t xml:space="preserve"> (Одлука о оснивању Савета за запошљавање општине Бач ''Сл. лист општине Бач'' број: 8/2005).</w:t>
      </w:r>
      <w:r w:rsidRPr="004A44E4">
        <w:rPr>
          <w:lang w:val="sr-Latn-RS"/>
        </w:rPr>
        <w:t xml:space="preserve"> У</w:t>
      </w:r>
      <w:r w:rsidR="00630E1A" w:rsidRPr="004A44E4">
        <w:rPr>
          <w:lang w:val="sr-Latn-RS"/>
        </w:rPr>
        <w:t xml:space="preserve"> 2012,</w:t>
      </w:r>
      <w:r w:rsidRPr="004A44E4">
        <w:rPr>
          <w:lang w:val="sr-Latn-RS"/>
        </w:rPr>
        <w:t xml:space="preserve"> </w:t>
      </w:r>
      <w:r w:rsidR="00C266DB" w:rsidRPr="004A44E4">
        <w:rPr>
          <w:lang w:val="sr-Cyrl-RS"/>
        </w:rPr>
        <w:t>2014 и 2016</w:t>
      </w:r>
      <w:r w:rsidRPr="004A44E4">
        <w:rPr>
          <w:lang w:val="sr-Latn-RS"/>
        </w:rPr>
        <w:t>. години дошло до измена кој</w:t>
      </w:r>
      <w:r w:rsidR="005112F1" w:rsidRPr="004A44E4">
        <w:rPr>
          <w:lang w:val="sr-Cyrl-RS"/>
        </w:rPr>
        <w:t>е</w:t>
      </w:r>
      <w:r w:rsidRPr="004A44E4">
        <w:rPr>
          <w:lang w:val="sr-Latn-RS"/>
        </w:rPr>
        <w:t xml:space="preserve"> се односе на чланове у ЛСЗ. Тренутно ЛСЗ има </w:t>
      </w:r>
      <w:r w:rsidR="00630E1A" w:rsidRPr="004A44E4">
        <w:rPr>
          <w:lang w:val="sr-Cyrl-RS"/>
        </w:rPr>
        <w:t>11</w:t>
      </w:r>
      <w:r w:rsidRPr="004A44E4">
        <w:rPr>
          <w:lang w:val="sr-Latn-RS"/>
        </w:rPr>
        <w:t xml:space="preserve"> чланова, </w:t>
      </w:r>
      <w:r w:rsidR="005112F1" w:rsidRPr="004A44E4">
        <w:rPr>
          <w:lang w:val="sr-Cyrl-RS"/>
        </w:rPr>
        <w:t>а</w:t>
      </w:r>
      <w:r w:rsidRPr="004A44E4">
        <w:rPr>
          <w:lang w:val="sr-Latn-RS"/>
        </w:rPr>
        <w:t xml:space="preserve"> заступљени </w:t>
      </w:r>
      <w:r w:rsidR="005112F1" w:rsidRPr="004A44E4">
        <w:rPr>
          <w:lang w:val="sr-Cyrl-RS"/>
        </w:rPr>
        <w:t xml:space="preserve">су </w:t>
      </w:r>
      <w:r w:rsidRPr="004A44E4">
        <w:rPr>
          <w:lang w:val="sr-Latn-RS"/>
        </w:rPr>
        <w:t xml:space="preserve">представници локалне самоуправе и представник НСЗ </w:t>
      </w:r>
      <w:r w:rsidR="00C266DB" w:rsidRPr="004A44E4">
        <w:rPr>
          <w:lang w:val="sr-Cyrl-RS"/>
        </w:rPr>
        <w:t>Бач, као и</w:t>
      </w:r>
      <w:r w:rsidR="005112F1" w:rsidRPr="004A44E4">
        <w:rPr>
          <w:lang w:val="sr-Cyrl-RS"/>
        </w:rPr>
        <w:t xml:space="preserve"> представници </w:t>
      </w:r>
      <w:r w:rsidR="00630E1A" w:rsidRPr="004A44E4">
        <w:rPr>
          <w:lang w:val="sr-Cyrl-RS"/>
        </w:rPr>
        <w:t>предузетника и синдиката</w:t>
      </w:r>
      <w:r w:rsidRPr="004A44E4">
        <w:rPr>
          <w:lang w:val="sr-Latn-RS"/>
        </w:rPr>
        <w:t>.</w:t>
      </w:r>
    </w:p>
    <w:p w14:paraId="1D4CBC49" w14:textId="5256C496" w:rsidR="008E7952" w:rsidRDefault="004138C2" w:rsidP="00EA27E5">
      <w:pPr>
        <w:pStyle w:val="NormalWeb"/>
        <w:numPr>
          <w:ilvl w:val="0"/>
          <w:numId w:val="24"/>
        </w:numPr>
        <w:spacing w:after="0"/>
        <w:jc w:val="both"/>
        <w:rPr>
          <w:b/>
          <w:sz w:val="28"/>
          <w:lang w:val="sr-Cyrl-RS"/>
        </w:rPr>
      </w:pPr>
      <w:r>
        <w:rPr>
          <w:b/>
          <w:sz w:val="28"/>
          <w:lang w:val="sr-Cyrl-RS"/>
        </w:rPr>
        <w:t>ПОЛИТИКА ЗАПОШЉАВАЊА У ОПШТИНИ БАЧ У ПЕРИОДУ 2021 – 2023 ГОДИН</w:t>
      </w:r>
      <w:r w:rsidR="002823F2">
        <w:rPr>
          <w:b/>
          <w:sz w:val="28"/>
        </w:rPr>
        <w:t>A</w:t>
      </w:r>
    </w:p>
    <w:p w14:paraId="287C2A4F" w14:textId="52BB1982" w:rsidR="004138C2" w:rsidRDefault="004138C2" w:rsidP="00A85EA6">
      <w:pPr>
        <w:pStyle w:val="NormalWeb"/>
        <w:spacing w:after="0"/>
        <w:ind w:firstLine="720"/>
        <w:jc w:val="both"/>
        <w:rPr>
          <w:b/>
          <w:sz w:val="28"/>
          <w:lang w:val="sr-Cyrl-RS"/>
        </w:rPr>
      </w:pPr>
      <w:r>
        <w:rPr>
          <w:b/>
          <w:sz w:val="28"/>
          <w:lang w:val="sr-Cyrl-RS"/>
        </w:rPr>
        <w:t>Реализација програма и мера запошљавања у претходне три године</w:t>
      </w:r>
    </w:p>
    <w:p w14:paraId="491BA066" w14:textId="766C16AD" w:rsidR="004138C2" w:rsidRPr="004138C2" w:rsidRDefault="004138C2" w:rsidP="004138C2">
      <w:pPr>
        <w:spacing w:after="120"/>
        <w:jc w:val="both"/>
        <w:rPr>
          <w:rFonts w:ascii="Times New Roman" w:hAnsi="Times New Roman" w:cs="Times New Roman"/>
          <w:bCs/>
          <w:lang w:val="sr-Cyrl-RS"/>
        </w:rPr>
      </w:pPr>
      <w:r w:rsidRPr="004138C2">
        <w:rPr>
          <w:rFonts w:ascii="Times New Roman" w:hAnsi="Times New Roman" w:cs="Times New Roman"/>
          <w:bCs/>
          <w:lang w:val="sr-Cyrl-RS"/>
        </w:rPr>
        <w:t xml:space="preserve">Општина </w:t>
      </w:r>
      <w:r>
        <w:rPr>
          <w:rFonts w:ascii="Times New Roman" w:hAnsi="Times New Roman" w:cs="Times New Roman"/>
          <w:bCs/>
          <w:lang w:val="sr-Cyrl-RS"/>
        </w:rPr>
        <w:t>Бач</w:t>
      </w:r>
      <w:r w:rsidRPr="004138C2">
        <w:rPr>
          <w:rFonts w:ascii="Times New Roman" w:hAnsi="Times New Roman" w:cs="Times New Roman"/>
          <w:bCs/>
          <w:lang w:val="sr-Cyrl-RS"/>
        </w:rPr>
        <w:t xml:space="preserve"> је у сарадњи са НСЗ и другим партнерима успешно спровела планиране мере у оквиру Локалног акционог плана запошљавања за период 201</w:t>
      </w:r>
      <w:r>
        <w:rPr>
          <w:rFonts w:ascii="Times New Roman" w:hAnsi="Times New Roman" w:cs="Times New Roman"/>
          <w:bCs/>
          <w:lang w:val="sr-Cyrl-RS"/>
        </w:rPr>
        <w:t>8</w:t>
      </w:r>
      <w:r w:rsidRPr="004138C2">
        <w:rPr>
          <w:rFonts w:ascii="Times New Roman" w:hAnsi="Times New Roman" w:cs="Times New Roman"/>
          <w:bCs/>
          <w:lang w:val="sr-Cyrl-RS"/>
        </w:rPr>
        <w:t>-202</w:t>
      </w:r>
      <w:r>
        <w:rPr>
          <w:rFonts w:ascii="Times New Roman" w:hAnsi="Times New Roman" w:cs="Times New Roman"/>
          <w:bCs/>
          <w:lang w:val="sr-Cyrl-RS"/>
        </w:rPr>
        <w:t>0</w:t>
      </w:r>
      <w:r w:rsidRPr="004138C2">
        <w:rPr>
          <w:rFonts w:ascii="Times New Roman" w:hAnsi="Times New Roman" w:cs="Times New Roman"/>
          <w:bCs/>
          <w:lang w:val="sr-Cyrl-RS"/>
        </w:rPr>
        <w:t>.</w:t>
      </w:r>
      <w:r w:rsidRPr="004138C2">
        <w:rPr>
          <w:rFonts w:ascii="Times New Roman" w:hAnsi="Times New Roman" w:cs="Times New Roman"/>
          <w:lang w:val="sr-Cyrl-RS"/>
        </w:rPr>
        <w:t xml:space="preserve"> </w:t>
      </w:r>
      <w:r w:rsidRPr="004138C2">
        <w:rPr>
          <w:rFonts w:ascii="Times New Roman" w:hAnsi="Times New Roman" w:cs="Times New Roman"/>
          <w:bCs/>
          <w:lang w:val="sr-Cyrl-RS"/>
        </w:rPr>
        <w:t>године.</w:t>
      </w:r>
    </w:p>
    <w:p w14:paraId="43E5522E" w14:textId="1A09F41B" w:rsidR="004138C2" w:rsidRPr="004138C2" w:rsidRDefault="00EA27E5" w:rsidP="004138C2">
      <w:pPr>
        <w:spacing w:after="120"/>
        <w:jc w:val="both"/>
        <w:rPr>
          <w:rFonts w:ascii="Times New Roman" w:hAnsi="Times New Roman" w:cs="Times New Roman"/>
          <w:bCs/>
          <w:lang w:val="sr-Cyrl-RS"/>
        </w:rPr>
      </w:pPr>
      <w:r w:rsidRPr="00EA27E5">
        <w:rPr>
          <w:rFonts w:ascii="Times New Roman" w:hAnsi="Times New Roman" w:cs="Times New Roman"/>
          <w:b/>
          <w:lang w:val="sr-Cyrl-RS"/>
        </w:rPr>
        <w:t>Табела 9</w:t>
      </w:r>
      <w:r>
        <w:rPr>
          <w:rFonts w:ascii="Times New Roman" w:hAnsi="Times New Roman" w:cs="Times New Roman"/>
          <w:bCs/>
          <w:lang w:val="sr-Cyrl-RS"/>
        </w:rPr>
        <w:t xml:space="preserve">: </w:t>
      </w:r>
      <w:r w:rsidR="004138C2" w:rsidRPr="004138C2">
        <w:rPr>
          <w:rFonts w:ascii="Times New Roman" w:hAnsi="Times New Roman" w:cs="Times New Roman"/>
          <w:bCs/>
          <w:lang w:val="sr-Cyrl-RS"/>
        </w:rPr>
        <w:t xml:space="preserve">Приказ финансираних мера активне политике запошљавања, из буџете општине </w:t>
      </w:r>
      <w:r w:rsidR="004138C2">
        <w:rPr>
          <w:rFonts w:ascii="Times New Roman" w:hAnsi="Times New Roman" w:cs="Times New Roman"/>
          <w:bCs/>
          <w:lang w:val="sr-Cyrl-RS"/>
        </w:rPr>
        <w:t>Бач</w:t>
      </w:r>
      <w:r w:rsidR="004138C2" w:rsidRPr="004138C2">
        <w:rPr>
          <w:rFonts w:ascii="Times New Roman" w:hAnsi="Times New Roman" w:cs="Times New Roman"/>
          <w:bCs/>
          <w:lang w:val="sr-Cyrl-RS"/>
        </w:rPr>
        <w:t xml:space="preserve"> у периоду 201</w:t>
      </w:r>
      <w:r w:rsidR="004138C2">
        <w:rPr>
          <w:rFonts w:ascii="Times New Roman" w:hAnsi="Times New Roman" w:cs="Times New Roman"/>
          <w:bCs/>
          <w:lang w:val="sr-Cyrl-RS"/>
        </w:rPr>
        <w:t>8</w:t>
      </w:r>
      <w:r w:rsidR="004138C2" w:rsidRPr="004138C2">
        <w:rPr>
          <w:rFonts w:ascii="Times New Roman" w:hAnsi="Times New Roman" w:cs="Times New Roman"/>
          <w:bCs/>
          <w:lang w:val="sr-Cyrl-RS"/>
        </w:rPr>
        <w:t>-2020. године.</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410"/>
        <w:gridCol w:w="2835"/>
        <w:gridCol w:w="1985"/>
      </w:tblGrid>
      <w:tr w:rsidR="00D33060" w:rsidRPr="0006593F" w14:paraId="01AE3E20" w14:textId="77777777" w:rsidTr="00B352F1">
        <w:trPr>
          <w:trHeight w:val="397"/>
        </w:trPr>
        <w:tc>
          <w:tcPr>
            <w:tcW w:w="2518" w:type="dxa"/>
            <w:tcBorders>
              <w:top w:val="single" w:sz="12" w:space="0" w:color="auto"/>
              <w:left w:val="single" w:sz="12" w:space="0" w:color="auto"/>
              <w:bottom w:val="single" w:sz="12" w:space="0" w:color="auto"/>
            </w:tcBorders>
            <w:shd w:val="clear" w:color="auto" w:fill="auto"/>
            <w:vAlign w:val="center"/>
          </w:tcPr>
          <w:p w14:paraId="3CFA4E28"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Назив мере АПЗ</w:t>
            </w:r>
          </w:p>
        </w:tc>
        <w:tc>
          <w:tcPr>
            <w:tcW w:w="2410" w:type="dxa"/>
            <w:tcBorders>
              <w:top w:val="single" w:sz="12" w:space="0" w:color="auto"/>
              <w:bottom w:val="single" w:sz="12" w:space="0" w:color="auto"/>
            </w:tcBorders>
            <w:shd w:val="clear" w:color="auto" w:fill="auto"/>
            <w:vAlign w:val="center"/>
          </w:tcPr>
          <w:p w14:paraId="69952394" w14:textId="5E85E1D4"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2018. год</w:t>
            </w:r>
          </w:p>
        </w:tc>
        <w:tc>
          <w:tcPr>
            <w:tcW w:w="2835" w:type="dxa"/>
            <w:tcBorders>
              <w:top w:val="single" w:sz="12" w:space="0" w:color="auto"/>
              <w:bottom w:val="single" w:sz="12" w:space="0" w:color="auto"/>
            </w:tcBorders>
            <w:shd w:val="clear" w:color="auto" w:fill="auto"/>
            <w:vAlign w:val="center"/>
          </w:tcPr>
          <w:p w14:paraId="1982D6CF" w14:textId="2FDEA080"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2019. год</w:t>
            </w:r>
          </w:p>
        </w:tc>
        <w:tc>
          <w:tcPr>
            <w:tcW w:w="1985" w:type="dxa"/>
            <w:tcBorders>
              <w:top w:val="single" w:sz="12" w:space="0" w:color="auto"/>
              <w:bottom w:val="single" w:sz="12" w:space="0" w:color="auto"/>
            </w:tcBorders>
          </w:tcPr>
          <w:p w14:paraId="4B778835" w14:textId="77777777" w:rsidR="00D33060" w:rsidRPr="0006593F" w:rsidRDefault="00D33060" w:rsidP="00B352F1">
            <w:pPr>
              <w:jc w:val="center"/>
              <w:rPr>
                <w:rFonts w:ascii="Times New Roman" w:eastAsia="Calibri" w:hAnsi="Times New Roman" w:cs="Times New Roman"/>
                <w:bCs/>
                <w:lang w:val="sr-Cyrl-RS"/>
              </w:rPr>
            </w:pPr>
          </w:p>
          <w:p w14:paraId="43B13E42" w14:textId="0842EA02"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2020. год</w:t>
            </w:r>
          </w:p>
        </w:tc>
      </w:tr>
      <w:tr w:rsidR="00D33060" w:rsidRPr="0006593F" w14:paraId="4EA15909" w14:textId="77777777" w:rsidTr="00B352F1">
        <w:trPr>
          <w:trHeight w:val="397"/>
        </w:trPr>
        <w:tc>
          <w:tcPr>
            <w:tcW w:w="2518" w:type="dxa"/>
            <w:vMerge w:val="restart"/>
            <w:tcBorders>
              <w:top w:val="single" w:sz="12" w:space="0" w:color="auto"/>
              <w:left w:val="single" w:sz="12" w:space="0" w:color="auto"/>
            </w:tcBorders>
            <w:shd w:val="clear" w:color="auto" w:fill="auto"/>
            <w:vAlign w:val="center"/>
          </w:tcPr>
          <w:p w14:paraId="1492046E"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Субвенције за самозапошљавање</w:t>
            </w:r>
          </w:p>
        </w:tc>
        <w:tc>
          <w:tcPr>
            <w:tcW w:w="2410" w:type="dxa"/>
            <w:tcBorders>
              <w:top w:val="single" w:sz="12" w:space="0" w:color="auto"/>
              <w:bottom w:val="dotted" w:sz="4" w:space="0" w:color="auto"/>
            </w:tcBorders>
            <w:shd w:val="clear" w:color="auto" w:fill="auto"/>
            <w:vAlign w:val="center"/>
          </w:tcPr>
          <w:p w14:paraId="40C0A949" w14:textId="12FD939C"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2835" w:type="dxa"/>
            <w:tcBorders>
              <w:top w:val="single" w:sz="12" w:space="0" w:color="auto"/>
              <w:bottom w:val="dotted" w:sz="4" w:space="0" w:color="auto"/>
            </w:tcBorders>
            <w:shd w:val="clear" w:color="auto" w:fill="auto"/>
            <w:vAlign w:val="center"/>
          </w:tcPr>
          <w:p w14:paraId="3A2B1E47" w14:textId="0EB12EC7"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1985" w:type="dxa"/>
            <w:tcBorders>
              <w:top w:val="single" w:sz="12" w:space="0" w:color="auto"/>
              <w:bottom w:val="dotted" w:sz="4" w:space="0" w:color="auto"/>
            </w:tcBorders>
          </w:tcPr>
          <w:p w14:paraId="23354B95" w14:textId="01E37982"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27 лица</w:t>
            </w:r>
          </w:p>
        </w:tc>
      </w:tr>
      <w:tr w:rsidR="00D33060" w:rsidRPr="0006593F" w14:paraId="327F2D61" w14:textId="77777777" w:rsidTr="00B352F1">
        <w:trPr>
          <w:trHeight w:val="624"/>
        </w:trPr>
        <w:tc>
          <w:tcPr>
            <w:tcW w:w="2518" w:type="dxa"/>
            <w:vMerge/>
            <w:tcBorders>
              <w:left w:val="single" w:sz="12" w:space="0" w:color="auto"/>
            </w:tcBorders>
            <w:shd w:val="clear" w:color="auto" w:fill="auto"/>
            <w:vAlign w:val="center"/>
          </w:tcPr>
          <w:p w14:paraId="1EE19A2B" w14:textId="77777777" w:rsidR="00D33060" w:rsidRPr="0006593F" w:rsidRDefault="00D33060" w:rsidP="00B352F1">
            <w:pPr>
              <w:rPr>
                <w:rFonts w:ascii="Times New Roman" w:eastAsia="Calibri" w:hAnsi="Times New Roman" w:cs="Times New Roman"/>
                <w:bCs/>
                <w:lang w:val="sr-Cyrl-RS"/>
              </w:rPr>
            </w:pPr>
          </w:p>
        </w:tc>
        <w:tc>
          <w:tcPr>
            <w:tcW w:w="2410" w:type="dxa"/>
            <w:tcBorders>
              <w:top w:val="dotted" w:sz="4" w:space="0" w:color="auto"/>
            </w:tcBorders>
            <w:shd w:val="clear" w:color="auto" w:fill="auto"/>
            <w:vAlign w:val="center"/>
          </w:tcPr>
          <w:p w14:paraId="7F92C681" w14:textId="595BC328"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2835" w:type="dxa"/>
            <w:tcBorders>
              <w:top w:val="dotted" w:sz="4" w:space="0" w:color="auto"/>
            </w:tcBorders>
            <w:shd w:val="clear" w:color="auto" w:fill="auto"/>
            <w:vAlign w:val="center"/>
          </w:tcPr>
          <w:p w14:paraId="03227190" w14:textId="614DE2DB"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1985" w:type="dxa"/>
            <w:tcBorders>
              <w:top w:val="dotted" w:sz="4" w:space="0" w:color="auto"/>
            </w:tcBorders>
          </w:tcPr>
          <w:p w14:paraId="41CB6219" w14:textId="3D8AD396"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5.310.000,00</w:t>
            </w:r>
          </w:p>
        </w:tc>
      </w:tr>
      <w:tr w:rsidR="00D33060" w:rsidRPr="0006593F" w14:paraId="643B35DC" w14:textId="77777777" w:rsidTr="00B352F1">
        <w:trPr>
          <w:trHeight w:val="624"/>
        </w:trPr>
        <w:tc>
          <w:tcPr>
            <w:tcW w:w="2518" w:type="dxa"/>
            <w:vMerge w:val="restart"/>
            <w:tcBorders>
              <w:left w:val="single" w:sz="12" w:space="0" w:color="auto"/>
            </w:tcBorders>
            <w:shd w:val="clear" w:color="auto" w:fill="auto"/>
            <w:vAlign w:val="center"/>
          </w:tcPr>
          <w:p w14:paraId="53FCA2FA"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 xml:space="preserve">Субвенције послодавцима </w:t>
            </w:r>
            <w:r w:rsidRPr="0006593F">
              <w:rPr>
                <w:rFonts w:ascii="Times New Roman" w:eastAsia="Calibri" w:hAnsi="Times New Roman" w:cs="Times New Roman"/>
                <w:bCs/>
                <w:lang w:val="sr-Latn-RS"/>
              </w:rPr>
              <w:t>(</w:t>
            </w:r>
            <w:r w:rsidRPr="0006593F">
              <w:rPr>
                <w:rFonts w:ascii="Times New Roman" w:eastAsia="Calibri" w:hAnsi="Times New Roman" w:cs="Times New Roman"/>
                <w:bCs/>
                <w:lang w:val="sr-Cyrl-RS"/>
              </w:rPr>
              <w:t>за нрм)</w:t>
            </w:r>
          </w:p>
        </w:tc>
        <w:tc>
          <w:tcPr>
            <w:tcW w:w="2410" w:type="dxa"/>
            <w:tcBorders>
              <w:bottom w:val="dotted" w:sz="4" w:space="0" w:color="auto"/>
            </w:tcBorders>
            <w:shd w:val="clear" w:color="auto" w:fill="auto"/>
            <w:vAlign w:val="center"/>
          </w:tcPr>
          <w:p w14:paraId="1E052844" w14:textId="3B157996"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15 лица</w:t>
            </w:r>
          </w:p>
        </w:tc>
        <w:tc>
          <w:tcPr>
            <w:tcW w:w="2835" w:type="dxa"/>
            <w:tcBorders>
              <w:bottom w:val="dotted" w:sz="4" w:space="0" w:color="auto"/>
            </w:tcBorders>
            <w:shd w:val="clear" w:color="auto" w:fill="auto"/>
            <w:vAlign w:val="center"/>
          </w:tcPr>
          <w:p w14:paraId="46E66B34" w14:textId="6D21D615"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 лица</w:t>
            </w:r>
          </w:p>
        </w:tc>
        <w:tc>
          <w:tcPr>
            <w:tcW w:w="1985" w:type="dxa"/>
            <w:tcBorders>
              <w:bottom w:val="dotted" w:sz="4" w:space="0" w:color="auto"/>
            </w:tcBorders>
          </w:tcPr>
          <w:p w14:paraId="215C126A" w14:textId="216136B8" w:rsidR="00D33060" w:rsidRPr="0006593F" w:rsidRDefault="00D33060" w:rsidP="00D33060">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27 лица</w:t>
            </w:r>
          </w:p>
        </w:tc>
      </w:tr>
      <w:tr w:rsidR="00D33060" w:rsidRPr="0006593F" w14:paraId="385B58F8" w14:textId="77777777" w:rsidTr="00B352F1">
        <w:trPr>
          <w:trHeight w:val="624"/>
        </w:trPr>
        <w:tc>
          <w:tcPr>
            <w:tcW w:w="2518" w:type="dxa"/>
            <w:vMerge/>
            <w:tcBorders>
              <w:left w:val="single" w:sz="12" w:space="0" w:color="auto"/>
            </w:tcBorders>
            <w:shd w:val="clear" w:color="auto" w:fill="auto"/>
            <w:vAlign w:val="center"/>
          </w:tcPr>
          <w:p w14:paraId="4E8E3274" w14:textId="77777777" w:rsidR="00D33060" w:rsidRPr="0006593F" w:rsidRDefault="00D33060" w:rsidP="00B352F1">
            <w:pPr>
              <w:rPr>
                <w:rFonts w:ascii="Times New Roman" w:eastAsia="Calibri" w:hAnsi="Times New Roman" w:cs="Times New Roman"/>
                <w:bCs/>
                <w:lang w:val="sr-Cyrl-RS"/>
              </w:rPr>
            </w:pPr>
          </w:p>
        </w:tc>
        <w:tc>
          <w:tcPr>
            <w:tcW w:w="2410" w:type="dxa"/>
            <w:tcBorders>
              <w:top w:val="dotted" w:sz="4" w:space="0" w:color="auto"/>
            </w:tcBorders>
            <w:shd w:val="clear" w:color="auto" w:fill="auto"/>
            <w:vAlign w:val="center"/>
          </w:tcPr>
          <w:p w14:paraId="6C1136BA" w14:textId="26C67F3B"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3.921.568,63</w:t>
            </w:r>
          </w:p>
        </w:tc>
        <w:tc>
          <w:tcPr>
            <w:tcW w:w="2835" w:type="dxa"/>
            <w:tcBorders>
              <w:top w:val="dotted" w:sz="4" w:space="0" w:color="auto"/>
            </w:tcBorders>
            <w:shd w:val="clear" w:color="auto" w:fill="auto"/>
            <w:vAlign w:val="center"/>
          </w:tcPr>
          <w:p w14:paraId="6181F20E" w14:textId="07F2F517"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3.920.000,00</w:t>
            </w:r>
          </w:p>
        </w:tc>
        <w:tc>
          <w:tcPr>
            <w:tcW w:w="1985" w:type="dxa"/>
            <w:tcBorders>
              <w:top w:val="dotted" w:sz="4" w:space="0" w:color="auto"/>
            </w:tcBorders>
          </w:tcPr>
          <w:p w14:paraId="14FF7098" w14:textId="4343332F"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6.490.000,00</w:t>
            </w:r>
          </w:p>
          <w:p w14:paraId="37D31863" w14:textId="3294E419" w:rsidR="00D33060" w:rsidRPr="0006593F" w:rsidRDefault="00D33060" w:rsidP="00B352F1">
            <w:pPr>
              <w:jc w:val="center"/>
              <w:rPr>
                <w:rFonts w:ascii="Times New Roman" w:eastAsia="Calibri" w:hAnsi="Times New Roman" w:cs="Times New Roman"/>
                <w:bCs/>
                <w:lang w:val="sr-Cyrl-RS"/>
              </w:rPr>
            </w:pPr>
          </w:p>
        </w:tc>
      </w:tr>
      <w:tr w:rsidR="00D33060" w:rsidRPr="0006593F" w14:paraId="59F85759" w14:textId="77777777" w:rsidTr="00D33060">
        <w:trPr>
          <w:trHeight w:val="294"/>
        </w:trPr>
        <w:tc>
          <w:tcPr>
            <w:tcW w:w="2518" w:type="dxa"/>
            <w:vMerge w:val="restart"/>
            <w:tcBorders>
              <w:left w:val="single" w:sz="12" w:space="0" w:color="auto"/>
            </w:tcBorders>
            <w:shd w:val="clear" w:color="auto" w:fill="auto"/>
            <w:vAlign w:val="center"/>
          </w:tcPr>
          <w:p w14:paraId="2259A0B6" w14:textId="4726EFF3"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Програм Јавних радова</w:t>
            </w:r>
          </w:p>
        </w:tc>
        <w:tc>
          <w:tcPr>
            <w:tcW w:w="2410" w:type="dxa"/>
            <w:tcBorders>
              <w:top w:val="dotted" w:sz="4" w:space="0" w:color="auto"/>
            </w:tcBorders>
            <w:shd w:val="clear" w:color="auto" w:fill="auto"/>
            <w:vAlign w:val="center"/>
          </w:tcPr>
          <w:p w14:paraId="6377358A" w14:textId="5108F8CE"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32 лица</w:t>
            </w:r>
          </w:p>
        </w:tc>
        <w:tc>
          <w:tcPr>
            <w:tcW w:w="2835" w:type="dxa"/>
            <w:tcBorders>
              <w:top w:val="dotted" w:sz="4" w:space="0" w:color="auto"/>
            </w:tcBorders>
            <w:shd w:val="clear" w:color="auto" w:fill="auto"/>
            <w:vAlign w:val="center"/>
          </w:tcPr>
          <w:p w14:paraId="6F4DDDA6" w14:textId="1A81749D"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24 лица</w:t>
            </w:r>
          </w:p>
        </w:tc>
        <w:tc>
          <w:tcPr>
            <w:tcW w:w="1985" w:type="dxa"/>
            <w:tcBorders>
              <w:top w:val="dotted" w:sz="4" w:space="0" w:color="auto"/>
            </w:tcBorders>
          </w:tcPr>
          <w:p w14:paraId="193D2670" w14:textId="52F58F94"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25 лица</w:t>
            </w:r>
          </w:p>
        </w:tc>
      </w:tr>
      <w:tr w:rsidR="00D33060" w:rsidRPr="0006593F" w14:paraId="6F76358A" w14:textId="77777777" w:rsidTr="00D33060">
        <w:trPr>
          <w:trHeight w:val="315"/>
        </w:trPr>
        <w:tc>
          <w:tcPr>
            <w:tcW w:w="2518" w:type="dxa"/>
            <w:vMerge/>
            <w:tcBorders>
              <w:left w:val="single" w:sz="12" w:space="0" w:color="auto"/>
            </w:tcBorders>
            <w:shd w:val="clear" w:color="auto" w:fill="auto"/>
            <w:vAlign w:val="center"/>
          </w:tcPr>
          <w:p w14:paraId="797D40BD" w14:textId="77777777" w:rsidR="00D33060" w:rsidRPr="0006593F" w:rsidRDefault="00D33060" w:rsidP="00B352F1">
            <w:pPr>
              <w:rPr>
                <w:rFonts w:ascii="Times New Roman" w:eastAsia="Calibri" w:hAnsi="Times New Roman" w:cs="Times New Roman"/>
                <w:bCs/>
                <w:lang w:val="sr-Cyrl-RS"/>
              </w:rPr>
            </w:pPr>
          </w:p>
        </w:tc>
        <w:tc>
          <w:tcPr>
            <w:tcW w:w="2410" w:type="dxa"/>
            <w:tcBorders>
              <w:top w:val="single" w:sz="4" w:space="0" w:color="auto"/>
            </w:tcBorders>
            <w:shd w:val="clear" w:color="auto" w:fill="auto"/>
            <w:vAlign w:val="center"/>
          </w:tcPr>
          <w:p w14:paraId="55299675" w14:textId="494707A0"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3.921.568,63</w:t>
            </w:r>
          </w:p>
        </w:tc>
        <w:tc>
          <w:tcPr>
            <w:tcW w:w="2835" w:type="dxa"/>
            <w:tcBorders>
              <w:top w:val="single" w:sz="4" w:space="0" w:color="auto"/>
            </w:tcBorders>
            <w:shd w:val="clear" w:color="auto" w:fill="auto"/>
            <w:vAlign w:val="center"/>
          </w:tcPr>
          <w:p w14:paraId="377DF3D3" w14:textId="08E037AF"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3.950.000,00</w:t>
            </w:r>
          </w:p>
        </w:tc>
        <w:tc>
          <w:tcPr>
            <w:tcW w:w="1985" w:type="dxa"/>
            <w:tcBorders>
              <w:top w:val="single" w:sz="4" w:space="0" w:color="auto"/>
            </w:tcBorders>
          </w:tcPr>
          <w:p w14:paraId="75FFC003" w14:textId="56DC97FE"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3.920.000,00</w:t>
            </w:r>
          </w:p>
        </w:tc>
      </w:tr>
      <w:tr w:rsidR="00D33060" w:rsidRPr="0006593F" w14:paraId="6785079D" w14:textId="77777777" w:rsidTr="00D33060">
        <w:trPr>
          <w:trHeight w:val="294"/>
        </w:trPr>
        <w:tc>
          <w:tcPr>
            <w:tcW w:w="2518" w:type="dxa"/>
            <w:vMerge w:val="restart"/>
            <w:tcBorders>
              <w:left w:val="single" w:sz="12" w:space="0" w:color="auto"/>
            </w:tcBorders>
            <w:shd w:val="clear" w:color="auto" w:fill="auto"/>
            <w:vAlign w:val="center"/>
          </w:tcPr>
          <w:p w14:paraId="0EB93876" w14:textId="6608A162"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Cs/>
                <w:lang w:val="sr-Cyrl-RS"/>
              </w:rPr>
              <w:t>Програм стручне праксе</w:t>
            </w:r>
          </w:p>
        </w:tc>
        <w:tc>
          <w:tcPr>
            <w:tcW w:w="2410" w:type="dxa"/>
            <w:tcBorders>
              <w:top w:val="dotted" w:sz="4" w:space="0" w:color="auto"/>
            </w:tcBorders>
            <w:shd w:val="clear" w:color="auto" w:fill="auto"/>
            <w:vAlign w:val="center"/>
          </w:tcPr>
          <w:p w14:paraId="72B7C953" w14:textId="4FA702B4"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w:t>
            </w:r>
          </w:p>
        </w:tc>
        <w:tc>
          <w:tcPr>
            <w:tcW w:w="2835" w:type="dxa"/>
            <w:tcBorders>
              <w:top w:val="dotted" w:sz="4" w:space="0" w:color="auto"/>
            </w:tcBorders>
            <w:shd w:val="clear" w:color="auto" w:fill="auto"/>
            <w:vAlign w:val="center"/>
          </w:tcPr>
          <w:p w14:paraId="0FB379C7" w14:textId="79E9A7FE"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7 лица</w:t>
            </w:r>
          </w:p>
        </w:tc>
        <w:tc>
          <w:tcPr>
            <w:tcW w:w="1985" w:type="dxa"/>
            <w:tcBorders>
              <w:top w:val="dotted" w:sz="4" w:space="0" w:color="auto"/>
            </w:tcBorders>
          </w:tcPr>
          <w:p w14:paraId="73538E3F" w14:textId="7DD4C096"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12 лица</w:t>
            </w:r>
          </w:p>
        </w:tc>
      </w:tr>
      <w:tr w:rsidR="00D33060" w:rsidRPr="0006593F" w14:paraId="1A001CAB" w14:textId="77777777" w:rsidTr="00D33060">
        <w:trPr>
          <w:trHeight w:val="315"/>
        </w:trPr>
        <w:tc>
          <w:tcPr>
            <w:tcW w:w="2518" w:type="dxa"/>
            <w:vMerge/>
            <w:tcBorders>
              <w:left w:val="single" w:sz="12" w:space="0" w:color="auto"/>
            </w:tcBorders>
            <w:shd w:val="clear" w:color="auto" w:fill="auto"/>
            <w:vAlign w:val="center"/>
          </w:tcPr>
          <w:p w14:paraId="7AD14E3F" w14:textId="77777777" w:rsidR="00D33060" w:rsidRPr="0006593F" w:rsidRDefault="00D33060" w:rsidP="00B352F1">
            <w:pPr>
              <w:rPr>
                <w:rFonts w:ascii="Times New Roman" w:eastAsia="Calibri" w:hAnsi="Times New Roman" w:cs="Times New Roman"/>
                <w:bCs/>
                <w:lang w:val="sr-Cyrl-RS"/>
              </w:rPr>
            </w:pPr>
          </w:p>
        </w:tc>
        <w:tc>
          <w:tcPr>
            <w:tcW w:w="2410" w:type="dxa"/>
            <w:tcBorders>
              <w:top w:val="single" w:sz="4" w:space="0" w:color="auto"/>
            </w:tcBorders>
            <w:shd w:val="clear" w:color="auto" w:fill="auto"/>
            <w:vAlign w:val="center"/>
          </w:tcPr>
          <w:p w14:paraId="4AB3D147" w14:textId="26BA2EED" w:rsidR="00D33060" w:rsidRPr="0006593F" w:rsidRDefault="001B45F7"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0,00</w:t>
            </w:r>
          </w:p>
        </w:tc>
        <w:tc>
          <w:tcPr>
            <w:tcW w:w="2835" w:type="dxa"/>
            <w:tcBorders>
              <w:top w:val="single" w:sz="4" w:space="0" w:color="auto"/>
            </w:tcBorders>
            <w:shd w:val="clear" w:color="auto" w:fill="auto"/>
            <w:vAlign w:val="center"/>
          </w:tcPr>
          <w:p w14:paraId="6F707D83" w14:textId="1BAE8032" w:rsidR="00D33060" w:rsidRPr="0006593F" w:rsidRDefault="004847F1"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1.960.000,00</w:t>
            </w:r>
          </w:p>
        </w:tc>
        <w:tc>
          <w:tcPr>
            <w:tcW w:w="1985" w:type="dxa"/>
            <w:tcBorders>
              <w:top w:val="single" w:sz="4" w:space="0" w:color="auto"/>
            </w:tcBorders>
          </w:tcPr>
          <w:p w14:paraId="498BF9EF" w14:textId="746FD5AC" w:rsidR="00D33060" w:rsidRPr="0006593F" w:rsidRDefault="00D33060" w:rsidP="00B352F1">
            <w:pPr>
              <w:jc w:val="center"/>
              <w:rPr>
                <w:rFonts w:ascii="Times New Roman" w:eastAsia="Calibri" w:hAnsi="Times New Roman" w:cs="Times New Roman"/>
                <w:bCs/>
                <w:lang w:val="sr-Cyrl-RS"/>
              </w:rPr>
            </w:pPr>
            <w:r w:rsidRPr="0006593F">
              <w:rPr>
                <w:rFonts w:ascii="Times New Roman" w:eastAsia="Calibri" w:hAnsi="Times New Roman" w:cs="Times New Roman"/>
                <w:bCs/>
                <w:lang w:val="sr-Cyrl-RS"/>
              </w:rPr>
              <w:t>1.958.000,00</w:t>
            </w:r>
          </w:p>
        </w:tc>
      </w:tr>
      <w:tr w:rsidR="00D33060" w:rsidRPr="00F13113" w14:paraId="628CAC95" w14:textId="77777777" w:rsidTr="00B352F1">
        <w:trPr>
          <w:trHeight w:val="624"/>
        </w:trPr>
        <w:tc>
          <w:tcPr>
            <w:tcW w:w="2518" w:type="dxa"/>
            <w:tcBorders>
              <w:top w:val="single" w:sz="12" w:space="0" w:color="auto"/>
              <w:left w:val="single" w:sz="12" w:space="0" w:color="auto"/>
              <w:bottom w:val="single" w:sz="12" w:space="0" w:color="auto"/>
            </w:tcBorders>
            <w:shd w:val="clear" w:color="auto" w:fill="auto"/>
            <w:vAlign w:val="center"/>
          </w:tcPr>
          <w:p w14:paraId="2370F51E" w14:textId="77777777" w:rsidR="00D33060" w:rsidRPr="0006593F" w:rsidRDefault="00D33060" w:rsidP="00B352F1">
            <w:pPr>
              <w:rPr>
                <w:rFonts w:ascii="Times New Roman" w:eastAsia="Calibri" w:hAnsi="Times New Roman" w:cs="Times New Roman"/>
                <w:b/>
                <w:bCs/>
                <w:lang w:val="sr-Cyrl-RS"/>
              </w:rPr>
            </w:pPr>
            <w:r w:rsidRPr="0006593F">
              <w:rPr>
                <w:rFonts w:ascii="Times New Roman" w:eastAsia="Calibri" w:hAnsi="Times New Roman" w:cs="Times New Roman"/>
                <w:b/>
                <w:bCs/>
                <w:lang w:val="sr-Cyrl-RS"/>
              </w:rPr>
              <w:t>Укупно</w:t>
            </w:r>
          </w:p>
          <w:p w14:paraId="3F783D44" w14:textId="77777777" w:rsidR="00D33060" w:rsidRPr="0006593F" w:rsidRDefault="00D33060" w:rsidP="00B352F1">
            <w:pPr>
              <w:rPr>
                <w:rFonts w:ascii="Times New Roman" w:eastAsia="Calibri" w:hAnsi="Times New Roman" w:cs="Times New Roman"/>
                <w:bCs/>
                <w:lang w:val="sr-Cyrl-RS"/>
              </w:rPr>
            </w:pPr>
            <w:r w:rsidRPr="0006593F">
              <w:rPr>
                <w:rFonts w:ascii="Times New Roman" w:eastAsia="Calibri" w:hAnsi="Times New Roman" w:cs="Times New Roman"/>
                <w:b/>
                <w:bCs/>
                <w:lang w:val="sr-Cyrl-RS"/>
              </w:rPr>
              <w:t>(Инвестиција општине</w:t>
            </w:r>
            <w:r w:rsidRPr="0006593F">
              <w:rPr>
                <w:rFonts w:ascii="Times New Roman" w:eastAsia="Calibri" w:hAnsi="Times New Roman" w:cs="Times New Roman"/>
                <w:bCs/>
                <w:lang w:val="sr-Cyrl-RS"/>
              </w:rPr>
              <w:t>)</w:t>
            </w:r>
          </w:p>
        </w:tc>
        <w:tc>
          <w:tcPr>
            <w:tcW w:w="2410" w:type="dxa"/>
            <w:tcBorders>
              <w:top w:val="single" w:sz="12" w:space="0" w:color="auto"/>
              <w:bottom w:val="single" w:sz="12" w:space="0" w:color="auto"/>
            </w:tcBorders>
            <w:shd w:val="clear" w:color="auto" w:fill="auto"/>
            <w:vAlign w:val="center"/>
          </w:tcPr>
          <w:p w14:paraId="02D32A7B" w14:textId="5EF75BC6" w:rsidR="00D33060" w:rsidRPr="0006593F" w:rsidRDefault="001B45F7"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7.843.137,26</w:t>
            </w:r>
          </w:p>
          <w:p w14:paraId="7A115CD0"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c>
          <w:tcPr>
            <w:tcW w:w="2835" w:type="dxa"/>
            <w:tcBorders>
              <w:top w:val="single" w:sz="12" w:space="0" w:color="auto"/>
              <w:bottom w:val="single" w:sz="12" w:space="0" w:color="auto"/>
            </w:tcBorders>
            <w:shd w:val="clear" w:color="auto" w:fill="auto"/>
            <w:vAlign w:val="center"/>
          </w:tcPr>
          <w:p w14:paraId="0722973F" w14:textId="5CA7816B" w:rsidR="00D33060" w:rsidRPr="0006593F" w:rsidRDefault="004847F1"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9.830.000,00</w:t>
            </w:r>
          </w:p>
          <w:p w14:paraId="551103DB" w14:textId="77777777" w:rsidR="00D33060" w:rsidRPr="0006593F"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c>
          <w:tcPr>
            <w:tcW w:w="1985" w:type="dxa"/>
            <w:tcBorders>
              <w:top w:val="single" w:sz="12" w:space="0" w:color="auto"/>
              <w:bottom w:val="single" w:sz="12" w:space="0" w:color="auto"/>
            </w:tcBorders>
          </w:tcPr>
          <w:p w14:paraId="08CDDCB3" w14:textId="022F8E16" w:rsidR="00D33060" w:rsidRPr="0006593F" w:rsidRDefault="004847F1"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17.678.000,00</w:t>
            </w:r>
          </w:p>
          <w:p w14:paraId="5C988755" w14:textId="77777777" w:rsidR="00D33060" w:rsidRPr="00F13113" w:rsidRDefault="00D33060" w:rsidP="00B352F1">
            <w:pPr>
              <w:jc w:val="center"/>
              <w:rPr>
                <w:rFonts w:ascii="Times New Roman" w:eastAsia="Calibri" w:hAnsi="Times New Roman" w:cs="Times New Roman"/>
                <w:b/>
                <w:bCs/>
                <w:lang w:val="sr-Cyrl-RS"/>
              </w:rPr>
            </w:pPr>
            <w:r w:rsidRPr="0006593F">
              <w:rPr>
                <w:rFonts w:ascii="Times New Roman" w:eastAsia="Calibri" w:hAnsi="Times New Roman" w:cs="Times New Roman"/>
                <w:b/>
                <w:bCs/>
                <w:lang w:val="sr-Cyrl-RS"/>
              </w:rPr>
              <w:t>динара</w:t>
            </w:r>
          </w:p>
        </w:tc>
      </w:tr>
    </w:tbl>
    <w:p w14:paraId="62AAD376" w14:textId="6F7D40E8" w:rsidR="000348BB" w:rsidRPr="0006593F" w:rsidRDefault="000348BB" w:rsidP="000348BB">
      <w:pPr>
        <w:pStyle w:val="NormalWeb"/>
        <w:spacing w:after="0"/>
        <w:jc w:val="both"/>
        <w:rPr>
          <w:b/>
          <w:sz w:val="28"/>
          <w:lang w:val="sr-Cyrl-RS"/>
        </w:rPr>
      </w:pPr>
      <w:r w:rsidRPr="0006593F">
        <w:rPr>
          <w:rFonts w:eastAsia="Times New Roman"/>
          <w:lang w:val="sr-Cyrl-RS"/>
        </w:rPr>
        <w:t xml:space="preserve">За реализацију планираних програма и мера активне политике запошљавања у 2018 години коришћена су сопствена средства Општине Бач предвиђена буџетом општине за 2018. годину у износу од </w:t>
      </w:r>
      <w:r w:rsidR="00304222" w:rsidRPr="0006593F">
        <w:rPr>
          <w:rFonts w:eastAsia="Times New Roman"/>
          <w:lang w:val="sr-Latn-RS"/>
        </w:rPr>
        <w:t>4.000.000,00</w:t>
      </w:r>
      <w:r w:rsidRPr="0006593F">
        <w:rPr>
          <w:rFonts w:eastAsia="Times New Roman"/>
          <w:lang w:val="sr-Cyrl-RS"/>
        </w:rPr>
        <w:t xml:space="preserve"> динара и</w:t>
      </w:r>
      <w:r w:rsidRPr="0006593F">
        <w:rPr>
          <w:rFonts w:eastAsia="Times New Roman"/>
        </w:rPr>
        <w:t xml:space="preserve"> </w:t>
      </w:r>
      <w:r w:rsidRPr="0006593F">
        <w:rPr>
          <w:rFonts w:eastAsia="Times New Roman"/>
          <w:lang w:val="sr-Cyrl-RS"/>
        </w:rPr>
        <w:t>средства из републичког буџета у износу од 3.843.137,26 динара.</w:t>
      </w:r>
    </w:p>
    <w:p w14:paraId="16F06049" w14:textId="218A7374" w:rsidR="000348BB" w:rsidRPr="0006593F" w:rsidRDefault="000348BB" w:rsidP="000348BB">
      <w:pPr>
        <w:pStyle w:val="NormalWeb"/>
        <w:spacing w:after="0"/>
        <w:jc w:val="both"/>
        <w:rPr>
          <w:b/>
          <w:sz w:val="28"/>
          <w:lang w:val="sr-Cyrl-RS"/>
        </w:rPr>
      </w:pPr>
      <w:r w:rsidRPr="0006593F">
        <w:rPr>
          <w:rFonts w:eastAsia="Times New Roman"/>
          <w:lang w:val="sr-Cyrl-RS"/>
        </w:rPr>
        <w:t>За реализацију планираних програма и мера активне политике запошљавања у 2019 години коришћена су сопствена средства Општине Бач предвиђена буџетом општине за 2019. годину у износу од 5.000.000,00 динара и</w:t>
      </w:r>
      <w:r w:rsidRPr="0006593F">
        <w:rPr>
          <w:rFonts w:eastAsia="Times New Roman"/>
        </w:rPr>
        <w:t xml:space="preserve"> </w:t>
      </w:r>
      <w:r w:rsidRPr="0006593F">
        <w:rPr>
          <w:rFonts w:eastAsia="Times New Roman"/>
          <w:lang w:val="sr-Cyrl-RS"/>
        </w:rPr>
        <w:t>средства из републичког буџета у износу од 4.830.000,00 динара.</w:t>
      </w:r>
    </w:p>
    <w:p w14:paraId="4A773545" w14:textId="77777777" w:rsidR="000348BB" w:rsidRDefault="000348BB" w:rsidP="000348BB">
      <w:pPr>
        <w:pStyle w:val="NormalWeb"/>
        <w:spacing w:after="0"/>
        <w:jc w:val="both"/>
        <w:rPr>
          <w:rFonts w:eastAsia="Times New Roman"/>
          <w:lang w:val="sr-Cyrl-RS"/>
        </w:rPr>
      </w:pPr>
      <w:r w:rsidRPr="0006593F">
        <w:rPr>
          <w:rFonts w:eastAsia="Times New Roman"/>
          <w:lang w:val="sr-Cyrl-RS"/>
        </w:rPr>
        <w:t>За реализацију планираних програма и мера активне политике запошљавања у 2020 години коришћена су сопствена средства Општине Бач предвиђена буџетом општине за 20</w:t>
      </w:r>
      <w:r w:rsidRPr="0006593F">
        <w:rPr>
          <w:rFonts w:eastAsia="Times New Roman"/>
        </w:rPr>
        <w:t>20</w:t>
      </w:r>
      <w:r w:rsidRPr="0006593F">
        <w:rPr>
          <w:rFonts w:eastAsia="Times New Roman"/>
          <w:lang w:val="sr-Cyrl-RS"/>
        </w:rPr>
        <w:t>. годину у износу од 5.908.000,00 динара,</w:t>
      </w:r>
      <w:r w:rsidRPr="0006593F">
        <w:rPr>
          <w:rFonts w:eastAsia="Times New Roman"/>
        </w:rPr>
        <w:t xml:space="preserve"> </w:t>
      </w:r>
      <w:r w:rsidRPr="0006593F">
        <w:rPr>
          <w:rFonts w:eastAsia="Times New Roman"/>
          <w:lang w:val="sr-Cyrl-RS"/>
        </w:rPr>
        <w:t xml:space="preserve">средства из немачког развојног програма (ГИЗ) у износу од 8.220.000,00 динара, као и средства из републичког буџета у износу од </w:t>
      </w:r>
      <w:r w:rsidRPr="0006593F">
        <w:rPr>
          <w:rFonts w:eastAsia="Times New Roman"/>
        </w:rPr>
        <w:t>3</w:t>
      </w:r>
      <w:r w:rsidRPr="0006593F">
        <w:rPr>
          <w:rFonts w:eastAsia="Times New Roman"/>
          <w:lang w:val="sr-Cyrl-RS"/>
        </w:rPr>
        <w:t>.</w:t>
      </w:r>
      <w:r w:rsidRPr="0006593F">
        <w:rPr>
          <w:rFonts w:eastAsia="Times New Roman"/>
        </w:rPr>
        <w:t>550</w:t>
      </w:r>
      <w:r w:rsidRPr="0006593F">
        <w:rPr>
          <w:rFonts w:eastAsia="Times New Roman"/>
          <w:lang w:val="sr-Cyrl-RS"/>
        </w:rPr>
        <w:t>.000,00 динара.</w:t>
      </w:r>
    </w:p>
    <w:p w14:paraId="65CEC076" w14:textId="656F6E89"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
          <w:bCs/>
          <w:u w:val="single"/>
          <w:lang w:val="sr-Cyrl-RS"/>
        </w:rPr>
        <w:t>Основни циљ политике запошљавања општине Бач у периоду 2021-2023</w:t>
      </w:r>
      <w:r w:rsidRPr="005E6BCB">
        <w:rPr>
          <w:rFonts w:ascii="Times New Roman" w:hAnsi="Times New Roman" w:cs="Times New Roman"/>
          <w:bCs/>
          <w:lang w:val="sr-Cyrl-RS"/>
        </w:rPr>
        <w:t>. године је унапређење запошљивости и повећање запослености, односно успостављање стабилног и одрживог тренда раста запослености праћено и растом животног стандарда на територији општине Бач.</w:t>
      </w:r>
    </w:p>
    <w:p w14:paraId="47BA4B37" w14:textId="3F96ACE3"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Кључни елементи политике запошљавања усмерене ка унапређењеу запошљивости и повећању запослености су: подршка постојећој привреди, подршка домаћим и страним инвестицијама, подршка предузетништву, развој женског предузетништва, унапређење финансијских подстицаја. Таква политика треба да доведе до унапређења капацитета незапослених лица за тражење посла, стабилног раста запослености, повећања продуктивности, отварања нових радних места, улагања у људски капитал и социјалне инклузије.</w:t>
      </w:r>
    </w:p>
    <w:p w14:paraId="50E46521"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 xml:space="preserve">Приликом одабира програма и мера активне политике запошљавања узимају се у обзир програми и мере чија се реализација предвиђа националним, и покрајинским акционим планом запошљавања, са могућношћу удруживања средстава. </w:t>
      </w:r>
    </w:p>
    <w:p w14:paraId="65088F42" w14:textId="6A22CAD1"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У складу са опредељеним буџетом општине Бач и досадашњим искуством, избором приоритета</w:t>
      </w:r>
      <w:r w:rsidRPr="005E6BCB">
        <w:rPr>
          <w:rFonts w:ascii="Times New Roman" w:hAnsi="Times New Roman" w:cs="Times New Roman"/>
        </w:rPr>
        <w:t xml:space="preserve"> </w:t>
      </w:r>
      <w:r w:rsidRPr="005E6BCB">
        <w:rPr>
          <w:rFonts w:ascii="Times New Roman" w:hAnsi="Times New Roman" w:cs="Times New Roman"/>
          <w:lang w:val="sr-Cyrl-RS"/>
        </w:rPr>
        <w:t xml:space="preserve">и </w:t>
      </w:r>
      <w:r w:rsidRPr="005E6BCB">
        <w:rPr>
          <w:rFonts w:ascii="Times New Roman" w:hAnsi="Times New Roman" w:cs="Times New Roman"/>
          <w:bCs/>
          <w:lang w:val="sr-Cyrl-RS"/>
        </w:rPr>
        <w:t xml:space="preserve">мера Општина Бач ће настојати да постигне што боље резултате. </w:t>
      </w:r>
    </w:p>
    <w:p w14:paraId="146CC2E0" w14:textId="646750A5" w:rsidR="005E6BCB" w:rsidRPr="005E6BCB" w:rsidRDefault="005E6BCB" w:rsidP="005E6BCB">
      <w:pPr>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lastRenderedPageBreak/>
        <w:t>НСЗ / ПСЗ / Филијала Нови Сад, испостава Бач у оквиру својих програмских активности спроводити следеће мере:</w:t>
      </w:r>
    </w:p>
    <w:p w14:paraId="2B7CD46F"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Посредовање у запошљавању лица која траже запослење,</w:t>
      </w:r>
    </w:p>
    <w:p w14:paraId="6EEE5D9E"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Професионална оријентација и саветовање о планирању каријере,</w:t>
      </w:r>
    </w:p>
    <w:p w14:paraId="498A788C"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Субвенције за запошљавање незапослених лица из категорије теже запошљивих,</w:t>
      </w:r>
    </w:p>
    <w:p w14:paraId="603F8054"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Подршка самозапошљавању,</w:t>
      </w:r>
    </w:p>
    <w:p w14:paraId="7F2AFED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Додатно образовање и обука,</w:t>
      </w:r>
    </w:p>
    <w:p w14:paraId="2F7E6BC6"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Подстицаји за запошљавање корисника новчане накнаде,</w:t>
      </w:r>
    </w:p>
    <w:p w14:paraId="1FF9484C"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Подстицаји за запошљавање корисника новчане социјалне помоћи,</w:t>
      </w:r>
    </w:p>
    <w:p w14:paraId="39575C62"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Подстицај развоју женског предузетништва,</w:t>
      </w:r>
    </w:p>
    <w:p w14:paraId="677FEE18"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Мере активне политике запошљавања за особе са инвалидитетом,</w:t>
      </w:r>
    </w:p>
    <w:p w14:paraId="31DE0E66"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bCs/>
          <w:lang w:val="sr-Cyrl-RS"/>
        </w:rPr>
      </w:pPr>
      <w:r w:rsidRPr="005E6BCB">
        <w:rPr>
          <w:rFonts w:ascii="Times New Roman" w:eastAsia="Calibri" w:hAnsi="Times New Roman" w:cs="Times New Roman"/>
          <w:bCs/>
          <w:lang w:val="sr-Cyrl-RS"/>
        </w:rPr>
        <w:t>Посредовање у запошљавању лица која траже запослење,</w:t>
      </w:r>
    </w:p>
    <w:p w14:paraId="2EDB265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Професионална оријентација и саветовање о планирању каријере,</w:t>
      </w:r>
    </w:p>
    <w:p w14:paraId="28599AF0"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Суфинансирање програма или мера активне политике запошљавања предвиђених локалним акционим плановима запошљавања средствима из републичког буџета (по захтеву аутономне покрајине или јединице локалне самоуправе),</w:t>
      </w:r>
    </w:p>
    <w:p w14:paraId="1099B4CB" w14:textId="77777777" w:rsidR="005E6BCB" w:rsidRPr="005E6BCB" w:rsidRDefault="005E6BCB" w:rsidP="005E6BCB">
      <w:pPr>
        <w:numPr>
          <w:ilvl w:val="0"/>
          <w:numId w:val="8"/>
        </w:numPr>
        <w:suppressAutoHyphens/>
        <w:spacing w:after="0" w:line="240" w:lineRule="auto"/>
        <w:ind w:left="567" w:hanging="283"/>
        <w:jc w:val="both"/>
        <w:rPr>
          <w:rFonts w:ascii="Times New Roman" w:eastAsia="Calibri" w:hAnsi="Times New Roman" w:cs="Times New Roman"/>
          <w:lang w:val="sr-Cyrl-RS"/>
        </w:rPr>
      </w:pPr>
      <w:r w:rsidRPr="005E6BCB">
        <w:rPr>
          <w:rFonts w:ascii="Times New Roman" w:eastAsia="Calibri" w:hAnsi="Times New Roman" w:cs="Times New Roman"/>
          <w:bCs/>
          <w:lang w:val="sr-Cyrl-RS"/>
        </w:rPr>
        <w:t>Пакети услуга за незапослена лица која имају приоритет за укључивање у мере активне политике запошљавања,</w:t>
      </w:r>
    </w:p>
    <w:p w14:paraId="73B98DC9" w14:textId="77777777" w:rsidR="005E6BCB" w:rsidRPr="005E6BCB" w:rsidRDefault="005E6BCB" w:rsidP="005E6BCB">
      <w:pPr>
        <w:numPr>
          <w:ilvl w:val="0"/>
          <w:numId w:val="8"/>
        </w:numPr>
        <w:suppressAutoHyphens/>
        <w:spacing w:after="120" w:line="240" w:lineRule="auto"/>
        <w:ind w:left="568" w:hanging="284"/>
        <w:jc w:val="both"/>
        <w:rPr>
          <w:rFonts w:ascii="Times New Roman" w:hAnsi="Times New Roman" w:cs="Times New Roman"/>
          <w:bCs/>
          <w:lang w:val="sr-Cyrl-RS"/>
        </w:rPr>
      </w:pPr>
      <w:r w:rsidRPr="005E6BCB">
        <w:rPr>
          <w:rFonts w:ascii="Times New Roman" w:eastAsia="Calibri" w:hAnsi="Times New Roman" w:cs="Times New Roman"/>
          <w:bCs/>
          <w:lang w:val="sr-Cyrl-RS"/>
        </w:rPr>
        <w:t>Учешће у реализацији пројеката.</w:t>
      </w:r>
    </w:p>
    <w:p w14:paraId="30814125" w14:textId="747150B8" w:rsidR="005E6BCB" w:rsidRPr="005E6BCB" w:rsidRDefault="005E6BCB" w:rsidP="005E6BCB">
      <w:pPr>
        <w:spacing w:before="120" w:after="120"/>
        <w:jc w:val="both"/>
        <w:rPr>
          <w:rFonts w:ascii="Times New Roman" w:hAnsi="Times New Roman" w:cs="Times New Roman"/>
          <w:bCs/>
          <w:lang w:val="sr-Cyrl-RS"/>
        </w:rPr>
      </w:pPr>
      <w:r w:rsidRPr="005E6BCB">
        <w:rPr>
          <w:rFonts w:ascii="Times New Roman" w:hAnsi="Times New Roman" w:cs="Times New Roman"/>
          <w:bCs/>
          <w:lang w:val="sr-Cyrl-RS"/>
        </w:rPr>
        <w:t>На основу стратешких опредељења и дефинисаних приоритета политике запошљавања у периоду 2021-2023. године у општини Бач, у оквиру ЛАПЗ-а утврђује се главни циљ и задаци којима ће се постићи спровођење програма или мера активне политике запошљавања.</w:t>
      </w:r>
    </w:p>
    <w:p w14:paraId="3FBD821D" w14:textId="2F83DC6A"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
          <w:bCs/>
          <w:lang w:val="sr-Cyrl-RS"/>
        </w:rPr>
        <w:t>Главни циљ</w:t>
      </w:r>
      <w:r w:rsidRPr="005E6BCB">
        <w:rPr>
          <w:rFonts w:ascii="Times New Roman" w:hAnsi="Times New Roman" w:cs="Times New Roman"/>
          <w:bCs/>
          <w:lang w:val="sr-Cyrl-RS"/>
        </w:rPr>
        <w:t xml:space="preserve"> политике запошљавања је унапређење запошљивости и повећање запослености, односно успостављање стабилног и одрживог тренда раста запослености са растом животног стандарда на територији општине Бач. </w:t>
      </w:r>
    </w:p>
    <w:p w14:paraId="64355B37"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 xml:space="preserve">За достизање циља предложени су ефикасни програми и потребне мере који ће довести до најбољих резултата. </w:t>
      </w:r>
    </w:p>
    <w:p w14:paraId="6DF92E29" w14:textId="77777777" w:rsidR="005E6BCB" w:rsidRPr="005E6BCB" w:rsidRDefault="005E6BCB" w:rsidP="005E6BCB">
      <w:pPr>
        <w:jc w:val="both"/>
        <w:rPr>
          <w:rFonts w:ascii="Times New Roman" w:hAnsi="Times New Roman" w:cs="Times New Roman"/>
          <w:bCs/>
          <w:lang w:val="sr-Cyrl-RS"/>
        </w:rPr>
      </w:pPr>
      <w:r w:rsidRPr="005E6BCB">
        <w:rPr>
          <w:rFonts w:ascii="Times New Roman" w:hAnsi="Times New Roman" w:cs="Times New Roman"/>
          <w:bCs/>
          <w:lang w:val="sr-Cyrl-RS"/>
        </w:rPr>
        <w:t xml:space="preserve">Постављени су </w:t>
      </w:r>
      <w:r w:rsidRPr="005E6BCB">
        <w:rPr>
          <w:rFonts w:ascii="Times New Roman" w:hAnsi="Times New Roman" w:cs="Times New Roman"/>
          <w:b/>
          <w:bCs/>
          <w:lang w:val="sr-Cyrl-RS"/>
        </w:rPr>
        <w:t>задаци</w:t>
      </w:r>
      <w:r w:rsidRPr="005E6BCB">
        <w:rPr>
          <w:rFonts w:ascii="Times New Roman" w:hAnsi="Times New Roman" w:cs="Times New Roman"/>
          <w:bCs/>
          <w:lang w:val="sr-Cyrl-RS"/>
        </w:rPr>
        <w:t>:</w:t>
      </w:r>
    </w:p>
    <w:p w14:paraId="0B6CCB4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 xml:space="preserve">Усклађивање понуде и потражње на тржишту рада, </w:t>
      </w:r>
    </w:p>
    <w:p w14:paraId="67BF9B0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 xml:space="preserve">Подршка послодавцима при запошљавањју лица (субвенције), </w:t>
      </w:r>
    </w:p>
    <w:p w14:paraId="48B8BA7A" w14:textId="64E62C08" w:rsidR="00AA67DA" w:rsidRPr="00AA67DA" w:rsidRDefault="005E6BCB" w:rsidP="00AA67DA">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Подршка за самозапошљавање/предузетништво</w:t>
      </w:r>
      <w:r w:rsidRPr="005E6BCB">
        <w:rPr>
          <w:rFonts w:ascii="Times New Roman" w:hAnsi="Times New Roman" w:cs="Times New Roman"/>
          <w:lang w:val="sr-Cyrl-RS"/>
        </w:rPr>
        <w:t xml:space="preserve"> (</w:t>
      </w:r>
      <w:r w:rsidRPr="005E6BCB">
        <w:rPr>
          <w:rFonts w:ascii="Times New Roman" w:hAnsi="Times New Roman" w:cs="Times New Roman"/>
          <w:bCs/>
          <w:lang w:val="sr-Cyrl-RS"/>
        </w:rPr>
        <w:t>субвенције),</w:t>
      </w:r>
    </w:p>
    <w:p w14:paraId="242DF04F"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Унапредити квалитет радне снаге (подршка дуалном образовању, обуке,стручна пракса)</w:t>
      </w:r>
    </w:p>
    <w:p w14:paraId="1168BA41"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Успоставити амбијент за развој социјалног предузетништва у складу са Законом</w:t>
      </w:r>
      <w:r w:rsidRPr="005E6BCB">
        <w:rPr>
          <w:rStyle w:val="FootnoteReference"/>
          <w:rFonts w:ascii="Times New Roman" w:hAnsi="Times New Roman" w:cs="Times New Roman"/>
          <w:bCs/>
          <w:lang w:val="sr-Cyrl-RS"/>
        </w:rPr>
        <w:footnoteReference w:id="12"/>
      </w:r>
      <w:r w:rsidRPr="005E6BCB">
        <w:rPr>
          <w:rFonts w:ascii="Times New Roman" w:hAnsi="Times New Roman" w:cs="Times New Roman"/>
          <w:bCs/>
          <w:lang w:val="sr-Cyrl-RS"/>
        </w:rPr>
        <w:t xml:space="preserve">, </w:t>
      </w:r>
    </w:p>
    <w:p w14:paraId="79BE01E3"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Подстицај женског предузетништва,</w:t>
      </w:r>
    </w:p>
    <w:p w14:paraId="095B5D1A"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Подстицање развоја социјалног предузетништва у локалној заједници (субвенције),</w:t>
      </w:r>
    </w:p>
    <w:p w14:paraId="110F56D6" w14:textId="77777777" w:rsidR="005E6BCB" w:rsidRPr="005E6BCB" w:rsidRDefault="005E6BCB" w:rsidP="005E6BCB">
      <w:pPr>
        <w:numPr>
          <w:ilvl w:val="0"/>
          <w:numId w:val="9"/>
        </w:numPr>
        <w:suppressAutoHyphens/>
        <w:spacing w:after="0" w:line="240" w:lineRule="auto"/>
        <w:ind w:left="714" w:hanging="357"/>
        <w:jc w:val="both"/>
        <w:rPr>
          <w:rFonts w:ascii="Times New Roman" w:hAnsi="Times New Roman" w:cs="Times New Roman"/>
          <w:bCs/>
          <w:lang w:val="sr-Cyrl-RS"/>
        </w:rPr>
      </w:pPr>
      <w:r w:rsidRPr="005E6BCB">
        <w:rPr>
          <w:rFonts w:ascii="Times New Roman" w:hAnsi="Times New Roman" w:cs="Times New Roman"/>
          <w:bCs/>
          <w:lang w:val="sr-Cyrl-RS"/>
        </w:rPr>
        <w:t>Удруживање средстава</w:t>
      </w:r>
      <w:r w:rsidRPr="005E6BCB">
        <w:rPr>
          <w:rStyle w:val="FootnoteReference"/>
          <w:rFonts w:ascii="Times New Roman" w:hAnsi="Times New Roman" w:cs="Times New Roman"/>
          <w:bCs/>
          <w:lang w:val="sr-Cyrl-RS"/>
        </w:rPr>
        <w:footnoteReference w:id="13"/>
      </w:r>
      <w:r w:rsidRPr="005E6BCB">
        <w:rPr>
          <w:rFonts w:ascii="Times New Roman" w:hAnsi="Times New Roman" w:cs="Times New Roman"/>
          <w:bCs/>
          <w:lang w:val="sr-Cyrl-RS"/>
        </w:rPr>
        <w:t xml:space="preserve"> у финансирању мера активне политике запошљавања са другим изворима(</w:t>
      </w:r>
      <w:r w:rsidRPr="005E6BCB">
        <w:rPr>
          <w:rFonts w:ascii="Times New Roman" w:hAnsi="Times New Roman" w:cs="Times New Roman"/>
          <w:bCs/>
          <w:i/>
          <w:lang w:val="sr-Cyrl-RS"/>
        </w:rPr>
        <w:t xml:space="preserve">јавни радови, социјално предузетништво и друге расположиве мере </w:t>
      </w:r>
      <w:r w:rsidRPr="005E6BCB">
        <w:rPr>
          <w:rFonts w:ascii="Times New Roman" w:hAnsi="Times New Roman" w:cs="Times New Roman"/>
          <w:bCs/>
          <w:lang w:val="sr-Cyrl-RS"/>
        </w:rPr>
        <w:t>).</w:t>
      </w:r>
    </w:p>
    <w:p w14:paraId="1482FF8D" w14:textId="2638591D" w:rsidR="005E6BCB" w:rsidRPr="005E6BCB" w:rsidRDefault="005E6BCB" w:rsidP="005E6BCB">
      <w:pPr>
        <w:numPr>
          <w:ilvl w:val="0"/>
          <w:numId w:val="9"/>
        </w:numPr>
        <w:suppressAutoHyphens/>
        <w:spacing w:after="120" w:line="240" w:lineRule="auto"/>
        <w:jc w:val="both"/>
        <w:rPr>
          <w:rFonts w:ascii="Times New Roman" w:hAnsi="Times New Roman" w:cs="Times New Roman"/>
          <w:bCs/>
          <w:lang w:val="sr-Cyrl-RS"/>
        </w:rPr>
      </w:pPr>
      <w:r w:rsidRPr="005E6BCB">
        <w:rPr>
          <w:rFonts w:ascii="Times New Roman" w:hAnsi="Times New Roman" w:cs="Times New Roman"/>
          <w:bCs/>
          <w:lang w:val="sr-Cyrl-RS"/>
        </w:rPr>
        <w:lastRenderedPageBreak/>
        <w:t>Спровођење и других нефинансијских мера предвђених ЛАПЗ у координацији са Локалним саветом за запошљавање, Одељењем за привреду, пољопривреду и економски развој ОУ Бач, Регионалном развојном агенцијом Бачка (РРА Бачка), Покрајинским секретаријатом за привреду и туризам, образовним институцијама и удружењима грађана и другим субјектима од значаја за постизање резултата.</w:t>
      </w:r>
    </w:p>
    <w:p w14:paraId="0092735B" w14:textId="77777777"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При спровођењу локалне политике запошљавања морају се узету о обзир и потребе тржишта рада, али и стање на том истом тржишту у односу на профиле незапослених лица која су на располагању.</w:t>
      </w:r>
    </w:p>
    <w:p w14:paraId="0D602734" w14:textId="3CBA4AB5" w:rsidR="005E6BCB" w:rsidRPr="005E6BCB" w:rsidRDefault="005E6BCB" w:rsidP="005E6BCB">
      <w:pPr>
        <w:spacing w:after="120"/>
        <w:jc w:val="both"/>
        <w:rPr>
          <w:rFonts w:ascii="Times New Roman" w:hAnsi="Times New Roman" w:cs="Times New Roman"/>
          <w:bCs/>
          <w:lang w:val="sr-Cyrl-RS"/>
        </w:rPr>
      </w:pPr>
      <w:r w:rsidRPr="005E6BCB">
        <w:rPr>
          <w:rFonts w:ascii="Times New Roman" w:hAnsi="Times New Roman" w:cs="Times New Roman"/>
          <w:bCs/>
          <w:lang w:val="sr-Cyrl-RS"/>
        </w:rPr>
        <w:t>Послодавци на територији општине Бач исказују потребе за радницима који поседују додатне вештине, а које су и уобичајена за привредни амбијент у Републици Србији и АП Војводини.</w:t>
      </w:r>
    </w:p>
    <w:p w14:paraId="3CCCB1C3" w14:textId="77777777" w:rsidR="005E6BCB" w:rsidRPr="005E6BCB" w:rsidRDefault="005E6BCB" w:rsidP="005E6BCB">
      <w:pPr>
        <w:jc w:val="both"/>
        <w:rPr>
          <w:rFonts w:ascii="Times New Roman" w:hAnsi="Times New Roman" w:cs="Times New Roman"/>
          <w:bCs/>
          <w:lang w:val="sr-Cyrl-RS"/>
        </w:rPr>
      </w:pPr>
      <w:r w:rsidRPr="005E6BCB">
        <w:rPr>
          <w:rFonts w:ascii="Times New Roman" w:hAnsi="Times New Roman" w:cs="Times New Roman"/>
          <w:bCs/>
          <w:lang w:val="sr-Cyrl-RS"/>
        </w:rPr>
        <w:t>У питању су следеће потребе за:</w:t>
      </w:r>
    </w:p>
    <w:p w14:paraId="13CC49D7"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 xml:space="preserve">практичним вештинама у производним занимањима, </w:t>
      </w:r>
    </w:p>
    <w:p w14:paraId="1F397D8C"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поседовање сертификата за: завариваче, књиговодство, финансијску ревизију, противпожарну заштиту и безбедност и здравље на раду,</w:t>
      </w:r>
    </w:p>
    <w:p w14:paraId="7B921F6D" w14:textId="77777777"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познавања рада на рачунару,</w:t>
      </w:r>
    </w:p>
    <w:p w14:paraId="493AC18B" w14:textId="72C7477E" w:rsidR="005E6BCB" w:rsidRPr="005E6BCB" w:rsidRDefault="005E6BCB" w:rsidP="005E6BCB">
      <w:pPr>
        <w:spacing w:after="0"/>
        <w:ind w:left="720" w:hanging="360"/>
        <w:jc w:val="both"/>
        <w:rPr>
          <w:rFonts w:ascii="Times New Roman" w:hAnsi="Times New Roman" w:cs="Times New Roman"/>
          <w:bCs/>
          <w:lang w:val="sr-Cyrl-RS"/>
        </w:rPr>
      </w:pPr>
      <w:r w:rsidRPr="005E6BCB">
        <w:rPr>
          <w:rFonts w:ascii="Times New Roman" w:hAnsi="Times New Roman" w:cs="Times New Roman"/>
          <w:bCs/>
          <w:lang w:val="sr-Cyrl-RS"/>
        </w:rPr>
        <w:t>•</w:t>
      </w:r>
      <w:r w:rsidRPr="005E6BCB">
        <w:rPr>
          <w:rFonts w:ascii="Times New Roman" w:hAnsi="Times New Roman" w:cs="Times New Roman"/>
          <w:bCs/>
          <w:lang w:val="sr-Cyrl-RS"/>
        </w:rPr>
        <w:tab/>
        <w:t xml:space="preserve">вишег нивоа знања страних језика </w:t>
      </w:r>
    </w:p>
    <w:p w14:paraId="393D3320" w14:textId="31E94ED8" w:rsidR="005E6BCB" w:rsidRPr="00AE4CC4" w:rsidRDefault="00885A81" w:rsidP="00AE4CC4">
      <w:pPr>
        <w:pStyle w:val="NormalWeb"/>
        <w:spacing w:after="0"/>
        <w:jc w:val="both"/>
        <w:rPr>
          <w:lang w:val="sr-Cyrl-RS"/>
        </w:rPr>
      </w:pPr>
      <w:r>
        <w:rPr>
          <w:lang w:val="sr-Cyrl-RS"/>
        </w:rPr>
        <w:t>Општина Бач ће у току 202</w:t>
      </w:r>
      <w:r>
        <w:rPr>
          <w:lang w:val="sr-Latn-RS"/>
        </w:rPr>
        <w:t>1</w:t>
      </w:r>
      <w:r>
        <w:rPr>
          <w:lang w:val="sr-Cyrl-RS"/>
        </w:rPr>
        <w:t xml:space="preserve"> године реализовати пројекат ''Подстицање запошљавања теже запошљивих категорија на територији општине Бач'' који се реализује кроз програм Инклузије Рома и других маргинализованих група, који се финансира кроз немачки програм</w:t>
      </w:r>
      <w:r w:rsidR="00304222">
        <w:rPr>
          <w:lang w:val="sr-Latn-RS"/>
        </w:rPr>
        <w:t xml:space="preserve"> </w:t>
      </w:r>
      <w:r w:rsidR="00304222">
        <w:rPr>
          <w:lang w:val="sr-Cyrl-RS"/>
        </w:rPr>
        <w:t>развојне</w:t>
      </w:r>
      <w:r>
        <w:rPr>
          <w:lang w:val="sr-Cyrl-RS"/>
        </w:rPr>
        <w:t xml:space="preserve"> сарадње. Наиме, овај пројекат је започео 2019 године и реализован је током 2020 године, а део средстава за набавку нове опреме за самозапошљавање у </w:t>
      </w:r>
      <w:r w:rsidR="00AE4CC4">
        <w:rPr>
          <w:lang w:val="sr-Cyrl-RS"/>
        </w:rPr>
        <w:t>износу од 27.000,00 еура</w:t>
      </w:r>
      <w:r w:rsidR="00304222">
        <w:rPr>
          <w:lang w:val="sr-Cyrl-RS"/>
        </w:rPr>
        <w:t xml:space="preserve"> биће додељен физичким лицима и послодавцима у току 2021 године</w:t>
      </w:r>
      <w:r w:rsidR="00AE4CC4">
        <w:rPr>
          <w:lang w:val="sr-Cyrl-RS"/>
        </w:rPr>
        <w:t xml:space="preserve">. Пројекат подразумева набавку опреме за незапослена физичка лица за генерисање прихода и послодавце који планирају запошљавање незапослених лица. </w:t>
      </w:r>
    </w:p>
    <w:p w14:paraId="371623B8" w14:textId="70CBCACB" w:rsidR="005E6BCB" w:rsidRDefault="005E6BCB" w:rsidP="00A71CC1">
      <w:pPr>
        <w:pStyle w:val="NormalWeb"/>
        <w:numPr>
          <w:ilvl w:val="0"/>
          <w:numId w:val="24"/>
        </w:numPr>
        <w:spacing w:after="0"/>
        <w:jc w:val="both"/>
        <w:rPr>
          <w:b/>
          <w:sz w:val="28"/>
          <w:lang w:val="sr-Cyrl-RS"/>
        </w:rPr>
      </w:pPr>
      <w:r>
        <w:rPr>
          <w:b/>
          <w:sz w:val="28"/>
          <w:lang w:val="sr-Cyrl-RS"/>
        </w:rPr>
        <w:t>АКЦИОНИ ПЛАН ЗАПОШЉАВАЊА У ОПШТИНИ БАЧ (2021 – 2023)</w:t>
      </w:r>
    </w:p>
    <w:p w14:paraId="7B19A1CE" w14:textId="014A886B"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 xml:space="preserve">Акционим планом запошљавања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за период 2021-2023. године утврђују се приоритетни програми и мере активне политике запошљавања усмерени на побољшање стања на тржишту рада, унапређење запошљивости и запошљавања у општини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p>
    <w:p w14:paraId="21616734" w14:textId="39EB323F" w:rsidR="005E6BCB" w:rsidRPr="000C1609" w:rsidRDefault="005E6BCB" w:rsidP="005E6BCB">
      <w:pPr>
        <w:spacing w:after="120"/>
        <w:jc w:val="both"/>
        <w:rPr>
          <w:rFonts w:ascii="Times New Roman" w:hAnsi="Times New Roman" w:cs="Times New Roman"/>
          <w:b/>
          <w:lang w:val="sr-Cyrl-RS"/>
        </w:rPr>
      </w:pPr>
      <w:r w:rsidRPr="000C1609">
        <w:rPr>
          <w:rFonts w:ascii="Times New Roman" w:hAnsi="Times New Roman" w:cs="Times New Roman"/>
          <w:b/>
          <w:lang w:val="sr-Cyrl-RS"/>
        </w:rPr>
        <w:t xml:space="preserve">Локални акциони план запошљавања </w:t>
      </w:r>
      <w:r w:rsidRPr="000C1609">
        <w:rPr>
          <w:rFonts w:ascii="Times New Roman" w:hAnsi="Times New Roman" w:cs="Times New Roman"/>
          <w:lang w:val="sr-Cyrl-RS"/>
        </w:rPr>
        <w:t>(</w:t>
      </w:r>
      <w:r w:rsidRPr="000C1609">
        <w:rPr>
          <w:rFonts w:ascii="Times New Roman" w:hAnsi="Times New Roman" w:cs="Times New Roman"/>
          <w:b/>
          <w:lang w:val="sr-Cyrl-RS"/>
        </w:rPr>
        <w:t>ЛАПЗ</w:t>
      </w:r>
      <w:r w:rsidRPr="000C1609">
        <w:rPr>
          <w:rFonts w:ascii="Times New Roman" w:hAnsi="Times New Roman" w:cs="Times New Roman"/>
          <w:lang w:val="sr-Cyrl-RS"/>
        </w:rPr>
        <w:t>)</w:t>
      </w:r>
      <w:r w:rsidRPr="000C1609">
        <w:rPr>
          <w:rFonts w:ascii="Times New Roman" w:hAnsi="Times New Roman" w:cs="Times New Roman"/>
          <w:b/>
          <w:lang w:val="sr-Cyrl-RS"/>
        </w:rPr>
        <w:t xml:space="preserve"> општине </w:t>
      </w:r>
      <w:r w:rsidR="00010D62" w:rsidRPr="000C1609">
        <w:rPr>
          <w:rFonts w:ascii="Times New Roman" w:hAnsi="Times New Roman" w:cs="Times New Roman"/>
          <w:b/>
          <w:lang w:val="sr-Cyrl-RS"/>
        </w:rPr>
        <w:t>Бач</w:t>
      </w:r>
      <w:r w:rsidRPr="000C1609">
        <w:rPr>
          <w:rFonts w:ascii="Times New Roman" w:hAnsi="Times New Roman" w:cs="Times New Roman"/>
          <w:b/>
          <w:lang w:val="sr-Cyrl-RS"/>
        </w:rPr>
        <w:t xml:space="preserve"> представља израз локалне политике запошљавања у наредне три године и основни је инструмент спровођења мера активне политике запошљавања општине </w:t>
      </w:r>
      <w:r w:rsidR="00010D62" w:rsidRPr="000C1609">
        <w:rPr>
          <w:rFonts w:ascii="Times New Roman" w:hAnsi="Times New Roman" w:cs="Times New Roman"/>
          <w:b/>
          <w:lang w:val="sr-Cyrl-RS"/>
        </w:rPr>
        <w:t>Бач</w:t>
      </w:r>
      <w:r w:rsidRPr="000C1609">
        <w:rPr>
          <w:rFonts w:ascii="Times New Roman" w:hAnsi="Times New Roman" w:cs="Times New Roman"/>
          <w:b/>
          <w:lang w:val="sr-Cyrl-RS"/>
        </w:rPr>
        <w:t>.</w:t>
      </w:r>
    </w:p>
    <w:p w14:paraId="30C10A09" w14:textId="71AC7D83"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 xml:space="preserve">Реализација Локалног акционог плана запошљавања (ЛАПЗ) на територији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за период 2021-2023. године, наслања се на политику запошљавања из предходног периода (Локални акциони план</w:t>
      </w:r>
      <w:r w:rsidR="00010D62" w:rsidRPr="000C1609">
        <w:rPr>
          <w:rFonts w:ascii="Times New Roman" w:hAnsi="Times New Roman" w:cs="Times New Roman"/>
          <w:lang w:val="sr-Cyrl-RS"/>
        </w:rPr>
        <w:t>ови</w:t>
      </w:r>
      <w:r w:rsidRPr="000C1609">
        <w:rPr>
          <w:rFonts w:ascii="Times New Roman" w:hAnsi="Times New Roman" w:cs="Times New Roman"/>
          <w:lang w:val="sr-Cyrl-RS"/>
        </w:rPr>
        <w:t xml:space="preserve"> запошљавања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r w:rsidR="00010D62" w:rsidRPr="000C1609">
        <w:rPr>
          <w:rFonts w:ascii="Times New Roman" w:hAnsi="Times New Roman" w:cs="Times New Roman"/>
          <w:lang w:val="sr-Cyrl-RS"/>
        </w:rPr>
        <w:t>од 2018 до 2020</w:t>
      </w:r>
      <w:r w:rsidRPr="000C1609">
        <w:rPr>
          <w:rFonts w:ascii="Times New Roman" w:hAnsi="Times New Roman" w:cs="Times New Roman"/>
          <w:lang w:val="sr-Cyrl-RS"/>
        </w:rPr>
        <w:t xml:space="preserve"> године) са корекцијом у избору приоритетних мера и активности у складу са макроекономским приликама и локалним потребама.</w:t>
      </w:r>
    </w:p>
    <w:p w14:paraId="78AAD46E" w14:textId="226B2186"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lastRenderedPageBreak/>
        <w:t xml:space="preserve">Са циљем да се у општини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повећа квалитет и одрживост запошљавања ЛАПЗ-ом су предвиђене следеће мере:</w:t>
      </w:r>
    </w:p>
    <w:p w14:paraId="4CA48602" w14:textId="77777777" w:rsidR="005E6BCB" w:rsidRPr="000C1609" w:rsidRDefault="005E6BCB" w:rsidP="005E6BCB">
      <w:pPr>
        <w:spacing w:after="120"/>
        <w:jc w:val="both"/>
        <w:rPr>
          <w:rFonts w:ascii="Times New Roman" w:hAnsi="Times New Roman" w:cs="Times New Roman"/>
          <w:lang w:val="sr-Cyrl-RS"/>
        </w:rPr>
      </w:pPr>
      <w:r w:rsidRPr="000C1609">
        <w:rPr>
          <w:rFonts w:ascii="Times New Roman" w:hAnsi="Times New Roman" w:cs="Times New Roman"/>
          <w:lang w:val="sr-Cyrl-RS"/>
        </w:rPr>
        <w:t>Предложене мере и активности локалног акционог плана запошљавања за период 2021-2023. године подељене су на:</w:t>
      </w:r>
    </w:p>
    <w:p w14:paraId="5EB5D2EA" w14:textId="77777777" w:rsidR="005E6BCB" w:rsidRPr="000C1609" w:rsidRDefault="005E6BCB" w:rsidP="005E6BCB">
      <w:pPr>
        <w:numPr>
          <w:ilvl w:val="0"/>
          <w:numId w:val="10"/>
        </w:numPr>
        <w:suppressAutoHyphens/>
        <w:spacing w:after="120" w:line="240" w:lineRule="auto"/>
        <w:ind w:left="714" w:hanging="357"/>
        <w:jc w:val="both"/>
        <w:rPr>
          <w:rFonts w:ascii="Times New Roman" w:hAnsi="Times New Roman" w:cs="Times New Roman"/>
          <w:lang w:val="sr-Cyrl-RS"/>
        </w:rPr>
      </w:pPr>
      <w:r w:rsidRPr="000C1609">
        <w:rPr>
          <w:rFonts w:ascii="Times New Roman" w:hAnsi="Times New Roman" w:cs="Times New Roman"/>
          <w:lang w:val="sr-Cyrl-RS"/>
        </w:rPr>
        <w:t xml:space="preserve">Мере које је ослањају на постојеће ресурсе у заједници и одраз су опредењеља локалне заједнице и мултисекторског партнерстава (нефинансијске мере, други извори финансирања и постојећи ресурси). </w:t>
      </w:r>
    </w:p>
    <w:p w14:paraId="00695332" w14:textId="6D342391" w:rsidR="005E6BCB" w:rsidRDefault="005E6BCB" w:rsidP="005E6BCB">
      <w:pPr>
        <w:numPr>
          <w:ilvl w:val="0"/>
          <w:numId w:val="10"/>
        </w:numPr>
        <w:suppressAutoHyphens/>
        <w:spacing w:after="120" w:line="240" w:lineRule="auto"/>
        <w:jc w:val="both"/>
        <w:rPr>
          <w:rFonts w:ascii="Times New Roman" w:hAnsi="Times New Roman" w:cs="Times New Roman"/>
          <w:lang w:val="sr-Cyrl-RS"/>
        </w:rPr>
      </w:pPr>
      <w:r w:rsidRPr="000C1609">
        <w:rPr>
          <w:rFonts w:ascii="Times New Roman" w:hAnsi="Times New Roman" w:cs="Times New Roman"/>
          <w:lang w:val="sr-Cyrl-RS"/>
        </w:rPr>
        <w:t>Мере акционог плана запошљавања за које треба обезбедити средства из буџета општине</w:t>
      </w:r>
      <w:r w:rsidR="00010D62" w:rsidRPr="000C1609">
        <w:rPr>
          <w:rFonts w:ascii="Times New Roman" w:hAnsi="Times New Roman" w:cs="Times New Roman"/>
          <w:lang w:val="sr-Cyrl-RS"/>
        </w:rPr>
        <w:t xml:space="preserve"> Бач</w:t>
      </w:r>
      <w:r w:rsidRPr="000C1609">
        <w:rPr>
          <w:rFonts w:ascii="Times New Roman" w:hAnsi="Times New Roman" w:cs="Times New Roman"/>
          <w:lang w:val="sr-Cyrl-RS"/>
        </w:rPr>
        <w:t xml:space="preserve">(финансијске мере, средства из буџета Општине </w:t>
      </w:r>
      <w:r w:rsidR="00010D62" w:rsidRPr="000C1609">
        <w:rPr>
          <w:rFonts w:ascii="Times New Roman" w:hAnsi="Times New Roman" w:cs="Times New Roman"/>
          <w:lang w:val="sr-Cyrl-RS"/>
        </w:rPr>
        <w:t>Бач</w:t>
      </w:r>
      <w:r w:rsidRPr="000C1609">
        <w:rPr>
          <w:rFonts w:ascii="Times New Roman" w:hAnsi="Times New Roman" w:cs="Times New Roman"/>
          <w:lang w:val="sr-Cyrl-RS"/>
        </w:rPr>
        <w:t xml:space="preserve">). </w:t>
      </w:r>
    </w:p>
    <w:p w14:paraId="1D65A747" w14:textId="7A438436" w:rsidR="00667F58" w:rsidRPr="00667F58" w:rsidRDefault="00AA67DA" w:rsidP="00667F58">
      <w:pPr>
        <w:numPr>
          <w:ilvl w:val="0"/>
          <w:numId w:val="10"/>
        </w:numPr>
        <w:suppressAutoHyphens/>
        <w:spacing w:after="120" w:line="240" w:lineRule="auto"/>
        <w:jc w:val="both"/>
        <w:rPr>
          <w:rFonts w:ascii="Times New Roman" w:hAnsi="Times New Roman" w:cs="Times New Roman"/>
          <w:lang w:val="sr-Cyrl-RS"/>
        </w:rPr>
      </w:pPr>
      <w:r>
        <w:rPr>
          <w:rFonts w:ascii="Times New Roman" w:hAnsi="Times New Roman" w:cs="Times New Roman"/>
          <w:lang w:val="sr-Cyrl-RS"/>
        </w:rPr>
        <w:t xml:space="preserve">Мере које се реализују у оквиру пројекта ''Развој могућности за запошљавање </w:t>
      </w:r>
      <w:r w:rsidR="00A516E6">
        <w:rPr>
          <w:rFonts w:ascii="Times New Roman" w:hAnsi="Times New Roman" w:cs="Times New Roman"/>
          <w:lang w:val="sr-Cyrl-RS"/>
        </w:rPr>
        <w:t xml:space="preserve">и унапређење запошљивости маргинализованих група у Бачкој – шанса за бољу будућност'' који реализује Општина Бач а који се финансира кроз програм немачке </w:t>
      </w:r>
      <w:r w:rsidR="00667F58">
        <w:rPr>
          <w:rFonts w:ascii="Times New Roman" w:hAnsi="Times New Roman" w:cs="Times New Roman"/>
          <w:lang w:val="sr-Cyrl-RS"/>
        </w:rPr>
        <w:t>разавојне сарадње ''</w:t>
      </w:r>
      <w:r w:rsidR="00667F58" w:rsidRPr="00667F58">
        <w:rPr>
          <w:rFonts w:ascii="Times New Roman" w:hAnsi="Times New Roman" w:cs="Times New Roman"/>
          <w:lang w:val="sr-Cyrl-RS"/>
        </w:rPr>
        <w:t>Иницијатив</w:t>
      </w:r>
      <w:r w:rsidR="00667F58">
        <w:rPr>
          <w:rFonts w:ascii="Times New Roman" w:hAnsi="Times New Roman" w:cs="Times New Roman"/>
          <w:lang w:val="sr-Cyrl-RS"/>
        </w:rPr>
        <w:t>а</w:t>
      </w:r>
      <w:r w:rsidR="00667F58" w:rsidRPr="00667F58">
        <w:rPr>
          <w:rFonts w:ascii="Times New Roman" w:hAnsi="Times New Roman" w:cs="Times New Roman"/>
          <w:lang w:val="sr-Cyrl-RS"/>
        </w:rPr>
        <w:t xml:space="preserve"> за инклузију 3</w:t>
      </w:r>
      <w:r w:rsidR="00667F58">
        <w:rPr>
          <w:rFonts w:ascii="Times New Roman" w:hAnsi="Times New Roman" w:cs="Times New Roman"/>
          <w:lang w:val="sr-Cyrl-RS"/>
        </w:rPr>
        <w:t>,</w:t>
      </w:r>
      <w:r w:rsidR="00667F58" w:rsidRPr="00667F58">
        <w:rPr>
          <w:rFonts w:ascii="Times New Roman" w:hAnsi="Times New Roman" w:cs="Times New Roman"/>
          <w:lang w:val="sr-Cyrl-RS"/>
        </w:rPr>
        <w:t xml:space="preserve"> програма “Инклузија Рома и других маргинализованих група у Србији”</w:t>
      </w:r>
    </w:p>
    <w:tbl>
      <w:tblPr>
        <w:tblW w:w="0" w:type="auto"/>
        <w:tblLook w:val="04A0" w:firstRow="1" w:lastRow="0" w:firstColumn="1" w:lastColumn="0" w:noHBand="0" w:noVBand="1"/>
      </w:tblPr>
      <w:tblGrid>
        <w:gridCol w:w="9360"/>
      </w:tblGrid>
      <w:tr w:rsidR="00010D62" w:rsidRPr="000C1609" w14:paraId="7D593523" w14:textId="77777777" w:rsidTr="00A516E6">
        <w:trPr>
          <w:trHeight w:val="397"/>
        </w:trPr>
        <w:tc>
          <w:tcPr>
            <w:tcW w:w="9360" w:type="dxa"/>
            <w:shd w:val="clear" w:color="auto" w:fill="D9D9D9"/>
            <w:vAlign w:val="center"/>
          </w:tcPr>
          <w:p w14:paraId="79CE6081" w14:textId="3310E0D1" w:rsidR="00010D62" w:rsidRPr="000C1609" w:rsidRDefault="00010D62" w:rsidP="00010D62">
            <w:pPr>
              <w:numPr>
                <w:ilvl w:val="0"/>
                <w:numId w:val="11"/>
              </w:numPr>
              <w:suppressAutoHyphens/>
              <w:spacing w:after="0" w:line="240" w:lineRule="auto"/>
              <w:ind w:left="425" w:hanging="425"/>
              <w:rPr>
                <w:rFonts w:ascii="Times New Roman" w:eastAsia="Calibri" w:hAnsi="Times New Roman" w:cs="Times New Roman"/>
                <w:b/>
                <w:lang w:val="sr-Cyrl-RS"/>
              </w:rPr>
            </w:pPr>
            <w:r w:rsidRPr="000C1609">
              <w:rPr>
                <w:rFonts w:ascii="Times New Roman" w:eastAsia="Calibri" w:hAnsi="Times New Roman" w:cs="Times New Roman"/>
                <w:b/>
                <w:lang w:val="sr-Cyrl-RS"/>
              </w:rPr>
              <w:t>Мере ЛАПЗ-а општине Бач са постојећим ресурсима у сарадњи са НСЗ И АПВ</w:t>
            </w:r>
          </w:p>
        </w:tc>
      </w:tr>
      <w:tr w:rsidR="00010D62" w:rsidRPr="000C1609" w14:paraId="78022E2F" w14:textId="77777777" w:rsidTr="00A516E6">
        <w:trPr>
          <w:trHeight w:val="397"/>
        </w:trPr>
        <w:tc>
          <w:tcPr>
            <w:tcW w:w="9360" w:type="dxa"/>
            <w:shd w:val="clear" w:color="auto" w:fill="auto"/>
            <w:vAlign w:val="center"/>
          </w:tcPr>
          <w:p w14:paraId="62587EB7"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потребе послодаваца</w:t>
            </w:r>
          </w:p>
        </w:tc>
      </w:tr>
      <w:tr w:rsidR="00010D62" w:rsidRPr="000C1609" w14:paraId="1209B9FD" w14:textId="77777777" w:rsidTr="00A516E6">
        <w:trPr>
          <w:trHeight w:val="624"/>
        </w:trPr>
        <w:tc>
          <w:tcPr>
            <w:tcW w:w="9360" w:type="dxa"/>
            <w:shd w:val="clear" w:color="auto" w:fill="auto"/>
            <w:vAlign w:val="center"/>
          </w:tcPr>
          <w:p w14:paraId="06B2BD02" w14:textId="5F1A1028"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по потреби послодаваца у сарадњи са НСЗ, филијала Нови Сад, испостава Бач.</w:t>
            </w:r>
          </w:p>
        </w:tc>
      </w:tr>
      <w:tr w:rsidR="00010D62" w:rsidRPr="000C1609" w14:paraId="60BE7235" w14:textId="77777777" w:rsidTr="00A516E6">
        <w:trPr>
          <w:trHeight w:val="397"/>
        </w:trPr>
        <w:tc>
          <w:tcPr>
            <w:tcW w:w="9360" w:type="dxa"/>
            <w:shd w:val="clear" w:color="auto" w:fill="auto"/>
            <w:vAlign w:val="center"/>
          </w:tcPr>
          <w:p w14:paraId="1A30E499"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тражење посла</w:t>
            </w:r>
          </w:p>
        </w:tc>
      </w:tr>
      <w:tr w:rsidR="00010D62" w:rsidRPr="000C1609" w14:paraId="2A87D0CF" w14:textId="77777777" w:rsidTr="00A516E6">
        <w:trPr>
          <w:trHeight w:val="624"/>
        </w:trPr>
        <w:tc>
          <w:tcPr>
            <w:tcW w:w="9360" w:type="dxa"/>
            <w:shd w:val="clear" w:color="auto" w:fill="auto"/>
            <w:vAlign w:val="center"/>
          </w:tcPr>
          <w:p w14:paraId="0530570A" w14:textId="4FEDD8E8"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за тражење посла послодаваца у сарадњи са НСЗ, филијала Нови Сад, испостава Бач.</w:t>
            </w:r>
          </w:p>
        </w:tc>
      </w:tr>
      <w:tr w:rsidR="00010D62" w:rsidRPr="000C1609" w14:paraId="526AF0EC" w14:textId="77777777" w:rsidTr="00A516E6">
        <w:trPr>
          <w:trHeight w:val="397"/>
        </w:trPr>
        <w:tc>
          <w:tcPr>
            <w:tcW w:w="9360" w:type="dxa"/>
            <w:shd w:val="clear" w:color="auto" w:fill="auto"/>
            <w:vAlign w:val="center"/>
          </w:tcPr>
          <w:p w14:paraId="37625530" w14:textId="77777777" w:rsidR="00010D62" w:rsidRPr="000C1609" w:rsidRDefault="00010D62" w:rsidP="00010D62">
            <w:pPr>
              <w:numPr>
                <w:ilvl w:val="1"/>
                <w:numId w:val="11"/>
              </w:numPr>
              <w:suppressAutoHyphens/>
              <w:spacing w:after="0" w:line="240" w:lineRule="auto"/>
              <w:ind w:left="425" w:hanging="425"/>
              <w:rPr>
                <w:rFonts w:ascii="Times New Roman" w:eastAsia="Calibri" w:hAnsi="Times New Roman" w:cs="Times New Roman"/>
                <w:lang w:val="sr-Cyrl-RS"/>
              </w:rPr>
            </w:pPr>
            <w:r w:rsidRPr="000C1609">
              <w:rPr>
                <w:rFonts w:ascii="Times New Roman" w:eastAsia="Calibri" w:hAnsi="Times New Roman" w:cs="Times New Roman"/>
                <w:b/>
                <w:lang w:val="sr-Cyrl-RS"/>
              </w:rPr>
              <w:t>Обука за будуће послодавце</w:t>
            </w:r>
            <w:r w:rsidRPr="000C1609">
              <w:rPr>
                <w:rFonts w:ascii="Times New Roman" w:eastAsia="Calibri" w:hAnsi="Times New Roman" w:cs="Times New Roman"/>
                <w:lang w:val="sr-Cyrl-RS"/>
              </w:rPr>
              <w:t xml:space="preserve"> </w:t>
            </w:r>
          </w:p>
        </w:tc>
      </w:tr>
      <w:tr w:rsidR="00010D62" w:rsidRPr="000C1609" w14:paraId="5D3F20D7" w14:textId="77777777" w:rsidTr="00A516E6">
        <w:trPr>
          <w:trHeight w:val="624"/>
        </w:trPr>
        <w:tc>
          <w:tcPr>
            <w:tcW w:w="9360" w:type="dxa"/>
            <w:shd w:val="clear" w:color="auto" w:fill="auto"/>
            <w:vAlign w:val="center"/>
          </w:tcPr>
          <w:p w14:paraId="6BA96972" w14:textId="56830BE5"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Настављају се мере спровођења обука за започињање сопственог бизниса – самозапошљавање у сарадњи са НСЗ, филијала Нови Сад, испостава Бач</w:t>
            </w:r>
          </w:p>
        </w:tc>
      </w:tr>
      <w:tr w:rsidR="00010D62" w:rsidRPr="000C1609" w14:paraId="5E06CE69" w14:textId="77777777" w:rsidTr="00A516E6">
        <w:trPr>
          <w:trHeight w:val="397"/>
        </w:trPr>
        <w:tc>
          <w:tcPr>
            <w:tcW w:w="9360" w:type="dxa"/>
            <w:shd w:val="clear" w:color="auto" w:fill="auto"/>
            <w:vAlign w:val="center"/>
          </w:tcPr>
          <w:p w14:paraId="59DBBDA2" w14:textId="77777777" w:rsidR="00010D62" w:rsidRPr="000C1609" w:rsidRDefault="00010D62" w:rsidP="00B352F1">
            <w:pPr>
              <w:ind w:left="426" w:hanging="426"/>
              <w:rPr>
                <w:rFonts w:ascii="Times New Roman" w:eastAsia="Calibri" w:hAnsi="Times New Roman" w:cs="Times New Roman"/>
                <w:b/>
                <w:lang w:val="sr-Cyrl-RS"/>
              </w:rPr>
            </w:pPr>
            <w:r w:rsidRPr="000C1609">
              <w:rPr>
                <w:rFonts w:ascii="Times New Roman" w:eastAsia="Calibri" w:hAnsi="Times New Roman" w:cs="Times New Roman"/>
                <w:lang w:val="sr-Cyrl-RS"/>
              </w:rPr>
              <w:t>1.4.</w:t>
            </w:r>
            <w:r w:rsidRPr="000C1609">
              <w:rPr>
                <w:rFonts w:ascii="Times New Roman" w:eastAsia="Calibri" w:hAnsi="Times New Roman" w:cs="Times New Roman"/>
                <w:lang w:val="sr-Cyrl-RS"/>
              </w:rPr>
              <w:tab/>
            </w:r>
            <w:r w:rsidRPr="000C1609">
              <w:rPr>
                <w:rFonts w:ascii="Times New Roman" w:eastAsia="Calibri" w:hAnsi="Times New Roman" w:cs="Times New Roman"/>
                <w:b/>
                <w:lang w:val="sr-Cyrl-RS"/>
              </w:rPr>
              <w:t>Активности за социјално укључивање</w:t>
            </w:r>
          </w:p>
        </w:tc>
      </w:tr>
      <w:tr w:rsidR="00010D62" w:rsidRPr="000C1609" w14:paraId="3F73A4F5" w14:textId="77777777" w:rsidTr="00A516E6">
        <w:trPr>
          <w:trHeight w:val="850"/>
        </w:trPr>
        <w:tc>
          <w:tcPr>
            <w:tcW w:w="9360" w:type="dxa"/>
            <w:shd w:val="clear" w:color="auto" w:fill="auto"/>
            <w:vAlign w:val="center"/>
          </w:tcPr>
          <w:p w14:paraId="462974D3" w14:textId="12780D5D"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 сарадњи са центром за социјални рад, НСЗ и другим службама предузимају се активности и ствара</w:t>
            </w:r>
            <w:r w:rsidR="00532DE6">
              <w:rPr>
                <w:rFonts w:ascii="Times New Roman" w:eastAsia="Calibri" w:hAnsi="Times New Roman" w:cs="Times New Roman"/>
              </w:rPr>
              <w:t>j</w:t>
            </w:r>
            <w:r w:rsidRPr="000C1609">
              <w:rPr>
                <w:rFonts w:ascii="Times New Roman" w:eastAsia="Calibri" w:hAnsi="Times New Roman" w:cs="Times New Roman"/>
                <w:lang w:val="sr-Cyrl-RS"/>
              </w:rPr>
              <w:t xml:space="preserve">у услови за активацију радно способних корисника и других циљних група које имају потешкоће да пронађу и задрже посао. </w:t>
            </w:r>
          </w:p>
        </w:tc>
      </w:tr>
      <w:tr w:rsidR="00010D62" w:rsidRPr="000C1609" w14:paraId="673A2F72" w14:textId="77777777" w:rsidTr="00A516E6">
        <w:trPr>
          <w:trHeight w:val="397"/>
        </w:trPr>
        <w:tc>
          <w:tcPr>
            <w:tcW w:w="9360" w:type="dxa"/>
            <w:shd w:val="clear" w:color="auto" w:fill="auto"/>
            <w:vAlign w:val="center"/>
          </w:tcPr>
          <w:p w14:paraId="528C30D5" w14:textId="77777777" w:rsidR="00010D62" w:rsidRPr="000C1609" w:rsidRDefault="00010D62" w:rsidP="00B352F1">
            <w:pPr>
              <w:ind w:left="426" w:hanging="426"/>
              <w:rPr>
                <w:rFonts w:ascii="Times New Roman" w:eastAsia="Calibri" w:hAnsi="Times New Roman" w:cs="Times New Roman"/>
                <w:lang w:val="sr-Cyrl-RS"/>
              </w:rPr>
            </w:pPr>
            <w:r w:rsidRPr="000C1609">
              <w:rPr>
                <w:rFonts w:ascii="Times New Roman" w:eastAsia="Calibri" w:hAnsi="Times New Roman" w:cs="Times New Roman"/>
                <w:lang w:val="sr-Cyrl-RS"/>
              </w:rPr>
              <w:t>1.5.</w:t>
            </w:r>
            <w:r w:rsidRPr="000C1609">
              <w:rPr>
                <w:rFonts w:ascii="Times New Roman" w:eastAsia="Calibri" w:hAnsi="Times New Roman" w:cs="Times New Roman"/>
                <w:lang w:val="sr-Cyrl-RS"/>
              </w:rPr>
              <w:tab/>
            </w:r>
            <w:r w:rsidRPr="000C1609">
              <w:rPr>
                <w:rFonts w:ascii="Times New Roman" w:eastAsia="Calibri" w:hAnsi="Times New Roman" w:cs="Times New Roman"/>
                <w:b/>
                <w:lang w:val="sr-Cyrl-RS"/>
              </w:rPr>
              <w:t>Информисање и едукација</w:t>
            </w:r>
            <w:r w:rsidRPr="000C1609">
              <w:rPr>
                <w:rFonts w:ascii="Times New Roman" w:eastAsia="Calibri" w:hAnsi="Times New Roman" w:cs="Times New Roman"/>
                <w:lang w:val="sr-Cyrl-RS"/>
              </w:rPr>
              <w:t xml:space="preserve"> </w:t>
            </w:r>
          </w:p>
        </w:tc>
      </w:tr>
      <w:tr w:rsidR="00010D62" w:rsidRPr="000C1609" w14:paraId="4AA519EC" w14:textId="77777777" w:rsidTr="00A516E6">
        <w:trPr>
          <w:trHeight w:val="1644"/>
        </w:trPr>
        <w:tc>
          <w:tcPr>
            <w:tcW w:w="9360" w:type="dxa"/>
            <w:shd w:val="clear" w:color="auto" w:fill="auto"/>
            <w:vAlign w:val="center"/>
          </w:tcPr>
          <w:p w14:paraId="3E3B20F9" w14:textId="3A7CF89D"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Наставља се са информативно-едукативним садржајима у локалној заједници који могу утицати на развој предузетништва и повећање запошљавања. Спроводе се програми од значаја за развој ресурса у партнерству са РРА Бачка,  Одељењем за привреду, пољопривреду и економски развој општинске управе Бач и другим релевантним партнерима.</w:t>
            </w:r>
          </w:p>
          <w:p w14:paraId="7D6CD442" w14:textId="1560351A"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Уводи се информисање локалне заједнице о социјалном предузетништву као инструмент развоја и добробити за људе и заједницу у циљу подстицања социјално предузетничких иницијатива.</w:t>
            </w:r>
          </w:p>
          <w:p w14:paraId="5317E614" w14:textId="77777777" w:rsidR="00010D62" w:rsidRPr="000C1609"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У сарадњи са РРА Бачка, уводи се подршка новооснованим предузетничким иницијативама и предузетницима за већу одрживост предузетничких иницијатива на тржишту</w:t>
            </w:r>
            <w:r w:rsidRPr="000C1609">
              <w:rPr>
                <w:rFonts w:ascii="Times New Roman" w:eastAsia="Calibri" w:hAnsi="Times New Roman" w:cs="Times New Roman"/>
                <w:color w:val="FF0000"/>
                <w:lang w:val="sr-Cyrl-RS"/>
              </w:rPr>
              <w:t>.</w:t>
            </w:r>
          </w:p>
          <w:p w14:paraId="114B9E34" w14:textId="07A3B9CA" w:rsidR="00010D62" w:rsidRDefault="00010D62"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Планирају се минимум две инфо сесије на годишњем нивоу.</w:t>
            </w:r>
          </w:p>
          <w:p w14:paraId="2F1B2A7D" w14:textId="77777777" w:rsidR="005B20F1" w:rsidRDefault="005B20F1" w:rsidP="00B352F1">
            <w:pPr>
              <w:jc w:val="both"/>
              <w:rPr>
                <w:rFonts w:ascii="Times New Roman" w:eastAsia="Calibri" w:hAnsi="Times New Roman" w:cs="Times New Roman"/>
                <w:lang w:val="sr-Cyrl-RS"/>
              </w:rPr>
            </w:pPr>
          </w:p>
          <w:p w14:paraId="2F238620" w14:textId="4039C86A" w:rsidR="003C6C88" w:rsidRDefault="006166EA" w:rsidP="003C6C88">
            <w:pPr>
              <w:spacing w:after="0" w:line="240" w:lineRule="auto"/>
              <w:jc w:val="both"/>
              <w:rPr>
                <w:rFonts w:ascii="Times New Roman" w:hAnsi="Times New Roman" w:cs="Times New Roman"/>
                <w:b/>
                <w:bCs/>
                <w:lang w:val="sr-Cyrl-CS"/>
              </w:rPr>
            </w:pPr>
            <w:r w:rsidRPr="003C6C88">
              <w:rPr>
                <w:rFonts w:ascii="Times New Roman" w:hAnsi="Times New Roman" w:cs="Times New Roman"/>
                <w:b/>
                <w:bCs/>
                <w:lang w:val="sr-Cyrl-CS"/>
              </w:rPr>
              <w:lastRenderedPageBreak/>
              <w:t>1.6</w:t>
            </w:r>
            <w:r w:rsidR="003C6C88" w:rsidRPr="003C6C88">
              <w:rPr>
                <w:rFonts w:ascii="Times New Roman" w:hAnsi="Times New Roman" w:cs="Times New Roman"/>
                <w:b/>
                <w:bCs/>
                <w:lang w:val="sr-Cyrl-CS"/>
              </w:rPr>
              <w:t xml:space="preserve"> </w:t>
            </w:r>
            <w:r w:rsidRPr="005B20F1">
              <w:rPr>
                <w:rFonts w:ascii="Times New Roman" w:hAnsi="Times New Roman" w:cs="Times New Roman"/>
                <w:b/>
                <w:bCs/>
                <w:lang w:val="sr-Cyrl-CS"/>
              </w:rPr>
              <w:t xml:space="preserve">Обуке за самозапошљавање и менторска подршка </w:t>
            </w:r>
          </w:p>
          <w:p w14:paraId="03CA5D88" w14:textId="77777777" w:rsidR="005B20F1" w:rsidRPr="005B20F1" w:rsidRDefault="005B20F1" w:rsidP="003C6C88">
            <w:pPr>
              <w:spacing w:after="0" w:line="240" w:lineRule="auto"/>
              <w:jc w:val="both"/>
              <w:rPr>
                <w:rFonts w:ascii="Times New Roman" w:hAnsi="Times New Roman" w:cs="Times New Roman"/>
                <w:b/>
                <w:bCs/>
                <w:lang w:val="sr-Cyrl-CS"/>
              </w:rPr>
            </w:pPr>
          </w:p>
          <w:p w14:paraId="6DCD9E95" w14:textId="45875186" w:rsidR="003C6C88" w:rsidRDefault="003C6C88" w:rsidP="003C6C88">
            <w:pPr>
              <w:spacing w:after="0" w:line="240" w:lineRule="auto"/>
              <w:jc w:val="both"/>
              <w:rPr>
                <w:rFonts w:ascii="Times New Roman" w:hAnsi="Times New Roman" w:cs="Times New Roman"/>
                <w:lang w:val="sr-Cyrl-RS"/>
              </w:rPr>
            </w:pPr>
            <w:r>
              <w:rPr>
                <w:rFonts w:ascii="Times New Roman" w:hAnsi="Times New Roman" w:cs="Times New Roman"/>
                <w:lang w:val="sr-Cyrl-CS"/>
              </w:rPr>
              <w:t>У</w:t>
            </w:r>
            <w:r w:rsidR="006166EA">
              <w:rPr>
                <w:rFonts w:ascii="Times New Roman" w:hAnsi="Times New Roman" w:cs="Times New Roman"/>
                <w:lang w:val="sr-Cyrl-CS"/>
              </w:rPr>
              <w:t xml:space="preserve">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p>
          <w:p w14:paraId="44D00CA2" w14:textId="77777777" w:rsidR="006166EA" w:rsidRDefault="006166EA" w:rsidP="006166EA">
            <w:pPr>
              <w:spacing w:after="0" w:line="240" w:lineRule="auto"/>
              <w:jc w:val="both"/>
              <w:rPr>
                <w:rFonts w:ascii="Times New Roman" w:hAnsi="Times New Roman" w:cs="Times New Roman"/>
                <w:lang w:val="sr-Cyrl-CS"/>
              </w:rPr>
            </w:pPr>
          </w:p>
          <w:p w14:paraId="7C817AE4" w14:textId="77777777" w:rsidR="006166EA" w:rsidRDefault="006166EA" w:rsidP="006166EA">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Мера подразумева имплементацију </w:t>
            </w:r>
            <w:r w:rsidRPr="005232F5">
              <w:rPr>
                <w:rFonts w:ascii="Times New Roman" w:hAnsi="Times New Roman" w:cs="Times New Roman"/>
                <w:lang w:val="sr-Cyrl-CS"/>
              </w:rPr>
              <w:t>специјализован</w:t>
            </w:r>
            <w:r>
              <w:rPr>
                <w:rFonts w:ascii="Times New Roman" w:hAnsi="Times New Roman" w:cs="Times New Roman"/>
                <w:lang w:val="sr-Cyrl-CS"/>
              </w:rPr>
              <w:t>их</w:t>
            </w:r>
            <w:r w:rsidRPr="005232F5">
              <w:rPr>
                <w:rFonts w:ascii="Times New Roman" w:hAnsi="Times New Roman" w:cs="Times New Roman"/>
                <w:lang w:val="sr-Cyrl-CS"/>
              </w:rPr>
              <w:t xml:space="preserve"> обук</w:t>
            </w:r>
            <w:r>
              <w:rPr>
                <w:rFonts w:ascii="Times New Roman" w:hAnsi="Times New Roman" w:cs="Times New Roman"/>
                <w:lang w:val="sr-Cyrl-CS"/>
              </w:rPr>
              <w:t>а</w:t>
            </w:r>
            <w:r w:rsidRPr="005232F5">
              <w:rPr>
                <w:rFonts w:ascii="Times New Roman" w:hAnsi="Times New Roman" w:cs="Times New Roman"/>
                <w:lang w:val="sr-Cyrl-CS"/>
              </w:rPr>
              <w:t xml:space="preserve"> на тему реализације пословне идеје, извора финансирања, вођења сопственог бизниса и обавеза из радног односа и слично</w:t>
            </w:r>
            <w:r>
              <w:rPr>
                <w:rFonts w:ascii="Times New Roman" w:hAnsi="Times New Roman" w:cs="Times New Roman"/>
                <w:lang w:val="sr-Cyrl-CS"/>
              </w:rPr>
              <w:t xml:space="preserve">. Овом мером ће бити обухваћено 30 корисника који припадају категорији теже запошљивих лица. Мера ће бити реализована у партнерству са РРА Бачком. </w:t>
            </w:r>
          </w:p>
          <w:p w14:paraId="56E28214" w14:textId="60009471" w:rsidR="006166EA" w:rsidRPr="000C1609" w:rsidRDefault="006166EA" w:rsidP="00B352F1">
            <w:pPr>
              <w:jc w:val="both"/>
              <w:rPr>
                <w:rFonts w:ascii="Times New Roman" w:eastAsia="Calibri" w:hAnsi="Times New Roman" w:cs="Times New Roman"/>
                <w:lang w:val="sr-Cyrl-RS"/>
              </w:rPr>
            </w:pPr>
          </w:p>
        </w:tc>
      </w:tr>
      <w:tr w:rsidR="00010D62" w:rsidRPr="000C1609" w14:paraId="4BB8201F" w14:textId="77777777" w:rsidTr="00A516E6">
        <w:trPr>
          <w:trHeight w:val="624"/>
        </w:trPr>
        <w:tc>
          <w:tcPr>
            <w:tcW w:w="9360" w:type="dxa"/>
            <w:shd w:val="clear" w:color="auto" w:fill="D9D9D9"/>
            <w:vAlign w:val="center"/>
          </w:tcPr>
          <w:p w14:paraId="3AE058B6" w14:textId="7A890851" w:rsidR="00010D62" w:rsidRPr="000C1609" w:rsidRDefault="00010D62" w:rsidP="00010D62">
            <w:pPr>
              <w:numPr>
                <w:ilvl w:val="0"/>
                <w:numId w:val="11"/>
              </w:numPr>
              <w:suppressAutoHyphens/>
              <w:spacing w:after="0" w:line="240" w:lineRule="auto"/>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lastRenderedPageBreak/>
              <w:t>Програм и мера ЛАПЗ-а општине Бач за период 2021-2023. године за финансирање</w:t>
            </w:r>
            <w:r w:rsidRPr="000C1609">
              <w:rPr>
                <w:rFonts w:ascii="Times New Roman" w:eastAsia="Calibri" w:hAnsi="Times New Roman" w:cs="Times New Roman"/>
                <w:lang w:val="sr-Cyrl-RS"/>
              </w:rPr>
              <w:t xml:space="preserve"> </w:t>
            </w:r>
            <w:r w:rsidRPr="000C1609">
              <w:rPr>
                <w:rFonts w:ascii="Times New Roman" w:eastAsia="Calibri" w:hAnsi="Times New Roman" w:cs="Times New Roman"/>
                <w:b/>
                <w:lang w:val="sr-Cyrl-RS"/>
              </w:rPr>
              <w:t>из буџета општине</w:t>
            </w:r>
            <w:r w:rsidRPr="000C1609">
              <w:rPr>
                <w:rFonts w:ascii="Times New Roman" w:eastAsia="Calibri" w:hAnsi="Times New Roman" w:cs="Times New Roman"/>
                <w:lang w:val="sr-Cyrl-RS"/>
              </w:rPr>
              <w:t xml:space="preserve"> </w:t>
            </w:r>
          </w:p>
        </w:tc>
      </w:tr>
      <w:tr w:rsidR="00010D62" w:rsidRPr="000C1609" w14:paraId="4FD55352" w14:textId="77777777" w:rsidTr="00A516E6">
        <w:trPr>
          <w:trHeight w:val="397"/>
        </w:trPr>
        <w:tc>
          <w:tcPr>
            <w:tcW w:w="9360" w:type="dxa"/>
            <w:shd w:val="clear" w:color="auto" w:fill="auto"/>
            <w:vAlign w:val="center"/>
          </w:tcPr>
          <w:p w14:paraId="71B53594" w14:textId="2DA97112" w:rsidR="00010D62" w:rsidRPr="000C1609" w:rsidRDefault="00010D62" w:rsidP="00010D62">
            <w:pPr>
              <w:numPr>
                <w:ilvl w:val="1"/>
                <w:numId w:val="11"/>
              </w:numPr>
              <w:suppressAutoHyphens/>
              <w:spacing w:after="0" w:line="240" w:lineRule="auto"/>
              <w:ind w:left="425" w:hanging="425"/>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t xml:space="preserve">Подршка послодавцима за запошљавање незапослених лица </w:t>
            </w:r>
            <w:r w:rsidR="00B95727">
              <w:rPr>
                <w:rFonts w:ascii="Times New Roman" w:eastAsia="Calibri" w:hAnsi="Times New Roman" w:cs="Times New Roman"/>
                <w:b/>
                <w:lang w:val="sr-Cyrl-RS"/>
              </w:rPr>
              <w:t xml:space="preserve">која припадају категорији теже запошљивих </w:t>
            </w:r>
            <w:r w:rsidRPr="000C1609">
              <w:rPr>
                <w:rFonts w:ascii="Times New Roman" w:eastAsia="Calibri" w:hAnsi="Times New Roman" w:cs="Times New Roman"/>
                <w:b/>
                <w:lang w:val="sr-Cyrl-RS"/>
              </w:rPr>
              <w:t>2021-2023. године</w:t>
            </w:r>
          </w:p>
        </w:tc>
      </w:tr>
      <w:tr w:rsidR="00010D62" w:rsidRPr="000C1609" w14:paraId="46E4E3AE" w14:textId="77777777" w:rsidTr="00A516E6">
        <w:trPr>
          <w:trHeight w:val="624"/>
        </w:trPr>
        <w:tc>
          <w:tcPr>
            <w:tcW w:w="9360" w:type="dxa"/>
            <w:shd w:val="clear" w:color="auto" w:fill="auto"/>
            <w:vAlign w:val="center"/>
          </w:tcPr>
          <w:p w14:paraId="45EA41A3" w14:textId="77777777" w:rsidR="00010D62" w:rsidRPr="000C1609" w:rsidRDefault="00010D62" w:rsidP="00010D62">
            <w:pPr>
              <w:numPr>
                <w:ilvl w:val="2"/>
                <w:numId w:val="11"/>
              </w:numPr>
              <w:suppressAutoHyphens/>
              <w:spacing w:after="0" w:line="240" w:lineRule="auto"/>
              <w:ind w:left="567" w:hanging="567"/>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Субвенције послодавцима за запошљавања лица са евиденције НСЗ су планиране током три године. </w:t>
            </w:r>
          </w:p>
        </w:tc>
      </w:tr>
      <w:tr w:rsidR="00010D62" w:rsidRPr="000C1609" w14:paraId="19DD0EDD" w14:textId="77777777" w:rsidTr="00A516E6">
        <w:trPr>
          <w:trHeight w:val="624"/>
        </w:trPr>
        <w:tc>
          <w:tcPr>
            <w:tcW w:w="9360" w:type="dxa"/>
            <w:shd w:val="clear" w:color="auto" w:fill="auto"/>
            <w:vAlign w:val="center"/>
          </w:tcPr>
          <w:p w14:paraId="086794E9" w14:textId="7C6C265B" w:rsidR="0022082D" w:rsidRPr="000C1609" w:rsidRDefault="0022082D" w:rsidP="000C1609">
            <w:pPr>
              <w:spacing w:after="0" w:line="240" w:lineRule="auto"/>
              <w:ind w:firstLine="720"/>
              <w:jc w:val="both"/>
              <w:rPr>
                <w:rFonts w:ascii="Times New Roman" w:hAnsi="Times New Roman" w:cs="Times New Roman"/>
                <w:lang w:val="sr-Cyrl-CS"/>
              </w:rPr>
            </w:pPr>
            <w:r w:rsidRPr="000C1609">
              <w:rPr>
                <w:rFonts w:ascii="Times New Roman" w:hAnsi="Times New Roman" w:cs="Times New Roman"/>
                <w:lang w:val="sr-Cyrl-CS" w:eastAsia="en-GB"/>
              </w:rPr>
              <w:t xml:space="preserve">Субвенција за запошљавање незапослених </w:t>
            </w:r>
            <w:r w:rsidRPr="000C1609">
              <w:rPr>
                <w:rFonts w:ascii="Times New Roman" w:hAnsi="Times New Roman" w:cs="Times New Roman"/>
                <w:bCs/>
                <w:iCs/>
                <w:lang w:val="sr-Cyrl-CS"/>
              </w:rPr>
              <w:t xml:space="preserve">лица из категорије теже запошљивих </w:t>
            </w:r>
            <w:r w:rsidRPr="000C1609">
              <w:rPr>
                <w:rFonts w:ascii="Times New Roman" w:hAnsi="Times New Roman" w:cs="Times New Roman"/>
                <w:lang w:val="sr-Cyrl-CS"/>
              </w:rPr>
              <w:t xml:space="preserve">подразумева финансијски подстицај, у једнократном износу, послодавцима из приватног сектора, за запошљавање незапослених лица и то: </w:t>
            </w:r>
          </w:p>
          <w:p w14:paraId="08C85829" w14:textId="77777777" w:rsidR="0022082D" w:rsidRPr="000C1609" w:rsidRDefault="0022082D" w:rsidP="0022082D">
            <w:pPr>
              <w:numPr>
                <w:ilvl w:val="0"/>
                <w:numId w:val="14"/>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 xml:space="preserve">млади до 30 година старости – без завршеног средњег образовања, </w:t>
            </w:r>
            <w:r w:rsidRPr="000C1609">
              <w:rPr>
                <w:rFonts w:ascii="Times New Roman" w:eastAsia="Calibri" w:hAnsi="Times New Roman" w:cs="Times New Roman"/>
                <w:bCs/>
                <w:lang w:val="sr-Cyrl-CS" w:eastAsia="en-GB"/>
              </w:rPr>
              <w:t>млади у домском смештају, хранитељским породицама и старатељским породицама;</w:t>
            </w:r>
          </w:p>
          <w:p w14:paraId="08EAC223"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старији од 50 година;</w:t>
            </w:r>
          </w:p>
          <w:p w14:paraId="312676C2" w14:textId="61D2D0B1"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Роми;</w:t>
            </w:r>
          </w:p>
          <w:p w14:paraId="2BA6B33D"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особе са инвалидитетом;</w:t>
            </w:r>
          </w:p>
          <w:p w14:paraId="3536FEEE"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радно способни корисници новчане социјалне помоћи;</w:t>
            </w:r>
          </w:p>
          <w:p w14:paraId="19DECD26"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незапослени </w:t>
            </w:r>
            <w:r w:rsidRPr="000C1609">
              <w:rPr>
                <w:rFonts w:ascii="Times New Roman" w:hAnsi="Times New Roman" w:cs="Times New Roman"/>
                <w:lang w:val="sr-Cyrl-CS"/>
              </w:rPr>
              <w:t>који се налазе на евиденцији незапослених дуже од 12 месеци;</w:t>
            </w:r>
          </w:p>
          <w:p w14:paraId="1370F8BC" w14:textId="77777777" w:rsidR="0022082D" w:rsidRPr="000C1609" w:rsidRDefault="0022082D" w:rsidP="0022082D">
            <w:pPr>
              <w:numPr>
                <w:ilvl w:val="0"/>
                <w:numId w:val="14"/>
              </w:numPr>
              <w:spacing w:after="0" w:line="240" w:lineRule="auto"/>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жртве породичног насиља.</w:t>
            </w:r>
          </w:p>
          <w:p w14:paraId="165484EE" w14:textId="77777777" w:rsidR="00010D62" w:rsidRPr="000C1609" w:rsidRDefault="0022082D" w:rsidP="00B352F1">
            <w:pPr>
              <w:jc w:val="both"/>
              <w:rPr>
                <w:rFonts w:ascii="Times New Roman" w:hAnsi="Times New Roman" w:cs="Times New Roman"/>
                <w:lang w:val="sr-Cyrl-CS"/>
              </w:rPr>
            </w:pPr>
            <w:r w:rsidRPr="000C1609">
              <w:rPr>
                <w:rFonts w:ascii="Times New Roman" w:hAnsi="Times New Roman" w:cs="Times New Roman"/>
                <w:lang w:val="sr-Cyrl-CS"/>
              </w:rPr>
              <w:t>Висина субвенције за запошљавање незапослених лица из категорије теже запошљивих</w:t>
            </w:r>
            <w:r w:rsidRPr="000C1609">
              <w:rPr>
                <w:rFonts w:ascii="Times New Roman" w:hAnsi="Times New Roman" w:cs="Times New Roman"/>
                <w:lang w:val="sr-Latn-RS"/>
              </w:rPr>
              <w:t xml:space="preserve"> a</w:t>
            </w:r>
            <w:r w:rsidRPr="000C1609">
              <w:rPr>
                <w:rFonts w:ascii="Times New Roman" w:hAnsi="Times New Roman" w:cs="Times New Roman"/>
                <w:lang w:val="sr-Cyrl-RS"/>
              </w:rPr>
              <w:t xml:space="preserve"> у складу са</w:t>
            </w:r>
            <w:r w:rsidRPr="000C1609">
              <w:rPr>
                <w:rFonts w:ascii="Times New Roman" w:hAnsi="Times New Roman" w:cs="Times New Roman"/>
                <w:lang w:val="sr-Cyrl-CS"/>
              </w:rPr>
              <w:t xml:space="preserve"> степеном развијености Општине Бач износи 225.000,00 динара по кориснику.</w:t>
            </w:r>
          </w:p>
          <w:p w14:paraId="0715B9D7" w14:textId="77777777" w:rsidR="00363BB5" w:rsidRPr="000C1609" w:rsidRDefault="00363BB5" w:rsidP="00363BB5">
            <w:pPr>
              <w:spacing w:after="0" w:line="240" w:lineRule="auto"/>
              <w:ind w:firstLine="708"/>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Наведени износи субвенције за запошљавање следећих категорија теже запошљивих лица и то:</w:t>
            </w:r>
          </w:p>
          <w:p w14:paraId="67871D35"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 xml:space="preserve">особе са инвалидитетом; </w:t>
            </w:r>
          </w:p>
          <w:p w14:paraId="45786B9F"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радно способни корисници новчане социјалне помоћи;</w:t>
            </w:r>
          </w:p>
          <w:p w14:paraId="37C585C8"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bCs/>
                <w:lang w:val="sr-Cyrl-CS" w:eastAsia="en-GB"/>
              </w:rPr>
              <w:t>млади у домском смештају, хранитељским породицама и старатељским породицама</w:t>
            </w:r>
            <w:r w:rsidRPr="000C1609">
              <w:rPr>
                <w:rFonts w:ascii="Times New Roman" w:eastAsia="Calibri" w:hAnsi="Times New Roman" w:cs="Times New Roman"/>
                <w:lang w:val="sr-Cyrl-CS" w:eastAsia="en-GB"/>
              </w:rPr>
              <w:t>;</w:t>
            </w:r>
          </w:p>
          <w:p w14:paraId="2FAA2D63" w14:textId="77777777" w:rsidR="00363BB5" w:rsidRPr="000C1609" w:rsidRDefault="00363BB5" w:rsidP="00363BB5">
            <w:pPr>
              <w:numPr>
                <w:ilvl w:val="0"/>
                <w:numId w:val="15"/>
              </w:numPr>
              <w:spacing w:after="0" w:line="240" w:lineRule="auto"/>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жртве породичног насиља,</w:t>
            </w:r>
          </w:p>
          <w:p w14:paraId="2E9BFFBD" w14:textId="77777777" w:rsidR="00363BB5" w:rsidRPr="000C1609" w:rsidRDefault="00363BB5" w:rsidP="00363BB5">
            <w:pPr>
              <w:spacing w:after="0" w:line="240" w:lineRule="auto"/>
              <w:jc w:val="both"/>
              <w:rPr>
                <w:rFonts w:ascii="Times New Roman" w:eastAsia="Calibri" w:hAnsi="Times New Roman" w:cs="Times New Roman"/>
                <w:lang w:val="sr-Cyrl-CS" w:eastAsia="en-GB"/>
              </w:rPr>
            </w:pPr>
          </w:p>
          <w:p w14:paraId="271B221B" w14:textId="77777777" w:rsidR="0022082D" w:rsidRPr="000C1609" w:rsidRDefault="00363BB5" w:rsidP="00363BB5">
            <w:pPr>
              <w:jc w:val="both"/>
              <w:rPr>
                <w:rFonts w:ascii="Times New Roman" w:eastAsia="Calibri" w:hAnsi="Times New Roman" w:cs="Times New Roman"/>
                <w:lang w:val="sr-Cyrl-CS" w:eastAsia="en-GB"/>
              </w:rPr>
            </w:pPr>
            <w:r w:rsidRPr="000C1609">
              <w:rPr>
                <w:rFonts w:ascii="Times New Roman" w:eastAsia="Calibri" w:hAnsi="Times New Roman" w:cs="Times New Roman"/>
                <w:lang w:val="sr-Cyrl-CS" w:eastAsia="en-GB"/>
              </w:rPr>
              <w:t>увећавају се за 20% тако да износе 270.000,00 динара по кориснику.</w:t>
            </w:r>
          </w:p>
          <w:p w14:paraId="56F81B9B" w14:textId="77777777"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Реализација се прати 12 месеци.</w:t>
            </w:r>
          </w:p>
          <w:p w14:paraId="0747F330" w14:textId="6282ED2B"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2021. години планирано је запошљавање </w:t>
            </w:r>
            <w:r w:rsidR="00437D76">
              <w:rPr>
                <w:rFonts w:ascii="Times New Roman" w:hAnsi="Times New Roman" w:cs="Times New Roman"/>
                <w:lang w:val="sr-Latn-RS"/>
              </w:rPr>
              <w:t>7</w:t>
            </w:r>
            <w:r w:rsidRPr="000C1609">
              <w:rPr>
                <w:rFonts w:ascii="Times New Roman" w:hAnsi="Times New Roman" w:cs="Times New Roman"/>
                <w:lang w:val="sr-Cyrl-CS"/>
              </w:rPr>
              <w:t xml:space="preserve"> незапослених лица, од којих је 1 особа са инвалидитетом.</w:t>
            </w:r>
          </w:p>
          <w:p w14:paraId="6E491ECC" w14:textId="287FB58F"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је запошљавање </w:t>
            </w:r>
            <w:r w:rsidR="00437D76">
              <w:rPr>
                <w:rFonts w:ascii="Times New Roman" w:hAnsi="Times New Roman" w:cs="Times New Roman"/>
                <w:lang w:val="sr-Latn-RS"/>
              </w:rPr>
              <w:t>9</w:t>
            </w:r>
            <w:r w:rsidRPr="000C1609">
              <w:rPr>
                <w:rFonts w:ascii="Times New Roman" w:hAnsi="Times New Roman" w:cs="Times New Roman"/>
                <w:lang w:val="sr-Cyrl-CS"/>
              </w:rPr>
              <w:t xml:space="preserve"> незапослених лица, од којих су 2 особе са инвалидитетом.</w:t>
            </w:r>
          </w:p>
          <w:p w14:paraId="00D84958" w14:textId="2522691A"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је запошљавање </w:t>
            </w:r>
            <w:r w:rsidR="00437D76">
              <w:rPr>
                <w:rFonts w:ascii="Times New Roman" w:hAnsi="Times New Roman" w:cs="Times New Roman"/>
                <w:lang w:val="sr-Cyrl-CS"/>
              </w:rPr>
              <w:t>9</w:t>
            </w:r>
            <w:r w:rsidRPr="000C1609">
              <w:rPr>
                <w:rFonts w:ascii="Times New Roman" w:hAnsi="Times New Roman" w:cs="Times New Roman"/>
                <w:lang w:val="sr-Cyrl-CS"/>
              </w:rPr>
              <w:t xml:space="preserve"> незапослених лица, од којих су </w:t>
            </w:r>
            <w:r w:rsidR="00437D76">
              <w:rPr>
                <w:rFonts w:ascii="Times New Roman" w:hAnsi="Times New Roman" w:cs="Times New Roman"/>
                <w:lang w:val="sr-Cyrl-CS"/>
              </w:rPr>
              <w:t>2</w:t>
            </w:r>
            <w:r w:rsidRPr="000C1609">
              <w:rPr>
                <w:rFonts w:ascii="Times New Roman" w:hAnsi="Times New Roman" w:cs="Times New Roman"/>
                <w:lang w:val="sr-Cyrl-CS"/>
              </w:rPr>
              <w:t xml:space="preserve"> особе са инвалидитетом.</w:t>
            </w:r>
          </w:p>
          <w:p w14:paraId="541E0813" w14:textId="10087FFC"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eastAsia="Calibri" w:hAnsi="Times New Roman" w:cs="Times New Roman"/>
                <w:lang w:val="sr-Cyrl-RS"/>
              </w:rPr>
              <w:t>Мера 2.1</w:t>
            </w:r>
            <w:r w:rsidR="00A4388A">
              <w:rPr>
                <w:rFonts w:ascii="Times New Roman" w:eastAsia="Calibri" w:hAnsi="Times New Roman" w:cs="Times New Roman"/>
                <w:lang w:val="sr-Cyrl-RS"/>
              </w:rPr>
              <w:t>.1</w:t>
            </w:r>
            <w:r w:rsidRPr="000C1609">
              <w:rPr>
                <w:rFonts w:ascii="Times New Roman" w:eastAsia="Calibri" w:hAnsi="Times New Roman" w:cs="Times New Roman"/>
                <w:lang w:val="sr-Cyrl-RS"/>
              </w:rPr>
              <w:t xml:space="preserve"> се Спроводи се у сарадњи са НСЗ, филијала Нови Сад, испостава Бач. </w:t>
            </w:r>
          </w:p>
          <w:p w14:paraId="30C3A167" w14:textId="77777777" w:rsidR="00363BB5" w:rsidRDefault="00363BB5" w:rsidP="00363BB5">
            <w:pPr>
              <w:spacing w:after="0" w:line="240" w:lineRule="auto"/>
              <w:ind w:firstLine="708"/>
              <w:jc w:val="both"/>
              <w:rPr>
                <w:rFonts w:ascii="Times New Roman" w:eastAsia="Calibri" w:hAnsi="Times New Roman" w:cs="Times New Roman"/>
                <w:lang w:val="sr-Cyrl-RS"/>
              </w:rPr>
            </w:pPr>
            <w:r w:rsidRPr="000C1609">
              <w:rPr>
                <w:rFonts w:ascii="Times New Roman" w:eastAsia="Calibri" w:hAnsi="Times New Roman" w:cs="Times New Roman"/>
                <w:lang w:val="sr-Cyrl-RS"/>
              </w:rPr>
              <w:t>Мера 2.1</w:t>
            </w:r>
            <w:r w:rsidR="00A4388A">
              <w:rPr>
                <w:rFonts w:ascii="Times New Roman" w:eastAsia="Calibri" w:hAnsi="Times New Roman" w:cs="Times New Roman"/>
                <w:lang w:val="sr-Cyrl-RS"/>
              </w:rPr>
              <w:t>.1</w:t>
            </w:r>
            <w:r w:rsidRPr="000C1609">
              <w:rPr>
                <w:rFonts w:ascii="Times New Roman" w:eastAsia="Calibri" w:hAnsi="Times New Roman" w:cs="Times New Roman"/>
                <w:lang w:val="sr-Cyrl-RS"/>
              </w:rPr>
              <w:t xml:space="preserve"> је усклађена са  Националним Акционим Планом 2021 – 2023, препорукама НСЗ и  расположивим средствима.</w:t>
            </w:r>
          </w:p>
          <w:p w14:paraId="7BB85A05" w14:textId="77777777" w:rsidR="005B20F1" w:rsidRDefault="005B20F1" w:rsidP="00363BB5">
            <w:pPr>
              <w:spacing w:after="0" w:line="240" w:lineRule="auto"/>
              <w:ind w:firstLine="708"/>
              <w:jc w:val="both"/>
              <w:rPr>
                <w:rFonts w:ascii="Times New Roman" w:eastAsia="Calibri" w:hAnsi="Times New Roman" w:cs="Times New Roman"/>
                <w:lang w:val="sr-Cyrl-RS"/>
              </w:rPr>
            </w:pPr>
          </w:p>
          <w:p w14:paraId="40FBE06A" w14:textId="5C13B94B" w:rsidR="005B20F1" w:rsidRPr="000C1609" w:rsidRDefault="005B20F1" w:rsidP="00363BB5">
            <w:pPr>
              <w:spacing w:after="0" w:line="240" w:lineRule="auto"/>
              <w:ind w:firstLine="708"/>
              <w:jc w:val="both"/>
              <w:rPr>
                <w:rFonts w:ascii="Times New Roman" w:hAnsi="Times New Roman" w:cs="Times New Roman"/>
                <w:lang w:val="sr-Cyrl-CS"/>
              </w:rPr>
            </w:pPr>
          </w:p>
        </w:tc>
      </w:tr>
      <w:tr w:rsidR="00010D62" w:rsidRPr="000C1609" w14:paraId="3C420F6F" w14:textId="77777777" w:rsidTr="00A516E6">
        <w:trPr>
          <w:trHeight w:val="397"/>
        </w:trPr>
        <w:tc>
          <w:tcPr>
            <w:tcW w:w="9360" w:type="dxa"/>
            <w:shd w:val="clear" w:color="auto" w:fill="auto"/>
            <w:vAlign w:val="center"/>
          </w:tcPr>
          <w:p w14:paraId="508FEB48" w14:textId="77777777" w:rsidR="00010D62" w:rsidRPr="000C1609" w:rsidRDefault="00010D62" w:rsidP="00010D62">
            <w:pPr>
              <w:numPr>
                <w:ilvl w:val="1"/>
                <w:numId w:val="11"/>
              </w:numPr>
              <w:suppressAutoHyphens/>
              <w:spacing w:after="0" w:line="240" w:lineRule="auto"/>
              <w:ind w:left="425" w:hanging="425"/>
              <w:jc w:val="both"/>
              <w:rPr>
                <w:rFonts w:ascii="Times New Roman" w:eastAsia="Calibri" w:hAnsi="Times New Roman" w:cs="Times New Roman"/>
                <w:lang w:val="sr-Cyrl-RS"/>
              </w:rPr>
            </w:pPr>
            <w:r w:rsidRPr="000C1609">
              <w:rPr>
                <w:rFonts w:ascii="Times New Roman" w:eastAsia="Calibri" w:hAnsi="Times New Roman" w:cs="Times New Roman"/>
                <w:b/>
                <w:lang w:val="sr-Cyrl-RS"/>
              </w:rPr>
              <w:lastRenderedPageBreak/>
              <w:t>Програм за самозапошљавање незапослених лица</w:t>
            </w:r>
          </w:p>
        </w:tc>
      </w:tr>
      <w:tr w:rsidR="00010D62" w:rsidRPr="000C1609" w14:paraId="1AC8D3F1" w14:textId="77777777" w:rsidTr="00A516E6">
        <w:trPr>
          <w:trHeight w:val="397"/>
        </w:trPr>
        <w:tc>
          <w:tcPr>
            <w:tcW w:w="9360" w:type="dxa"/>
            <w:shd w:val="clear" w:color="auto" w:fill="auto"/>
            <w:vAlign w:val="center"/>
          </w:tcPr>
          <w:p w14:paraId="4D56ECD7" w14:textId="77777777" w:rsidR="00010D62" w:rsidRPr="000C1609" w:rsidRDefault="00010D62" w:rsidP="00010D62">
            <w:pPr>
              <w:numPr>
                <w:ilvl w:val="2"/>
                <w:numId w:val="11"/>
              </w:numPr>
              <w:suppressAutoHyphens/>
              <w:spacing w:after="0" w:line="240" w:lineRule="auto"/>
              <w:ind w:left="567" w:hanging="567"/>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Субвенције незапосленим лицима за самозапошљавање </w:t>
            </w:r>
          </w:p>
        </w:tc>
      </w:tr>
      <w:tr w:rsidR="00010D62" w:rsidRPr="000C1609" w14:paraId="5B4D618C" w14:textId="77777777" w:rsidTr="00A516E6">
        <w:trPr>
          <w:trHeight w:val="624"/>
        </w:trPr>
        <w:tc>
          <w:tcPr>
            <w:tcW w:w="9360" w:type="dxa"/>
            <w:shd w:val="clear" w:color="auto" w:fill="auto"/>
            <w:vAlign w:val="center"/>
          </w:tcPr>
          <w:p w14:paraId="48E096B8" w14:textId="77777777" w:rsidR="00363BB5" w:rsidRPr="000C1609" w:rsidRDefault="00363BB5" w:rsidP="00363BB5">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Подршка самозапошљавању обухвата стручну помоћ и средства у виду субвенције за самозапошљавање. </w:t>
            </w:r>
          </w:p>
          <w:p w14:paraId="150E9FDD" w14:textId="77777777" w:rsidR="000C1609" w:rsidRPr="000C1609" w:rsidRDefault="00363BB5"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Стручна помоћ коју може да оствари незапослени који се самозапошљава састоји се од информативних и саветодавних услуга, обуке за развој предузетништва, као и подршке у првој години пословања која се реализује кроз менторинг програм и специјалистичке обуке у НСЗ, регионалним развојним агенцијама и др.</w:t>
            </w:r>
          </w:p>
          <w:p w14:paraId="29227DB7" w14:textId="340A954E" w:rsidR="00363BB5" w:rsidRPr="000C1609" w:rsidRDefault="00363BB5"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Средства за самозапошљавање у 2021. години одобравају се незапосленом лицу у виду субвенције, у једнократном износу од 250.000,00 динара по кориснику ради оснивања радње, задруге, или другог облика предузетништва, као и за оснивање привредног друштва уколико оснивач заснива у њему радни однос</w:t>
            </w:r>
          </w:p>
          <w:p w14:paraId="3AF0FE79"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Одобравање субвенције за самозапошљавање одређује се на основу оцене бизнис плана, а приоритет за одобравање субвенције имају незапослени који припадају следећим категоријама:</w:t>
            </w:r>
          </w:p>
          <w:p w14:paraId="4A5F34E8"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1. млади до 30 година старости; </w:t>
            </w:r>
          </w:p>
          <w:p w14:paraId="417D9707"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2. вишкови запослених;</w:t>
            </w:r>
          </w:p>
          <w:p w14:paraId="0A17ACDB"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 xml:space="preserve">3. Роми; </w:t>
            </w:r>
          </w:p>
          <w:p w14:paraId="494F01B5"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4. особе са инвалидитетом;</w:t>
            </w:r>
          </w:p>
          <w:p w14:paraId="770166C6" w14:textId="77777777" w:rsidR="000C1609" w:rsidRPr="000C1609" w:rsidRDefault="000C1609" w:rsidP="000C1609">
            <w:pPr>
              <w:spacing w:after="0" w:line="240" w:lineRule="auto"/>
              <w:ind w:left="357" w:firstLine="351"/>
              <w:contextualSpacing/>
              <w:jc w:val="both"/>
              <w:rPr>
                <w:rFonts w:ascii="Times New Roman" w:hAnsi="Times New Roman" w:cs="Times New Roman"/>
                <w:iCs/>
                <w:lang w:val="sr-Cyrl-CS" w:eastAsia="en-GB"/>
              </w:rPr>
            </w:pPr>
            <w:r w:rsidRPr="000C1609">
              <w:rPr>
                <w:rFonts w:ascii="Times New Roman" w:hAnsi="Times New Roman" w:cs="Times New Roman"/>
                <w:iCs/>
                <w:lang w:val="sr-Cyrl-CS" w:eastAsia="en-GB"/>
              </w:rPr>
              <w:t>5. жене.</w:t>
            </w:r>
          </w:p>
          <w:p w14:paraId="2585B447"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случају самозапошљавања особа са инвалидитетом субвенција се одобрава у једнократном износу од 270.000,00 динара по кориснику, ради оснивања радње, задруге, или другог облика предузетништва, као и за оснивање привредног друштва уколико оснивач у њему заснива радни однос. </w:t>
            </w:r>
          </w:p>
          <w:p w14:paraId="71A22EDC" w14:textId="77777777"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У 2022. и 2023. години средства за самозапошљавање износе 300.000,00 динара, односно 330.000,00 динара за особе са инвалидитетом.</w:t>
            </w:r>
          </w:p>
          <w:p w14:paraId="7222C45A" w14:textId="77777777" w:rsidR="000C1609" w:rsidRPr="000C1609" w:rsidRDefault="000C1609" w:rsidP="000C1609">
            <w:pPr>
              <w:spacing w:after="0" w:line="240" w:lineRule="auto"/>
              <w:ind w:firstLine="708"/>
              <w:jc w:val="both"/>
              <w:rPr>
                <w:rFonts w:ascii="Times New Roman" w:hAnsi="Times New Roman" w:cs="Times New Roman"/>
                <w:lang w:val="sr-Cyrl-CS"/>
              </w:rPr>
            </w:pPr>
          </w:p>
          <w:p w14:paraId="05970357" w14:textId="4B46B1E0"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Реализација се прати 12 месеци.</w:t>
            </w:r>
          </w:p>
          <w:p w14:paraId="0D67C64C" w14:textId="77777777" w:rsidR="000C1609" w:rsidRPr="000C1609" w:rsidRDefault="000C1609" w:rsidP="000C1609">
            <w:pPr>
              <w:spacing w:after="0" w:line="240" w:lineRule="auto"/>
              <w:ind w:firstLine="708"/>
              <w:jc w:val="both"/>
              <w:rPr>
                <w:rFonts w:ascii="Times New Roman" w:hAnsi="Times New Roman" w:cs="Times New Roman"/>
                <w:lang w:val="sr-Cyrl-CS"/>
              </w:rPr>
            </w:pPr>
          </w:p>
          <w:p w14:paraId="612F1318" w14:textId="3A35087B"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2021. години планирано je самозапошљавање </w:t>
            </w:r>
            <w:r w:rsidR="00914CA0">
              <w:rPr>
                <w:rFonts w:ascii="Times New Roman" w:hAnsi="Times New Roman" w:cs="Times New Roman"/>
                <w:lang w:val="sr-Cyrl-CS"/>
              </w:rPr>
              <w:t>7</w:t>
            </w:r>
            <w:r w:rsidRPr="000C1609">
              <w:rPr>
                <w:rFonts w:ascii="Times New Roman" w:hAnsi="Times New Roman" w:cs="Times New Roman"/>
                <w:lang w:val="sr-Cyrl-CS"/>
              </w:rPr>
              <w:t xml:space="preserve"> незапослених лица, од којих је 1 особа са инвалидитетом.</w:t>
            </w:r>
          </w:p>
          <w:p w14:paraId="65FC767A" w14:textId="5A89DC96"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je самозапошљавање </w:t>
            </w:r>
            <w:r w:rsidR="00914CA0">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 од којих је 1 особа са инвалидитетом.</w:t>
            </w:r>
          </w:p>
          <w:p w14:paraId="215A22B4" w14:textId="3B693C81" w:rsidR="000C1609" w:rsidRPr="000C1609" w:rsidRDefault="000C1609" w:rsidP="000C1609">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je самозапошљавање </w:t>
            </w:r>
            <w:r w:rsidR="00914CA0">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 од којих су 2 особе са инвалидитетом.</w:t>
            </w:r>
          </w:p>
          <w:p w14:paraId="2577843E" w14:textId="4EF3107A" w:rsidR="00010D62" w:rsidRPr="000C1609" w:rsidRDefault="000C1609"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 xml:space="preserve">Мера 2.2 </w:t>
            </w:r>
            <w:r w:rsidR="00010D62" w:rsidRPr="000C1609">
              <w:rPr>
                <w:rFonts w:ascii="Times New Roman" w:eastAsia="Calibri" w:hAnsi="Times New Roman" w:cs="Times New Roman"/>
                <w:lang w:val="sr-Cyrl-RS"/>
              </w:rPr>
              <w:t xml:space="preserve">Спроводи се у сарадњи са НСЗ, филијала Нови Сад, испостава </w:t>
            </w:r>
            <w:r w:rsidRPr="000C1609">
              <w:rPr>
                <w:rFonts w:ascii="Times New Roman" w:eastAsia="Calibri" w:hAnsi="Times New Roman" w:cs="Times New Roman"/>
                <w:lang w:val="sr-Cyrl-RS"/>
              </w:rPr>
              <w:t>Бач</w:t>
            </w:r>
            <w:r w:rsidR="00010D62" w:rsidRPr="000C1609">
              <w:rPr>
                <w:rFonts w:ascii="Times New Roman" w:eastAsia="Calibri" w:hAnsi="Times New Roman" w:cs="Times New Roman"/>
                <w:lang w:val="sr-Cyrl-RS"/>
              </w:rPr>
              <w:t xml:space="preserve">. </w:t>
            </w:r>
          </w:p>
          <w:p w14:paraId="75190122" w14:textId="60827BC4" w:rsidR="00010D62" w:rsidRPr="000C1609" w:rsidRDefault="000C1609" w:rsidP="00B352F1">
            <w:pPr>
              <w:jc w:val="both"/>
              <w:rPr>
                <w:rFonts w:ascii="Times New Roman" w:eastAsia="Calibri" w:hAnsi="Times New Roman" w:cs="Times New Roman"/>
                <w:lang w:val="sr-Cyrl-RS"/>
              </w:rPr>
            </w:pPr>
            <w:r w:rsidRPr="000C1609">
              <w:rPr>
                <w:rFonts w:ascii="Times New Roman" w:eastAsia="Calibri" w:hAnsi="Times New Roman" w:cs="Times New Roman"/>
                <w:lang w:val="sr-Cyrl-RS"/>
              </w:rPr>
              <w:t>Мера 2.2 у</w:t>
            </w:r>
            <w:r w:rsidR="00010D62" w:rsidRPr="000C1609">
              <w:rPr>
                <w:rFonts w:ascii="Times New Roman" w:eastAsia="Calibri" w:hAnsi="Times New Roman" w:cs="Times New Roman"/>
                <w:lang w:val="sr-Cyrl-RS"/>
              </w:rPr>
              <w:t>склађен</w:t>
            </w:r>
            <w:r w:rsidRPr="000C1609">
              <w:rPr>
                <w:rFonts w:ascii="Times New Roman" w:eastAsia="Calibri" w:hAnsi="Times New Roman" w:cs="Times New Roman"/>
                <w:lang w:val="sr-Cyrl-RS"/>
              </w:rPr>
              <w:t>а</w:t>
            </w:r>
            <w:r w:rsidR="00010D62" w:rsidRPr="000C1609">
              <w:rPr>
                <w:rFonts w:ascii="Times New Roman" w:eastAsia="Calibri" w:hAnsi="Times New Roman" w:cs="Times New Roman"/>
                <w:lang w:val="sr-Cyrl-RS"/>
              </w:rPr>
              <w:t xml:space="preserve"> је са  Националним Акционим Планом 2021 – 2023, препорукама НСЗ и  расположивим средствима.</w:t>
            </w:r>
          </w:p>
        </w:tc>
      </w:tr>
      <w:tr w:rsidR="00010D62" w:rsidRPr="000C1609" w14:paraId="0FE45A47" w14:textId="77777777" w:rsidTr="00A516E6">
        <w:trPr>
          <w:trHeight w:val="624"/>
        </w:trPr>
        <w:tc>
          <w:tcPr>
            <w:tcW w:w="9360" w:type="dxa"/>
            <w:shd w:val="clear" w:color="auto" w:fill="auto"/>
            <w:vAlign w:val="center"/>
          </w:tcPr>
          <w:p w14:paraId="7DED33AC" w14:textId="09C7C7F1" w:rsidR="00010D62" w:rsidRPr="000C1609" w:rsidRDefault="00010D62" w:rsidP="0021713C">
            <w:pPr>
              <w:pStyle w:val="ListParagraph"/>
              <w:numPr>
                <w:ilvl w:val="1"/>
                <w:numId w:val="13"/>
              </w:numPr>
              <w:jc w:val="both"/>
              <w:rPr>
                <w:rFonts w:ascii="Times New Roman" w:eastAsia="Calibri" w:hAnsi="Times New Roman" w:cs="Times New Roman"/>
                <w:b/>
                <w:bCs/>
                <w:lang w:val="sr-Cyrl-RS"/>
              </w:rPr>
            </w:pPr>
            <w:r w:rsidRPr="000C1609">
              <w:rPr>
                <w:rFonts w:ascii="Times New Roman" w:eastAsia="Calibri" w:hAnsi="Times New Roman" w:cs="Times New Roman"/>
                <w:b/>
                <w:bCs/>
                <w:lang w:val="sr-Cyrl-RS"/>
              </w:rPr>
              <w:t>Програм јавних радова</w:t>
            </w:r>
          </w:p>
        </w:tc>
      </w:tr>
      <w:tr w:rsidR="00380C65" w:rsidRPr="000C1609" w14:paraId="4460A77A" w14:textId="77777777" w:rsidTr="00A516E6">
        <w:trPr>
          <w:trHeight w:val="624"/>
        </w:trPr>
        <w:tc>
          <w:tcPr>
            <w:tcW w:w="9360" w:type="dxa"/>
            <w:shd w:val="clear" w:color="auto" w:fill="auto"/>
            <w:vAlign w:val="center"/>
          </w:tcPr>
          <w:p w14:paraId="79D03A7C" w14:textId="431FC6D0" w:rsidR="00380C65" w:rsidRPr="00380C65" w:rsidRDefault="00380C65" w:rsidP="00380C65">
            <w:pPr>
              <w:jc w:val="both"/>
              <w:rPr>
                <w:rFonts w:ascii="Times New Roman" w:eastAsia="Calibri" w:hAnsi="Times New Roman" w:cs="Times New Roman"/>
                <w:lang w:val="sr-Cyrl-RS"/>
              </w:rPr>
            </w:pPr>
            <w:r w:rsidRPr="00380C65">
              <w:rPr>
                <w:rFonts w:ascii="Times New Roman" w:eastAsia="Calibri" w:hAnsi="Times New Roman" w:cs="Times New Roman"/>
                <w:lang w:val="sr-Cyrl-RS"/>
              </w:rPr>
              <w:t>2.3.1 Организација спровођења јавних радоба</w:t>
            </w:r>
          </w:p>
        </w:tc>
      </w:tr>
      <w:tr w:rsidR="00010D62" w:rsidRPr="000C1609" w14:paraId="2ADC5F5A" w14:textId="77777777" w:rsidTr="00A516E6">
        <w:trPr>
          <w:trHeight w:val="624"/>
        </w:trPr>
        <w:tc>
          <w:tcPr>
            <w:tcW w:w="9360" w:type="dxa"/>
            <w:shd w:val="clear" w:color="auto" w:fill="auto"/>
            <w:vAlign w:val="center"/>
          </w:tcPr>
          <w:p w14:paraId="4A473096"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 xml:space="preserve">Јавни радови се организују у циљу радног ангажовања теже запошљивих незапослених лица и незапослених у стању социјалне потребе, ради очувања и унапређења радних способности незапослених, као и остваривања одређеног друштвеног интереса. </w:t>
            </w:r>
          </w:p>
          <w:p w14:paraId="329DC6F6"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У програм јавних радова укључују се незапослена лица из следећих категорија:</w:t>
            </w:r>
          </w:p>
          <w:p w14:paraId="69E690D3"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lastRenderedPageBreak/>
              <w:t xml:space="preserve">радно способни корисници новчане социјалне помоћи; </w:t>
            </w:r>
          </w:p>
          <w:p w14:paraId="4D4ED71A"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Роми;</w:t>
            </w:r>
          </w:p>
          <w:p w14:paraId="649EE23A"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лица без завршене средње школе;</w:t>
            </w:r>
          </w:p>
          <w:p w14:paraId="3E59A67C" w14:textId="77777777" w:rsidR="000C1609" w:rsidRPr="00532DE6" w:rsidRDefault="000C1609" w:rsidP="000C1609">
            <w:pPr>
              <w:numPr>
                <w:ilvl w:val="0"/>
                <w:numId w:val="7"/>
              </w:numPr>
              <w:spacing w:after="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лица која посао траже дуже од 18 месеци;</w:t>
            </w:r>
          </w:p>
          <w:p w14:paraId="1B94BC86" w14:textId="1D4CD63F" w:rsidR="000C1609" w:rsidRPr="00532DE6" w:rsidRDefault="000C1609" w:rsidP="000C1609">
            <w:pPr>
              <w:numPr>
                <w:ilvl w:val="0"/>
                <w:numId w:val="7"/>
              </w:numPr>
              <w:spacing w:after="120" w:line="240" w:lineRule="auto"/>
              <w:contextualSpacing/>
              <w:jc w:val="both"/>
              <w:rPr>
                <w:rFonts w:ascii="Times New Roman" w:hAnsi="Times New Roman" w:cs="Times New Roman"/>
                <w:iCs/>
                <w:lang w:val="sr-Cyrl-CS" w:eastAsia="en-GB"/>
              </w:rPr>
            </w:pPr>
            <w:r w:rsidRPr="00532DE6">
              <w:rPr>
                <w:rFonts w:ascii="Times New Roman" w:hAnsi="Times New Roman" w:cs="Times New Roman"/>
                <w:iCs/>
                <w:lang w:val="sr-Cyrl-CS" w:eastAsia="en-GB"/>
              </w:rPr>
              <w:t xml:space="preserve">особе са инвалидитетом. </w:t>
            </w:r>
          </w:p>
          <w:p w14:paraId="34111069" w14:textId="77777777" w:rsidR="000C1609" w:rsidRPr="00532DE6" w:rsidRDefault="000C1609" w:rsidP="000C1609">
            <w:pPr>
              <w:spacing w:after="12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Приоритет за укључивање у меру имају лица из наведених категорија која се први пут ангажују на јавним радовима.</w:t>
            </w:r>
          </w:p>
          <w:p w14:paraId="4D50594C" w14:textId="77777777" w:rsidR="000C1609" w:rsidRPr="00532DE6" w:rsidRDefault="000C1609" w:rsidP="000C1609">
            <w:pPr>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На јавним радовима се радно ангажује најмање пет незапослених лица.</w:t>
            </w:r>
          </w:p>
          <w:p w14:paraId="1E7E8604"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b/>
                <w:lang w:val="sr-Cyrl-CS"/>
              </w:rPr>
            </w:pPr>
            <w:r w:rsidRPr="00532DE6">
              <w:rPr>
                <w:rFonts w:ascii="Times New Roman" w:hAnsi="Times New Roman" w:cs="Times New Roman"/>
                <w:lang w:val="sr-Cyrl-CS"/>
              </w:rPr>
              <w:t>Послодавац који спроводи јавне радове закључује са незапосленим уговор о радном ангажовању у складу са прописима о раду и јавним конкурсом. Средства намењена за организовање јавних радова користе се за:</w:t>
            </w:r>
            <w:r w:rsidRPr="00532DE6">
              <w:rPr>
                <w:rFonts w:ascii="Times New Roman" w:hAnsi="Times New Roman" w:cs="Times New Roman"/>
                <w:b/>
                <w:lang w:val="sr-Cyrl-CS"/>
              </w:rPr>
              <w:t xml:space="preserve"> </w:t>
            </w:r>
          </w:p>
          <w:p w14:paraId="76E7FB4D"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iCs/>
                <w:lang w:val="sr-Cyrl-CS"/>
              </w:rPr>
            </w:pPr>
            <w:r w:rsidRPr="00532DE6">
              <w:rPr>
                <w:rFonts w:ascii="Times New Roman" w:hAnsi="Times New Roman" w:cs="Times New Roman"/>
                <w:lang w:val="sr-Cyrl-CS"/>
              </w:rPr>
              <w:t>1) исплату накнаде за обављен посао лицима ангажованим на јавним радовима (по основу уговора о привременим и повременим пословима у висини до 22.000,00 динара на месечном нивоу за пун фонд радних часова, односно сразмерно времену радног ангажовања на месечном нивоу, која се увећава за припадајући порез и доприносе за обавезно социјално осигурање и која обухвата и трошкове доласка и одласка са рада);</w:t>
            </w:r>
          </w:p>
          <w:p w14:paraId="3CA0AD7D" w14:textId="77777777" w:rsidR="000C1609" w:rsidRPr="00532DE6" w:rsidRDefault="000C1609" w:rsidP="000C1609">
            <w:pPr>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2) накнаду трошкова спровођења јавних радова послодавцу (највише до 2.000,00 динара по лицу, једнократно, у зависности од трајања јавног рада);</w:t>
            </w:r>
          </w:p>
          <w:p w14:paraId="7B2C5944"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3) накнаду трошкова обуке (у једнократном износу од 1.000,00 динара по ангажованом лицу које је завршило обуку), која се у зависности од врсте и сложености послова може организовати по интерном програму послодавца извођача јавног рада или програму образовне установе. По завршетку обуке лицу се издаје интерна потврда о стеченим компетенцијама или јавно призната исправа уколико је обуку реализовао ЈПОА.</w:t>
            </w:r>
          </w:p>
          <w:p w14:paraId="7AFAE2BF" w14:textId="77777777" w:rsidR="000C1609"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 xml:space="preserve">Јавни радови се организују у области социјалне заштите и хуманитарног рада, одржавања и обнављања јавне инфраструктуре, одржавања и заштите животне средине и природе. </w:t>
            </w:r>
          </w:p>
          <w:p w14:paraId="544D0C44" w14:textId="39D29ED0" w:rsidR="00010D62" w:rsidRPr="00532DE6" w:rsidRDefault="000C1609" w:rsidP="000C1609">
            <w:pPr>
              <w:autoSpaceDE w:val="0"/>
              <w:autoSpaceDN w:val="0"/>
              <w:adjustRightInd w:val="0"/>
              <w:spacing w:after="0" w:line="240" w:lineRule="auto"/>
              <w:ind w:firstLine="708"/>
              <w:jc w:val="both"/>
              <w:rPr>
                <w:rFonts w:ascii="Times New Roman" w:hAnsi="Times New Roman" w:cs="Times New Roman"/>
                <w:lang w:val="sr-Cyrl-CS"/>
              </w:rPr>
            </w:pPr>
            <w:r w:rsidRPr="00532DE6">
              <w:rPr>
                <w:rFonts w:ascii="Times New Roman" w:hAnsi="Times New Roman" w:cs="Times New Roman"/>
                <w:lang w:val="sr-Cyrl-CS"/>
              </w:rPr>
              <w:t>Право учествовања у поступку организовања јавних радова имају органи аутономне покрајине и органи јединица локалне самоуправе, јавне установе и јавна предузећа, привредна друштва, предузетници, задруге и удружења.</w:t>
            </w:r>
          </w:p>
        </w:tc>
      </w:tr>
      <w:tr w:rsidR="00010D62" w:rsidRPr="000C1609" w14:paraId="2CF13E8F" w14:textId="77777777" w:rsidTr="00A516E6">
        <w:trPr>
          <w:trHeight w:val="397"/>
        </w:trPr>
        <w:tc>
          <w:tcPr>
            <w:tcW w:w="9360" w:type="dxa"/>
            <w:shd w:val="clear" w:color="auto" w:fill="auto"/>
            <w:vAlign w:val="center"/>
          </w:tcPr>
          <w:p w14:paraId="42A41CCA" w14:textId="79630251" w:rsidR="00010D62" w:rsidRPr="000C1609" w:rsidRDefault="00380C65" w:rsidP="0021713C">
            <w:pPr>
              <w:suppressAutoHyphens/>
              <w:spacing w:after="0" w:line="240" w:lineRule="auto"/>
              <w:ind w:left="142"/>
              <w:rPr>
                <w:rFonts w:ascii="Times New Roman" w:eastAsia="Calibri" w:hAnsi="Times New Roman" w:cs="Times New Roman"/>
                <w:lang w:val="sr-Cyrl-RS"/>
              </w:rPr>
            </w:pPr>
            <w:r>
              <w:rPr>
                <w:rFonts w:ascii="Times New Roman" w:eastAsia="Calibri" w:hAnsi="Times New Roman" w:cs="Times New Roman"/>
                <w:b/>
                <w:lang w:val="sr-Cyrl-RS"/>
              </w:rPr>
              <w:lastRenderedPageBreak/>
              <w:t>2.4</w:t>
            </w:r>
            <w:r w:rsidR="0021713C" w:rsidRPr="000C1609">
              <w:rPr>
                <w:rFonts w:ascii="Times New Roman" w:eastAsia="Calibri" w:hAnsi="Times New Roman" w:cs="Times New Roman"/>
                <w:b/>
                <w:lang w:val="sr-Cyrl-RS"/>
              </w:rPr>
              <w:t xml:space="preserve"> </w:t>
            </w:r>
            <w:r w:rsidR="00010D62" w:rsidRPr="000C1609">
              <w:rPr>
                <w:rFonts w:ascii="Times New Roman" w:eastAsia="Calibri" w:hAnsi="Times New Roman" w:cs="Times New Roman"/>
                <w:b/>
                <w:lang w:val="sr-Cyrl-RS"/>
              </w:rPr>
              <w:t>Програм  стручне праксе</w:t>
            </w:r>
          </w:p>
        </w:tc>
      </w:tr>
      <w:tr w:rsidR="00010D62" w:rsidRPr="000C1609" w14:paraId="33DCCA1B" w14:textId="77777777" w:rsidTr="00A516E6">
        <w:trPr>
          <w:trHeight w:val="397"/>
        </w:trPr>
        <w:tc>
          <w:tcPr>
            <w:tcW w:w="9360" w:type="dxa"/>
            <w:shd w:val="clear" w:color="auto" w:fill="auto"/>
            <w:vAlign w:val="center"/>
          </w:tcPr>
          <w:p w14:paraId="3DF9D13C" w14:textId="1F3C6565" w:rsidR="00010D62" w:rsidRPr="000C1609" w:rsidRDefault="00380C65" w:rsidP="00B352F1">
            <w:pPr>
              <w:ind w:left="567" w:hanging="567"/>
              <w:rPr>
                <w:rFonts w:ascii="Times New Roman" w:eastAsia="Calibri" w:hAnsi="Times New Roman" w:cs="Times New Roman"/>
                <w:lang w:val="sr-Cyrl-RS"/>
              </w:rPr>
            </w:pPr>
            <w:r>
              <w:rPr>
                <w:rFonts w:ascii="Times New Roman" w:eastAsia="Calibri" w:hAnsi="Times New Roman" w:cs="Times New Roman"/>
                <w:lang w:val="sr-Cyrl-RS"/>
              </w:rPr>
              <w:t>2.4</w:t>
            </w:r>
            <w:r w:rsidR="00010D62" w:rsidRPr="000C1609">
              <w:rPr>
                <w:rFonts w:ascii="Times New Roman" w:eastAsia="Calibri" w:hAnsi="Times New Roman" w:cs="Times New Roman"/>
                <w:lang w:val="sr-Cyrl-RS"/>
              </w:rPr>
              <w:t>.1.</w:t>
            </w:r>
            <w:r w:rsidR="00010D62" w:rsidRPr="000C1609">
              <w:rPr>
                <w:rFonts w:ascii="Times New Roman" w:eastAsia="Calibri" w:hAnsi="Times New Roman" w:cs="Times New Roman"/>
                <w:lang w:val="sr-Cyrl-RS"/>
              </w:rPr>
              <w:tab/>
              <w:t xml:space="preserve">Новчана/е накнада </w:t>
            </w:r>
          </w:p>
        </w:tc>
      </w:tr>
      <w:tr w:rsidR="00010D62" w:rsidRPr="000C1609" w14:paraId="7A384995" w14:textId="77777777" w:rsidTr="00A516E6">
        <w:trPr>
          <w:trHeight w:val="1644"/>
        </w:trPr>
        <w:tc>
          <w:tcPr>
            <w:tcW w:w="9360" w:type="dxa"/>
            <w:shd w:val="clear" w:color="auto" w:fill="auto"/>
            <w:vAlign w:val="center"/>
          </w:tcPr>
          <w:p w14:paraId="5451BB23" w14:textId="5BDA641C" w:rsidR="00045CAD" w:rsidRPr="000C1609" w:rsidRDefault="00045CAD" w:rsidP="00045CAD">
            <w:pPr>
              <w:spacing w:after="0" w:line="240" w:lineRule="auto"/>
              <w:jc w:val="both"/>
              <w:rPr>
                <w:rFonts w:ascii="Times New Roman" w:hAnsi="Times New Roman" w:cs="Times New Roman"/>
                <w:lang w:val="sr-Cyrl-CS"/>
              </w:rPr>
            </w:pPr>
            <w:r w:rsidRPr="000C1609">
              <w:rPr>
                <w:rFonts w:ascii="Times New Roman" w:hAnsi="Times New Roman" w:cs="Times New Roman"/>
                <w:lang w:val="sr-Cyrl-CS"/>
              </w:rPr>
              <w:t>Подразумева стручно оспособљавање за самосталан рад у струци, за које је стечено одговарајуће образовање, ради обављања приправничког стажа, односно стицањa услова за полагање стручног испита кад је то законом, односно правилником предвиђено као посебан услов за самосталан рад у струци. Намењена је незапосленим лицима без радног искуства у струци, са најмање средњим образовањем и реализује се без заснивања радног односа. Приоритет за укључивање имају незапослене особе са инвалидитетом и Роми.</w:t>
            </w:r>
          </w:p>
          <w:p w14:paraId="6F0DFC5A" w14:textId="147BC0E7"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Стручна пракса се реализује код послодавца који припада </w:t>
            </w:r>
            <w:r w:rsidR="00150E0D" w:rsidRPr="000C1609">
              <w:rPr>
                <w:rFonts w:ascii="Times New Roman" w:hAnsi="Times New Roman" w:cs="Times New Roman"/>
                <w:lang w:val="sr-Cyrl-CS"/>
              </w:rPr>
              <w:t>јавном</w:t>
            </w:r>
            <w:r w:rsidRPr="000C1609">
              <w:rPr>
                <w:rFonts w:ascii="Times New Roman" w:hAnsi="Times New Roman" w:cs="Times New Roman"/>
                <w:lang w:val="sr-Cyrl-CS"/>
              </w:rPr>
              <w:t xml:space="preserve"> сектору, по следећим приоритетима:</w:t>
            </w:r>
          </w:p>
          <w:p w14:paraId="06970920"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здравствених радника;</w:t>
            </w:r>
          </w:p>
          <w:p w14:paraId="6B45D0FC"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социјалне заштите;</w:t>
            </w:r>
          </w:p>
          <w:p w14:paraId="706F54DF"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образовања и васпитања;</w:t>
            </w:r>
          </w:p>
          <w:p w14:paraId="7A17DCA1" w14:textId="77777777" w:rsidR="00045CAD" w:rsidRPr="000C1609" w:rsidRDefault="00045CAD" w:rsidP="00045CAD">
            <w:pPr>
              <w:pStyle w:val="ListParagraph"/>
              <w:numPr>
                <w:ilvl w:val="0"/>
                <w:numId w:val="12"/>
              </w:numPr>
              <w:spacing w:after="0" w:line="240" w:lineRule="auto"/>
              <w:jc w:val="both"/>
              <w:rPr>
                <w:rFonts w:ascii="Times New Roman" w:hAnsi="Times New Roman" w:cs="Times New Roman"/>
                <w:i/>
                <w:lang w:val="sr-Cyrl-CS"/>
              </w:rPr>
            </w:pPr>
            <w:r w:rsidRPr="000C1609">
              <w:rPr>
                <w:rFonts w:ascii="Times New Roman" w:hAnsi="Times New Roman" w:cs="Times New Roman"/>
                <w:lang w:val="sr-Cyrl-CS"/>
              </w:rPr>
              <w:t>на пословима правосуђа.</w:t>
            </w:r>
          </w:p>
          <w:p w14:paraId="09F9F270" w14:textId="1521C810"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Трајање стручне праксе утврђено је законом, односно правилником, а Општина Бач исту</w:t>
            </w:r>
            <w:r w:rsidR="00150E0D" w:rsidRPr="000C1609">
              <w:rPr>
                <w:rFonts w:ascii="Times New Roman" w:hAnsi="Times New Roman" w:cs="Times New Roman"/>
                <w:lang w:val="sr-Cyrl-CS"/>
              </w:rPr>
              <w:t xml:space="preserve"> самостално</w:t>
            </w:r>
            <w:r w:rsidRPr="000C1609">
              <w:rPr>
                <w:rFonts w:ascii="Times New Roman" w:hAnsi="Times New Roman" w:cs="Times New Roman"/>
                <w:lang w:val="sr-Cyrl-CS"/>
              </w:rPr>
              <w:t xml:space="preserve"> финансира</w:t>
            </w:r>
            <w:r w:rsidR="00150E0D" w:rsidRPr="000C1609">
              <w:rPr>
                <w:rFonts w:ascii="Times New Roman" w:hAnsi="Times New Roman" w:cs="Times New Roman"/>
                <w:lang w:val="sr-Cyrl-CS"/>
              </w:rPr>
              <w:t xml:space="preserve"> из буџета Општине Бач за 2021 годину,</w:t>
            </w:r>
            <w:r w:rsidRPr="000C1609">
              <w:rPr>
                <w:rFonts w:ascii="Times New Roman" w:hAnsi="Times New Roman" w:cs="Times New Roman"/>
                <w:lang w:val="sr-Cyrl-CS"/>
              </w:rPr>
              <w:t xml:space="preserve"> најдуже до 12 месеци</w:t>
            </w:r>
            <w:r w:rsidR="00150E0D" w:rsidRPr="000C1609">
              <w:rPr>
                <w:rFonts w:ascii="Times New Roman" w:hAnsi="Times New Roman" w:cs="Times New Roman"/>
                <w:lang w:val="sr-Cyrl-CS"/>
              </w:rPr>
              <w:t xml:space="preserve"> и уз техничку подршку НСЗ</w:t>
            </w:r>
            <w:r w:rsidRPr="000C1609">
              <w:rPr>
                <w:rFonts w:ascii="Times New Roman" w:hAnsi="Times New Roman" w:cs="Times New Roman"/>
                <w:lang w:val="sr-Cyrl-CS"/>
              </w:rPr>
              <w:t xml:space="preserve">. </w:t>
            </w:r>
          </w:p>
          <w:p w14:paraId="54D66676" w14:textId="5D5E8885" w:rsidR="00045CAD"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Општина Бач утврђује висину месечне новчане помоћи незапосленом лицу укљученом у стручну праксу, сразмерно укупно планираном броју учесника и расположивим средствима, у складу са прописом у области запошљавања. </w:t>
            </w:r>
          </w:p>
          <w:p w14:paraId="0EA83FAB" w14:textId="77777777" w:rsidR="0006593F" w:rsidRPr="000C1609" w:rsidRDefault="0006593F" w:rsidP="00045CAD">
            <w:pPr>
              <w:spacing w:after="0" w:line="240" w:lineRule="auto"/>
              <w:ind w:firstLine="708"/>
              <w:jc w:val="both"/>
              <w:rPr>
                <w:rFonts w:ascii="Times New Roman" w:hAnsi="Times New Roman" w:cs="Times New Roman"/>
                <w:lang w:val="sr-Cyrl-CS"/>
              </w:rPr>
            </w:pPr>
          </w:p>
          <w:p w14:paraId="4025AA6A" w14:textId="77777777" w:rsidR="00045CAD" w:rsidRPr="000C1609" w:rsidRDefault="00045CAD" w:rsidP="00045CAD">
            <w:pPr>
              <w:spacing w:after="0" w:line="240" w:lineRule="auto"/>
              <w:ind w:firstLine="708"/>
              <w:jc w:val="both"/>
              <w:rPr>
                <w:rFonts w:ascii="Times New Roman" w:hAnsi="Times New Roman" w:cs="Times New Roman"/>
                <w:lang w:val="sr-Cyrl-CS"/>
              </w:rPr>
            </w:pPr>
          </w:p>
          <w:p w14:paraId="00076D6B" w14:textId="171BA5C0"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lastRenderedPageBreak/>
              <w:t xml:space="preserve">У 2021. години планирано је укључивање </w:t>
            </w:r>
            <w:r w:rsidR="0022082D" w:rsidRPr="000C1609">
              <w:rPr>
                <w:rFonts w:ascii="Times New Roman" w:hAnsi="Times New Roman" w:cs="Times New Roman"/>
                <w:lang w:val="sr-Cyrl-CS"/>
              </w:rPr>
              <w:t>7</w:t>
            </w:r>
            <w:r w:rsidRPr="000C1609">
              <w:rPr>
                <w:rFonts w:ascii="Times New Roman" w:hAnsi="Times New Roman" w:cs="Times New Roman"/>
                <w:lang w:val="sr-Cyrl-CS"/>
              </w:rPr>
              <w:t xml:space="preserve"> незапослених лица.</w:t>
            </w:r>
          </w:p>
          <w:p w14:paraId="37FD4B3B" w14:textId="390E6951"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2022. години планирано је укључивање </w:t>
            </w:r>
            <w:r w:rsidR="0022082D" w:rsidRPr="000C1609">
              <w:rPr>
                <w:rFonts w:ascii="Times New Roman" w:hAnsi="Times New Roman" w:cs="Times New Roman"/>
                <w:lang w:val="sr-Cyrl-CS"/>
              </w:rPr>
              <w:t>8</w:t>
            </w:r>
            <w:r w:rsidRPr="000C1609">
              <w:rPr>
                <w:rFonts w:ascii="Times New Roman" w:hAnsi="Times New Roman" w:cs="Times New Roman"/>
                <w:lang w:val="sr-Cyrl-CS"/>
              </w:rPr>
              <w:t xml:space="preserve"> незапослених лица.</w:t>
            </w:r>
          </w:p>
          <w:p w14:paraId="0B3BFA78" w14:textId="08E52648" w:rsidR="00045CAD" w:rsidRPr="000C1609" w:rsidRDefault="00045CAD" w:rsidP="00045CAD">
            <w:pPr>
              <w:spacing w:after="0" w:line="240" w:lineRule="auto"/>
              <w:ind w:firstLine="708"/>
              <w:jc w:val="both"/>
              <w:rPr>
                <w:rFonts w:ascii="Times New Roman" w:hAnsi="Times New Roman" w:cs="Times New Roman"/>
                <w:lang w:val="sr-Cyrl-CS"/>
              </w:rPr>
            </w:pPr>
            <w:r w:rsidRPr="000C1609">
              <w:rPr>
                <w:rFonts w:ascii="Times New Roman" w:hAnsi="Times New Roman" w:cs="Times New Roman"/>
                <w:lang w:val="sr-Cyrl-CS"/>
              </w:rPr>
              <w:t xml:space="preserve">У 2023. години планирано је укључивање </w:t>
            </w:r>
            <w:r w:rsidR="0022082D" w:rsidRPr="000C1609">
              <w:rPr>
                <w:rFonts w:ascii="Times New Roman" w:hAnsi="Times New Roman" w:cs="Times New Roman"/>
                <w:lang w:val="sr-Cyrl-CS"/>
              </w:rPr>
              <w:t xml:space="preserve">9 </w:t>
            </w:r>
            <w:r w:rsidRPr="000C1609">
              <w:rPr>
                <w:rFonts w:ascii="Times New Roman" w:hAnsi="Times New Roman" w:cs="Times New Roman"/>
                <w:lang w:val="sr-Cyrl-CS"/>
              </w:rPr>
              <w:t>незапослених лица.</w:t>
            </w:r>
          </w:p>
          <w:p w14:paraId="5D9E0F35" w14:textId="6A62619B" w:rsidR="003B7B09" w:rsidRDefault="004313BF" w:rsidP="00150E0D">
            <w:pPr>
              <w:spacing w:before="100" w:beforeAutospacing="1" w:after="100" w:afterAutospacing="1"/>
              <w:jc w:val="both"/>
              <w:rPr>
                <w:rFonts w:ascii="Times New Roman" w:eastAsia="Times New Roman" w:hAnsi="Times New Roman" w:cs="Times New Roman"/>
                <w:lang w:val="sr-Cyrl-CS"/>
              </w:rPr>
            </w:pPr>
            <w:r w:rsidRPr="000C1609">
              <w:rPr>
                <w:rFonts w:ascii="Times New Roman" w:eastAsia="Times New Roman" w:hAnsi="Times New Roman" w:cs="Times New Roman"/>
                <w:lang w:val="sr-Cyrl-CS"/>
              </w:rPr>
              <w:t xml:space="preserve">Програм се финансира у трајању најдуже 12 месеци и то за: </w:t>
            </w:r>
            <w:r w:rsidR="00150E0D" w:rsidRPr="000C1609">
              <w:rPr>
                <w:rFonts w:ascii="Times New Roman" w:eastAsia="Times New Roman" w:hAnsi="Times New Roman" w:cs="Times New Roman"/>
                <w:lang w:val="sr-Cyrl-CS"/>
              </w:rPr>
              <w:t>2</w:t>
            </w:r>
            <w:r w:rsidRPr="000C1609">
              <w:rPr>
                <w:rFonts w:ascii="Times New Roman" w:eastAsia="Times New Roman" w:hAnsi="Times New Roman" w:cs="Times New Roman"/>
                <w:lang w:val="sr-Cyrl-CS"/>
              </w:rPr>
              <w:t xml:space="preserve"> лица са трећим и четвртим нивоом квалификација, </w:t>
            </w:r>
            <w:r w:rsidR="0022082D" w:rsidRPr="000C1609">
              <w:rPr>
                <w:rFonts w:ascii="Times New Roman" w:eastAsia="Times New Roman" w:hAnsi="Times New Roman" w:cs="Times New Roman"/>
                <w:lang w:val="sr-Cyrl-CS"/>
              </w:rPr>
              <w:t>2</w:t>
            </w:r>
            <w:r w:rsidRPr="000C1609">
              <w:rPr>
                <w:rFonts w:ascii="Times New Roman" w:eastAsia="Times New Roman" w:hAnsi="Times New Roman" w:cs="Times New Roman"/>
                <w:lang w:val="sr-Cyrl-CS"/>
              </w:rPr>
              <w:t xml:space="preserve"> лица са шетим нивоом квалификација или 180 ЕСПБ и </w:t>
            </w:r>
            <w:r w:rsidR="0022082D" w:rsidRPr="000C1609">
              <w:rPr>
                <w:rFonts w:ascii="Times New Roman" w:eastAsia="Times New Roman" w:hAnsi="Times New Roman" w:cs="Times New Roman"/>
                <w:lang w:val="sr-Cyrl-CS"/>
              </w:rPr>
              <w:t>3</w:t>
            </w:r>
            <w:r w:rsidRPr="000C1609">
              <w:rPr>
                <w:rFonts w:ascii="Times New Roman" w:eastAsia="Times New Roman" w:hAnsi="Times New Roman" w:cs="Times New Roman"/>
                <w:lang w:val="sr-Cyrl-CS"/>
              </w:rPr>
              <w:t xml:space="preserve"> лица са најмање шестим нивоом квалификација или 240 ЕСПБ</w:t>
            </w:r>
            <w:r w:rsidR="00150E0D" w:rsidRPr="000C1609">
              <w:rPr>
                <w:rFonts w:ascii="Times New Roman" w:eastAsia="Times New Roman" w:hAnsi="Times New Roman" w:cs="Times New Roman"/>
                <w:lang w:val="sr-Cyrl-CS"/>
              </w:rPr>
              <w:t>.</w:t>
            </w:r>
          </w:p>
          <w:p w14:paraId="620879DF" w14:textId="4B8237A8" w:rsidR="003B7B09" w:rsidRPr="000C1609" w:rsidRDefault="003B7B09" w:rsidP="00150E0D">
            <w:pPr>
              <w:spacing w:before="100" w:beforeAutospacing="1" w:after="100" w:afterAutospacing="1"/>
              <w:jc w:val="both"/>
              <w:rPr>
                <w:rFonts w:ascii="Times New Roman" w:eastAsia="Times New Roman" w:hAnsi="Times New Roman" w:cs="Times New Roman"/>
                <w:lang w:val="sr-Cyrl-CS"/>
              </w:rPr>
            </w:pPr>
          </w:p>
        </w:tc>
      </w:tr>
      <w:tr w:rsidR="00A516E6" w:rsidRPr="000C1609" w14:paraId="6CE38F25" w14:textId="77777777" w:rsidTr="00A516E6">
        <w:trPr>
          <w:trHeight w:val="397"/>
        </w:trPr>
        <w:tc>
          <w:tcPr>
            <w:tcW w:w="9360" w:type="dxa"/>
            <w:shd w:val="clear" w:color="auto" w:fill="D9D9D9"/>
            <w:vAlign w:val="center"/>
          </w:tcPr>
          <w:p w14:paraId="0556C581" w14:textId="1829B166" w:rsidR="00A516E6" w:rsidRPr="000C1609" w:rsidRDefault="00A516E6" w:rsidP="003B7B09">
            <w:pPr>
              <w:numPr>
                <w:ilvl w:val="0"/>
                <w:numId w:val="11"/>
              </w:numPr>
              <w:suppressAutoHyphens/>
              <w:spacing w:after="0" w:line="240" w:lineRule="auto"/>
              <w:ind w:left="425" w:hanging="425"/>
              <w:jc w:val="both"/>
              <w:rPr>
                <w:rFonts w:ascii="Times New Roman" w:eastAsia="Calibri" w:hAnsi="Times New Roman" w:cs="Times New Roman"/>
                <w:b/>
                <w:lang w:val="sr-Cyrl-RS"/>
              </w:rPr>
            </w:pPr>
            <w:r w:rsidRPr="000C1609">
              <w:rPr>
                <w:rFonts w:ascii="Times New Roman" w:eastAsia="Calibri" w:hAnsi="Times New Roman" w:cs="Times New Roman"/>
                <w:b/>
                <w:lang w:val="sr-Cyrl-RS"/>
              </w:rPr>
              <w:lastRenderedPageBreak/>
              <w:t xml:space="preserve">Мере </w:t>
            </w:r>
            <w:r w:rsidR="003B7B09">
              <w:rPr>
                <w:rFonts w:ascii="Times New Roman" w:eastAsia="Calibri" w:hAnsi="Times New Roman" w:cs="Times New Roman"/>
                <w:b/>
                <w:lang w:val="sr-Cyrl-RS"/>
              </w:rPr>
              <w:t xml:space="preserve">запошљавања, стварања услова за самозапошљавање и унапређење запошљивости </w:t>
            </w:r>
            <w:r w:rsidR="00A15F24">
              <w:rPr>
                <w:rFonts w:ascii="Times New Roman" w:eastAsia="Calibri" w:hAnsi="Times New Roman" w:cs="Times New Roman"/>
                <w:b/>
                <w:lang w:val="sr-Cyrl-RS"/>
              </w:rPr>
              <w:t xml:space="preserve">у оквиру пројекта </w:t>
            </w:r>
            <w:r w:rsidR="00667F58">
              <w:rPr>
                <w:rFonts w:ascii="Times New Roman" w:eastAsia="Calibri" w:hAnsi="Times New Roman" w:cs="Times New Roman"/>
                <w:b/>
                <w:lang w:val="sr-Cyrl-RS"/>
              </w:rPr>
              <w:t>''Иницијатива за инклузију – фаза 3''</w:t>
            </w:r>
          </w:p>
        </w:tc>
      </w:tr>
      <w:tr w:rsidR="00722672" w:rsidRPr="000C1609" w14:paraId="27BB1F9F" w14:textId="77777777" w:rsidTr="00A516E6">
        <w:trPr>
          <w:trHeight w:val="542"/>
        </w:trPr>
        <w:tc>
          <w:tcPr>
            <w:tcW w:w="9360" w:type="dxa"/>
            <w:shd w:val="clear" w:color="auto" w:fill="auto"/>
            <w:vAlign w:val="center"/>
          </w:tcPr>
          <w:p w14:paraId="46440BF7" w14:textId="77777777" w:rsidR="00A15F24" w:rsidRDefault="00A15F24" w:rsidP="00A15F24">
            <w:pPr>
              <w:spacing w:after="0" w:line="240" w:lineRule="auto"/>
              <w:jc w:val="both"/>
              <w:rPr>
                <w:rFonts w:ascii="Times New Roman" w:hAnsi="Times New Roman" w:cs="Times New Roman"/>
                <w:lang w:val="sr-Cyrl-CS"/>
              </w:rPr>
            </w:pPr>
          </w:p>
          <w:p w14:paraId="4C5BDC86" w14:textId="7B27F08B"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CS"/>
              </w:rPr>
              <w:t xml:space="preserve">Мера се реализује у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p>
          <w:p w14:paraId="4E8D8F31" w14:textId="413E43E2" w:rsidR="00A15F24" w:rsidRPr="003B7B09" w:rsidRDefault="00A15F24" w:rsidP="008C3D37">
            <w:pPr>
              <w:spacing w:after="0" w:line="240" w:lineRule="auto"/>
              <w:jc w:val="both"/>
              <w:rPr>
                <w:rFonts w:ascii="Times New Roman" w:hAnsi="Times New Roman" w:cs="Times New Roman"/>
                <w:lang w:val="sr-Cyrl-CS"/>
              </w:rPr>
            </w:pPr>
          </w:p>
        </w:tc>
      </w:tr>
      <w:tr w:rsidR="00722672" w:rsidRPr="000C1609" w14:paraId="588556B4" w14:textId="77777777" w:rsidTr="00A516E6">
        <w:trPr>
          <w:trHeight w:val="542"/>
        </w:trPr>
        <w:tc>
          <w:tcPr>
            <w:tcW w:w="9360" w:type="dxa"/>
            <w:shd w:val="clear" w:color="auto" w:fill="auto"/>
            <w:vAlign w:val="center"/>
          </w:tcPr>
          <w:p w14:paraId="13AB862B" w14:textId="62517432" w:rsidR="00722672" w:rsidRDefault="003B7B09"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3.</w:t>
            </w:r>
            <w:r w:rsidR="008C3D37">
              <w:rPr>
                <w:rFonts w:ascii="Times New Roman" w:hAnsi="Times New Roman" w:cs="Times New Roman"/>
                <w:lang w:val="sr-Cyrl-CS"/>
              </w:rPr>
              <w:t>1</w:t>
            </w:r>
            <w:r w:rsidR="00722672">
              <w:rPr>
                <w:rFonts w:ascii="Times New Roman" w:hAnsi="Times New Roman" w:cs="Times New Roman"/>
                <w:lang w:val="sr-Cyrl-CS"/>
              </w:rPr>
              <w:t xml:space="preserve"> Субвенције за набавку нове опреме за физичка лица </w:t>
            </w:r>
            <w:r w:rsidR="003C2AB8">
              <w:rPr>
                <w:rFonts w:ascii="Times New Roman" w:hAnsi="Times New Roman" w:cs="Times New Roman"/>
                <w:lang w:val="sr-Cyrl-CS"/>
              </w:rPr>
              <w:t>за генериса</w:t>
            </w:r>
            <w:r>
              <w:rPr>
                <w:rFonts w:ascii="Times New Roman" w:hAnsi="Times New Roman" w:cs="Times New Roman"/>
                <w:lang w:val="sr-Cyrl-CS"/>
              </w:rPr>
              <w:t>њ</w:t>
            </w:r>
            <w:r w:rsidR="003C2AB8">
              <w:rPr>
                <w:rFonts w:ascii="Times New Roman" w:hAnsi="Times New Roman" w:cs="Times New Roman"/>
                <w:lang w:val="sr-Cyrl-CS"/>
              </w:rPr>
              <w:t>е прихода и послодавце за запошљавање на новим радним местима</w:t>
            </w:r>
          </w:p>
          <w:p w14:paraId="68CEEFA2" w14:textId="65CC0931" w:rsidR="00A15F24" w:rsidRDefault="00A15F24" w:rsidP="003B7B09">
            <w:pPr>
              <w:spacing w:after="0" w:line="240" w:lineRule="auto"/>
              <w:jc w:val="both"/>
              <w:rPr>
                <w:rFonts w:ascii="Times New Roman" w:hAnsi="Times New Roman" w:cs="Times New Roman"/>
                <w:lang w:val="sr-Cyrl-CS"/>
              </w:rPr>
            </w:pPr>
          </w:p>
          <w:p w14:paraId="6DD307F0" w14:textId="6CBED22E"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RS"/>
              </w:rPr>
              <w:t>Мера подразумева набавку опреме за незапослена физичка за генерисање прихода као претпоставке за отварање сопствене предузетничке радње, односно за самозапошљавање. Такође, опрема се набавља и за постојеће послодавце (МСП и предузетници) који планирају запослити незапослено лице које припада категорији теже запошљивих на ново отвореном радном месту. Максимална вредност субвенције/набављене опреме је 1500 еура по лицу,</w:t>
            </w:r>
            <w:r w:rsidR="0006593F">
              <w:rPr>
                <w:rFonts w:ascii="Times New Roman" w:hAnsi="Times New Roman" w:cs="Times New Roman"/>
                <w:lang w:val="sr-Cyrl-RS"/>
              </w:rPr>
              <w:t xml:space="preserve"> укупно 30.000,00 еура</w:t>
            </w:r>
            <w:r>
              <w:rPr>
                <w:rFonts w:ascii="Times New Roman" w:hAnsi="Times New Roman" w:cs="Times New Roman"/>
                <w:lang w:val="sr-Cyrl-RS"/>
              </w:rPr>
              <w:t xml:space="preserve"> односно </w:t>
            </w:r>
            <w:r w:rsidR="0006593F">
              <w:rPr>
                <w:rFonts w:ascii="Times New Roman" w:hAnsi="Times New Roman" w:cs="Times New Roman"/>
                <w:lang w:val="sr-Cyrl-RS"/>
              </w:rPr>
              <w:t>3.550.000,00</w:t>
            </w:r>
            <w:r>
              <w:rPr>
                <w:rFonts w:ascii="Times New Roman" w:hAnsi="Times New Roman" w:cs="Times New Roman"/>
                <w:lang w:val="sr-Cyrl-RS"/>
              </w:rPr>
              <w:t xml:space="preserve"> динара по пројектном курсу. Такође, кроз наведену меру ће бити додељене субвенције послодавцима за запошљавање лица која припадају категорији теже запошљивих на новим радним местима у износу до 1.400,00 еура по лицу, </w:t>
            </w:r>
            <w:r w:rsidR="00B841F3">
              <w:rPr>
                <w:rFonts w:ascii="Times New Roman" w:hAnsi="Times New Roman" w:cs="Times New Roman"/>
                <w:lang w:val="sr-Cyrl-RS"/>
              </w:rPr>
              <w:t xml:space="preserve">укупно 14.000,00 еура, </w:t>
            </w:r>
            <w:r>
              <w:rPr>
                <w:rFonts w:ascii="Times New Roman" w:hAnsi="Times New Roman" w:cs="Times New Roman"/>
                <w:lang w:val="sr-Cyrl-RS"/>
              </w:rPr>
              <w:t xml:space="preserve">односно </w:t>
            </w:r>
            <w:r w:rsidR="00B841F3">
              <w:rPr>
                <w:rFonts w:ascii="Times New Roman" w:hAnsi="Times New Roman" w:cs="Times New Roman"/>
                <w:lang w:val="sr-Cyrl-RS"/>
              </w:rPr>
              <w:t>1.650.000,00</w:t>
            </w:r>
            <w:r>
              <w:rPr>
                <w:rFonts w:ascii="Times New Roman" w:hAnsi="Times New Roman" w:cs="Times New Roman"/>
                <w:lang w:val="sr-Cyrl-RS"/>
              </w:rPr>
              <w:t xml:space="preserve"> динара по пројектном курсу.</w:t>
            </w:r>
          </w:p>
          <w:p w14:paraId="16A9F9F8" w14:textId="61E1DF5A" w:rsidR="00A15F24" w:rsidRDefault="00A15F24" w:rsidP="00A15F24">
            <w:pPr>
              <w:spacing w:after="0" w:line="240" w:lineRule="auto"/>
              <w:jc w:val="both"/>
              <w:rPr>
                <w:rFonts w:ascii="Times New Roman" w:hAnsi="Times New Roman" w:cs="Times New Roman"/>
                <w:lang w:val="sr-Cyrl-RS"/>
              </w:rPr>
            </w:pPr>
            <w:r>
              <w:rPr>
                <w:rFonts w:ascii="Times New Roman" w:hAnsi="Times New Roman" w:cs="Times New Roman"/>
                <w:lang w:val="sr-Cyrl-RS"/>
              </w:rPr>
              <w:t xml:space="preserve">Кроз ову меру је планирана подршка за запошљвање укупно 30 лица: 20 лица кроз набавку опреме за генерисање прихода и 10 лица за запошљавање </w:t>
            </w:r>
            <w:r w:rsidR="00667F58">
              <w:rPr>
                <w:rFonts w:ascii="Times New Roman" w:hAnsi="Times New Roman" w:cs="Times New Roman"/>
                <w:lang w:val="sr-Cyrl-RS"/>
              </w:rPr>
              <w:t>код послодаваца на новим радним местима.</w:t>
            </w:r>
          </w:p>
          <w:p w14:paraId="5D6B40A9" w14:textId="77777777" w:rsidR="00667F58" w:rsidRDefault="00667F58" w:rsidP="003B7B09">
            <w:pPr>
              <w:spacing w:after="0" w:line="240" w:lineRule="auto"/>
              <w:jc w:val="both"/>
              <w:rPr>
                <w:rFonts w:ascii="Times New Roman" w:hAnsi="Times New Roman" w:cs="Times New Roman"/>
                <w:lang w:val="sr-Cyrl-CS"/>
              </w:rPr>
            </w:pPr>
          </w:p>
          <w:p w14:paraId="1240601A" w14:textId="57584130" w:rsidR="003B7B09" w:rsidRDefault="003B7B09"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3.</w:t>
            </w:r>
            <w:r w:rsidR="008C3D37">
              <w:rPr>
                <w:rFonts w:ascii="Times New Roman" w:hAnsi="Times New Roman" w:cs="Times New Roman"/>
                <w:lang w:val="sr-Cyrl-CS"/>
              </w:rPr>
              <w:t>2</w:t>
            </w:r>
            <w:r>
              <w:rPr>
                <w:rFonts w:ascii="Times New Roman" w:hAnsi="Times New Roman" w:cs="Times New Roman"/>
                <w:lang w:val="sr-Cyrl-CS"/>
              </w:rPr>
              <w:t xml:space="preserve"> Субвенције послодавцима за очување радних места</w:t>
            </w:r>
          </w:p>
          <w:p w14:paraId="69DDEB0E" w14:textId="77777777" w:rsidR="003B7B09" w:rsidRDefault="003B7B09" w:rsidP="003B7B09">
            <w:pPr>
              <w:spacing w:after="0" w:line="240" w:lineRule="auto"/>
              <w:jc w:val="both"/>
              <w:rPr>
                <w:rFonts w:ascii="Times New Roman" w:hAnsi="Times New Roman" w:cs="Times New Roman"/>
                <w:lang w:val="sr-Cyrl-CS"/>
              </w:rPr>
            </w:pPr>
          </w:p>
          <w:p w14:paraId="2562C0A6" w14:textId="17AA3FDC" w:rsidR="00667F58" w:rsidRDefault="00667F58" w:rsidP="003B7B09">
            <w:pPr>
              <w:spacing w:after="0" w:line="240" w:lineRule="auto"/>
              <w:jc w:val="both"/>
              <w:rPr>
                <w:rFonts w:ascii="Times New Roman" w:hAnsi="Times New Roman" w:cs="Times New Roman"/>
                <w:lang w:val="sr-Cyrl-CS"/>
              </w:rPr>
            </w:pPr>
            <w:r>
              <w:rPr>
                <w:rFonts w:ascii="Times New Roman" w:hAnsi="Times New Roman" w:cs="Times New Roman"/>
                <w:lang w:val="sr-Cyrl-CS"/>
              </w:rPr>
              <w:t>Мера подразумева доделу субвенција послодавцима за очување радних места за раднике који су запослени у оквиру пројекта који је реализован у оквиру пројкета ''Иницијатива за инклузију – фаза 2''</w:t>
            </w:r>
            <w:r w:rsidR="002D7681">
              <w:rPr>
                <w:rFonts w:ascii="Times New Roman" w:hAnsi="Times New Roman" w:cs="Times New Roman"/>
                <w:lang w:val="sr-Cyrl-CS"/>
              </w:rPr>
              <w:t xml:space="preserve">. Максимална вредност субвенције износи 800,00 еура по лицу, </w:t>
            </w:r>
            <w:r w:rsidR="00B841F3">
              <w:rPr>
                <w:rFonts w:ascii="Times New Roman" w:hAnsi="Times New Roman" w:cs="Times New Roman"/>
                <w:lang w:val="sr-Cyrl-CS"/>
              </w:rPr>
              <w:t xml:space="preserve">укупно 16.000,00 еура </w:t>
            </w:r>
            <w:r w:rsidR="002D7681">
              <w:rPr>
                <w:rFonts w:ascii="Times New Roman" w:hAnsi="Times New Roman" w:cs="Times New Roman"/>
                <w:lang w:val="sr-Cyrl-CS"/>
              </w:rPr>
              <w:t xml:space="preserve">односно </w:t>
            </w:r>
            <w:r w:rsidR="00B841F3">
              <w:rPr>
                <w:rFonts w:ascii="Times New Roman" w:hAnsi="Times New Roman" w:cs="Times New Roman"/>
                <w:lang w:val="sr-Cyrl-CS"/>
              </w:rPr>
              <w:t>1.900.000,00</w:t>
            </w:r>
            <w:r w:rsidR="002D7681">
              <w:rPr>
                <w:rFonts w:ascii="Times New Roman" w:hAnsi="Times New Roman" w:cs="Times New Roman"/>
                <w:lang w:val="sr-Cyrl-CS"/>
              </w:rPr>
              <w:t xml:space="preserve"> динара по пројектном курсу.  Кроз ову меру су планиране субвенције за 20 лица/радника, односно 15 послодаваца.</w:t>
            </w:r>
          </w:p>
        </w:tc>
      </w:tr>
      <w:tr w:rsidR="003C2AB8" w:rsidRPr="000C1609" w14:paraId="45A1E628" w14:textId="77777777" w:rsidTr="00A516E6">
        <w:trPr>
          <w:trHeight w:val="542"/>
        </w:trPr>
        <w:tc>
          <w:tcPr>
            <w:tcW w:w="9360" w:type="dxa"/>
            <w:shd w:val="clear" w:color="auto" w:fill="auto"/>
            <w:vAlign w:val="center"/>
          </w:tcPr>
          <w:p w14:paraId="643783A5" w14:textId="77777777" w:rsidR="005B20F1" w:rsidRDefault="005B20F1" w:rsidP="00045CAD">
            <w:pPr>
              <w:spacing w:after="0" w:line="240" w:lineRule="auto"/>
              <w:jc w:val="both"/>
              <w:rPr>
                <w:rFonts w:ascii="Times New Roman" w:hAnsi="Times New Roman" w:cs="Times New Roman"/>
                <w:lang w:val="sr-Cyrl-RS"/>
              </w:rPr>
            </w:pPr>
          </w:p>
          <w:p w14:paraId="7811DCBC" w14:textId="77777777" w:rsidR="0006593F" w:rsidRDefault="0006593F" w:rsidP="00045CAD">
            <w:pPr>
              <w:spacing w:after="0" w:line="240" w:lineRule="auto"/>
              <w:jc w:val="both"/>
              <w:rPr>
                <w:rFonts w:ascii="Times New Roman" w:hAnsi="Times New Roman" w:cs="Times New Roman"/>
                <w:lang w:val="sr-Cyrl-RS"/>
              </w:rPr>
            </w:pPr>
          </w:p>
          <w:p w14:paraId="2BEF9C33" w14:textId="77777777" w:rsidR="0006593F" w:rsidRDefault="0006593F" w:rsidP="00045CAD">
            <w:pPr>
              <w:spacing w:after="0" w:line="240" w:lineRule="auto"/>
              <w:jc w:val="both"/>
              <w:rPr>
                <w:rFonts w:ascii="Times New Roman" w:hAnsi="Times New Roman" w:cs="Times New Roman"/>
                <w:lang w:val="sr-Cyrl-RS"/>
              </w:rPr>
            </w:pPr>
          </w:p>
          <w:p w14:paraId="45BF079F" w14:textId="77777777" w:rsidR="0006593F" w:rsidRDefault="0006593F" w:rsidP="00045CAD">
            <w:pPr>
              <w:spacing w:after="0" w:line="240" w:lineRule="auto"/>
              <w:jc w:val="both"/>
              <w:rPr>
                <w:rFonts w:ascii="Times New Roman" w:hAnsi="Times New Roman" w:cs="Times New Roman"/>
                <w:lang w:val="sr-Cyrl-RS"/>
              </w:rPr>
            </w:pPr>
          </w:p>
          <w:p w14:paraId="6E3AD2E1" w14:textId="77777777" w:rsidR="0006593F" w:rsidRDefault="0006593F" w:rsidP="00045CAD">
            <w:pPr>
              <w:spacing w:after="0" w:line="240" w:lineRule="auto"/>
              <w:jc w:val="both"/>
              <w:rPr>
                <w:rFonts w:ascii="Times New Roman" w:hAnsi="Times New Roman" w:cs="Times New Roman"/>
                <w:lang w:val="sr-Cyrl-RS"/>
              </w:rPr>
            </w:pPr>
          </w:p>
          <w:p w14:paraId="11F6A771" w14:textId="77777777" w:rsidR="0006593F" w:rsidRDefault="0006593F" w:rsidP="00045CAD">
            <w:pPr>
              <w:spacing w:after="0" w:line="240" w:lineRule="auto"/>
              <w:jc w:val="both"/>
              <w:rPr>
                <w:rFonts w:ascii="Times New Roman" w:hAnsi="Times New Roman" w:cs="Times New Roman"/>
                <w:lang w:val="sr-Cyrl-RS"/>
              </w:rPr>
            </w:pPr>
          </w:p>
          <w:p w14:paraId="27F924D0" w14:textId="77777777" w:rsidR="0006593F" w:rsidRDefault="0006593F" w:rsidP="00045CAD">
            <w:pPr>
              <w:spacing w:after="0" w:line="240" w:lineRule="auto"/>
              <w:jc w:val="both"/>
              <w:rPr>
                <w:rFonts w:ascii="Times New Roman" w:hAnsi="Times New Roman" w:cs="Times New Roman"/>
                <w:lang w:val="sr-Cyrl-RS"/>
              </w:rPr>
            </w:pPr>
          </w:p>
          <w:p w14:paraId="2CA568A8" w14:textId="77777777" w:rsidR="0006593F" w:rsidRDefault="0006593F" w:rsidP="00045CAD">
            <w:pPr>
              <w:spacing w:after="0" w:line="240" w:lineRule="auto"/>
              <w:jc w:val="both"/>
              <w:rPr>
                <w:rFonts w:ascii="Times New Roman" w:hAnsi="Times New Roman" w:cs="Times New Roman"/>
                <w:lang w:val="sr-Cyrl-RS"/>
              </w:rPr>
            </w:pPr>
          </w:p>
          <w:p w14:paraId="607AB354" w14:textId="77777777" w:rsidR="0006593F" w:rsidRDefault="0006593F" w:rsidP="00045CAD">
            <w:pPr>
              <w:spacing w:after="0" w:line="240" w:lineRule="auto"/>
              <w:jc w:val="both"/>
              <w:rPr>
                <w:rFonts w:ascii="Times New Roman" w:hAnsi="Times New Roman" w:cs="Times New Roman"/>
                <w:lang w:val="sr-Cyrl-RS"/>
              </w:rPr>
            </w:pPr>
          </w:p>
          <w:p w14:paraId="207AECF2" w14:textId="77777777" w:rsidR="0006593F" w:rsidRDefault="0006593F" w:rsidP="00045CAD">
            <w:pPr>
              <w:spacing w:after="0" w:line="240" w:lineRule="auto"/>
              <w:jc w:val="both"/>
              <w:rPr>
                <w:rFonts w:ascii="Times New Roman" w:hAnsi="Times New Roman" w:cs="Times New Roman"/>
                <w:lang w:val="sr-Cyrl-RS"/>
              </w:rPr>
            </w:pPr>
          </w:p>
          <w:p w14:paraId="15D5EEED" w14:textId="77777777" w:rsidR="0006593F" w:rsidRDefault="0006593F" w:rsidP="00045CAD">
            <w:pPr>
              <w:spacing w:after="0" w:line="240" w:lineRule="auto"/>
              <w:jc w:val="both"/>
              <w:rPr>
                <w:rFonts w:ascii="Times New Roman" w:hAnsi="Times New Roman" w:cs="Times New Roman"/>
                <w:lang w:val="sr-Cyrl-RS"/>
              </w:rPr>
            </w:pPr>
          </w:p>
          <w:p w14:paraId="4B259615" w14:textId="77777777" w:rsidR="0006593F" w:rsidRDefault="0006593F" w:rsidP="00045CAD">
            <w:pPr>
              <w:spacing w:after="0" w:line="240" w:lineRule="auto"/>
              <w:jc w:val="both"/>
              <w:rPr>
                <w:rFonts w:ascii="Times New Roman" w:hAnsi="Times New Roman" w:cs="Times New Roman"/>
                <w:lang w:val="sr-Cyrl-RS"/>
              </w:rPr>
            </w:pPr>
          </w:p>
          <w:p w14:paraId="11BE1E6D" w14:textId="4B3BAB40" w:rsidR="0006593F" w:rsidRPr="003C2AB8" w:rsidRDefault="0006593F" w:rsidP="00045CAD">
            <w:pPr>
              <w:spacing w:after="0" w:line="240" w:lineRule="auto"/>
              <w:jc w:val="both"/>
              <w:rPr>
                <w:rFonts w:ascii="Times New Roman" w:hAnsi="Times New Roman" w:cs="Times New Roman"/>
                <w:lang w:val="sr-Cyrl-RS"/>
              </w:rPr>
            </w:pPr>
          </w:p>
        </w:tc>
      </w:tr>
    </w:tbl>
    <w:p w14:paraId="26FCEE12" w14:textId="47067BD2" w:rsidR="00A4388A" w:rsidRPr="00EA27E5" w:rsidRDefault="00A4388A" w:rsidP="00010D62">
      <w:pPr>
        <w:suppressAutoHyphens/>
        <w:spacing w:after="120" w:line="240" w:lineRule="auto"/>
        <w:jc w:val="both"/>
        <w:rPr>
          <w:rFonts w:ascii="Times New Roman" w:hAnsi="Times New Roman" w:cs="Times New Roman"/>
          <w:lang w:val="sr-Cyrl-RS"/>
        </w:rPr>
      </w:pPr>
      <w:r w:rsidRPr="00EA27E5">
        <w:rPr>
          <w:rFonts w:ascii="Times New Roman" w:hAnsi="Times New Roman" w:cs="Times New Roman"/>
          <w:lang w:val="sr-Cyrl-RS"/>
        </w:rPr>
        <w:lastRenderedPageBreak/>
        <w:t xml:space="preserve">Табела бр </w:t>
      </w:r>
      <w:r w:rsidR="00EA27E5" w:rsidRPr="00EA27E5">
        <w:rPr>
          <w:rFonts w:ascii="Times New Roman" w:hAnsi="Times New Roman" w:cs="Times New Roman"/>
          <w:lang w:val="sr-Cyrl-RS"/>
        </w:rPr>
        <w:t>10.</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82"/>
        <w:gridCol w:w="2316"/>
        <w:gridCol w:w="2316"/>
        <w:gridCol w:w="2316"/>
      </w:tblGrid>
      <w:tr w:rsidR="000C1609" w:rsidRPr="00B352F1" w14:paraId="328D51D1" w14:textId="77777777" w:rsidTr="00B352F1">
        <w:trPr>
          <w:trHeight w:val="850"/>
        </w:trPr>
        <w:tc>
          <w:tcPr>
            <w:tcW w:w="9620" w:type="dxa"/>
            <w:gridSpan w:val="4"/>
            <w:tcBorders>
              <w:bottom w:val="single" w:sz="12" w:space="0" w:color="auto"/>
            </w:tcBorders>
            <w:shd w:val="clear" w:color="auto" w:fill="auto"/>
            <w:vAlign w:val="center"/>
          </w:tcPr>
          <w:p w14:paraId="4BC3D348" w14:textId="26CE7C56" w:rsidR="000C1609" w:rsidRPr="00B352F1" w:rsidRDefault="000C1609" w:rsidP="000C1609">
            <w:pPr>
              <w:numPr>
                <w:ilvl w:val="0"/>
                <w:numId w:val="17"/>
              </w:numPr>
              <w:suppressAutoHyphens/>
              <w:spacing w:after="0" w:line="240" w:lineRule="auto"/>
              <w:ind w:left="357" w:hanging="357"/>
              <w:jc w:val="both"/>
              <w:rPr>
                <w:rFonts w:ascii="Times New Roman" w:eastAsia="Calibri" w:hAnsi="Times New Roman" w:cs="Times New Roman"/>
                <w:b/>
                <w:bCs/>
                <w:lang w:val="sr-Cyrl-RS"/>
              </w:rPr>
            </w:pPr>
            <w:r w:rsidRPr="00B352F1">
              <w:rPr>
                <w:rFonts w:ascii="Times New Roman" w:eastAsia="Calibri" w:hAnsi="Times New Roman" w:cs="Times New Roman"/>
                <w:b/>
                <w:bCs/>
                <w:lang w:val="sr-Cyrl-RS"/>
              </w:rPr>
              <w:t xml:space="preserve">Мере које </w:t>
            </w:r>
            <w:r w:rsidR="00A4388A" w:rsidRPr="00B352F1">
              <w:rPr>
                <w:rFonts w:ascii="Times New Roman" w:eastAsia="Calibri" w:hAnsi="Times New Roman" w:cs="Times New Roman"/>
                <w:b/>
                <w:bCs/>
                <w:lang w:val="sr-Cyrl-RS"/>
              </w:rPr>
              <w:t>с</w:t>
            </w:r>
            <w:r w:rsidRPr="00B352F1">
              <w:rPr>
                <w:rFonts w:ascii="Times New Roman" w:eastAsia="Calibri" w:hAnsi="Times New Roman" w:cs="Times New Roman"/>
                <w:b/>
                <w:bCs/>
                <w:lang w:val="sr-Cyrl-RS"/>
              </w:rPr>
              <w:t>е ослањају на постојеће ресурсе у заједници и одраз су интероперабилности локалне заједнице и мултисекторског партнерстава (нефинансијске мере, други извори финансирања и постојећи ресурси)</w:t>
            </w:r>
          </w:p>
        </w:tc>
      </w:tr>
      <w:tr w:rsidR="000C1609" w:rsidRPr="00B352F1" w14:paraId="61EC4F6F" w14:textId="77777777" w:rsidTr="00B352F1">
        <w:trPr>
          <w:trHeight w:val="624"/>
        </w:trPr>
        <w:tc>
          <w:tcPr>
            <w:tcW w:w="2405" w:type="dxa"/>
            <w:tcBorders>
              <w:top w:val="single" w:sz="12" w:space="0" w:color="auto"/>
              <w:bottom w:val="single" w:sz="12" w:space="0" w:color="auto"/>
            </w:tcBorders>
            <w:shd w:val="clear" w:color="auto" w:fill="auto"/>
            <w:vAlign w:val="center"/>
          </w:tcPr>
          <w:p w14:paraId="72887E8A" w14:textId="77777777" w:rsidR="000C1609" w:rsidRPr="00B352F1" w:rsidRDefault="000C1609"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Назив мере / активности</w:t>
            </w:r>
          </w:p>
        </w:tc>
        <w:tc>
          <w:tcPr>
            <w:tcW w:w="2405" w:type="dxa"/>
            <w:tcBorders>
              <w:top w:val="single" w:sz="12" w:space="0" w:color="auto"/>
              <w:bottom w:val="single" w:sz="12" w:space="0" w:color="auto"/>
            </w:tcBorders>
            <w:shd w:val="clear" w:color="auto" w:fill="auto"/>
            <w:vAlign w:val="center"/>
          </w:tcPr>
          <w:p w14:paraId="796B5623"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2021. година</w:t>
            </w:r>
          </w:p>
        </w:tc>
        <w:tc>
          <w:tcPr>
            <w:tcW w:w="2405" w:type="dxa"/>
            <w:tcBorders>
              <w:top w:val="single" w:sz="12" w:space="0" w:color="auto"/>
              <w:bottom w:val="single" w:sz="12" w:space="0" w:color="auto"/>
            </w:tcBorders>
            <w:shd w:val="clear" w:color="auto" w:fill="auto"/>
            <w:vAlign w:val="center"/>
          </w:tcPr>
          <w:p w14:paraId="25D46D09"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2022. година</w:t>
            </w:r>
          </w:p>
        </w:tc>
        <w:tc>
          <w:tcPr>
            <w:tcW w:w="2405" w:type="dxa"/>
            <w:tcBorders>
              <w:top w:val="single" w:sz="12" w:space="0" w:color="auto"/>
              <w:bottom w:val="single" w:sz="12" w:space="0" w:color="auto"/>
            </w:tcBorders>
            <w:shd w:val="clear" w:color="auto" w:fill="auto"/>
            <w:vAlign w:val="center"/>
          </w:tcPr>
          <w:p w14:paraId="6167B089" w14:textId="77777777" w:rsidR="000C1609" w:rsidRPr="00B352F1" w:rsidRDefault="000C1609" w:rsidP="00B352F1">
            <w:pPr>
              <w:jc w:val="center"/>
              <w:rPr>
                <w:rFonts w:ascii="Times New Roman" w:eastAsia="Calibri" w:hAnsi="Times New Roman" w:cs="Times New Roman"/>
                <w:b/>
                <w:lang w:val="sr-Cyrl-RS"/>
              </w:rPr>
            </w:pPr>
            <w:r w:rsidRPr="00B352F1">
              <w:rPr>
                <w:rFonts w:ascii="Times New Roman" w:eastAsia="Calibri" w:hAnsi="Times New Roman" w:cs="Times New Roman"/>
                <w:b/>
                <w:lang w:val="sr-Cyrl-RS"/>
              </w:rPr>
              <w:t>2023. година</w:t>
            </w:r>
          </w:p>
        </w:tc>
      </w:tr>
      <w:tr w:rsidR="000C1609" w:rsidRPr="00B352F1" w14:paraId="71847E23" w14:textId="77777777" w:rsidTr="00B352F1">
        <w:trPr>
          <w:trHeight w:val="1247"/>
        </w:trPr>
        <w:tc>
          <w:tcPr>
            <w:tcW w:w="2405" w:type="dxa"/>
            <w:tcBorders>
              <w:top w:val="single" w:sz="12" w:space="0" w:color="auto"/>
            </w:tcBorders>
            <w:shd w:val="clear" w:color="auto" w:fill="auto"/>
            <w:vAlign w:val="center"/>
          </w:tcPr>
          <w:p w14:paraId="41B04318" w14:textId="77777777" w:rsidR="000C1609" w:rsidRPr="00B352F1" w:rsidRDefault="000C1609" w:rsidP="000C1609">
            <w:pPr>
              <w:numPr>
                <w:ilvl w:val="1"/>
                <w:numId w:val="16"/>
              </w:numPr>
              <w:suppressAutoHyphens/>
              <w:spacing w:after="0" w:line="240" w:lineRule="auto"/>
              <w:ind w:left="357" w:hanging="357"/>
              <w:rPr>
                <w:rFonts w:ascii="Times New Roman" w:eastAsia="Calibri" w:hAnsi="Times New Roman" w:cs="Times New Roman"/>
                <w:lang w:val="sr-Cyrl-RS"/>
              </w:rPr>
            </w:pPr>
            <w:r w:rsidRPr="00B352F1">
              <w:rPr>
                <w:rFonts w:ascii="Times New Roman" w:eastAsia="Calibri" w:hAnsi="Times New Roman" w:cs="Times New Roman"/>
                <w:bCs/>
                <w:lang w:val="sr-Cyrl-RS"/>
              </w:rPr>
              <w:t>Обука за познатог послодавца</w:t>
            </w:r>
          </w:p>
        </w:tc>
        <w:tc>
          <w:tcPr>
            <w:tcW w:w="7215" w:type="dxa"/>
            <w:gridSpan w:val="3"/>
            <w:tcBorders>
              <w:top w:val="single" w:sz="12" w:space="0" w:color="auto"/>
            </w:tcBorders>
            <w:shd w:val="clear" w:color="auto" w:fill="auto"/>
            <w:vAlign w:val="center"/>
          </w:tcPr>
          <w:p w14:paraId="220ACD88" w14:textId="166427E6"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и РРА Бачка.</w:t>
            </w:r>
          </w:p>
          <w:p w14:paraId="137B9DC5" w14:textId="77777777"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По потреби послодаваца током три године.</w:t>
            </w:r>
          </w:p>
          <w:p w14:paraId="08604D5C" w14:textId="51E8CE3D"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Индикатор: број спроведених обука за потребе послодаваца са територије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по годинама.</w:t>
            </w:r>
          </w:p>
        </w:tc>
      </w:tr>
      <w:tr w:rsidR="000C1609" w:rsidRPr="00B352F1" w14:paraId="31C4BB11" w14:textId="77777777" w:rsidTr="00B352F1">
        <w:trPr>
          <w:trHeight w:val="964"/>
        </w:trPr>
        <w:tc>
          <w:tcPr>
            <w:tcW w:w="2405" w:type="dxa"/>
            <w:shd w:val="clear" w:color="auto" w:fill="auto"/>
            <w:vAlign w:val="center"/>
          </w:tcPr>
          <w:p w14:paraId="02E7FC01"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lang w:val="sr-Cyrl-RS"/>
              </w:rPr>
            </w:pPr>
            <w:r w:rsidRPr="00B352F1">
              <w:rPr>
                <w:rFonts w:ascii="Times New Roman" w:eastAsia="Calibri" w:hAnsi="Times New Roman" w:cs="Times New Roman"/>
                <w:bCs/>
                <w:lang w:val="sr-Cyrl-RS"/>
              </w:rPr>
              <w:t>Обуке за тражење посла</w:t>
            </w:r>
          </w:p>
        </w:tc>
        <w:tc>
          <w:tcPr>
            <w:tcW w:w="7215" w:type="dxa"/>
            <w:gridSpan w:val="3"/>
            <w:shd w:val="clear" w:color="auto" w:fill="auto"/>
            <w:vAlign w:val="center"/>
          </w:tcPr>
          <w:p w14:paraId="18BB6C6F" w14:textId="01498FC0"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и РРА Бачка.</w:t>
            </w:r>
          </w:p>
          <w:p w14:paraId="693BAF66" w14:textId="532DEBD5"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Индикатор: број спроведених обука тражиоца посла са територије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за сваку годину</w:t>
            </w:r>
          </w:p>
        </w:tc>
      </w:tr>
      <w:tr w:rsidR="000C1609" w:rsidRPr="00B352F1" w14:paraId="5795FE1D" w14:textId="77777777" w:rsidTr="00B352F1">
        <w:trPr>
          <w:trHeight w:val="907"/>
        </w:trPr>
        <w:tc>
          <w:tcPr>
            <w:tcW w:w="2405" w:type="dxa"/>
            <w:shd w:val="clear" w:color="auto" w:fill="auto"/>
            <w:vAlign w:val="center"/>
          </w:tcPr>
          <w:p w14:paraId="63493AF0"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Обука за будуће послодавце</w:t>
            </w:r>
          </w:p>
        </w:tc>
        <w:tc>
          <w:tcPr>
            <w:tcW w:w="7215" w:type="dxa"/>
            <w:gridSpan w:val="3"/>
            <w:shd w:val="clear" w:color="auto" w:fill="auto"/>
            <w:vAlign w:val="center"/>
          </w:tcPr>
          <w:p w14:paraId="0B66F922" w14:textId="0A26F7BF"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 xml:space="preserve">У сарадњи са НСЗ, филијала Нови Сад, испостава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r w:rsidRPr="00B352F1">
              <w:rPr>
                <w:rFonts w:ascii="Times New Roman" w:hAnsi="Times New Roman" w:cs="Times New Roman"/>
              </w:rPr>
              <w:t xml:space="preserve"> </w:t>
            </w:r>
            <w:r w:rsidRPr="00B352F1">
              <w:rPr>
                <w:rFonts w:ascii="Times New Roman" w:eastAsia="Calibri" w:hAnsi="Times New Roman" w:cs="Times New Roman"/>
                <w:lang w:val="sr-Cyrl-RS"/>
              </w:rPr>
              <w:t>и РРА Бачка</w:t>
            </w:r>
          </w:p>
          <w:p w14:paraId="08704F11" w14:textId="77777777"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број спроведених обука за будуће предузетнике за сваку годину.</w:t>
            </w:r>
          </w:p>
        </w:tc>
      </w:tr>
      <w:tr w:rsidR="000C1609" w:rsidRPr="00B352F1" w14:paraId="2CA99E85" w14:textId="77777777" w:rsidTr="00B352F1">
        <w:trPr>
          <w:trHeight w:val="1531"/>
        </w:trPr>
        <w:tc>
          <w:tcPr>
            <w:tcW w:w="2405" w:type="dxa"/>
            <w:shd w:val="clear" w:color="auto" w:fill="auto"/>
            <w:vAlign w:val="center"/>
          </w:tcPr>
          <w:p w14:paraId="30428E8E" w14:textId="77777777" w:rsidR="000C1609" w:rsidRPr="00B352F1" w:rsidRDefault="000C1609" w:rsidP="000C1609">
            <w:pPr>
              <w:numPr>
                <w:ilvl w:val="1"/>
                <w:numId w:val="16"/>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Инфо дани о: </w:t>
            </w:r>
          </w:p>
          <w:p w14:paraId="0463A645" w14:textId="77777777" w:rsidR="000C1609" w:rsidRPr="00B352F1" w:rsidRDefault="000C1609" w:rsidP="00B352F1">
            <w:pPr>
              <w:tabs>
                <w:tab w:val="left" w:pos="284"/>
              </w:tabs>
              <w:rPr>
                <w:rFonts w:ascii="Times New Roman" w:eastAsia="Calibri" w:hAnsi="Times New Roman" w:cs="Times New Roman"/>
                <w:bCs/>
                <w:lang w:val="sr-Cyrl-RS"/>
              </w:rPr>
            </w:pPr>
            <w:r w:rsidRPr="00B352F1">
              <w:rPr>
                <w:rFonts w:ascii="Times New Roman" w:eastAsia="Calibri" w:hAnsi="Times New Roman" w:cs="Times New Roman"/>
                <w:bCs/>
                <w:lang w:val="sr-Cyrl-RS"/>
              </w:rPr>
              <w:t>(а) предузетништву</w:t>
            </w:r>
          </w:p>
          <w:p w14:paraId="7DEE5FE2" w14:textId="77777777" w:rsidR="000C1609" w:rsidRPr="00B352F1" w:rsidRDefault="000C1609" w:rsidP="00B352F1">
            <w:pPr>
              <w:ind w:left="284" w:hanging="284"/>
              <w:rPr>
                <w:rFonts w:ascii="Times New Roman" w:eastAsia="Calibri" w:hAnsi="Times New Roman" w:cs="Times New Roman"/>
                <w:lang w:val="sr-Cyrl-RS"/>
              </w:rPr>
            </w:pPr>
            <w:r w:rsidRPr="00B352F1">
              <w:rPr>
                <w:rFonts w:ascii="Times New Roman" w:eastAsia="Calibri" w:hAnsi="Times New Roman" w:cs="Times New Roman"/>
                <w:bCs/>
                <w:lang w:val="sr-Cyrl-RS"/>
              </w:rPr>
              <w:t>(б) женском предузетништву</w:t>
            </w:r>
          </w:p>
        </w:tc>
        <w:tc>
          <w:tcPr>
            <w:tcW w:w="7215" w:type="dxa"/>
            <w:gridSpan w:val="3"/>
            <w:shd w:val="clear" w:color="auto" w:fill="auto"/>
            <w:vAlign w:val="center"/>
          </w:tcPr>
          <w:p w14:paraId="3CE1517F" w14:textId="6DBED78A"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У сарадњи са Одељењем за привреду</w:t>
            </w:r>
            <w:r w:rsidR="00A4388A" w:rsidRPr="00B352F1">
              <w:rPr>
                <w:rFonts w:ascii="Times New Roman" w:eastAsia="Calibri" w:hAnsi="Times New Roman" w:cs="Times New Roman"/>
                <w:lang w:val="sr-Cyrl-RS"/>
              </w:rPr>
              <w:t>, пољопривреду и економски развој ОУ Бач</w:t>
            </w:r>
            <w:r w:rsidRPr="00B352F1">
              <w:rPr>
                <w:rFonts w:ascii="Times New Roman" w:eastAsia="Calibri" w:hAnsi="Times New Roman" w:cs="Times New Roman"/>
                <w:lang w:val="sr-Cyrl-RS"/>
              </w:rPr>
              <w:t xml:space="preserve">, РРА Бачка и Покрајинским секретријатом за привреду и туризам. </w:t>
            </w:r>
          </w:p>
          <w:p w14:paraId="2B003A4C" w14:textId="25AE9821" w:rsidR="000C1609" w:rsidRPr="00B352F1" w:rsidRDefault="000C1609" w:rsidP="00B352F1">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2021. - мин. 1 инфо сесије на територији општине</w:t>
            </w:r>
            <w:r w:rsidRPr="00B352F1">
              <w:rPr>
                <w:rFonts w:ascii="Times New Roman" w:eastAsia="Calibri" w:hAnsi="Times New Roman" w:cs="Times New Roman"/>
              </w:rPr>
              <w:t xml:space="preserve">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p>
          <w:p w14:paraId="42C94230" w14:textId="607FA9F8" w:rsidR="000C1609" w:rsidRPr="00B352F1" w:rsidRDefault="000C1609"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2022. - мин. 2 инфо сесије на територији општине</w:t>
            </w:r>
            <w:r w:rsidRPr="00B352F1">
              <w:rPr>
                <w:rFonts w:ascii="Times New Roman" w:eastAsia="Calibri" w:hAnsi="Times New Roman" w:cs="Times New Roman"/>
              </w:rPr>
              <w:t xml:space="preserve">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 xml:space="preserve">. </w:t>
            </w:r>
          </w:p>
          <w:p w14:paraId="3DFCF757" w14:textId="7603B15C" w:rsidR="000C1609" w:rsidRPr="00B352F1" w:rsidRDefault="000C1609"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Индикатор: 2023</w:t>
            </w:r>
            <w:r w:rsidRPr="00B352F1">
              <w:rPr>
                <w:rFonts w:ascii="Times New Roman" w:eastAsia="Calibri" w:hAnsi="Times New Roman" w:cs="Times New Roman"/>
                <w:lang w:val="sr-Latn-RS"/>
              </w:rPr>
              <w:t xml:space="preserve"> </w:t>
            </w:r>
            <w:r w:rsidRPr="00B352F1">
              <w:rPr>
                <w:rFonts w:ascii="Times New Roman" w:eastAsia="Calibri" w:hAnsi="Times New Roman" w:cs="Times New Roman"/>
                <w:lang w:val="sr-Cyrl-RS"/>
              </w:rPr>
              <w:t xml:space="preserve">. - мин.2 инфо сесије у на територији општине </w:t>
            </w:r>
            <w:r w:rsidR="00A4388A" w:rsidRPr="00B352F1">
              <w:rPr>
                <w:rFonts w:ascii="Times New Roman" w:eastAsia="Calibri" w:hAnsi="Times New Roman" w:cs="Times New Roman"/>
                <w:lang w:val="sr-Cyrl-RS"/>
              </w:rPr>
              <w:t>Бач</w:t>
            </w:r>
            <w:r w:rsidRPr="00B352F1">
              <w:rPr>
                <w:rFonts w:ascii="Times New Roman" w:eastAsia="Calibri" w:hAnsi="Times New Roman" w:cs="Times New Roman"/>
                <w:lang w:val="sr-Cyrl-RS"/>
              </w:rPr>
              <w:t>.</w:t>
            </w:r>
          </w:p>
        </w:tc>
      </w:tr>
      <w:tr w:rsidR="005B20F1" w:rsidRPr="00B352F1" w14:paraId="3FE67859" w14:textId="77777777" w:rsidTr="00B352F1">
        <w:trPr>
          <w:trHeight w:val="1531"/>
        </w:trPr>
        <w:tc>
          <w:tcPr>
            <w:tcW w:w="2405" w:type="dxa"/>
            <w:shd w:val="clear" w:color="auto" w:fill="auto"/>
            <w:vAlign w:val="center"/>
          </w:tcPr>
          <w:p w14:paraId="1A72661B" w14:textId="77777777" w:rsidR="005B20F1" w:rsidRPr="00B352F1" w:rsidRDefault="005B20F1" w:rsidP="000C1609">
            <w:pPr>
              <w:numPr>
                <w:ilvl w:val="1"/>
                <w:numId w:val="16"/>
              </w:numPr>
              <w:suppressAutoHyphens/>
              <w:spacing w:after="0" w:line="240" w:lineRule="auto"/>
              <w:rPr>
                <w:rFonts w:ascii="Times New Roman" w:eastAsia="Calibri" w:hAnsi="Times New Roman" w:cs="Times New Roman"/>
                <w:bCs/>
                <w:lang w:val="sr-Cyrl-RS"/>
              </w:rPr>
            </w:pPr>
          </w:p>
        </w:tc>
        <w:tc>
          <w:tcPr>
            <w:tcW w:w="7215" w:type="dxa"/>
            <w:gridSpan w:val="3"/>
            <w:shd w:val="clear" w:color="auto" w:fill="auto"/>
            <w:vAlign w:val="center"/>
          </w:tcPr>
          <w:p w14:paraId="5D6F67B4" w14:textId="77777777" w:rsidR="005B20F1" w:rsidRDefault="005B20F1" w:rsidP="00B352F1">
            <w:pPr>
              <w:jc w:val="both"/>
              <w:rPr>
                <w:rFonts w:ascii="Times New Roman" w:hAnsi="Times New Roman" w:cs="Times New Roman"/>
                <w:lang w:val="sr-Latn-RS"/>
              </w:rPr>
            </w:pPr>
            <w:r>
              <w:rPr>
                <w:rFonts w:ascii="Times New Roman" w:hAnsi="Times New Roman" w:cs="Times New Roman"/>
                <w:lang w:val="sr-Cyrl-CS"/>
              </w:rPr>
              <w:t xml:space="preserve">У оквиру пројекта </w:t>
            </w:r>
            <w:r>
              <w:rPr>
                <w:rFonts w:ascii="Times New Roman" w:hAnsi="Times New Roman" w:cs="Times New Roman"/>
                <w:lang w:val="sr-Cyrl-RS"/>
              </w:rPr>
              <w:t>''Развој могућности за запошљавање и унапређење запошљивости маргинализованих група у Бачкој – шанса за бољу будућност'' који се реализује у оквиру програма немачке развојне сарадње, а који спроводи немачка организација ГИЗ</w:t>
            </w:r>
            <w:r>
              <w:rPr>
                <w:rFonts w:ascii="Times New Roman" w:hAnsi="Times New Roman" w:cs="Times New Roman"/>
                <w:lang w:val="sr-Latn-RS"/>
              </w:rPr>
              <w:t>.</w:t>
            </w:r>
          </w:p>
          <w:p w14:paraId="31C3CEEF" w14:textId="3887C607" w:rsidR="005B20F1" w:rsidRPr="005B20F1" w:rsidRDefault="005B20F1" w:rsidP="00B352F1">
            <w:pPr>
              <w:jc w:val="both"/>
              <w:rPr>
                <w:rFonts w:ascii="Times New Roman" w:eastAsia="Calibri" w:hAnsi="Times New Roman" w:cs="Times New Roman"/>
                <w:lang w:val="sr-Cyrl-RS"/>
              </w:rPr>
            </w:pPr>
            <w:r>
              <w:rPr>
                <w:rFonts w:ascii="Times New Roman" w:eastAsia="Calibri" w:hAnsi="Times New Roman" w:cs="Times New Roman"/>
                <w:lang w:val="sr-Cyrl-RS"/>
              </w:rPr>
              <w:t>Индикатор за 2022 годину: 30 полазника, 10 тренинга (5 дводневних тренинга)</w:t>
            </w:r>
          </w:p>
        </w:tc>
      </w:tr>
    </w:tbl>
    <w:p w14:paraId="56303A07" w14:textId="3ABAA588" w:rsidR="005B20F1" w:rsidRDefault="005B20F1">
      <w:pPr>
        <w:rPr>
          <w:rFonts w:ascii="Calibri" w:hAnsi="Calibri" w:cs="Arial"/>
          <w:bCs/>
          <w:lang w:val="sr-Cyrl-RS"/>
        </w:rPr>
      </w:pPr>
    </w:p>
    <w:p w14:paraId="256D30AB" w14:textId="77777777" w:rsidR="005B20F1" w:rsidRDefault="005B20F1">
      <w:pPr>
        <w:rPr>
          <w:rFonts w:ascii="Calibri" w:hAnsi="Calibri" w:cs="Arial"/>
          <w:bCs/>
          <w:lang w:val="sr-Cyrl-RS"/>
        </w:rPr>
      </w:pPr>
      <w:r>
        <w:rPr>
          <w:rFonts w:ascii="Calibri" w:hAnsi="Calibri" w:cs="Arial"/>
          <w:bCs/>
          <w:lang w:val="sr-Cyrl-RS"/>
        </w:rPr>
        <w:br w:type="page"/>
      </w:r>
    </w:p>
    <w:p w14:paraId="5742DA39" w14:textId="77777777" w:rsidR="00C5477D" w:rsidRDefault="00C5477D">
      <w:pPr>
        <w:rPr>
          <w:rFonts w:ascii="Calibri" w:hAnsi="Calibri" w:cs="Arial"/>
          <w:bCs/>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8"/>
        <w:gridCol w:w="26"/>
        <w:gridCol w:w="16"/>
        <w:gridCol w:w="28"/>
        <w:gridCol w:w="2177"/>
        <w:gridCol w:w="28"/>
        <w:gridCol w:w="9"/>
        <w:gridCol w:w="2522"/>
        <w:gridCol w:w="16"/>
        <w:gridCol w:w="34"/>
        <w:gridCol w:w="2186"/>
      </w:tblGrid>
      <w:tr w:rsidR="00A4388A" w:rsidRPr="00B352F1" w14:paraId="4CCE2AEB" w14:textId="77777777" w:rsidTr="005B689C">
        <w:trPr>
          <w:trHeight w:val="624"/>
        </w:trPr>
        <w:tc>
          <w:tcPr>
            <w:tcW w:w="9330" w:type="dxa"/>
            <w:gridSpan w:val="11"/>
            <w:tcBorders>
              <w:top w:val="single" w:sz="12" w:space="0" w:color="auto"/>
              <w:left w:val="single" w:sz="12" w:space="0" w:color="auto"/>
              <w:bottom w:val="single" w:sz="12" w:space="0" w:color="auto"/>
              <w:right w:val="single" w:sz="12" w:space="0" w:color="auto"/>
            </w:tcBorders>
            <w:shd w:val="clear" w:color="auto" w:fill="auto"/>
            <w:vAlign w:val="center"/>
          </w:tcPr>
          <w:p w14:paraId="275A4322" w14:textId="15E83C0E" w:rsidR="00A4388A" w:rsidRPr="00B352F1" w:rsidRDefault="00A4388A" w:rsidP="00A4388A">
            <w:pPr>
              <w:numPr>
                <w:ilvl w:val="0"/>
                <w:numId w:val="16"/>
              </w:numPr>
              <w:suppressAutoHyphens/>
              <w:spacing w:after="0" w:line="240" w:lineRule="auto"/>
              <w:ind w:left="357" w:hanging="357"/>
              <w:jc w:val="both"/>
              <w:rPr>
                <w:rFonts w:ascii="Times New Roman" w:eastAsia="Calibri" w:hAnsi="Times New Roman" w:cs="Times New Roman"/>
                <w:lang w:val="sr-Cyrl-RS"/>
              </w:rPr>
            </w:pPr>
            <w:r w:rsidRPr="00B352F1">
              <w:rPr>
                <w:rFonts w:ascii="Times New Roman" w:eastAsia="Calibri" w:hAnsi="Times New Roman" w:cs="Times New Roman"/>
                <w:b/>
                <w:shd w:val="clear" w:color="auto" w:fill="FFFFFF"/>
                <w:lang w:val="sr-Cyrl-RS"/>
              </w:rPr>
              <w:t>Мера ЛАПЗ-а у Општини Бач за период 2021-2023. године за финансирање из буџета општине Бач и НСЗ су</w:t>
            </w:r>
            <w:r w:rsidRPr="00B352F1">
              <w:rPr>
                <w:rFonts w:ascii="Times New Roman" w:eastAsia="Calibri" w:hAnsi="Times New Roman" w:cs="Times New Roman"/>
                <w:shd w:val="clear" w:color="auto" w:fill="FFFFFF"/>
                <w:lang w:val="sr-Cyrl-RS"/>
              </w:rPr>
              <w:t>:</w:t>
            </w:r>
          </w:p>
        </w:tc>
      </w:tr>
      <w:tr w:rsidR="00A4388A" w:rsidRPr="00B352F1" w14:paraId="79451584"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1C5162B9" w14:textId="03C74C19" w:rsidR="00A4388A" w:rsidRPr="00B352F1" w:rsidRDefault="00A4388A" w:rsidP="00B95727">
            <w:pPr>
              <w:numPr>
                <w:ilvl w:val="1"/>
                <w:numId w:val="16"/>
              </w:numPr>
              <w:suppressAutoHyphens/>
              <w:spacing w:after="0" w:line="240" w:lineRule="auto"/>
              <w:ind w:left="357" w:hanging="357"/>
              <w:jc w:val="both"/>
              <w:rPr>
                <w:rFonts w:ascii="Times New Roman" w:eastAsia="Calibri" w:hAnsi="Times New Roman" w:cs="Times New Roman"/>
                <w:b/>
                <w:lang w:val="sr-Cyrl-RS"/>
              </w:rPr>
            </w:pPr>
            <w:r w:rsidRPr="00B352F1">
              <w:rPr>
                <w:rFonts w:ascii="Times New Roman" w:eastAsia="Calibri" w:hAnsi="Times New Roman" w:cs="Times New Roman"/>
                <w:b/>
                <w:lang w:val="sr-Cyrl-RS"/>
              </w:rPr>
              <w:t xml:space="preserve">Програм подршке послодавцима за запошљавање незапослених лица </w:t>
            </w:r>
            <w:r w:rsidR="00B95727" w:rsidRPr="00B352F1">
              <w:rPr>
                <w:rFonts w:ascii="Times New Roman" w:eastAsia="Calibri" w:hAnsi="Times New Roman" w:cs="Times New Roman"/>
                <w:b/>
                <w:lang w:val="sr-Cyrl-RS"/>
              </w:rPr>
              <w:t xml:space="preserve">која припадају категорији теже запошљивих </w:t>
            </w:r>
            <w:r w:rsidRPr="00B352F1">
              <w:rPr>
                <w:rFonts w:ascii="Times New Roman" w:eastAsia="Calibri" w:hAnsi="Times New Roman" w:cs="Times New Roman"/>
                <w:b/>
                <w:lang w:val="sr-Cyrl-RS"/>
              </w:rPr>
              <w:t>2021-2023. године</w:t>
            </w:r>
          </w:p>
        </w:tc>
      </w:tr>
      <w:tr w:rsidR="00A4388A" w:rsidRPr="00B352F1" w14:paraId="37F67DEB" w14:textId="77777777" w:rsidTr="00230B39">
        <w:trPr>
          <w:trHeight w:val="397"/>
        </w:trPr>
        <w:tc>
          <w:tcPr>
            <w:tcW w:w="2330" w:type="dxa"/>
            <w:gridSpan w:val="3"/>
            <w:vMerge w:val="restart"/>
            <w:tcBorders>
              <w:left w:val="single" w:sz="12" w:space="0" w:color="auto"/>
            </w:tcBorders>
            <w:shd w:val="clear" w:color="auto" w:fill="auto"/>
            <w:vAlign w:val="center"/>
          </w:tcPr>
          <w:p w14:paraId="6A575FA3" w14:textId="77777777" w:rsidR="00A4388A" w:rsidRPr="00B352F1" w:rsidRDefault="00A4388A" w:rsidP="00A4388A">
            <w:pPr>
              <w:numPr>
                <w:ilvl w:val="2"/>
                <w:numId w:val="16"/>
              </w:numPr>
              <w:suppressAutoHyphens/>
              <w:spacing w:after="0" w:line="240" w:lineRule="auto"/>
              <w:ind w:left="567" w:hanging="567"/>
              <w:rPr>
                <w:rFonts w:ascii="Times New Roman" w:eastAsia="Calibri" w:hAnsi="Times New Roman" w:cs="Times New Roman"/>
                <w:lang w:val="sr-Cyrl-RS"/>
              </w:rPr>
            </w:pPr>
            <w:r w:rsidRPr="00B352F1">
              <w:rPr>
                <w:rFonts w:ascii="Times New Roman" w:eastAsia="Calibri" w:hAnsi="Times New Roman" w:cs="Times New Roman"/>
                <w:lang w:val="sr-Cyrl-RS"/>
              </w:rPr>
              <w:t>Мера:</w:t>
            </w:r>
          </w:p>
          <w:p w14:paraId="34FCE5A1" w14:textId="300E60F7" w:rsidR="00A4388A" w:rsidRPr="00B352F1" w:rsidRDefault="00A4388A" w:rsidP="00B352F1">
            <w:pPr>
              <w:rPr>
                <w:rFonts w:ascii="Times New Roman" w:eastAsia="Calibri" w:hAnsi="Times New Roman" w:cs="Times New Roman"/>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sidR="00597AA5">
              <w:rPr>
                <w:rFonts w:ascii="Times New Roman" w:eastAsia="Calibri" w:hAnsi="Times New Roman" w:cs="Times New Roman"/>
                <w:lang w:val="sr-Cyrl-RS"/>
              </w:rPr>
              <w:t xml:space="preserve"> која припадају категорији теже запошљивих</w:t>
            </w:r>
          </w:p>
        </w:tc>
        <w:tc>
          <w:tcPr>
            <w:tcW w:w="2242" w:type="dxa"/>
            <w:gridSpan w:val="4"/>
            <w:tcBorders>
              <w:bottom w:val="dotted" w:sz="4" w:space="0" w:color="auto"/>
            </w:tcBorders>
            <w:shd w:val="clear" w:color="auto" w:fill="auto"/>
            <w:vAlign w:val="center"/>
          </w:tcPr>
          <w:p w14:paraId="65021D2A"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2021. година</w:t>
            </w:r>
          </w:p>
        </w:tc>
        <w:tc>
          <w:tcPr>
            <w:tcW w:w="2522" w:type="dxa"/>
            <w:tcBorders>
              <w:bottom w:val="dotted" w:sz="4" w:space="0" w:color="auto"/>
            </w:tcBorders>
            <w:shd w:val="clear" w:color="auto" w:fill="auto"/>
            <w:vAlign w:val="center"/>
          </w:tcPr>
          <w:p w14:paraId="1D25BFA2"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4C35687E" w14:textId="77777777" w:rsidR="00A4388A" w:rsidRPr="00B352F1" w:rsidRDefault="00A4388A" w:rsidP="00B352F1">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2023. година</w:t>
            </w:r>
          </w:p>
        </w:tc>
      </w:tr>
      <w:tr w:rsidR="00A4388A" w:rsidRPr="00B352F1" w14:paraId="07671D48" w14:textId="77777777" w:rsidTr="00230B39">
        <w:trPr>
          <w:trHeight w:val="1027"/>
        </w:trPr>
        <w:tc>
          <w:tcPr>
            <w:tcW w:w="2330" w:type="dxa"/>
            <w:gridSpan w:val="3"/>
            <w:vMerge/>
            <w:tcBorders>
              <w:left w:val="single" w:sz="12" w:space="0" w:color="auto"/>
            </w:tcBorders>
            <w:shd w:val="clear" w:color="auto" w:fill="auto"/>
            <w:vAlign w:val="center"/>
          </w:tcPr>
          <w:p w14:paraId="0649798A" w14:textId="77777777" w:rsidR="00A4388A" w:rsidRPr="00B352F1" w:rsidRDefault="00A4388A" w:rsidP="00B352F1">
            <w:pPr>
              <w:rPr>
                <w:rFonts w:ascii="Times New Roman" w:eastAsia="Calibri" w:hAnsi="Times New Roman" w:cs="Times New Roman"/>
                <w:lang w:val="sr-Cyrl-RS"/>
              </w:rPr>
            </w:pPr>
          </w:p>
        </w:tc>
        <w:tc>
          <w:tcPr>
            <w:tcW w:w="2242" w:type="dxa"/>
            <w:gridSpan w:val="4"/>
            <w:tcBorders>
              <w:top w:val="dotted" w:sz="4" w:space="0" w:color="auto"/>
            </w:tcBorders>
            <w:shd w:val="clear" w:color="auto" w:fill="auto"/>
            <w:vAlign w:val="center"/>
          </w:tcPr>
          <w:p w14:paraId="4BC85C74" w14:textId="5604A26B"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w:t>
            </w:r>
            <w:r w:rsidR="00B95727" w:rsidRPr="00B352F1">
              <w:rPr>
                <w:rFonts w:ascii="Times New Roman" w:eastAsia="Calibri" w:hAnsi="Times New Roman" w:cs="Times New Roman"/>
                <w:bCs/>
                <w:lang w:val="sr-Cyrl-RS"/>
              </w:rPr>
              <w:t>1</w:t>
            </w:r>
            <w:r w:rsidRPr="00B352F1">
              <w:rPr>
                <w:rFonts w:ascii="Times New Roman" w:eastAsia="Calibri" w:hAnsi="Times New Roman" w:cs="Times New Roman"/>
                <w:b/>
                <w:bCs/>
                <w:lang w:val="sr-Cyrl-RS"/>
              </w:rPr>
              <w:t>.</w:t>
            </w:r>
            <w:r w:rsidRPr="00B352F1">
              <w:rPr>
                <w:rFonts w:ascii="Times New Roman" w:eastAsia="Calibri" w:hAnsi="Times New Roman" w:cs="Times New Roman"/>
                <w:b/>
                <w:bCs/>
                <w:lang w:val="sr-Latn-RS"/>
              </w:rPr>
              <w:t>00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w:t>
            </w:r>
            <w:r w:rsidR="00B95727" w:rsidRPr="00B352F1">
              <w:rPr>
                <w:rFonts w:ascii="Times New Roman" w:eastAsia="Calibri" w:hAnsi="Times New Roman" w:cs="Times New Roman"/>
                <w:bCs/>
                <w:lang w:val="sr-Cyrl-RS"/>
              </w:rPr>
              <w:t xml:space="preserve"> из буџета Опшрине</w:t>
            </w:r>
          </w:p>
          <w:p w14:paraId="0AD7C9D3" w14:textId="61C511E1" w:rsidR="00B95727" w:rsidRPr="00B352F1" w:rsidRDefault="00B95727"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950.000</w:t>
            </w:r>
            <w:r w:rsidRPr="00B352F1">
              <w:rPr>
                <w:rFonts w:ascii="Times New Roman" w:eastAsia="Calibri" w:hAnsi="Times New Roman" w:cs="Times New Roman"/>
                <w:bCs/>
                <w:lang w:val="sr-Cyrl-RS"/>
              </w:rPr>
              <w:t xml:space="preserve"> динара.</w:t>
            </w:r>
          </w:p>
          <w:p w14:paraId="604BBFA0" w14:textId="4543D006" w:rsidR="00B95727" w:rsidRPr="00B352F1" w:rsidRDefault="00B95727"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1.950.000</w:t>
            </w:r>
            <w:r w:rsidRPr="00B352F1">
              <w:rPr>
                <w:rFonts w:ascii="Times New Roman" w:eastAsia="Calibri" w:hAnsi="Times New Roman" w:cs="Times New Roman"/>
                <w:bCs/>
                <w:lang w:val="sr-Cyrl-RS"/>
              </w:rPr>
              <w:t xml:space="preserve"> динара</w:t>
            </w:r>
          </w:p>
          <w:p w14:paraId="608FA641" w14:textId="11AD1D9F" w:rsidR="00A4388A" w:rsidRPr="00B352F1" w:rsidRDefault="00A4388A" w:rsidP="00B352F1">
            <w:pPr>
              <w:rPr>
                <w:rFonts w:ascii="Times New Roman" w:eastAsia="Calibri" w:hAnsi="Times New Roman" w:cs="Times New Roman"/>
                <w:bCs/>
                <w:lang w:val="sr-Latn-RS"/>
              </w:rPr>
            </w:pPr>
            <w:r w:rsidRPr="00B352F1">
              <w:rPr>
                <w:rFonts w:ascii="Times New Roman" w:eastAsia="Calibri" w:hAnsi="Times New Roman" w:cs="Times New Roman"/>
                <w:bCs/>
                <w:lang w:val="sr-Cyrl-RS"/>
              </w:rPr>
              <w:t>број лица минимум</w:t>
            </w:r>
            <w:r w:rsidR="00437D76" w:rsidRPr="00B352F1">
              <w:rPr>
                <w:rFonts w:ascii="Times New Roman" w:eastAsia="Calibri" w:hAnsi="Times New Roman" w:cs="Times New Roman"/>
                <w:bCs/>
                <w:lang w:val="sr-Cyrl-RS"/>
              </w:rPr>
              <w:t>:</w:t>
            </w:r>
            <w:r w:rsidRPr="00B352F1">
              <w:rPr>
                <w:rFonts w:ascii="Times New Roman" w:eastAsia="Calibri" w:hAnsi="Times New Roman" w:cs="Times New Roman"/>
                <w:bCs/>
                <w:lang w:val="sr-Cyrl-RS"/>
              </w:rPr>
              <w:t xml:space="preserve"> </w:t>
            </w:r>
            <w:r w:rsidR="00437D76" w:rsidRPr="00B352F1">
              <w:rPr>
                <w:rFonts w:ascii="Times New Roman" w:eastAsia="Calibri" w:hAnsi="Times New Roman" w:cs="Times New Roman"/>
                <w:bCs/>
                <w:lang w:val="sr-Latn-RS"/>
              </w:rPr>
              <w:t>7</w:t>
            </w:r>
          </w:p>
        </w:tc>
        <w:tc>
          <w:tcPr>
            <w:tcW w:w="2522" w:type="dxa"/>
            <w:tcBorders>
              <w:top w:val="dotted" w:sz="4" w:space="0" w:color="auto"/>
            </w:tcBorders>
            <w:shd w:val="clear" w:color="auto" w:fill="auto"/>
            <w:vAlign w:val="center"/>
          </w:tcPr>
          <w:p w14:paraId="3E48CDCD" w14:textId="6AC8411D"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Планирана средства 1</w:t>
            </w:r>
            <w:r w:rsidRPr="00B352F1">
              <w:rPr>
                <w:rFonts w:ascii="Times New Roman" w:eastAsia="Calibri" w:hAnsi="Times New Roman" w:cs="Times New Roman"/>
                <w:b/>
                <w:bCs/>
                <w:lang w:val="sr-Cyrl-RS"/>
              </w:rPr>
              <w:t>.2</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 из буџета Општине</w:t>
            </w:r>
          </w:p>
          <w:p w14:paraId="1F76DBF7" w14:textId="39018F65"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1.100.000</w:t>
            </w:r>
            <w:r w:rsidRPr="00B352F1">
              <w:rPr>
                <w:rFonts w:ascii="Times New Roman" w:eastAsia="Calibri" w:hAnsi="Times New Roman" w:cs="Times New Roman"/>
                <w:bCs/>
                <w:lang w:val="sr-Cyrl-RS"/>
              </w:rPr>
              <w:t xml:space="preserve"> динара.</w:t>
            </w:r>
          </w:p>
          <w:p w14:paraId="08953C77" w14:textId="1D55E873" w:rsidR="00A4388A" w:rsidRPr="00B352F1" w:rsidRDefault="00437D76"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2.300.000</w:t>
            </w:r>
            <w:r w:rsidR="00A4388A" w:rsidRPr="00B352F1">
              <w:rPr>
                <w:rFonts w:ascii="Times New Roman" w:eastAsia="Calibri" w:hAnsi="Times New Roman" w:cs="Times New Roman"/>
                <w:bCs/>
                <w:lang w:val="sr-Cyrl-RS"/>
              </w:rPr>
              <w:t xml:space="preserve"> </w:t>
            </w:r>
            <w:r w:rsidR="00A4388A" w:rsidRPr="00B352F1">
              <w:rPr>
                <w:rFonts w:ascii="Times New Roman" w:eastAsia="Calibri" w:hAnsi="Times New Roman" w:cs="Times New Roman"/>
                <w:lang w:val="sr-Cyrl-RS"/>
              </w:rPr>
              <w:t>динара</w:t>
            </w:r>
          </w:p>
          <w:p w14:paraId="603D66D7" w14:textId="56E45C13"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број лица минимум</w:t>
            </w:r>
            <w:r w:rsidR="00437D76" w:rsidRPr="00B352F1">
              <w:rPr>
                <w:rFonts w:ascii="Times New Roman" w:eastAsia="Calibri" w:hAnsi="Times New Roman" w:cs="Times New Roman"/>
                <w:bCs/>
                <w:lang w:val="sr-Cyrl-RS"/>
              </w:rPr>
              <w:t>:</w:t>
            </w:r>
            <w:r w:rsidRPr="00B352F1">
              <w:rPr>
                <w:rFonts w:ascii="Times New Roman" w:eastAsia="Calibri" w:hAnsi="Times New Roman" w:cs="Times New Roman"/>
                <w:bCs/>
                <w:lang w:val="sr-Cyrl-RS"/>
              </w:rPr>
              <w:t xml:space="preserve"> </w:t>
            </w:r>
            <w:r w:rsidR="00437D76" w:rsidRPr="00B352F1">
              <w:rPr>
                <w:rFonts w:ascii="Times New Roman" w:eastAsia="Calibri" w:hAnsi="Times New Roman" w:cs="Times New Roman"/>
                <w:bCs/>
                <w:lang w:val="sr-Cyrl-RS"/>
              </w:rPr>
              <w:t>9</w:t>
            </w:r>
          </w:p>
        </w:tc>
        <w:tc>
          <w:tcPr>
            <w:tcW w:w="2236" w:type="dxa"/>
            <w:gridSpan w:val="3"/>
            <w:tcBorders>
              <w:top w:val="dotted" w:sz="4" w:space="0" w:color="auto"/>
              <w:right w:val="single" w:sz="12" w:space="0" w:color="auto"/>
            </w:tcBorders>
            <w:shd w:val="clear" w:color="auto" w:fill="auto"/>
            <w:vAlign w:val="center"/>
          </w:tcPr>
          <w:p w14:paraId="3934267C"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Планирана средства 1</w:t>
            </w:r>
            <w:r w:rsidRPr="00B352F1">
              <w:rPr>
                <w:rFonts w:ascii="Times New Roman" w:eastAsia="Calibri" w:hAnsi="Times New Roman" w:cs="Times New Roman"/>
                <w:b/>
                <w:bCs/>
                <w:lang w:val="sr-Cyrl-RS"/>
              </w:rPr>
              <w:t>.2</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bCs/>
                <w:lang w:val="sr-Cyrl-RS"/>
              </w:rPr>
              <w:t xml:space="preserve"> динара из буџета Општине</w:t>
            </w:r>
          </w:p>
          <w:p w14:paraId="20B53326"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1.100.000</w:t>
            </w:r>
            <w:r w:rsidRPr="00B352F1">
              <w:rPr>
                <w:rFonts w:ascii="Times New Roman" w:eastAsia="Calibri" w:hAnsi="Times New Roman" w:cs="Times New Roman"/>
                <w:bCs/>
                <w:lang w:val="sr-Cyrl-RS"/>
              </w:rPr>
              <w:t xml:space="preserve"> динара.</w:t>
            </w:r>
          </w:p>
          <w:p w14:paraId="6277F2F3" w14:textId="77777777" w:rsidR="00437D76"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2.300.000</w:t>
            </w:r>
            <w:r w:rsidRPr="00B352F1">
              <w:rPr>
                <w:rFonts w:ascii="Times New Roman" w:eastAsia="Calibri" w:hAnsi="Times New Roman" w:cs="Times New Roman"/>
                <w:bCs/>
                <w:lang w:val="sr-Cyrl-RS"/>
              </w:rPr>
              <w:t xml:space="preserve"> </w:t>
            </w:r>
            <w:r w:rsidRPr="00B352F1">
              <w:rPr>
                <w:rFonts w:ascii="Times New Roman" w:eastAsia="Calibri" w:hAnsi="Times New Roman" w:cs="Times New Roman"/>
                <w:lang w:val="sr-Cyrl-RS"/>
              </w:rPr>
              <w:t>динара</w:t>
            </w:r>
          </w:p>
          <w:p w14:paraId="3D873773" w14:textId="2EB02C52" w:rsidR="00A4388A" w:rsidRPr="00B352F1" w:rsidRDefault="00437D76" w:rsidP="00437D76">
            <w:pPr>
              <w:rPr>
                <w:rFonts w:ascii="Times New Roman" w:eastAsia="Calibri" w:hAnsi="Times New Roman" w:cs="Times New Roman"/>
                <w:bCs/>
                <w:lang w:val="sr-Cyrl-RS"/>
              </w:rPr>
            </w:pPr>
            <w:r w:rsidRPr="00B352F1">
              <w:rPr>
                <w:rFonts w:ascii="Times New Roman" w:eastAsia="Calibri" w:hAnsi="Times New Roman" w:cs="Times New Roman"/>
                <w:bCs/>
                <w:lang w:val="sr-Cyrl-RS"/>
              </w:rPr>
              <w:t>број лица минимум: 9</w:t>
            </w:r>
          </w:p>
        </w:tc>
      </w:tr>
      <w:tr w:rsidR="00A4388A" w:rsidRPr="00B352F1" w14:paraId="05632674"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19DB1938" w14:textId="045B8D43" w:rsidR="00A4388A" w:rsidRPr="00B352F1" w:rsidRDefault="00A4388A" w:rsidP="00B352F1">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Укупно средстава</w:t>
            </w:r>
            <w:r w:rsidR="00380C65" w:rsidRPr="00B352F1">
              <w:rPr>
                <w:rFonts w:ascii="Times New Roman" w:eastAsia="Calibri" w:hAnsi="Times New Roman" w:cs="Times New Roman"/>
                <w:bCs/>
                <w:lang w:val="sr-Cyrl-RS"/>
              </w:rPr>
              <w:t xml:space="preserve"> за три године </w:t>
            </w:r>
            <w:r w:rsidRPr="00B352F1">
              <w:rPr>
                <w:rFonts w:ascii="Times New Roman" w:eastAsia="Calibri" w:hAnsi="Times New Roman" w:cs="Times New Roman"/>
                <w:bCs/>
                <w:lang w:val="sr-Cyrl-RS"/>
              </w:rPr>
              <w:t xml:space="preserve"> </w:t>
            </w:r>
            <w:r w:rsidR="00380C65" w:rsidRPr="00B352F1">
              <w:rPr>
                <w:rFonts w:ascii="Times New Roman" w:eastAsia="Calibri" w:hAnsi="Times New Roman" w:cs="Times New Roman"/>
                <w:b/>
                <w:lang w:val="sr-Cyrl-RS"/>
              </w:rPr>
              <w:t>6.550</w:t>
            </w:r>
            <w:r w:rsidRPr="00B352F1">
              <w:rPr>
                <w:rFonts w:ascii="Times New Roman" w:eastAsia="Calibri" w:hAnsi="Times New Roman" w:cs="Times New Roman"/>
                <w:b/>
                <w:lang w:val="sr-Cyrl-RS"/>
              </w:rPr>
              <w:t>.</w:t>
            </w:r>
            <w:r w:rsidRPr="00B352F1">
              <w:rPr>
                <w:rFonts w:ascii="Times New Roman" w:eastAsia="Calibri" w:hAnsi="Times New Roman" w:cs="Times New Roman"/>
                <w:b/>
                <w:bCs/>
                <w:lang w:val="sr-Cyrl-RS"/>
              </w:rPr>
              <w:t>000</w:t>
            </w:r>
            <w:r w:rsidR="004554C6">
              <w:rPr>
                <w:rFonts w:ascii="Times New Roman" w:eastAsia="Calibri" w:hAnsi="Times New Roman" w:cs="Times New Roman"/>
                <w:b/>
                <w:bCs/>
                <w:lang w:val="sr-Cyrl-RS"/>
              </w:rPr>
              <w:t>,00</w:t>
            </w:r>
            <w:r w:rsidRPr="00B352F1">
              <w:rPr>
                <w:rFonts w:ascii="Times New Roman" w:eastAsia="Calibri" w:hAnsi="Times New Roman" w:cs="Times New Roman"/>
                <w:bCs/>
                <w:lang w:val="sr-Cyrl-RS"/>
              </w:rPr>
              <w:t xml:space="preserve"> динара</w:t>
            </w:r>
          </w:p>
        </w:tc>
      </w:tr>
      <w:tr w:rsidR="00A4388A" w:rsidRPr="00B352F1" w14:paraId="36169F0D"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47C6F0F4" w14:textId="77777777" w:rsidR="00A4388A" w:rsidRPr="00B352F1" w:rsidRDefault="00A4388A" w:rsidP="00A4388A">
            <w:pPr>
              <w:numPr>
                <w:ilvl w:val="1"/>
                <w:numId w:val="16"/>
              </w:numPr>
              <w:suppressAutoHyphens/>
              <w:spacing w:after="0" w:line="240" w:lineRule="auto"/>
              <w:rPr>
                <w:rFonts w:ascii="Times New Roman" w:eastAsia="Calibri" w:hAnsi="Times New Roman" w:cs="Times New Roman"/>
                <w:b/>
                <w:lang w:val="sr-Cyrl-RS"/>
              </w:rPr>
            </w:pPr>
            <w:r w:rsidRPr="00B352F1">
              <w:rPr>
                <w:rFonts w:ascii="Times New Roman" w:eastAsia="Calibri" w:hAnsi="Times New Roman" w:cs="Times New Roman"/>
                <w:b/>
                <w:bCs/>
                <w:lang w:val="sr-Cyrl-RS"/>
              </w:rPr>
              <w:t>Програм за самозапошљавање незапослених лица 2021-2023. године</w:t>
            </w:r>
          </w:p>
        </w:tc>
      </w:tr>
      <w:tr w:rsidR="00A4388A" w:rsidRPr="00B352F1" w14:paraId="59AE2170" w14:textId="77777777" w:rsidTr="00230B39">
        <w:trPr>
          <w:trHeight w:val="397"/>
        </w:trPr>
        <w:tc>
          <w:tcPr>
            <w:tcW w:w="2330" w:type="dxa"/>
            <w:gridSpan w:val="3"/>
            <w:vMerge w:val="restart"/>
            <w:tcBorders>
              <w:left w:val="single" w:sz="12" w:space="0" w:color="auto"/>
            </w:tcBorders>
            <w:shd w:val="clear" w:color="auto" w:fill="auto"/>
            <w:vAlign w:val="center"/>
          </w:tcPr>
          <w:p w14:paraId="1CE08A78" w14:textId="5DBF0CA9" w:rsidR="00A4388A" w:rsidRPr="00B352F1" w:rsidRDefault="00A4388A" w:rsidP="00380C65">
            <w:pPr>
              <w:pStyle w:val="ListParagraph"/>
              <w:numPr>
                <w:ilvl w:val="2"/>
                <w:numId w:val="18"/>
              </w:numPr>
              <w:suppressAutoHyphens/>
              <w:spacing w:after="0" w:line="240" w:lineRule="auto"/>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Мера: </w:t>
            </w:r>
          </w:p>
          <w:p w14:paraId="6D2CE1C7" w14:textId="77777777" w:rsidR="00A4388A" w:rsidRPr="00B352F1" w:rsidRDefault="00A4388A"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Субвенција незапосленим лицима за самозапошљавање 2021-2023. године</w:t>
            </w:r>
          </w:p>
        </w:tc>
        <w:tc>
          <w:tcPr>
            <w:tcW w:w="2242" w:type="dxa"/>
            <w:gridSpan w:val="4"/>
            <w:tcBorders>
              <w:bottom w:val="dotted" w:sz="4" w:space="0" w:color="auto"/>
            </w:tcBorders>
            <w:shd w:val="clear" w:color="auto" w:fill="auto"/>
            <w:vAlign w:val="center"/>
          </w:tcPr>
          <w:p w14:paraId="6DDE745E"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2021.година</w:t>
            </w:r>
          </w:p>
        </w:tc>
        <w:tc>
          <w:tcPr>
            <w:tcW w:w="2522" w:type="dxa"/>
            <w:tcBorders>
              <w:bottom w:val="dotted" w:sz="4" w:space="0" w:color="auto"/>
            </w:tcBorders>
            <w:shd w:val="clear" w:color="auto" w:fill="auto"/>
            <w:vAlign w:val="center"/>
          </w:tcPr>
          <w:p w14:paraId="0A233BB4"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2022.година</w:t>
            </w:r>
          </w:p>
        </w:tc>
        <w:tc>
          <w:tcPr>
            <w:tcW w:w="2236" w:type="dxa"/>
            <w:gridSpan w:val="3"/>
            <w:tcBorders>
              <w:bottom w:val="dotted" w:sz="4" w:space="0" w:color="auto"/>
              <w:right w:val="single" w:sz="12" w:space="0" w:color="auto"/>
            </w:tcBorders>
            <w:shd w:val="clear" w:color="auto" w:fill="auto"/>
            <w:vAlign w:val="center"/>
          </w:tcPr>
          <w:p w14:paraId="04B61E1E" w14:textId="77777777"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lang w:val="sr-Cyrl-RS"/>
              </w:rPr>
              <w:t>2023.година</w:t>
            </w:r>
          </w:p>
        </w:tc>
      </w:tr>
      <w:tr w:rsidR="00380C65" w:rsidRPr="00B352F1" w14:paraId="5D028DB4" w14:textId="77777777" w:rsidTr="00230B39">
        <w:trPr>
          <w:trHeight w:val="1077"/>
        </w:trPr>
        <w:tc>
          <w:tcPr>
            <w:tcW w:w="2330" w:type="dxa"/>
            <w:gridSpan w:val="3"/>
            <w:vMerge/>
            <w:tcBorders>
              <w:left w:val="single" w:sz="12" w:space="0" w:color="auto"/>
            </w:tcBorders>
            <w:shd w:val="clear" w:color="auto" w:fill="auto"/>
            <w:vAlign w:val="center"/>
          </w:tcPr>
          <w:p w14:paraId="0845BCE7" w14:textId="77777777" w:rsidR="00380C65" w:rsidRPr="00B352F1" w:rsidRDefault="00380C65" w:rsidP="00380C65">
            <w:pPr>
              <w:rPr>
                <w:rFonts w:ascii="Times New Roman" w:eastAsia="Calibri" w:hAnsi="Times New Roman" w:cs="Times New Roman"/>
                <w:bCs/>
                <w:lang w:val="sr-Cyrl-RS"/>
              </w:rPr>
            </w:pPr>
          </w:p>
        </w:tc>
        <w:tc>
          <w:tcPr>
            <w:tcW w:w="2242" w:type="dxa"/>
            <w:gridSpan w:val="4"/>
            <w:tcBorders>
              <w:top w:val="dotted" w:sz="4" w:space="0" w:color="auto"/>
            </w:tcBorders>
            <w:shd w:val="clear" w:color="auto" w:fill="auto"/>
            <w:vAlign w:val="center"/>
          </w:tcPr>
          <w:p w14:paraId="766C9D04" w14:textId="3FCDB378"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Планирана средства општине Бач 1</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09F3B2E2"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950.000</w:t>
            </w:r>
            <w:r w:rsidRPr="00B352F1">
              <w:rPr>
                <w:rFonts w:ascii="Times New Roman" w:eastAsia="Calibri" w:hAnsi="Times New Roman" w:cs="Times New Roman"/>
                <w:bCs/>
                <w:lang w:val="sr-Cyrl-RS"/>
              </w:rPr>
              <w:t xml:space="preserve"> динара.</w:t>
            </w:r>
          </w:p>
          <w:p w14:paraId="516AD17E" w14:textId="7CE81A71"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1.950.000</w:t>
            </w:r>
            <w:r w:rsidRPr="00B352F1">
              <w:rPr>
                <w:rFonts w:ascii="Times New Roman" w:eastAsia="Calibri" w:hAnsi="Times New Roman" w:cs="Times New Roman"/>
                <w:bCs/>
                <w:lang w:val="sr-Cyrl-RS"/>
              </w:rPr>
              <w:t xml:space="preserve"> динара</w:t>
            </w:r>
          </w:p>
          <w:p w14:paraId="3FD09E03" w14:textId="70E7600C" w:rsidR="00380C65" w:rsidRPr="00B352F1" w:rsidRDefault="00380C65" w:rsidP="00380C65">
            <w:pPr>
              <w:jc w:val="both"/>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7</w:t>
            </w:r>
          </w:p>
        </w:tc>
        <w:tc>
          <w:tcPr>
            <w:tcW w:w="2522" w:type="dxa"/>
            <w:tcBorders>
              <w:top w:val="dotted" w:sz="4" w:space="0" w:color="auto"/>
              <w:bottom w:val="nil"/>
            </w:tcBorders>
            <w:shd w:val="clear" w:color="auto" w:fill="auto"/>
            <w:vAlign w:val="center"/>
          </w:tcPr>
          <w:p w14:paraId="1F3B6211" w14:textId="50DB4A4C"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1.</w:t>
            </w:r>
            <w:r w:rsidRPr="00B352F1">
              <w:rPr>
                <w:rFonts w:ascii="Times New Roman" w:eastAsia="Calibri" w:hAnsi="Times New Roman" w:cs="Times New Roman"/>
                <w:b/>
                <w:lang w:val="sr-Cyrl-RS"/>
              </w:rPr>
              <w:t>500.000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442DDB26" w14:textId="7726D963"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1.020.000</w:t>
            </w:r>
            <w:r w:rsidRPr="00B352F1">
              <w:rPr>
                <w:rFonts w:ascii="Times New Roman" w:eastAsia="Calibri" w:hAnsi="Times New Roman" w:cs="Times New Roman"/>
                <w:bCs/>
                <w:lang w:val="sr-Cyrl-RS"/>
              </w:rPr>
              <w:t xml:space="preserve"> динара.</w:t>
            </w:r>
          </w:p>
          <w:p w14:paraId="2E3D2AC1" w14:textId="292F792C"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2.520.000</w:t>
            </w:r>
            <w:r w:rsidRPr="00B352F1">
              <w:rPr>
                <w:rFonts w:ascii="Times New Roman" w:eastAsia="Calibri" w:hAnsi="Times New Roman" w:cs="Times New Roman"/>
                <w:bCs/>
                <w:lang w:val="sr-Cyrl-RS"/>
              </w:rPr>
              <w:t xml:space="preserve"> динара</w:t>
            </w:r>
          </w:p>
          <w:p w14:paraId="6707856D" w14:textId="7146046A" w:rsidR="00380C65" w:rsidRPr="00B352F1" w:rsidRDefault="00380C65" w:rsidP="00380C65">
            <w:pPr>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8</w:t>
            </w:r>
          </w:p>
        </w:tc>
        <w:tc>
          <w:tcPr>
            <w:tcW w:w="2236" w:type="dxa"/>
            <w:gridSpan w:val="3"/>
            <w:tcBorders>
              <w:top w:val="dotted" w:sz="4" w:space="0" w:color="auto"/>
              <w:right w:val="single" w:sz="12" w:space="0" w:color="auto"/>
            </w:tcBorders>
            <w:shd w:val="clear" w:color="auto" w:fill="auto"/>
            <w:vAlign w:val="center"/>
          </w:tcPr>
          <w:p w14:paraId="2538847C"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1.</w:t>
            </w:r>
            <w:r w:rsidRPr="00B352F1">
              <w:rPr>
                <w:rFonts w:ascii="Times New Roman" w:eastAsia="Calibri" w:hAnsi="Times New Roman" w:cs="Times New Roman"/>
                <w:b/>
                <w:lang w:val="sr-Cyrl-RS"/>
              </w:rPr>
              <w:t>500.000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043F5241"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1.020.000</w:t>
            </w:r>
            <w:r w:rsidRPr="00B352F1">
              <w:rPr>
                <w:rFonts w:ascii="Times New Roman" w:eastAsia="Calibri" w:hAnsi="Times New Roman" w:cs="Times New Roman"/>
                <w:bCs/>
                <w:lang w:val="sr-Cyrl-RS"/>
              </w:rPr>
              <w:t xml:space="preserve"> динара.</w:t>
            </w:r>
          </w:p>
          <w:p w14:paraId="0C434CDA" w14:textId="77777777" w:rsidR="00380C65" w:rsidRPr="00B352F1" w:rsidRDefault="00380C65" w:rsidP="00380C65">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Cyrl-RS"/>
              </w:rPr>
              <w:t>2.520.000</w:t>
            </w:r>
            <w:r w:rsidRPr="00B352F1">
              <w:rPr>
                <w:rFonts w:ascii="Times New Roman" w:eastAsia="Calibri" w:hAnsi="Times New Roman" w:cs="Times New Roman"/>
                <w:bCs/>
                <w:lang w:val="sr-Cyrl-RS"/>
              </w:rPr>
              <w:t xml:space="preserve"> динара</w:t>
            </w:r>
          </w:p>
          <w:p w14:paraId="7C72D92D" w14:textId="0CE7F461" w:rsidR="00380C65" w:rsidRPr="00B352F1" w:rsidRDefault="00380C65" w:rsidP="00380C65">
            <w:pPr>
              <w:rPr>
                <w:rFonts w:ascii="Times New Roman" w:eastAsia="Calibri" w:hAnsi="Times New Roman" w:cs="Times New Roman"/>
                <w:lang w:val="sr-Cyrl-RS"/>
              </w:rPr>
            </w:pPr>
            <w:r w:rsidRPr="00B352F1">
              <w:rPr>
                <w:rFonts w:ascii="Times New Roman" w:eastAsia="Calibri" w:hAnsi="Times New Roman" w:cs="Times New Roman"/>
                <w:lang w:val="sr-Cyrl-RS"/>
              </w:rPr>
              <w:t>број лица минимум: 8</w:t>
            </w:r>
          </w:p>
        </w:tc>
      </w:tr>
      <w:tr w:rsidR="00A4388A" w:rsidRPr="00B352F1" w14:paraId="018B1BFC"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4603240F" w14:textId="1FBD3636" w:rsidR="00A4388A" w:rsidRPr="00B352F1" w:rsidRDefault="00A4388A"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Укупно средстава</w:t>
            </w:r>
            <w:r w:rsidR="00B352F1" w:rsidRPr="00B352F1">
              <w:rPr>
                <w:rFonts w:ascii="Times New Roman" w:eastAsia="Calibri" w:hAnsi="Times New Roman" w:cs="Times New Roman"/>
                <w:bCs/>
                <w:lang w:val="sr-Cyrl-RS"/>
              </w:rPr>
              <w:t xml:space="preserve"> за три године</w:t>
            </w:r>
            <w:r w:rsidRPr="00B352F1">
              <w:rPr>
                <w:rFonts w:ascii="Times New Roman" w:eastAsia="Calibri" w:hAnsi="Times New Roman" w:cs="Times New Roman"/>
                <w:bCs/>
                <w:lang w:val="sr-Cyrl-RS"/>
              </w:rPr>
              <w:t xml:space="preserve"> </w:t>
            </w:r>
            <w:r w:rsidR="00380C65" w:rsidRPr="00B352F1">
              <w:rPr>
                <w:rFonts w:ascii="Times New Roman" w:eastAsia="Calibri" w:hAnsi="Times New Roman" w:cs="Times New Roman"/>
                <w:b/>
                <w:lang w:val="sr-Cyrl-RS"/>
              </w:rPr>
              <w:t>6</w:t>
            </w:r>
            <w:r w:rsidRPr="00B352F1">
              <w:rPr>
                <w:rFonts w:ascii="Times New Roman" w:eastAsia="Calibri" w:hAnsi="Times New Roman" w:cs="Times New Roman"/>
                <w:b/>
                <w:lang w:val="sr-Cyrl-RS"/>
              </w:rPr>
              <w:t>.</w:t>
            </w:r>
            <w:r w:rsidR="00380C65" w:rsidRPr="00B352F1">
              <w:rPr>
                <w:rFonts w:ascii="Times New Roman" w:eastAsia="Calibri" w:hAnsi="Times New Roman" w:cs="Times New Roman"/>
                <w:b/>
                <w:lang w:val="sr-Cyrl-RS"/>
              </w:rPr>
              <w:t>990.000</w:t>
            </w:r>
            <w:r w:rsidR="004554C6">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380C65" w:rsidRPr="00B352F1" w14:paraId="73CED378"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46F6595B" w14:textId="4FD47990" w:rsidR="00380C65" w:rsidRPr="00B352F1" w:rsidRDefault="00380C65" w:rsidP="00380C65">
            <w:pPr>
              <w:rPr>
                <w:rFonts w:ascii="Times New Roman" w:eastAsia="Calibri" w:hAnsi="Times New Roman" w:cs="Times New Roman"/>
                <w:b/>
                <w:lang w:val="sr-Cyrl-RS"/>
              </w:rPr>
            </w:pPr>
            <w:r w:rsidRPr="00B352F1">
              <w:rPr>
                <w:rFonts w:ascii="Times New Roman" w:eastAsia="Calibri" w:hAnsi="Times New Roman" w:cs="Times New Roman"/>
                <w:b/>
                <w:lang w:val="sr-Cyrl-RS"/>
              </w:rPr>
              <w:t>2.3 Програм јавних радова</w:t>
            </w:r>
          </w:p>
        </w:tc>
      </w:tr>
      <w:tr w:rsidR="00380C65" w:rsidRPr="00B352F1" w14:paraId="4055A012" w14:textId="6B7B67BA" w:rsidTr="00230B39">
        <w:trPr>
          <w:trHeight w:val="144"/>
        </w:trPr>
        <w:tc>
          <w:tcPr>
            <w:tcW w:w="2314" w:type="dxa"/>
            <w:gridSpan w:val="2"/>
            <w:vMerge w:val="restart"/>
            <w:tcBorders>
              <w:left w:val="single" w:sz="12" w:space="0" w:color="auto"/>
              <w:right w:val="single" w:sz="4" w:space="0" w:color="auto"/>
            </w:tcBorders>
            <w:shd w:val="clear" w:color="auto" w:fill="auto"/>
            <w:vAlign w:val="center"/>
          </w:tcPr>
          <w:p w14:paraId="63C60FB6" w14:textId="16AC884B" w:rsidR="00380C65" w:rsidRPr="00B352F1" w:rsidRDefault="00380C65" w:rsidP="00380C65">
            <w:pPr>
              <w:rPr>
                <w:rFonts w:ascii="Times New Roman" w:eastAsia="Calibri" w:hAnsi="Times New Roman" w:cs="Times New Roman"/>
                <w:bCs/>
                <w:lang w:val="sr-Cyrl-RS"/>
              </w:rPr>
            </w:pPr>
            <w:r w:rsidRPr="00B352F1">
              <w:rPr>
                <w:rFonts w:ascii="Times New Roman" w:eastAsia="Calibri" w:hAnsi="Times New Roman" w:cs="Times New Roman"/>
                <w:bCs/>
                <w:lang w:val="sr-Cyrl-RS"/>
              </w:rPr>
              <w:t>2.3.1 Организација спровођења јавних радова</w:t>
            </w:r>
          </w:p>
        </w:tc>
        <w:tc>
          <w:tcPr>
            <w:tcW w:w="2221" w:type="dxa"/>
            <w:gridSpan w:val="3"/>
            <w:tcBorders>
              <w:left w:val="single" w:sz="4" w:space="0" w:color="auto"/>
              <w:bottom w:val="single" w:sz="4" w:space="0" w:color="auto"/>
              <w:right w:val="single" w:sz="4" w:space="0" w:color="auto"/>
            </w:tcBorders>
            <w:shd w:val="clear" w:color="auto" w:fill="auto"/>
            <w:vAlign w:val="center"/>
          </w:tcPr>
          <w:p w14:paraId="340DCD47" w14:textId="1A168141"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2021.година</w:t>
            </w:r>
          </w:p>
        </w:tc>
        <w:tc>
          <w:tcPr>
            <w:tcW w:w="2575" w:type="dxa"/>
            <w:gridSpan w:val="4"/>
            <w:tcBorders>
              <w:left w:val="single" w:sz="4" w:space="0" w:color="auto"/>
              <w:bottom w:val="single" w:sz="4" w:space="0" w:color="auto"/>
              <w:right w:val="single" w:sz="4" w:space="0" w:color="auto"/>
            </w:tcBorders>
            <w:shd w:val="clear" w:color="auto" w:fill="auto"/>
            <w:vAlign w:val="center"/>
          </w:tcPr>
          <w:p w14:paraId="70D0CC24" w14:textId="6C6956B4"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2022.година</w:t>
            </w:r>
          </w:p>
        </w:tc>
        <w:tc>
          <w:tcPr>
            <w:tcW w:w="2220" w:type="dxa"/>
            <w:gridSpan w:val="2"/>
            <w:tcBorders>
              <w:left w:val="single" w:sz="4" w:space="0" w:color="auto"/>
              <w:bottom w:val="single" w:sz="4" w:space="0" w:color="auto"/>
              <w:right w:val="single" w:sz="12" w:space="0" w:color="auto"/>
            </w:tcBorders>
            <w:shd w:val="clear" w:color="auto" w:fill="auto"/>
            <w:vAlign w:val="center"/>
          </w:tcPr>
          <w:p w14:paraId="784744C6" w14:textId="20302B28" w:rsidR="00380C65" w:rsidRPr="00B352F1" w:rsidRDefault="00380C65" w:rsidP="00380C65">
            <w:pPr>
              <w:jc w:val="center"/>
              <w:rPr>
                <w:rFonts w:ascii="Times New Roman" w:eastAsia="Calibri" w:hAnsi="Times New Roman" w:cs="Times New Roman"/>
                <w:bCs/>
                <w:lang w:val="sr-Cyrl-RS"/>
              </w:rPr>
            </w:pPr>
            <w:r w:rsidRPr="00B352F1">
              <w:rPr>
                <w:rFonts w:ascii="Times New Roman" w:eastAsia="Calibri" w:hAnsi="Times New Roman" w:cs="Times New Roman"/>
                <w:lang w:val="sr-Cyrl-RS"/>
              </w:rPr>
              <w:t>2023.година</w:t>
            </w:r>
          </w:p>
        </w:tc>
      </w:tr>
      <w:tr w:rsidR="00B352F1" w:rsidRPr="00B352F1" w14:paraId="70D44B4A" w14:textId="77777777" w:rsidTr="00230B39">
        <w:trPr>
          <w:trHeight w:val="690"/>
        </w:trPr>
        <w:tc>
          <w:tcPr>
            <w:tcW w:w="2314" w:type="dxa"/>
            <w:gridSpan w:val="2"/>
            <w:vMerge/>
            <w:tcBorders>
              <w:left w:val="single" w:sz="12" w:space="0" w:color="auto"/>
              <w:bottom w:val="single" w:sz="12" w:space="0" w:color="auto"/>
              <w:right w:val="single" w:sz="4" w:space="0" w:color="auto"/>
            </w:tcBorders>
            <w:shd w:val="clear" w:color="auto" w:fill="auto"/>
            <w:vAlign w:val="center"/>
          </w:tcPr>
          <w:p w14:paraId="516F7EEF" w14:textId="77777777" w:rsidR="00B352F1" w:rsidRPr="00B352F1" w:rsidRDefault="00B352F1" w:rsidP="00B352F1">
            <w:pPr>
              <w:rPr>
                <w:rFonts w:ascii="Times New Roman" w:eastAsia="Calibri" w:hAnsi="Times New Roman" w:cs="Times New Roman"/>
                <w:bCs/>
                <w:lang w:val="sr-Cyrl-RS"/>
              </w:rPr>
            </w:pPr>
          </w:p>
        </w:tc>
        <w:tc>
          <w:tcPr>
            <w:tcW w:w="2221" w:type="dxa"/>
            <w:gridSpan w:val="3"/>
            <w:tcBorders>
              <w:left w:val="single" w:sz="4" w:space="0" w:color="auto"/>
              <w:bottom w:val="single" w:sz="12" w:space="0" w:color="auto"/>
              <w:right w:val="single" w:sz="4" w:space="0" w:color="auto"/>
            </w:tcBorders>
            <w:shd w:val="clear" w:color="auto" w:fill="auto"/>
            <w:vAlign w:val="center"/>
          </w:tcPr>
          <w:p w14:paraId="087481A0" w14:textId="2645DF8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789D9F5A" w14:textId="5E0E088F"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51F743CB" w14:textId="07A5683F"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3D6586EB" w14:textId="23DE5E8D" w:rsidR="00B352F1" w:rsidRPr="00B352F1" w:rsidRDefault="00B352F1" w:rsidP="00B352F1">
            <w:pPr>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c>
          <w:tcPr>
            <w:tcW w:w="2575" w:type="dxa"/>
            <w:gridSpan w:val="4"/>
            <w:tcBorders>
              <w:left w:val="single" w:sz="4" w:space="0" w:color="auto"/>
              <w:bottom w:val="single" w:sz="12" w:space="0" w:color="auto"/>
              <w:right w:val="single" w:sz="4" w:space="0" w:color="auto"/>
            </w:tcBorders>
            <w:shd w:val="clear" w:color="auto" w:fill="auto"/>
            <w:vAlign w:val="center"/>
          </w:tcPr>
          <w:p w14:paraId="7556D247"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lastRenderedPageBreak/>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1ECDF0FF"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5DA31C35"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7AF5B504" w14:textId="557E1896"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c>
          <w:tcPr>
            <w:tcW w:w="2220" w:type="dxa"/>
            <w:gridSpan w:val="2"/>
            <w:tcBorders>
              <w:left w:val="single" w:sz="4" w:space="0" w:color="auto"/>
              <w:bottom w:val="single" w:sz="12" w:space="0" w:color="auto"/>
              <w:right w:val="single" w:sz="12" w:space="0" w:color="auto"/>
            </w:tcBorders>
            <w:shd w:val="clear" w:color="auto" w:fill="auto"/>
            <w:vAlign w:val="center"/>
          </w:tcPr>
          <w:p w14:paraId="794E298D"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lastRenderedPageBreak/>
              <w:t xml:space="preserve">Планирана средства општине Бач </w:t>
            </w:r>
            <w:r w:rsidRPr="00B352F1">
              <w:rPr>
                <w:rFonts w:ascii="Times New Roman" w:eastAsia="Calibri" w:hAnsi="Times New Roman" w:cs="Times New Roman"/>
                <w:b/>
                <w:bCs/>
                <w:lang w:val="sr-Cyrl-RS"/>
              </w:rPr>
              <w:t>2.</w:t>
            </w:r>
            <w:r w:rsidRPr="00B352F1">
              <w:rPr>
                <w:rFonts w:ascii="Times New Roman" w:eastAsia="Calibri" w:hAnsi="Times New Roman" w:cs="Times New Roman"/>
                <w:b/>
                <w:lang w:val="sr-Cyrl-RS"/>
              </w:rPr>
              <w:t>000.000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p>
          <w:p w14:paraId="469CEE5F"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lastRenderedPageBreak/>
              <w:t xml:space="preserve">Планирана средства од НСЗ износе </w:t>
            </w:r>
            <w:r w:rsidRPr="00B352F1">
              <w:rPr>
                <w:rFonts w:ascii="Times New Roman" w:eastAsia="Calibri" w:hAnsi="Times New Roman" w:cs="Times New Roman"/>
                <w:b/>
                <w:lang w:val="sr-Cyrl-RS"/>
              </w:rPr>
              <w:t>1.920.000</w:t>
            </w:r>
            <w:r w:rsidRPr="00B352F1">
              <w:rPr>
                <w:rFonts w:ascii="Times New Roman" w:eastAsia="Calibri" w:hAnsi="Times New Roman" w:cs="Times New Roman"/>
                <w:bCs/>
                <w:lang w:val="sr-Cyrl-RS"/>
              </w:rPr>
              <w:t xml:space="preserve"> динара.</w:t>
            </w:r>
          </w:p>
          <w:p w14:paraId="0D719EF0"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планирано: </w:t>
            </w:r>
            <w:r w:rsidRPr="00B352F1">
              <w:rPr>
                <w:rFonts w:ascii="Times New Roman" w:eastAsia="Calibri" w:hAnsi="Times New Roman" w:cs="Times New Roman"/>
                <w:b/>
                <w:lang w:val="sr-Latn-RS"/>
              </w:rPr>
              <w:t>3</w:t>
            </w:r>
            <w:r w:rsidRPr="00B352F1">
              <w:rPr>
                <w:rFonts w:ascii="Times New Roman" w:eastAsia="Calibri" w:hAnsi="Times New Roman" w:cs="Times New Roman"/>
                <w:b/>
                <w:lang w:val="sr-Cyrl-RS"/>
              </w:rPr>
              <w:t>.9</w:t>
            </w:r>
            <w:r w:rsidRPr="00B352F1">
              <w:rPr>
                <w:rFonts w:ascii="Times New Roman" w:eastAsia="Calibri" w:hAnsi="Times New Roman" w:cs="Times New Roman"/>
                <w:b/>
                <w:lang w:val="sr-Latn-RS"/>
              </w:rPr>
              <w:t>2</w:t>
            </w:r>
            <w:r w:rsidRPr="00B352F1">
              <w:rPr>
                <w:rFonts w:ascii="Times New Roman" w:eastAsia="Calibri" w:hAnsi="Times New Roman" w:cs="Times New Roman"/>
                <w:b/>
                <w:lang w:val="sr-Cyrl-RS"/>
              </w:rPr>
              <w:t>0.000</w:t>
            </w:r>
            <w:r w:rsidRPr="00B352F1">
              <w:rPr>
                <w:rFonts w:ascii="Times New Roman" w:eastAsia="Calibri" w:hAnsi="Times New Roman" w:cs="Times New Roman"/>
                <w:bCs/>
                <w:lang w:val="sr-Cyrl-RS"/>
              </w:rPr>
              <w:t xml:space="preserve"> динара</w:t>
            </w:r>
          </w:p>
          <w:p w14:paraId="3F2E5DE1" w14:textId="5AEB0A4B"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lang w:val="sr-Cyrl-RS"/>
              </w:rPr>
              <w:t xml:space="preserve">број лица минимум: </w:t>
            </w:r>
            <w:r w:rsidRPr="00B352F1">
              <w:rPr>
                <w:rFonts w:ascii="Times New Roman" w:eastAsia="Calibri" w:hAnsi="Times New Roman" w:cs="Times New Roman"/>
                <w:lang w:val="sr-Latn-RS"/>
              </w:rPr>
              <w:t>25</w:t>
            </w:r>
          </w:p>
        </w:tc>
      </w:tr>
      <w:tr w:rsidR="00B352F1" w:rsidRPr="00B352F1" w14:paraId="6B27F2FF" w14:textId="77777777" w:rsidTr="005B689C">
        <w:trPr>
          <w:trHeight w:val="690"/>
        </w:trPr>
        <w:tc>
          <w:tcPr>
            <w:tcW w:w="9330" w:type="dxa"/>
            <w:gridSpan w:val="11"/>
            <w:tcBorders>
              <w:left w:val="single" w:sz="12" w:space="0" w:color="auto"/>
              <w:bottom w:val="single" w:sz="12" w:space="0" w:color="auto"/>
              <w:right w:val="single" w:sz="12" w:space="0" w:color="auto"/>
            </w:tcBorders>
            <w:shd w:val="clear" w:color="auto" w:fill="auto"/>
            <w:vAlign w:val="center"/>
          </w:tcPr>
          <w:p w14:paraId="687EFFCB" w14:textId="5300E59E" w:rsidR="00B352F1" w:rsidRPr="00B352F1" w:rsidRDefault="00B352F1"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lastRenderedPageBreak/>
              <w:t xml:space="preserve">Укупно средстава за три године </w:t>
            </w:r>
            <w:r w:rsidRPr="00B352F1">
              <w:rPr>
                <w:rFonts w:ascii="Times New Roman" w:eastAsia="Calibri" w:hAnsi="Times New Roman" w:cs="Times New Roman"/>
                <w:b/>
                <w:lang w:val="sr-Cyrl-RS"/>
              </w:rPr>
              <w:t>11.760.000</w:t>
            </w:r>
            <w:r w:rsidR="006E2066">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B352F1" w:rsidRPr="00B352F1" w14:paraId="0737313D" w14:textId="77777777" w:rsidTr="005B689C">
        <w:trPr>
          <w:trHeight w:val="397"/>
        </w:trPr>
        <w:tc>
          <w:tcPr>
            <w:tcW w:w="9330" w:type="dxa"/>
            <w:gridSpan w:val="11"/>
            <w:tcBorders>
              <w:top w:val="single" w:sz="12" w:space="0" w:color="auto"/>
              <w:left w:val="single" w:sz="12" w:space="0" w:color="auto"/>
              <w:right w:val="single" w:sz="12" w:space="0" w:color="auto"/>
            </w:tcBorders>
            <w:shd w:val="clear" w:color="auto" w:fill="auto"/>
            <w:vAlign w:val="center"/>
          </w:tcPr>
          <w:p w14:paraId="50BD3F6E" w14:textId="2F2CA1C6" w:rsidR="00B352F1" w:rsidRPr="00EA27E5" w:rsidRDefault="00B352F1" w:rsidP="00EA27E5">
            <w:pPr>
              <w:pStyle w:val="ListParagraph"/>
              <w:numPr>
                <w:ilvl w:val="1"/>
                <w:numId w:val="13"/>
              </w:numPr>
              <w:suppressAutoHyphens/>
              <w:spacing w:after="0" w:line="240" w:lineRule="auto"/>
              <w:rPr>
                <w:rFonts w:ascii="Times New Roman" w:eastAsia="Calibri" w:hAnsi="Times New Roman" w:cs="Times New Roman"/>
                <w:b/>
                <w:lang w:val="sr-Cyrl-RS"/>
              </w:rPr>
            </w:pPr>
            <w:r w:rsidRPr="00EA27E5">
              <w:rPr>
                <w:rFonts w:ascii="Times New Roman" w:eastAsia="Calibri" w:hAnsi="Times New Roman" w:cs="Times New Roman"/>
                <w:b/>
                <w:bCs/>
                <w:lang w:val="sr-Cyrl-RS"/>
              </w:rPr>
              <w:t>Програм стручне праксе</w:t>
            </w:r>
          </w:p>
        </w:tc>
      </w:tr>
      <w:tr w:rsidR="00B352F1" w:rsidRPr="00B352F1" w14:paraId="5619A18D" w14:textId="77777777" w:rsidTr="00230B39">
        <w:trPr>
          <w:trHeight w:val="397"/>
        </w:trPr>
        <w:tc>
          <w:tcPr>
            <w:tcW w:w="2330" w:type="dxa"/>
            <w:gridSpan w:val="3"/>
            <w:vMerge w:val="restart"/>
            <w:tcBorders>
              <w:left w:val="single" w:sz="12" w:space="0" w:color="auto"/>
              <w:right w:val="single" w:sz="4" w:space="0" w:color="auto"/>
            </w:tcBorders>
            <w:shd w:val="clear" w:color="auto" w:fill="auto"/>
            <w:vAlign w:val="center"/>
          </w:tcPr>
          <w:p w14:paraId="6B689AAB" w14:textId="77777777" w:rsidR="00B352F1" w:rsidRPr="00B352F1" w:rsidRDefault="00B352F1" w:rsidP="00EA27E5">
            <w:pPr>
              <w:numPr>
                <w:ilvl w:val="2"/>
                <w:numId w:val="13"/>
              </w:numPr>
              <w:suppressAutoHyphens/>
              <w:spacing w:after="0" w:line="240" w:lineRule="auto"/>
              <w:ind w:left="567" w:hanging="567"/>
              <w:rPr>
                <w:rFonts w:ascii="Times New Roman" w:eastAsia="Calibri" w:hAnsi="Times New Roman" w:cs="Times New Roman"/>
                <w:bCs/>
                <w:lang w:val="sr-Cyrl-RS"/>
              </w:rPr>
            </w:pPr>
            <w:r w:rsidRPr="00B352F1">
              <w:rPr>
                <w:rFonts w:ascii="Times New Roman" w:eastAsia="Calibri" w:hAnsi="Times New Roman" w:cs="Times New Roman"/>
                <w:bCs/>
                <w:lang w:val="sr-Cyrl-RS"/>
              </w:rPr>
              <w:t>Мера:</w:t>
            </w:r>
          </w:p>
          <w:p w14:paraId="27028417" w14:textId="77777777" w:rsidR="00B352F1" w:rsidRPr="00B352F1" w:rsidRDefault="00B352F1" w:rsidP="00B352F1">
            <w:pP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Субвенција / накнада </w:t>
            </w:r>
          </w:p>
        </w:tc>
        <w:tc>
          <w:tcPr>
            <w:tcW w:w="2242" w:type="dxa"/>
            <w:gridSpan w:val="4"/>
            <w:tcBorders>
              <w:left w:val="single" w:sz="4" w:space="0" w:color="auto"/>
              <w:bottom w:val="dotted" w:sz="4" w:space="0" w:color="auto"/>
              <w:right w:val="single" w:sz="4" w:space="0" w:color="auto"/>
            </w:tcBorders>
            <w:shd w:val="clear" w:color="auto" w:fill="auto"/>
            <w:vAlign w:val="center"/>
          </w:tcPr>
          <w:p w14:paraId="26922479"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2021</w:t>
            </w:r>
          </w:p>
        </w:tc>
        <w:tc>
          <w:tcPr>
            <w:tcW w:w="2522" w:type="dxa"/>
            <w:tcBorders>
              <w:left w:val="single" w:sz="4" w:space="0" w:color="auto"/>
              <w:bottom w:val="dotted" w:sz="4" w:space="0" w:color="auto"/>
            </w:tcBorders>
            <w:shd w:val="clear" w:color="auto" w:fill="auto"/>
            <w:vAlign w:val="center"/>
          </w:tcPr>
          <w:p w14:paraId="4F8DFFB0"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1596D297" w14:textId="77777777"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2023. година</w:t>
            </w:r>
          </w:p>
        </w:tc>
      </w:tr>
      <w:tr w:rsidR="00B352F1" w:rsidRPr="00B352F1" w14:paraId="0F9DD531" w14:textId="77777777" w:rsidTr="00230B39">
        <w:trPr>
          <w:trHeight w:val="850"/>
        </w:trPr>
        <w:tc>
          <w:tcPr>
            <w:tcW w:w="2330" w:type="dxa"/>
            <w:gridSpan w:val="3"/>
            <w:vMerge/>
            <w:tcBorders>
              <w:left w:val="single" w:sz="12" w:space="0" w:color="auto"/>
              <w:right w:val="single" w:sz="4" w:space="0" w:color="auto"/>
            </w:tcBorders>
            <w:shd w:val="clear" w:color="auto" w:fill="auto"/>
            <w:vAlign w:val="center"/>
          </w:tcPr>
          <w:p w14:paraId="30578EFE" w14:textId="77777777" w:rsidR="00B352F1" w:rsidRPr="00B352F1" w:rsidRDefault="00B352F1" w:rsidP="00B352F1">
            <w:pPr>
              <w:rPr>
                <w:rFonts w:ascii="Times New Roman" w:eastAsia="Calibri" w:hAnsi="Times New Roman" w:cs="Times New Roman"/>
                <w:bCs/>
                <w:lang w:val="sr-Cyrl-RS"/>
              </w:rPr>
            </w:pPr>
          </w:p>
        </w:tc>
        <w:tc>
          <w:tcPr>
            <w:tcW w:w="2242" w:type="dxa"/>
            <w:gridSpan w:val="4"/>
            <w:tcBorders>
              <w:top w:val="dotted" w:sz="4" w:space="0" w:color="auto"/>
              <w:left w:val="single" w:sz="4" w:space="0" w:color="auto"/>
              <w:right w:val="single" w:sz="4" w:space="0" w:color="auto"/>
            </w:tcBorders>
            <w:shd w:val="clear" w:color="auto" w:fill="auto"/>
            <w:vAlign w:val="center"/>
          </w:tcPr>
          <w:p w14:paraId="13F91D52" w14:textId="77777777"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Latn-RS"/>
              </w:rPr>
              <w:t>1.60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634E73BB"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2A1567EA" w14:textId="04E6C16A"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lang w:val="sr-Cyrl-RS"/>
              </w:rPr>
              <w:t>број лица минимум: 7</w:t>
            </w:r>
          </w:p>
        </w:tc>
        <w:tc>
          <w:tcPr>
            <w:tcW w:w="2522" w:type="dxa"/>
            <w:tcBorders>
              <w:top w:val="dotted" w:sz="4" w:space="0" w:color="auto"/>
              <w:left w:val="single" w:sz="4" w:space="0" w:color="auto"/>
            </w:tcBorders>
            <w:shd w:val="clear" w:color="auto" w:fill="auto"/>
            <w:vAlign w:val="center"/>
          </w:tcPr>
          <w:p w14:paraId="6BEC20FB" w14:textId="2777B264"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Latn-RS"/>
              </w:rPr>
              <w:t>1.</w:t>
            </w:r>
            <w:r w:rsidRPr="00B352F1">
              <w:rPr>
                <w:rFonts w:ascii="Times New Roman" w:eastAsia="Calibri" w:hAnsi="Times New Roman" w:cs="Times New Roman"/>
                <w:b/>
                <w:bCs/>
                <w:lang w:val="sr-Cyrl-RS"/>
              </w:rPr>
              <w:t>8</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5CBA36A4"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124033FB" w14:textId="27D0FE2D" w:rsidR="00B352F1" w:rsidRPr="00B352F1" w:rsidRDefault="00B352F1" w:rsidP="00B352F1">
            <w:pPr>
              <w:jc w:val="cente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број лица минимум: 8</w:t>
            </w:r>
          </w:p>
        </w:tc>
        <w:tc>
          <w:tcPr>
            <w:tcW w:w="2236" w:type="dxa"/>
            <w:gridSpan w:val="3"/>
            <w:tcBorders>
              <w:top w:val="dotted" w:sz="4" w:space="0" w:color="auto"/>
              <w:right w:val="single" w:sz="12" w:space="0" w:color="auto"/>
            </w:tcBorders>
            <w:shd w:val="clear" w:color="auto" w:fill="auto"/>
            <w:vAlign w:val="center"/>
          </w:tcPr>
          <w:p w14:paraId="3F191907" w14:textId="7E9B7CBA" w:rsidR="00B352F1" w:rsidRPr="00B352F1" w:rsidRDefault="00B352F1" w:rsidP="00B352F1">
            <w:pPr>
              <w:jc w:val="both"/>
              <w:rPr>
                <w:rFonts w:ascii="Times New Roman" w:eastAsia="Calibri" w:hAnsi="Times New Roman" w:cs="Times New Roman"/>
                <w:bCs/>
                <w:lang w:val="sr-Latn-RS"/>
              </w:rPr>
            </w:pPr>
            <w:r w:rsidRPr="00B352F1">
              <w:rPr>
                <w:rFonts w:ascii="Times New Roman" w:eastAsia="Calibri" w:hAnsi="Times New Roman" w:cs="Times New Roman"/>
                <w:lang w:val="sr-Cyrl-RS"/>
              </w:rPr>
              <w:t xml:space="preserve">Планирана средства општине Бач </w:t>
            </w:r>
            <w:r w:rsidRPr="00B352F1">
              <w:rPr>
                <w:rFonts w:ascii="Times New Roman" w:eastAsia="Calibri" w:hAnsi="Times New Roman" w:cs="Times New Roman"/>
                <w:b/>
                <w:bCs/>
                <w:lang w:val="sr-Cyrl-RS"/>
              </w:rPr>
              <w:t>2.0</w:t>
            </w:r>
            <w:r w:rsidRPr="00B352F1">
              <w:rPr>
                <w:rFonts w:ascii="Times New Roman" w:eastAsia="Calibri" w:hAnsi="Times New Roman" w:cs="Times New Roman"/>
                <w:b/>
                <w:bCs/>
                <w:lang w:val="sr-Latn-RS"/>
              </w:rPr>
              <w:t>0</w:t>
            </w:r>
            <w:r w:rsidRPr="00B352F1">
              <w:rPr>
                <w:rFonts w:ascii="Times New Roman" w:eastAsia="Calibri" w:hAnsi="Times New Roman" w:cs="Times New Roman"/>
                <w:b/>
                <w:bCs/>
                <w:lang w:val="sr-Cyrl-RS"/>
              </w:rPr>
              <w:t>0.000</w:t>
            </w:r>
            <w:r w:rsidRPr="00B352F1">
              <w:rPr>
                <w:rFonts w:ascii="Times New Roman" w:eastAsia="Calibri" w:hAnsi="Times New Roman" w:cs="Times New Roman"/>
                <w:lang w:val="sr-Cyrl-RS"/>
              </w:rPr>
              <w:t xml:space="preserve"> </w:t>
            </w:r>
            <w:r w:rsidRPr="00B352F1">
              <w:rPr>
                <w:rFonts w:ascii="Times New Roman" w:eastAsia="Calibri" w:hAnsi="Times New Roman" w:cs="Times New Roman"/>
                <w:bCs/>
                <w:lang w:val="sr-Cyrl-RS"/>
              </w:rPr>
              <w:t>динара</w:t>
            </w:r>
            <w:r w:rsidRPr="00B352F1">
              <w:rPr>
                <w:rFonts w:ascii="Times New Roman" w:eastAsia="Calibri" w:hAnsi="Times New Roman" w:cs="Times New Roman"/>
                <w:bCs/>
                <w:lang w:val="sr-Latn-RS"/>
              </w:rPr>
              <w:t>.</w:t>
            </w:r>
          </w:p>
          <w:p w14:paraId="40E1F371" w14:textId="77777777" w:rsidR="00B352F1" w:rsidRPr="00B352F1" w:rsidRDefault="00B352F1" w:rsidP="00B352F1">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НСЗ износе </w:t>
            </w:r>
            <w:r w:rsidRPr="00B352F1">
              <w:rPr>
                <w:rFonts w:ascii="Times New Roman" w:eastAsia="Calibri" w:hAnsi="Times New Roman" w:cs="Times New Roman"/>
                <w:b/>
                <w:lang w:val="sr-Cyrl-RS"/>
              </w:rPr>
              <w:t>0,00</w:t>
            </w:r>
            <w:r w:rsidRPr="00B352F1">
              <w:rPr>
                <w:rFonts w:ascii="Times New Roman" w:eastAsia="Calibri" w:hAnsi="Times New Roman" w:cs="Times New Roman"/>
                <w:bCs/>
                <w:lang w:val="sr-Cyrl-RS"/>
              </w:rPr>
              <w:t xml:space="preserve"> динара</w:t>
            </w:r>
          </w:p>
          <w:p w14:paraId="3F4D32AC" w14:textId="13287F06" w:rsidR="00B352F1" w:rsidRPr="00B352F1" w:rsidRDefault="00B352F1" w:rsidP="00B352F1">
            <w:pPr>
              <w:rPr>
                <w:rFonts w:ascii="Times New Roman" w:eastAsia="Calibri" w:hAnsi="Times New Roman" w:cs="Times New Roman"/>
                <w:highlight w:val="yellow"/>
                <w:lang w:val="sr-Cyrl-RS"/>
              </w:rPr>
            </w:pPr>
            <w:r w:rsidRPr="00B352F1">
              <w:rPr>
                <w:rFonts w:ascii="Times New Roman" w:eastAsia="Calibri" w:hAnsi="Times New Roman" w:cs="Times New Roman"/>
                <w:lang w:val="sr-Cyrl-RS"/>
              </w:rPr>
              <w:t>број лица минимум: 9</w:t>
            </w:r>
          </w:p>
        </w:tc>
      </w:tr>
      <w:tr w:rsidR="00B352F1" w:rsidRPr="00B352F1" w14:paraId="1FE6A931" w14:textId="77777777" w:rsidTr="005B689C">
        <w:trPr>
          <w:trHeight w:val="397"/>
        </w:trPr>
        <w:tc>
          <w:tcPr>
            <w:tcW w:w="9330" w:type="dxa"/>
            <w:gridSpan w:val="11"/>
            <w:tcBorders>
              <w:left w:val="single" w:sz="12" w:space="0" w:color="auto"/>
              <w:right w:val="single" w:sz="12" w:space="0" w:color="auto"/>
            </w:tcBorders>
            <w:shd w:val="clear" w:color="auto" w:fill="auto"/>
            <w:vAlign w:val="center"/>
          </w:tcPr>
          <w:p w14:paraId="35087113" w14:textId="5D388011" w:rsidR="00B352F1" w:rsidRPr="00B352F1" w:rsidRDefault="00B352F1" w:rsidP="00B352F1">
            <w:pPr>
              <w:jc w:val="center"/>
              <w:rPr>
                <w:rFonts w:ascii="Times New Roman" w:eastAsia="Calibri" w:hAnsi="Times New Roman" w:cs="Times New Roman"/>
                <w:lang w:val="sr-Cyrl-RS"/>
              </w:rPr>
            </w:pPr>
            <w:r w:rsidRPr="00B352F1">
              <w:rPr>
                <w:rFonts w:ascii="Times New Roman" w:eastAsia="Calibri" w:hAnsi="Times New Roman" w:cs="Times New Roman"/>
                <w:bCs/>
                <w:lang w:val="sr-Cyrl-RS"/>
              </w:rPr>
              <w:t xml:space="preserve">Укупно средстава за програм за три године </w:t>
            </w:r>
            <w:r w:rsidRPr="00B352F1">
              <w:rPr>
                <w:rFonts w:ascii="Times New Roman" w:eastAsia="Calibri" w:hAnsi="Times New Roman" w:cs="Times New Roman"/>
                <w:b/>
                <w:lang w:val="sr-Cyrl-RS"/>
              </w:rPr>
              <w:t>5.</w:t>
            </w:r>
            <w:r w:rsidRPr="00B352F1">
              <w:rPr>
                <w:rFonts w:ascii="Times New Roman" w:eastAsia="Calibri" w:hAnsi="Times New Roman" w:cs="Times New Roman"/>
                <w:b/>
                <w:bCs/>
                <w:lang w:val="sr-Cyrl-RS"/>
              </w:rPr>
              <w:t>400.000</w:t>
            </w:r>
            <w:r w:rsidR="006E2066">
              <w:rPr>
                <w:rFonts w:ascii="Times New Roman" w:eastAsia="Calibri" w:hAnsi="Times New Roman" w:cs="Times New Roman"/>
                <w:b/>
                <w:bCs/>
                <w:lang w:val="sr-Cyrl-RS"/>
              </w:rPr>
              <w:t>,00</w:t>
            </w:r>
            <w:r w:rsidRPr="00B352F1">
              <w:rPr>
                <w:rFonts w:ascii="Times New Roman" w:eastAsia="Calibri" w:hAnsi="Times New Roman" w:cs="Times New Roman"/>
                <w:bCs/>
                <w:lang w:val="sr-Cyrl-RS"/>
              </w:rPr>
              <w:t xml:space="preserve"> динара</w:t>
            </w:r>
          </w:p>
        </w:tc>
      </w:tr>
      <w:tr w:rsidR="00722672" w:rsidRPr="00B352F1" w14:paraId="7CC243CC" w14:textId="77777777" w:rsidTr="005B689C">
        <w:trPr>
          <w:trHeight w:val="397"/>
        </w:trPr>
        <w:tc>
          <w:tcPr>
            <w:tcW w:w="9330" w:type="dxa"/>
            <w:gridSpan w:val="11"/>
            <w:tcBorders>
              <w:left w:val="single" w:sz="12" w:space="0" w:color="auto"/>
              <w:right w:val="single" w:sz="12" w:space="0" w:color="auto"/>
            </w:tcBorders>
            <w:shd w:val="clear" w:color="auto" w:fill="auto"/>
            <w:vAlign w:val="center"/>
          </w:tcPr>
          <w:p w14:paraId="6EB04E8C" w14:textId="36750EB0" w:rsidR="00722672" w:rsidRPr="00722672" w:rsidRDefault="00722672" w:rsidP="00722672">
            <w:pPr>
              <w:rPr>
                <w:rFonts w:ascii="Times New Roman" w:eastAsia="Calibri" w:hAnsi="Times New Roman" w:cs="Times New Roman"/>
                <w:b/>
                <w:lang w:val="sr-Cyrl-RS"/>
              </w:rPr>
            </w:pPr>
            <w:r w:rsidRPr="00722672">
              <w:rPr>
                <w:rFonts w:ascii="Times New Roman" w:eastAsia="Calibri" w:hAnsi="Times New Roman" w:cs="Times New Roman"/>
                <w:b/>
                <w:lang w:val="sr-Cyrl-RS"/>
              </w:rPr>
              <w:t xml:space="preserve">2.5 Субвенције за набавку опреме </w:t>
            </w:r>
          </w:p>
        </w:tc>
      </w:tr>
      <w:tr w:rsidR="00722672" w:rsidRPr="00B352F1" w14:paraId="1F1B4F7B" w14:textId="5C3ABCE9" w:rsidTr="00230B39">
        <w:trPr>
          <w:trHeight w:val="397"/>
        </w:trPr>
        <w:tc>
          <w:tcPr>
            <w:tcW w:w="2358" w:type="dxa"/>
            <w:gridSpan w:val="4"/>
            <w:tcBorders>
              <w:left w:val="single" w:sz="12" w:space="0" w:color="auto"/>
              <w:right w:val="single" w:sz="4" w:space="0" w:color="auto"/>
            </w:tcBorders>
            <w:shd w:val="clear" w:color="auto" w:fill="auto"/>
            <w:vAlign w:val="center"/>
          </w:tcPr>
          <w:p w14:paraId="6A497506" w14:textId="7417DA87" w:rsidR="00722672" w:rsidRDefault="00722672" w:rsidP="00722672">
            <w:pPr>
              <w:rPr>
                <w:rFonts w:ascii="Times New Roman" w:eastAsia="Calibri" w:hAnsi="Times New Roman" w:cs="Times New Roman"/>
                <w:bCs/>
                <w:lang w:val="sr-Cyrl-RS"/>
              </w:rPr>
            </w:pPr>
            <w:r>
              <w:rPr>
                <w:rFonts w:ascii="Times New Roman" w:eastAsia="Calibri" w:hAnsi="Times New Roman" w:cs="Times New Roman"/>
                <w:bCs/>
                <w:lang w:val="sr-Cyrl-RS"/>
              </w:rPr>
              <w:t>2.5.1 Субвенције за набавку опреме за физичка лица за генерисање прихода и послодавце за запошљавање на новим радним местима</w:t>
            </w:r>
          </w:p>
        </w:tc>
        <w:tc>
          <w:tcPr>
            <w:tcW w:w="2205" w:type="dxa"/>
            <w:gridSpan w:val="2"/>
            <w:tcBorders>
              <w:left w:val="single" w:sz="4" w:space="0" w:color="auto"/>
              <w:right w:val="single" w:sz="4" w:space="0" w:color="auto"/>
            </w:tcBorders>
            <w:shd w:val="clear" w:color="auto" w:fill="auto"/>
            <w:vAlign w:val="center"/>
          </w:tcPr>
          <w:p w14:paraId="4E52880D" w14:textId="7E1ECE52" w:rsidR="00722672" w:rsidRPr="00B352F1" w:rsidRDefault="00722672" w:rsidP="00722672">
            <w:pPr>
              <w:jc w:val="both"/>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Планирана средства од </w:t>
            </w:r>
            <w:r>
              <w:rPr>
                <w:rFonts w:ascii="Times New Roman" w:eastAsia="Calibri" w:hAnsi="Times New Roman" w:cs="Times New Roman"/>
                <w:bCs/>
                <w:lang w:val="sr-Cyrl-RS"/>
              </w:rPr>
              <w:t>ГИЗ-а (програм немачке сарадње)</w:t>
            </w:r>
            <w:r w:rsidRPr="00B352F1">
              <w:rPr>
                <w:rFonts w:ascii="Times New Roman" w:eastAsia="Calibri" w:hAnsi="Times New Roman" w:cs="Times New Roman"/>
                <w:bCs/>
                <w:lang w:val="sr-Cyrl-RS"/>
              </w:rPr>
              <w:t xml:space="preserve"> </w:t>
            </w:r>
            <w:r>
              <w:rPr>
                <w:rFonts w:ascii="Times New Roman" w:eastAsia="Calibri" w:hAnsi="Times New Roman" w:cs="Times New Roman"/>
                <w:bCs/>
                <w:lang w:val="sr-Cyrl-RS"/>
              </w:rPr>
              <w:t>27.000 еура (3.164.707,00 динара)</w:t>
            </w:r>
          </w:p>
          <w:p w14:paraId="6F26EFF2" w14:textId="7C1F0DA1" w:rsidR="00722672" w:rsidRDefault="008444A9" w:rsidP="00722672">
            <w:pPr>
              <w:rPr>
                <w:rFonts w:ascii="Times New Roman" w:eastAsia="Calibri" w:hAnsi="Times New Roman" w:cs="Times New Roman"/>
                <w:bCs/>
                <w:lang w:val="sr-Cyrl-RS"/>
              </w:rPr>
            </w:pPr>
            <w:r>
              <w:rPr>
                <w:rFonts w:ascii="Times New Roman" w:eastAsia="Calibri" w:hAnsi="Times New Roman" w:cs="Times New Roman"/>
                <w:bCs/>
                <w:lang w:val="sr-Cyrl-RS"/>
              </w:rPr>
              <w:t>Број корисника: 20</w:t>
            </w:r>
          </w:p>
        </w:tc>
        <w:tc>
          <w:tcPr>
            <w:tcW w:w="2531" w:type="dxa"/>
            <w:gridSpan w:val="2"/>
            <w:tcBorders>
              <w:left w:val="single" w:sz="4" w:space="0" w:color="auto"/>
              <w:right w:val="single" w:sz="4" w:space="0" w:color="auto"/>
            </w:tcBorders>
            <w:shd w:val="clear" w:color="auto" w:fill="auto"/>
            <w:vAlign w:val="center"/>
          </w:tcPr>
          <w:p w14:paraId="642CC6A8" w14:textId="42FA8C18" w:rsidR="008444A9" w:rsidRDefault="008444A9" w:rsidP="00722672">
            <w:pPr>
              <w:jc w:val="center"/>
              <w:rPr>
                <w:rFonts w:ascii="Times New Roman" w:eastAsia="Calibri" w:hAnsi="Times New Roman" w:cs="Times New Roman"/>
                <w:bCs/>
                <w:lang w:val="sr-Cyrl-RS"/>
              </w:rPr>
            </w:pPr>
          </w:p>
        </w:tc>
        <w:tc>
          <w:tcPr>
            <w:tcW w:w="2236" w:type="dxa"/>
            <w:gridSpan w:val="3"/>
            <w:tcBorders>
              <w:left w:val="single" w:sz="4" w:space="0" w:color="auto"/>
              <w:right w:val="single" w:sz="12" w:space="0" w:color="auto"/>
            </w:tcBorders>
            <w:shd w:val="clear" w:color="auto" w:fill="auto"/>
            <w:vAlign w:val="center"/>
          </w:tcPr>
          <w:p w14:paraId="546E1CEC" w14:textId="2925348B" w:rsidR="00722672" w:rsidRDefault="00722672" w:rsidP="00722672">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r>
      <w:tr w:rsidR="00722672" w:rsidRPr="00B352F1" w14:paraId="7F9C3D7E" w14:textId="77777777" w:rsidTr="005B689C">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38430ED1" w14:textId="6BDD0E46" w:rsidR="00722672" w:rsidRDefault="00722672" w:rsidP="00722672">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програм за три године </w:t>
            </w:r>
            <w:r w:rsidR="00CF36AD" w:rsidRPr="00CF36AD">
              <w:rPr>
                <w:rFonts w:ascii="Times New Roman" w:eastAsia="Calibri" w:hAnsi="Times New Roman" w:cs="Times New Roman"/>
                <w:b/>
                <w:lang w:val="sr-Cyrl-RS"/>
              </w:rPr>
              <w:t>3.164.707</w:t>
            </w:r>
            <w:r w:rsidRPr="00722672">
              <w:rPr>
                <w:rFonts w:ascii="Times New Roman" w:eastAsia="Calibri" w:hAnsi="Times New Roman" w:cs="Times New Roman"/>
                <w:b/>
                <w:lang w:val="sr-Cyrl-RS"/>
              </w:rPr>
              <w:t>,00</w:t>
            </w:r>
            <w:r w:rsidRPr="00B352F1">
              <w:rPr>
                <w:rFonts w:ascii="Times New Roman" w:eastAsia="Calibri" w:hAnsi="Times New Roman" w:cs="Times New Roman"/>
                <w:bCs/>
                <w:lang w:val="sr-Cyrl-RS"/>
              </w:rPr>
              <w:t xml:space="preserve"> динара</w:t>
            </w:r>
          </w:p>
        </w:tc>
      </w:tr>
      <w:tr w:rsidR="005B689C" w:rsidRPr="00B352F1" w14:paraId="04746592" w14:textId="77777777" w:rsidTr="005B689C">
        <w:trPr>
          <w:trHeight w:val="397"/>
        </w:trPr>
        <w:tc>
          <w:tcPr>
            <w:tcW w:w="9330"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14:paraId="2F1CF1C9" w14:textId="27F16C56" w:rsidR="005B689C" w:rsidRPr="006166EA" w:rsidRDefault="006166EA" w:rsidP="00514257">
            <w:pPr>
              <w:numPr>
                <w:ilvl w:val="0"/>
                <w:numId w:val="16"/>
              </w:numPr>
              <w:suppressAutoHyphens/>
              <w:spacing w:after="0" w:line="240" w:lineRule="auto"/>
              <w:ind w:left="357" w:hanging="357"/>
              <w:jc w:val="both"/>
              <w:rPr>
                <w:rFonts w:ascii="Times New Roman" w:eastAsia="Calibri" w:hAnsi="Times New Roman" w:cs="Times New Roman"/>
                <w:bCs/>
                <w:lang w:val="sr-Cyrl-RS"/>
              </w:rPr>
            </w:pPr>
            <w:r w:rsidRPr="006166EA">
              <w:rPr>
                <w:rFonts w:ascii="Times New Roman" w:eastAsia="Calibri" w:hAnsi="Times New Roman" w:cs="Times New Roman"/>
                <w:bCs/>
                <w:lang w:val="sr-Cyrl-RS"/>
              </w:rPr>
              <w:t>Мера запошљавања, стварања услова за самозапошљавање и унапређење запошљивости у оквиру пројекта ''Иницијатива за инклузију – фаза 3''</w:t>
            </w:r>
          </w:p>
        </w:tc>
      </w:tr>
      <w:tr w:rsidR="005B689C" w:rsidRPr="00B352F1" w14:paraId="5EBCCBBB" w14:textId="77777777" w:rsidTr="005B689C">
        <w:trPr>
          <w:trHeight w:val="397"/>
        </w:trPr>
        <w:tc>
          <w:tcPr>
            <w:tcW w:w="9330" w:type="dxa"/>
            <w:gridSpan w:val="11"/>
            <w:tcBorders>
              <w:top w:val="single" w:sz="4" w:space="0" w:color="auto"/>
              <w:left w:val="single" w:sz="12" w:space="0" w:color="auto"/>
              <w:bottom w:val="single" w:sz="12" w:space="0" w:color="auto"/>
              <w:right w:val="single" w:sz="12" w:space="0" w:color="auto"/>
            </w:tcBorders>
            <w:shd w:val="clear" w:color="auto" w:fill="auto"/>
            <w:vAlign w:val="center"/>
          </w:tcPr>
          <w:p w14:paraId="00693256" w14:textId="40D715F5" w:rsidR="005B689C" w:rsidRPr="005B689C" w:rsidRDefault="00D05732" w:rsidP="00514257">
            <w:pPr>
              <w:numPr>
                <w:ilvl w:val="1"/>
                <w:numId w:val="16"/>
              </w:numPr>
              <w:suppressAutoHyphens/>
              <w:spacing w:after="0" w:line="240" w:lineRule="auto"/>
              <w:ind w:left="357" w:hanging="357"/>
              <w:jc w:val="both"/>
              <w:rPr>
                <w:rFonts w:ascii="Times New Roman" w:eastAsia="Calibri" w:hAnsi="Times New Roman" w:cs="Times New Roman"/>
                <w:bCs/>
                <w:lang w:val="sr-Cyrl-RS"/>
              </w:rPr>
            </w:pPr>
            <w:r>
              <w:rPr>
                <w:rFonts w:ascii="Times New Roman" w:eastAsia="Calibri" w:hAnsi="Times New Roman" w:cs="Times New Roman"/>
                <w:bCs/>
                <w:lang w:val="sr-Cyrl-RS"/>
              </w:rPr>
              <w:t>Субвенције послодавцима и набавка опреме за незапослене за генерисање прихода</w:t>
            </w:r>
          </w:p>
        </w:tc>
      </w:tr>
      <w:tr w:rsidR="005B689C" w:rsidRPr="00B352F1" w14:paraId="2DFB37C5" w14:textId="77777777" w:rsidTr="00230B39">
        <w:trPr>
          <w:trHeight w:val="397"/>
        </w:trPr>
        <w:tc>
          <w:tcPr>
            <w:tcW w:w="2330" w:type="dxa"/>
            <w:gridSpan w:val="3"/>
            <w:vMerge w:val="restart"/>
            <w:tcBorders>
              <w:left w:val="single" w:sz="12" w:space="0" w:color="auto"/>
            </w:tcBorders>
            <w:shd w:val="clear" w:color="auto" w:fill="auto"/>
            <w:vAlign w:val="center"/>
          </w:tcPr>
          <w:p w14:paraId="0BE0B182" w14:textId="77777777" w:rsidR="005B689C" w:rsidRPr="00B352F1" w:rsidRDefault="005B689C" w:rsidP="00514257">
            <w:pPr>
              <w:numPr>
                <w:ilvl w:val="2"/>
                <w:numId w:val="16"/>
              </w:numPr>
              <w:suppressAutoHyphens/>
              <w:spacing w:after="0" w:line="240" w:lineRule="auto"/>
              <w:ind w:left="567" w:hanging="567"/>
              <w:rPr>
                <w:rFonts w:ascii="Times New Roman" w:eastAsia="Calibri" w:hAnsi="Times New Roman" w:cs="Times New Roman"/>
                <w:lang w:val="sr-Cyrl-RS"/>
              </w:rPr>
            </w:pPr>
            <w:r w:rsidRPr="00B352F1">
              <w:rPr>
                <w:rFonts w:ascii="Times New Roman" w:eastAsia="Calibri" w:hAnsi="Times New Roman" w:cs="Times New Roman"/>
                <w:lang w:val="sr-Cyrl-RS"/>
              </w:rPr>
              <w:t>Мера:</w:t>
            </w:r>
          </w:p>
          <w:p w14:paraId="460691A8" w14:textId="7F193CF6" w:rsidR="005B689C" w:rsidRPr="000E1076" w:rsidRDefault="005B689C" w:rsidP="00514257">
            <w:pPr>
              <w:rPr>
                <w:rFonts w:ascii="Times New Roman" w:eastAsia="Calibri" w:hAnsi="Times New Roman" w:cs="Times New Roman"/>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Pr>
                <w:rFonts w:ascii="Times New Roman" w:eastAsia="Calibri" w:hAnsi="Times New Roman" w:cs="Times New Roman"/>
                <w:lang w:val="sr-Cyrl-RS"/>
              </w:rPr>
              <w:t xml:space="preserve"> која припадају </w:t>
            </w:r>
            <w:r>
              <w:rPr>
                <w:rFonts w:ascii="Times New Roman" w:eastAsia="Calibri" w:hAnsi="Times New Roman" w:cs="Times New Roman"/>
                <w:lang w:val="sr-Cyrl-RS"/>
              </w:rPr>
              <w:lastRenderedPageBreak/>
              <w:t>категорији теже запошљивих</w:t>
            </w:r>
            <w:r w:rsidR="000E1076">
              <w:rPr>
                <w:rFonts w:ascii="Times New Roman" w:eastAsia="Calibri" w:hAnsi="Times New Roman" w:cs="Times New Roman"/>
                <w:lang w:val="sr-Latn-RS"/>
              </w:rPr>
              <w:t xml:space="preserve"> </w:t>
            </w:r>
            <w:r w:rsidR="000E1076">
              <w:rPr>
                <w:rFonts w:ascii="Times New Roman" w:eastAsia="Calibri" w:hAnsi="Times New Roman" w:cs="Times New Roman"/>
                <w:lang w:val="sr-Cyrl-RS"/>
              </w:rPr>
              <w:t>на новим радним местима</w:t>
            </w:r>
          </w:p>
        </w:tc>
        <w:tc>
          <w:tcPr>
            <w:tcW w:w="2242" w:type="dxa"/>
            <w:gridSpan w:val="4"/>
            <w:tcBorders>
              <w:bottom w:val="dotted" w:sz="4" w:space="0" w:color="auto"/>
            </w:tcBorders>
            <w:shd w:val="clear" w:color="auto" w:fill="auto"/>
            <w:vAlign w:val="center"/>
          </w:tcPr>
          <w:p w14:paraId="050EB42D"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lastRenderedPageBreak/>
              <w:t>2021. година</w:t>
            </w:r>
          </w:p>
        </w:tc>
        <w:tc>
          <w:tcPr>
            <w:tcW w:w="2522" w:type="dxa"/>
            <w:tcBorders>
              <w:bottom w:val="dotted" w:sz="4" w:space="0" w:color="auto"/>
            </w:tcBorders>
            <w:shd w:val="clear" w:color="auto" w:fill="auto"/>
            <w:vAlign w:val="center"/>
          </w:tcPr>
          <w:p w14:paraId="2022C32B"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2022. година</w:t>
            </w:r>
          </w:p>
        </w:tc>
        <w:tc>
          <w:tcPr>
            <w:tcW w:w="2236" w:type="dxa"/>
            <w:gridSpan w:val="3"/>
            <w:tcBorders>
              <w:bottom w:val="dotted" w:sz="4" w:space="0" w:color="auto"/>
              <w:right w:val="single" w:sz="12" w:space="0" w:color="auto"/>
            </w:tcBorders>
            <w:shd w:val="clear" w:color="auto" w:fill="auto"/>
            <w:vAlign w:val="center"/>
          </w:tcPr>
          <w:p w14:paraId="70A61186" w14:textId="77777777" w:rsidR="005B689C" w:rsidRPr="00B352F1" w:rsidRDefault="005B689C" w:rsidP="00514257">
            <w:pPr>
              <w:jc w:val="center"/>
              <w:rPr>
                <w:rFonts w:ascii="Times New Roman" w:eastAsia="Calibri" w:hAnsi="Times New Roman" w:cs="Times New Roman"/>
                <w:b/>
                <w:bCs/>
                <w:lang w:val="sr-Cyrl-RS"/>
              </w:rPr>
            </w:pPr>
            <w:r w:rsidRPr="00B352F1">
              <w:rPr>
                <w:rFonts w:ascii="Times New Roman" w:eastAsia="Calibri" w:hAnsi="Times New Roman" w:cs="Times New Roman"/>
                <w:b/>
                <w:bCs/>
                <w:lang w:val="sr-Cyrl-RS"/>
              </w:rPr>
              <w:t>2023. година</w:t>
            </w:r>
          </w:p>
        </w:tc>
      </w:tr>
      <w:tr w:rsidR="005B689C" w:rsidRPr="00B352F1" w14:paraId="721DA8B9" w14:textId="77777777" w:rsidTr="00230B39">
        <w:trPr>
          <w:trHeight w:val="1027"/>
        </w:trPr>
        <w:tc>
          <w:tcPr>
            <w:tcW w:w="2330" w:type="dxa"/>
            <w:gridSpan w:val="3"/>
            <w:vMerge/>
            <w:tcBorders>
              <w:left w:val="single" w:sz="12" w:space="0" w:color="auto"/>
            </w:tcBorders>
            <w:shd w:val="clear" w:color="auto" w:fill="auto"/>
            <w:vAlign w:val="center"/>
          </w:tcPr>
          <w:p w14:paraId="19973E3C" w14:textId="77777777" w:rsidR="005B689C" w:rsidRPr="00B352F1" w:rsidRDefault="005B689C" w:rsidP="00514257">
            <w:pPr>
              <w:rPr>
                <w:rFonts w:ascii="Times New Roman" w:eastAsia="Calibri" w:hAnsi="Times New Roman" w:cs="Times New Roman"/>
                <w:lang w:val="sr-Cyrl-RS"/>
              </w:rPr>
            </w:pPr>
          </w:p>
        </w:tc>
        <w:tc>
          <w:tcPr>
            <w:tcW w:w="2242" w:type="dxa"/>
            <w:gridSpan w:val="4"/>
            <w:tcBorders>
              <w:top w:val="dotted" w:sz="4" w:space="0" w:color="auto"/>
            </w:tcBorders>
            <w:shd w:val="clear" w:color="auto" w:fill="auto"/>
            <w:vAlign w:val="center"/>
          </w:tcPr>
          <w:p w14:paraId="6F08A2DC" w14:textId="1A79883F" w:rsidR="005B689C" w:rsidRPr="00B352F1" w:rsidRDefault="005B689C" w:rsidP="00514257">
            <w:pPr>
              <w:rPr>
                <w:rFonts w:ascii="Times New Roman" w:eastAsia="Calibri" w:hAnsi="Times New Roman" w:cs="Times New Roman"/>
                <w:bCs/>
                <w:lang w:val="sr-Latn-RS"/>
              </w:rPr>
            </w:pPr>
          </w:p>
        </w:tc>
        <w:tc>
          <w:tcPr>
            <w:tcW w:w="2522" w:type="dxa"/>
            <w:tcBorders>
              <w:top w:val="dotted" w:sz="4" w:space="0" w:color="auto"/>
            </w:tcBorders>
            <w:shd w:val="clear" w:color="auto" w:fill="auto"/>
            <w:vAlign w:val="center"/>
          </w:tcPr>
          <w:p w14:paraId="06D59449" w14:textId="77777777" w:rsidR="008444A9" w:rsidRDefault="008444A9" w:rsidP="00D05732">
            <w:pPr>
              <w:rPr>
                <w:rFonts w:ascii="Times New Roman" w:eastAsia="Calibri" w:hAnsi="Times New Roman" w:cs="Times New Roman"/>
                <w:bCs/>
                <w:lang w:val="sr-Cyrl-RS"/>
              </w:rPr>
            </w:pPr>
            <w:r>
              <w:rPr>
                <w:rFonts w:ascii="Times New Roman" w:eastAsia="Calibri" w:hAnsi="Times New Roman" w:cs="Times New Roman"/>
                <w:bCs/>
                <w:lang w:val="sr-Cyrl-RS"/>
              </w:rPr>
              <w:t xml:space="preserve">Субвенције послодавцима за запошљвање на новим радним местима (теже </w:t>
            </w:r>
            <w:r>
              <w:rPr>
                <w:rFonts w:ascii="Times New Roman" w:eastAsia="Calibri" w:hAnsi="Times New Roman" w:cs="Times New Roman"/>
                <w:bCs/>
                <w:lang w:val="sr-Cyrl-RS"/>
              </w:rPr>
              <w:lastRenderedPageBreak/>
              <w:t>запошљиве категорије). 14.000,00 еур (1.650.000,00 рсд).</w:t>
            </w:r>
          </w:p>
          <w:p w14:paraId="54C5AFA1" w14:textId="5EF57E33" w:rsidR="008444A9" w:rsidRPr="00B352F1" w:rsidRDefault="008444A9" w:rsidP="00514257">
            <w:pPr>
              <w:rPr>
                <w:rFonts w:ascii="Times New Roman" w:eastAsia="Calibri" w:hAnsi="Times New Roman" w:cs="Times New Roman"/>
                <w:bCs/>
                <w:lang w:val="sr-Cyrl-RS"/>
              </w:rPr>
            </w:pPr>
            <w:r>
              <w:rPr>
                <w:rFonts w:ascii="Times New Roman" w:eastAsia="Calibri" w:hAnsi="Times New Roman" w:cs="Times New Roman"/>
                <w:bCs/>
                <w:lang w:val="sr-Cyrl-RS"/>
              </w:rPr>
              <w:t>Број запослених: 10</w:t>
            </w:r>
          </w:p>
        </w:tc>
        <w:tc>
          <w:tcPr>
            <w:tcW w:w="2236" w:type="dxa"/>
            <w:gridSpan w:val="3"/>
            <w:tcBorders>
              <w:top w:val="dotted" w:sz="4" w:space="0" w:color="auto"/>
              <w:right w:val="single" w:sz="12" w:space="0" w:color="auto"/>
            </w:tcBorders>
            <w:shd w:val="clear" w:color="auto" w:fill="auto"/>
            <w:vAlign w:val="center"/>
          </w:tcPr>
          <w:p w14:paraId="11C29D6A" w14:textId="436C9342" w:rsidR="005B689C" w:rsidRPr="00B352F1" w:rsidRDefault="005B689C" w:rsidP="00514257">
            <w:pPr>
              <w:rPr>
                <w:rFonts w:ascii="Times New Roman" w:eastAsia="Calibri" w:hAnsi="Times New Roman" w:cs="Times New Roman"/>
                <w:bCs/>
                <w:lang w:val="sr-Cyrl-RS"/>
              </w:rPr>
            </w:pPr>
          </w:p>
        </w:tc>
      </w:tr>
      <w:tr w:rsidR="005B689C" w:rsidRPr="00B352F1" w14:paraId="573C3285" w14:textId="77777777" w:rsidTr="008C3D37">
        <w:trPr>
          <w:trHeight w:val="397"/>
        </w:trPr>
        <w:tc>
          <w:tcPr>
            <w:tcW w:w="9330" w:type="dxa"/>
            <w:gridSpan w:val="11"/>
            <w:tcBorders>
              <w:left w:val="single" w:sz="12" w:space="0" w:color="auto"/>
              <w:right w:val="single" w:sz="12" w:space="0" w:color="auto"/>
            </w:tcBorders>
            <w:shd w:val="clear" w:color="auto" w:fill="auto"/>
            <w:vAlign w:val="center"/>
          </w:tcPr>
          <w:p w14:paraId="76DEAA67" w14:textId="2571BC82" w:rsidR="005B689C" w:rsidRPr="00B352F1" w:rsidRDefault="005B689C"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008C3D37" w:rsidRPr="008C3D37">
              <w:rPr>
                <w:rFonts w:ascii="Times New Roman" w:eastAsia="Calibri" w:hAnsi="Times New Roman" w:cs="Times New Roman"/>
                <w:b/>
                <w:lang w:val="sr-Cyrl-RS"/>
              </w:rPr>
              <w:t>1.650.000,00</w:t>
            </w:r>
            <w:r w:rsidRPr="008C3D37">
              <w:rPr>
                <w:rFonts w:ascii="Times New Roman" w:eastAsia="Calibri" w:hAnsi="Times New Roman" w:cs="Times New Roman"/>
                <w:b/>
                <w:lang w:val="sr-Cyrl-RS"/>
              </w:rPr>
              <w:t xml:space="preserve"> </w:t>
            </w:r>
            <w:r w:rsidRPr="008C3D37">
              <w:rPr>
                <w:rFonts w:ascii="Times New Roman" w:eastAsia="Calibri" w:hAnsi="Times New Roman" w:cs="Times New Roman"/>
                <w:bCs/>
                <w:lang w:val="sr-Cyrl-RS"/>
              </w:rPr>
              <w:t>динара</w:t>
            </w:r>
          </w:p>
        </w:tc>
      </w:tr>
      <w:tr w:rsidR="00555760" w:rsidRPr="00B352F1" w14:paraId="446374C8" w14:textId="38982552" w:rsidTr="00230B39">
        <w:trPr>
          <w:trHeight w:val="397"/>
        </w:trPr>
        <w:tc>
          <w:tcPr>
            <w:tcW w:w="2330" w:type="dxa"/>
            <w:gridSpan w:val="3"/>
            <w:tcBorders>
              <w:left w:val="single" w:sz="12" w:space="0" w:color="auto"/>
              <w:right w:val="single" w:sz="4" w:space="0" w:color="auto"/>
            </w:tcBorders>
            <w:shd w:val="clear" w:color="auto" w:fill="auto"/>
            <w:vAlign w:val="center"/>
          </w:tcPr>
          <w:p w14:paraId="29E15415" w14:textId="7BB96A5C" w:rsidR="00555760" w:rsidRPr="00093C9B" w:rsidRDefault="00555760" w:rsidP="00555760">
            <w:pPr>
              <w:rPr>
                <w:rFonts w:ascii="Times New Roman" w:eastAsia="Calibri" w:hAnsi="Times New Roman" w:cs="Times New Roman"/>
                <w:bCs/>
                <w:lang w:val="sr-Latn-RS"/>
              </w:rPr>
            </w:pPr>
            <w:r>
              <w:rPr>
                <w:rFonts w:ascii="Times New Roman" w:eastAsia="Calibri" w:hAnsi="Times New Roman" w:cs="Times New Roman"/>
                <w:bCs/>
                <w:lang w:val="sr-Cyrl-RS"/>
              </w:rPr>
              <w:t xml:space="preserve">3.1.2 </w:t>
            </w:r>
            <w:r w:rsidR="00093C9B">
              <w:rPr>
                <w:rFonts w:ascii="Times New Roman" w:eastAsia="Calibri" w:hAnsi="Times New Roman" w:cs="Times New Roman"/>
                <w:bCs/>
                <w:lang w:val="sr-Cyrl-RS"/>
              </w:rPr>
              <w:t>Мера генерисање прихода и стврање предуслова за самозапошљавање кроз набавку опреме за незапослена лица</w:t>
            </w:r>
          </w:p>
        </w:tc>
        <w:tc>
          <w:tcPr>
            <w:tcW w:w="2242" w:type="dxa"/>
            <w:gridSpan w:val="4"/>
            <w:tcBorders>
              <w:left w:val="single" w:sz="4" w:space="0" w:color="auto"/>
              <w:right w:val="single" w:sz="4" w:space="0" w:color="auto"/>
            </w:tcBorders>
            <w:shd w:val="clear" w:color="auto" w:fill="auto"/>
            <w:vAlign w:val="center"/>
          </w:tcPr>
          <w:p w14:paraId="5ECE3DBA" w14:textId="4EB2EE73" w:rsidR="00555760" w:rsidRPr="00B352F1" w:rsidRDefault="00093C9B" w:rsidP="00514257">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c>
          <w:tcPr>
            <w:tcW w:w="2538" w:type="dxa"/>
            <w:gridSpan w:val="2"/>
            <w:tcBorders>
              <w:left w:val="single" w:sz="4" w:space="0" w:color="auto"/>
              <w:right w:val="single" w:sz="4" w:space="0" w:color="auto"/>
            </w:tcBorders>
            <w:shd w:val="clear" w:color="auto" w:fill="auto"/>
            <w:vAlign w:val="center"/>
          </w:tcPr>
          <w:p w14:paraId="784EA5B5" w14:textId="77777777" w:rsidR="00555760" w:rsidRDefault="00093C9B" w:rsidP="00D05732">
            <w:pPr>
              <w:rPr>
                <w:rFonts w:ascii="Times New Roman" w:eastAsia="Calibri" w:hAnsi="Times New Roman" w:cs="Times New Roman"/>
                <w:bCs/>
                <w:lang w:val="sr-Cyrl-RS"/>
              </w:rPr>
            </w:pPr>
            <w:r>
              <w:rPr>
                <w:rFonts w:ascii="Times New Roman" w:eastAsia="Calibri" w:hAnsi="Times New Roman" w:cs="Times New Roman"/>
                <w:bCs/>
                <w:lang w:val="sr-Cyrl-RS"/>
              </w:rPr>
              <w:t>Субвенције кроз набавку опреме за генерисање прихода, 1500 еура по кориснику, укупно 30.000,00 еура (3.550.000,00 рсд)</w:t>
            </w:r>
          </w:p>
          <w:p w14:paraId="201ED22C" w14:textId="2ED97911" w:rsidR="00230B39" w:rsidRPr="00B352F1" w:rsidRDefault="00230B39" w:rsidP="00D05732">
            <w:pPr>
              <w:rPr>
                <w:rFonts w:ascii="Times New Roman" w:eastAsia="Calibri" w:hAnsi="Times New Roman" w:cs="Times New Roman"/>
                <w:bCs/>
                <w:lang w:val="sr-Cyrl-RS"/>
              </w:rPr>
            </w:pPr>
            <w:r>
              <w:rPr>
                <w:rFonts w:ascii="Times New Roman" w:eastAsia="Calibri" w:hAnsi="Times New Roman" w:cs="Times New Roman"/>
                <w:bCs/>
                <w:lang w:val="sr-Cyrl-RS"/>
              </w:rPr>
              <w:t>Подржано 20 корисника/незапослених</w:t>
            </w:r>
          </w:p>
        </w:tc>
        <w:tc>
          <w:tcPr>
            <w:tcW w:w="2220" w:type="dxa"/>
            <w:gridSpan w:val="2"/>
            <w:tcBorders>
              <w:left w:val="single" w:sz="4" w:space="0" w:color="auto"/>
              <w:right w:val="single" w:sz="12" w:space="0" w:color="auto"/>
            </w:tcBorders>
            <w:shd w:val="clear" w:color="auto" w:fill="auto"/>
            <w:vAlign w:val="center"/>
          </w:tcPr>
          <w:p w14:paraId="3FDC85A5" w14:textId="41729DD3" w:rsidR="00555760" w:rsidRPr="00B352F1" w:rsidRDefault="00093C9B" w:rsidP="00514257">
            <w:pPr>
              <w:jc w:val="center"/>
              <w:rPr>
                <w:rFonts w:ascii="Times New Roman" w:eastAsia="Calibri" w:hAnsi="Times New Roman" w:cs="Times New Roman"/>
                <w:bCs/>
                <w:lang w:val="sr-Cyrl-RS"/>
              </w:rPr>
            </w:pPr>
            <w:r>
              <w:rPr>
                <w:rFonts w:ascii="Times New Roman" w:eastAsia="Calibri" w:hAnsi="Times New Roman" w:cs="Times New Roman"/>
                <w:bCs/>
                <w:lang w:val="sr-Cyrl-RS"/>
              </w:rPr>
              <w:t>/</w:t>
            </w:r>
          </w:p>
        </w:tc>
      </w:tr>
      <w:tr w:rsidR="00093C9B" w:rsidRPr="00B352F1" w14:paraId="525064DB" w14:textId="77777777" w:rsidTr="00093C9B">
        <w:trPr>
          <w:trHeight w:val="397"/>
        </w:trPr>
        <w:tc>
          <w:tcPr>
            <w:tcW w:w="9330" w:type="dxa"/>
            <w:gridSpan w:val="11"/>
            <w:tcBorders>
              <w:left w:val="single" w:sz="12" w:space="0" w:color="auto"/>
              <w:right w:val="single" w:sz="12" w:space="0" w:color="auto"/>
            </w:tcBorders>
            <w:shd w:val="clear" w:color="auto" w:fill="auto"/>
            <w:vAlign w:val="center"/>
          </w:tcPr>
          <w:p w14:paraId="0C707BF7" w14:textId="7B0E47B1" w:rsidR="00093C9B" w:rsidRDefault="00093C9B"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Pr="00093C9B">
              <w:rPr>
                <w:rFonts w:ascii="Times New Roman" w:eastAsia="Calibri" w:hAnsi="Times New Roman" w:cs="Times New Roman"/>
                <w:b/>
                <w:lang w:val="sr-Cyrl-RS"/>
              </w:rPr>
              <w:t>3.550.000,</w:t>
            </w:r>
            <w:r w:rsidRPr="008C3D37">
              <w:rPr>
                <w:rFonts w:ascii="Times New Roman" w:eastAsia="Calibri" w:hAnsi="Times New Roman" w:cs="Times New Roman"/>
                <w:b/>
                <w:lang w:val="sr-Cyrl-RS"/>
              </w:rPr>
              <w:t xml:space="preserve">00 </w:t>
            </w:r>
            <w:r w:rsidRPr="008C3D37">
              <w:rPr>
                <w:rFonts w:ascii="Times New Roman" w:eastAsia="Calibri" w:hAnsi="Times New Roman" w:cs="Times New Roman"/>
                <w:bCs/>
                <w:lang w:val="sr-Cyrl-RS"/>
              </w:rPr>
              <w:t>динара</w:t>
            </w:r>
          </w:p>
        </w:tc>
      </w:tr>
      <w:tr w:rsidR="00093C9B" w:rsidRPr="00B352F1" w14:paraId="3D841582" w14:textId="048077AA" w:rsidTr="00230B39">
        <w:trPr>
          <w:trHeight w:val="397"/>
        </w:trPr>
        <w:tc>
          <w:tcPr>
            <w:tcW w:w="2288" w:type="dxa"/>
            <w:tcBorders>
              <w:left w:val="single" w:sz="12" w:space="0" w:color="auto"/>
              <w:right w:val="single" w:sz="4" w:space="0" w:color="auto"/>
            </w:tcBorders>
            <w:shd w:val="clear" w:color="auto" w:fill="auto"/>
            <w:vAlign w:val="center"/>
          </w:tcPr>
          <w:p w14:paraId="77095EBB" w14:textId="354E15D3" w:rsidR="00093C9B" w:rsidRPr="00B352F1" w:rsidRDefault="00093C9B" w:rsidP="00207AD9">
            <w:pPr>
              <w:rPr>
                <w:rFonts w:ascii="Times New Roman" w:eastAsia="Calibri" w:hAnsi="Times New Roman" w:cs="Times New Roman"/>
                <w:bCs/>
                <w:lang w:val="sr-Cyrl-RS"/>
              </w:rPr>
            </w:pPr>
            <w:r>
              <w:rPr>
                <w:rFonts w:ascii="Times New Roman" w:eastAsia="Calibri" w:hAnsi="Times New Roman" w:cs="Times New Roman"/>
                <w:bCs/>
                <w:lang w:val="sr-Cyrl-RS"/>
              </w:rPr>
              <w:t>3.1.3 Субвенције послодавцима за очување радних места</w:t>
            </w:r>
          </w:p>
        </w:tc>
        <w:tc>
          <w:tcPr>
            <w:tcW w:w="2275" w:type="dxa"/>
            <w:gridSpan w:val="5"/>
            <w:tcBorders>
              <w:left w:val="single" w:sz="4" w:space="0" w:color="auto"/>
              <w:right w:val="single" w:sz="4" w:space="0" w:color="auto"/>
            </w:tcBorders>
            <w:shd w:val="clear" w:color="auto" w:fill="auto"/>
            <w:vAlign w:val="center"/>
          </w:tcPr>
          <w:p w14:paraId="79B25BEC" w14:textId="77777777" w:rsidR="00093C9B" w:rsidRPr="00B352F1" w:rsidRDefault="00093C9B" w:rsidP="00514257">
            <w:pPr>
              <w:jc w:val="center"/>
              <w:rPr>
                <w:rFonts w:ascii="Times New Roman" w:eastAsia="Calibri" w:hAnsi="Times New Roman" w:cs="Times New Roman"/>
                <w:bCs/>
                <w:lang w:val="sr-Cyrl-RS"/>
              </w:rPr>
            </w:pPr>
          </w:p>
        </w:tc>
        <w:tc>
          <w:tcPr>
            <w:tcW w:w="2581" w:type="dxa"/>
            <w:gridSpan w:val="4"/>
            <w:tcBorders>
              <w:left w:val="single" w:sz="4" w:space="0" w:color="auto"/>
              <w:right w:val="single" w:sz="4" w:space="0" w:color="auto"/>
            </w:tcBorders>
            <w:shd w:val="clear" w:color="auto" w:fill="auto"/>
            <w:vAlign w:val="center"/>
          </w:tcPr>
          <w:p w14:paraId="538020EC" w14:textId="77777777" w:rsidR="00093C9B" w:rsidRDefault="00093C9B" w:rsidP="00D05732">
            <w:pPr>
              <w:rPr>
                <w:rFonts w:ascii="Times New Roman" w:eastAsia="Calibri" w:hAnsi="Times New Roman" w:cs="Times New Roman"/>
                <w:bCs/>
                <w:lang w:val="sr-Cyrl-RS"/>
              </w:rPr>
            </w:pPr>
            <w:r>
              <w:rPr>
                <w:rFonts w:ascii="Times New Roman" w:eastAsia="Calibri" w:hAnsi="Times New Roman" w:cs="Times New Roman"/>
                <w:bCs/>
                <w:lang w:val="sr-Cyrl-RS"/>
              </w:rPr>
              <w:t>Субвенције послодавцима који су кроз Иницијативу за инклузију – фаза 2 запослили раднике. Субвенција у висини 800,00 еур</w:t>
            </w:r>
            <w:r w:rsidR="00230B39">
              <w:rPr>
                <w:rFonts w:ascii="Times New Roman" w:eastAsia="Calibri" w:hAnsi="Times New Roman" w:cs="Times New Roman"/>
                <w:bCs/>
                <w:lang w:val="sr-Cyrl-RS"/>
              </w:rPr>
              <w:t>, укупно 16.000,00 еур (1.900.000,00 рсд)</w:t>
            </w:r>
          </w:p>
          <w:p w14:paraId="6FC32163" w14:textId="637AEE6F" w:rsidR="00230B39" w:rsidRPr="00B352F1" w:rsidRDefault="00230B39" w:rsidP="00D05732">
            <w:pPr>
              <w:rPr>
                <w:rFonts w:ascii="Times New Roman" w:eastAsia="Calibri" w:hAnsi="Times New Roman" w:cs="Times New Roman"/>
                <w:bCs/>
                <w:lang w:val="sr-Cyrl-RS"/>
              </w:rPr>
            </w:pPr>
            <w:r>
              <w:rPr>
                <w:rFonts w:ascii="Times New Roman" w:eastAsia="Calibri" w:hAnsi="Times New Roman" w:cs="Times New Roman"/>
                <w:bCs/>
                <w:lang w:val="sr-Cyrl-RS"/>
              </w:rPr>
              <w:t>Очуван арадна места за 20 радника</w:t>
            </w:r>
          </w:p>
        </w:tc>
        <w:tc>
          <w:tcPr>
            <w:tcW w:w="2186" w:type="dxa"/>
            <w:tcBorders>
              <w:left w:val="single" w:sz="4" w:space="0" w:color="auto"/>
              <w:right w:val="single" w:sz="12" w:space="0" w:color="auto"/>
            </w:tcBorders>
            <w:shd w:val="clear" w:color="auto" w:fill="auto"/>
            <w:vAlign w:val="center"/>
          </w:tcPr>
          <w:p w14:paraId="4F7B60AA" w14:textId="77777777" w:rsidR="00093C9B" w:rsidRPr="00B352F1" w:rsidRDefault="00093C9B" w:rsidP="00514257">
            <w:pPr>
              <w:jc w:val="center"/>
              <w:rPr>
                <w:rFonts w:ascii="Times New Roman" w:eastAsia="Calibri" w:hAnsi="Times New Roman" w:cs="Times New Roman"/>
                <w:bCs/>
                <w:lang w:val="sr-Cyrl-RS"/>
              </w:rPr>
            </w:pPr>
          </w:p>
        </w:tc>
      </w:tr>
      <w:tr w:rsidR="00230B39" w:rsidRPr="00B352F1" w14:paraId="473B478B" w14:textId="77777777" w:rsidTr="00784045">
        <w:trPr>
          <w:trHeight w:val="397"/>
        </w:trPr>
        <w:tc>
          <w:tcPr>
            <w:tcW w:w="9330" w:type="dxa"/>
            <w:gridSpan w:val="11"/>
            <w:tcBorders>
              <w:left w:val="single" w:sz="12" w:space="0" w:color="auto"/>
              <w:bottom w:val="single" w:sz="12" w:space="0" w:color="auto"/>
              <w:right w:val="single" w:sz="12" w:space="0" w:color="auto"/>
            </w:tcBorders>
            <w:shd w:val="clear" w:color="auto" w:fill="auto"/>
            <w:vAlign w:val="center"/>
          </w:tcPr>
          <w:p w14:paraId="72FBF6E3" w14:textId="03ACDE51" w:rsidR="00230B39" w:rsidRPr="00B352F1" w:rsidRDefault="00230B39" w:rsidP="00514257">
            <w:pPr>
              <w:jc w:val="center"/>
              <w:rPr>
                <w:rFonts w:ascii="Times New Roman" w:eastAsia="Calibri" w:hAnsi="Times New Roman" w:cs="Times New Roman"/>
                <w:bCs/>
                <w:lang w:val="sr-Cyrl-RS"/>
              </w:rPr>
            </w:pPr>
            <w:r w:rsidRPr="00B352F1">
              <w:rPr>
                <w:rFonts w:ascii="Times New Roman" w:eastAsia="Calibri" w:hAnsi="Times New Roman" w:cs="Times New Roman"/>
                <w:bCs/>
                <w:lang w:val="sr-Cyrl-RS"/>
              </w:rPr>
              <w:t xml:space="preserve">Укупно средстава за три године  </w:t>
            </w:r>
            <w:r w:rsidRPr="00230B39">
              <w:rPr>
                <w:rFonts w:ascii="Times New Roman" w:eastAsia="Calibri" w:hAnsi="Times New Roman" w:cs="Times New Roman"/>
                <w:b/>
                <w:lang w:val="sr-Cyrl-RS"/>
              </w:rPr>
              <w:t>1.900.</w:t>
            </w:r>
            <w:r w:rsidRPr="00093C9B">
              <w:rPr>
                <w:rFonts w:ascii="Times New Roman" w:eastAsia="Calibri" w:hAnsi="Times New Roman" w:cs="Times New Roman"/>
                <w:b/>
                <w:lang w:val="sr-Cyrl-RS"/>
              </w:rPr>
              <w:t>000,</w:t>
            </w:r>
            <w:r w:rsidRPr="008C3D37">
              <w:rPr>
                <w:rFonts w:ascii="Times New Roman" w:eastAsia="Calibri" w:hAnsi="Times New Roman" w:cs="Times New Roman"/>
                <w:b/>
                <w:lang w:val="sr-Cyrl-RS"/>
              </w:rPr>
              <w:t xml:space="preserve">00 </w:t>
            </w:r>
            <w:r w:rsidRPr="008C3D37">
              <w:rPr>
                <w:rFonts w:ascii="Times New Roman" w:eastAsia="Calibri" w:hAnsi="Times New Roman" w:cs="Times New Roman"/>
                <w:bCs/>
                <w:lang w:val="sr-Cyrl-RS"/>
              </w:rPr>
              <w:t>динара</w:t>
            </w:r>
          </w:p>
        </w:tc>
      </w:tr>
    </w:tbl>
    <w:p w14:paraId="7DA762C6" w14:textId="132EFCF5" w:rsidR="005E6BCB" w:rsidRDefault="005E6BCB" w:rsidP="005E6BCB">
      <w:pPr>
        <w:spacing w:before="120" w:after="120"/>
        <w:jc w:val="both"/>
        <w:rPr>
          <w:rFonts w:ascii="Calibri" w:hAnsi="Calibri" w:cs="Arial"/>
          <w:bCs/>
          <w:lang w:val="sr-Cyrl-RS"/>
        </w:rPr>
      </w:pPr>
    </w:p>
    <w:p w14:paraId="0CAAF163" w14:textId="14FB2727" w:rsidR="00C5477D" w:rsidRDefault="00C5477D" w:rsidP="005E6BCB">
      <w:pPr>
        <w:spacing w:before="120" w:after="120"/>
        <w:jc w:val="both"/>
        <w:rPr>
          <w:rFonts w:ascii="Calibri" w:hAnsi="Calibri" w:cs="Arial"/>
          <w:bCs/>
          <w:lang w:val="sr-Cyrl-RS"/>
        </w:rPr>
      </w:pPr>
    </w:p>
    <w:p w14:paraId="0219C1E3" w14:textId="312FD637" w:rsidR="00C5477D" w:rsidRDefault="00C5477D" w:rsidP="005E6BCB">
      <w:pPr>
        <w:spacing w:before="120" w:after="120"/>
        <w:jc w:val="both"/>
        <w:rPr>
          <w:rFonts w:ascii="Calibri" w:hAnsi="Calibri" w:cs="Arial"/>
          <w:bCs/>
          <w:lang w:val="sr-Cyrl-RS"/>
        </w:rPr>
      </w:pPr>
    </w:p>
    <w:p w14:paraId="1339D108" w14:textId="2C14CA3E" w:rsidR="00C5477D" w:rsidRDefault="00C5477D" w:rsidP="005E6BCB">
      <w:pPr>
        <w:spacing w:before="120" w:after="120"/>
        <w:jc w:val="both"/>
        <w:rPr>
          <w:rFonts w:ascii="Calibri" w:hAnsi="Calibri" w:cs="Arial"/>
          <w:bCs/>
          <w:lang w:val="sr-Cyrl-RS"/>
        </w:rPr>
      </w:pPr>
    </w:p>
    <w:p w14:paraId="349F780D" w14:textId="64CD6828" w:rsidR="00C5477D" w:rsidRDefault="00C5477D" w:rsidP="005E6BCB">
      <w:pPr>
        <w:spacing w:before="120" w:after="120"/>
        <w:jc w:val="both"/>
        <w:rPr>
          <w:rFonts w:ascii="Calibri" w:hAnsi="Calibri" w:cs="Arial"/>
          <w:bCs/>
          <w:lang w:val="sr-Cyrl-RS"/>
        </w:rPr>
      </w:pPr>
    </w:p>
    <w:p w14:paraId="3721B3C7" w14:textId="22FAACB1" w:rsidR="00C5477D" w:rsidRDefault="00C5477D" w:rsidP="005E6BCB">
      <w:pPr>
        <w:spacing w:before="120" w:after="120"/>
        <w:jc w:val="both"/>
        <w:rPr>
          <w:rFonts w:ascii="Calibri" w:hAnsi="Calibri" w:cs="Arial"/>
          <w:bCs/>
          <w:lang w:val="sr-Cyrl-RS"/>
        </w:rPr>
      </w:pPr>
    </w:p>
    <w:p w14:paraId="05BFBC26" w14:textId="27A1B9F9" w:rsidR="00C5477D" w:rsidRDefault="00C5477D" w:rsidP="005E6BCB">
      <w:pPr>
        <w:spacing w:before="120" w:after="120"/>
        <w:jc w:val="both"/>
        <w:rPr>
          <w:rFonts w:ascii="Calibri" w:hAnsi="Calibri" w:cs="Arial"/>
          <w:bCs/>
          <w:lang w:val="sr-Cyrl-RS"/>
        </w:rPr>
      </w:pPr>
    </w:p>
    <w:p w14:paraId="026859D5" w14:textId="784AE1B8" w:rsidR="00C5477D" w:rsidRDefault="00C5477D" w:rsidP="005E6BCB">
      <w:pPr>
        <w:spacing w:before="120" w:after="120"/>
        <w:jc w:val="both"/>
        <w:rPr>
          <w:rFonts w:ascii="Calibri" w:hAnsi="Calibri" w:cs="Arial"/>
          <w:bCs/>
          <w:lang w:val="sr-Cyrl-RS"/>
        </w:rPr>
      </w:pPr>
    </w:p>
    <w:p w14:paraId="6BC24987" w14:textId="178BB05D" w:rsidR="00C5477D" w:rsidRDefault="00C5477D" w:rsidP="005E6BCB">
      <w:pPr>
        <w:spacing w:before="120" w:after="120"/>
        <w:jc w:val="both"/>
        <w:rPr>
          <w:rFonts w:ascii="Calibri" w:hAnsi="Calibri" w:cs="Arial"/>
          <w:bCs/>
          <w:lang w:val="sr-Cyrl-RS"/>
        </w:rPr>
      </w:pPr>
    </w:p>
    <w:p w14:paraId="64F99E0C" w14:textId="77777777" w:rsidR="00C5477D" w:rsidRPr="003526F3" w:rsidRDefault="00C5477D" w:rsidP="005E6BCB">
      <w:pPr>
        <w:spacing w:before="120" w:after="120"/>
        <w:jc w:val="both"/>
        <w:rPr>
          <w:rFonts w:ascii="Calibri" w:hAnsi="Calibri" w:cs="Arial"/>
          <w:bCs/>
          <w:lang w:val="sr-Cyrl-RS"/>
        </w:rPr>
      </w:pPr>
    </w:p>
    <w:p w14:paraId="644623D3" w14:textId="401C04E3" w:rsidR="00B352F1" w:rsidRDefault="00B352F1" w:rsidP="00A71CC1">
      <w:pPr>
        <w:pStyle w:val="NormalWeb"/>
        <w:numPr>
          <w:ilvl w:val="0"/>
          <w:numId w:val="24"/>
        </w:numPr>
        <w:spacing w:after="0"/>
        <w:jc w:val="both"/>
        <w:rPr>
          <w:b/>
          <w:sz w:val="28"/>
          <w:szCs w:val="28"/>
          <w:lang w:val="sr-Cyrl-RS"/>
        </w:rPr>
      </w:pPr>
      <w:r w:rsidRPr="00B352F1">
        <w:rPr>
          <w:b/>
          <w:sz w:val="28"/>
          <w:szCs w:val="28"/>
          <w:lang w:val="sr-Cyrl-RS"/>
        </w:rPr>
        <w:lastRenderedPageBreak/>
        <w:t xml:space="preserve">ПРИКАЗ УКУПНИХ СРЕДСТАВА ЛАПЗ-а ОПШТИНЕ </w:t>
      </w:r>
      <w:r>
        <w:rPr>
          <w:b/>
          <w:sz w:val="28"/>
          <w:szCs w:val="28"/>
          <w:lang w:val="sr-Cyrl-RS"/>
        </w:rPr>
        <w:t>БАЧ</w:t>
      </w:r>
      <w:r w:rsidRPr="00B352F1">
        <w:rPr>
          <w:b/>
          <w:sz w:val="28"/>
          <w:szCs w:val="28"/>
          <w:lang w:val="sr-Cyrl-RS"/>
        </w:rPr>
        <w:t xml:space="preserve"> ЗА ПЕРИОД 2021-2023. ГОДИНЕ</w:t>
      </w:r>
    </w:p>
    <w:p w14:paraId="20256DEA" w14:textId="7EF43FB3" w:rsidR="006D0413" w:rsidRPr="00EA27E5" w:rsidRDefault="006D0413" w:rsidP="006D0413">
      <w:pPr>
        <w:pStyle w:val="NormalWeb"/>
        <w:spacing w:after="0"/>
        <w:jc w:val="both"/>
        <w:rPr>
          <w:b/>
          <w:sz w:val="22"/>
          <w:szCs w:val="22"/>
          <w:lang w:val="sr-Cyrl-RS"/>
        </w:rPr>
      </w:pPr>
      <w:r w:rsidRPr="00EA27E5">
        <w:rPr>
          <w:b/>
          <w:sz w:val="22"/>
          <w:szCs w:val="22"/>
          <w:lang w:val="sr-Cyrl-RS"/>
        </w:rPr>
        <w:t xml:space="preserve">Табела бр. </w:t>
      </w:r>
      <w:r w:rsidR="00EA27E5" w:rsidRPr="00EA27E5">
        <w:rPr>
          <w:b/>
          <w:sz w:val="22"/>
          <w:szCs w:val="22"/>
          <w:lang w:val="sr-Cyrl-RS"/>
        </w:rPr>
        <w:t>11</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373"/>
        <w:gridCol w:w="2329"/>
        <w:gridCol w:w="2329"/>
        <w:gridCol w:w="2329"/>
      </w:tblGrid>
      <w:tr w:rsidR="00B352F1" w:rsidRPr="00597AA5" w14:paraId="3DEA8FDC" w14:textId="77777777" w:rsidTr="008A4C76">
        <w:trPr>
          <w:trHeight w:val="624"/>
        </w:trPr>
        <w:tc>
          <w:tcPr>
            <w:tcW w:w="9576" w:type="dxa"/>
            <w:gridSpan w:val="4"/>
            <w:tcBorders>
              <w:top w:val="nil"/>
              <w:left w:val="nil"/>
              <w:bottom w:val="single" w:sz="12" w:space="0" w:color="auto"/>
              <w:right w:val="nil"/>
            </w:tcBorders>
            <w:shd w:val="clear" w:color="auto" w:fill="auto"/>
            <w:vAlign w:val="center"/>
          </w:tcPr>
          <w:p w14:paraId="5B008491" w14:textId="77777777" w:rsidR="00B352F1" w:rsidRPr="00597AA5" w:rsidRDefault="00B352F1" w:rsidP="00B352F1">
            <w:pPr>
              <w:ind w:left="284" w:hanging="284"/>
              <w:jc w:val="both"/>
              <w:rPr>
                <w:rFonts w:ascii="Times New Roman" w:eastAsia="Calibri" w:hAnsi="Times New Roman" w:cs="Times New Roman"/>
                <w:lang w:val="sr-Cyrl-RS"/>
              </w:rPr>
            </w:pPr>
            <w:r w:rsidRPr="00597AA5">
              <w:rPr>
                <w:rFonts w:ascii="Times New Roman" w:eastAsia="Calibri" w:hAnsi="Times New Roman" w:cs="Times New Roman"/>
                <w:b/>
                <w:lang w:val="sr-Cyrl-RS"/>
              </w:rPr>
              <w:t>2. Мере Акционог плана запошљавања за које је потребно планирати финансијска средства за период 2021-2023. године са предлогом буџета по годинама</w:t>
            </w:r>
          </w:p>
        </w:tc>
      </w:tr>
      <w:tr w:rsidR="00B352F1" w:rsidRPr="00597AA5" w14:paraId="709AE409" w14:textId="77777777" w:rsidTr="008A4C76">
        <w:trPr>
          <w:trHeight w:val="850"/>
        </w:trPr>
        <w:tc>
          <w:tcPr>
            <w:tcW w:w="2397" w:type="dxa"/>
            <w:tcBorders>
              <w:top w:val="single" w:sz="12" w:space="0" w:color="auto"/>
              <w:bottom w:val="single" w:sz="12" w:space="0" w:color="auto"/>
            </w:tcBorders>
            <w:shd w:val="clear" w:color="auto" w:fill="auto"/>
            <w:vAlign w:val="center"/>
          </w:tcPr>
          <w:p w14:paraId="6A9DB4F3" w14:textId="6D1FD82B" w:rsidR="00B352F1" w:rsidRPr="00597AA5" w:rsidRDefault="00B352F1" w:rsidP="00B352F1">
            <w:pPr>
              <w:rPr>
                <w:rFonts w:ascii="Times New Roman" w:eastAsia="Calibri" w:hAnsi="Times New Roman" w:cs="Times New Roman"/>
                <w:b/>
                <w:lang w:val="sr-Cyrl-RS"/>
              </w:rPr>
            </w:pPr>
            <w:r w:rsidRPr="00597AA5">
              <w:rPr>
                <w:rFonts w:ascii="Times New Roman" w:eastAsia="Calibri" w:hAnsi="Times New Roman" w:cs="Times New Roman"/>
                <w:b/>
                <w:lang w:val="sr-Cyrl-RS"/>
              </w:rPr>
              <w:t xml:space="preserve">Назив и мере са планираним средствима </w:t>
            </w:r>
          </w:p>
        </w:tc>
        <w:tc>
          <w:tcPr>
            <w:tcW w:w="2393" w:type="dxa"/>
            <w:tcBorders>
              <w:top w:val="single" w:sz="12" w:space="0" w:color="auto"/>
              <w:bottom w:val="single" w:sz="12" w:space="0" w:color="auto"/>
            </w:tcBorders>
            <w:shd w:val="clear" w:color="auto" w:fill="auto"/>
            <w:vAlign w:val="center"/>
          </w:tcPr>
          <w:p w14:paraId="3F33B9CD" w14:textId="5DB4C975"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2021.</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c>
          <w:tcPr>
            <w:tcW w:w="2393" w:type="dxa"/>
            <w:tcBorders>
              <w:top w:val="single" w:sz="12" w:space="0" w:color="auto"/>
              <w:bottom w:val="single" w:sz="12" w:space="0" w:color="auto"/>
            </w:tcBorders>
            <w:shd w:val="clear" w:color="auto" w:fill="auto"/>
            <w:vAlign w:val="center"/>
          </w:tcPr>
          <w:p w14:paraId="3E6BBA0D" w14:textId="4BD902EE"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2022.</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c>
          <w:tcPr>
            <w:tcW w:w="2393" w:type="dxa"/>
            <w:tcBorders>
              <w:top w:val="single" w:sz="12" w:space="0" w:color="auto"/>
              <w:bottom w:val="single" w:sz="12" w:space="0" w:color="auto"/>
            </w:tcBorders>
            <w:shd w:val="clear" w:color="auto" w:fill="auto"/>
            <w:vAlign w:val="center"/>
          </w:tcPr>
          <w:p w14:paraId="45CD50A0" w14:textId="335568A6" w:rsidR="00B352F1" w:rsidRPr="00597AA5" w:rsidRDefault="00B352F1" w:rsidP="00B352F1">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2023.</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година</w:t>
            </w:r>
            <w:r w:rsidR="008A4C76">
              <w:rPr>
                <w:rFonts w:ascii="Times New Roman" w:eastAsia="Calibri" w:hAnsi="Times New Roman" w:cs="Times New Roman"/>
                <w:b/>
                <w:lang w:val="sr-Cyrl-RS"/>
              </w:rPr>
              <w:t>/динара</w:t>
            </w:r>
          </w:p>
        </w:tc>
      </w:tr>
      <w:tr w:rsidR="00B352F1" w:rsidRPr="00597AA5" w14:paraId="5279A3DD" w14:textId="77777777" w:rsidTr="008A4C76">
        <w:trPr>
          <w:trHeight w:val="624"/>
        </w:trPr>
        <w:tc>
          <w:tcPr>
            <w:tcW w:w="2397" w:type="dxa"/>
            <w:tcBorders>
              <w:top w:val="single" w:sz="12" w:space="0" w:color="auto"/>
            </w:tcBorders>
            <w:shd w:val="clear" w:color="auto" w:fill="auto"/>
            <w:vAlign w:val="center"/>
          </w:tcPr>
          <w:p w14:paraId="0EF329CB" w14:textId="036CAA14" w:rsidR="00597AA5" w:rsidRPr="00597AA5" w:rsidRDefault="00597AA5" w:rsidP="00597AA5">
            <w:pPr>
              <w:pStyle w:val="ListParagraph"/>
              <w:numPr>
                <w:ilvl w:val="2"/>
                <w:numId w:val="19"/>
              </w:numPr>
              <w:suppressAutoHyphens/>
              <w:spacing w:after="0" w:line="240" w:lineRule="auto"/>
              <w:jc w:val="both"/>
              <w:rPr>
                <w:rFonts w:ascii="Times New Roman" w:eastAsia="Calibri" w:hAnsi="Times New Roman" w:cs="Times New Roman"/>
                <w:lang w:val="sr-Cyrl-RS"/>
              </w:rPr>
            </w:pPr>
            <w:r w:rsidRPr="00597AA5">
              <w:rPr>
                <w:rFonts w:ascii="Times New Roman" w:eastAsia="Calibri" w:hAnsi="Times New Roman" w:cs="Times New Roman"/>
                <w:lang w:val="sr-Cyrl-RS"/>
              </w:rPr>
              <w:t>Мера:</w:t>
            </w:r>
          </w:p>
          <w:p w14:paraId="012B2C47" w14:textId="21970A71" w:rsidR="00B352F1" w:rsidRPr="00597AA5" w:rsidRDefault="00597AA5" w:rsidP="00597AA5">
            <w:pPr>
              <w:jc w:val="both"/>
              <w:rPr>
                <w:rFonts w:ascii="Times New Roman" w:eastAsia="Calibri" w:hAnsi="Times New Roman" w:cs="Times New Roman"/>
                <w:lang w:val="sr-Cyrl-RS"/>
              </w:rPr>
            </w:pPr>
            <w:r w:rsidRPr="00597AA5">
              <w:rPr>
                <w:rFonts w:ascii="Times New Roman" w:eastAsia="Calibri" w:hAnsi="Times New Roman" w:cs="Times New Roman"/>
                <w:lang w:val="sr-Cyrl-RS"/>
              </w:rPr>
              <w:t>Субвенција послодавцима за запошљавање незапослених лица која припадају категорији теже запошљивих</w:t>
            </w:r>
          </w:p>
        </w:tc>
        <w:tc>
          <w:tcPr>
            <w:tcW w:w="2393" w:type="dxa"/>
            <w:tcBorders>
              <w:top w:val="single" w:sz="12" w:space="0" w:color="auto"/>
            </w:tcBorders>
            <w:shd w:val="clear" w:color="auto" w:fill="auto"/>
            <w:vAlign w:val="center"/>
          </w:tcPr>
          <w:p w14:paraId="16A3CF09" w14:textId="5D068570" w:rsidR="00B352F1"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1.000.000,00</w:t>
            </w:r>
          </w:p>
          <w:p w14:paraId="11201B9B"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950.000,00</w:t>
            </w:r>
          </w:p>
          <w:p w14:paraId="704E4EC5" w14:textId="438042EC" w:rsidR="008A4C76" w:rsidRPr="00597AA5"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1.950.000,00</w:t>
            </w:r>
          </w:p>
        </w:tc>
        <w:tc>
          <w:tcPr>
            <w:tcW w:w="2393" w:type="dxa"/>
            <w:tcBorders>
              <w:top w:val="single" w:sz="12" w:space="0" w:color="auto"/>
            </w:tcBorders>
            <w:shd w:val="clear" w:color="auto" w:fill="auto"/>
            <w:vAlign w:val="center"/>
          </w:tcPr>
          <w:p w14:paraId="4838E530" w14:textId="4E9EBEDD"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1.200.000,00</w:t>
            </w:r>
          </w:p>
          <w:p w14:paraId="49BD3E4D" w14:textId="6428C3C4"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1.100.000,00</w:t>
            </w:r>
          </w:p>
          <w:p w14:paraId="0730D781" w14:textId="7FE82056" w:rsidR="00B352F1"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2.300.000,00</w:t>
            </w:r>
          </w:p>
        </w:tc>
        <w:tc>
          <w:tcPr>
            <w:tcW w:w="2393" w:type="dxa"/>
            <w:tcBorders>
              <w:top w:val="single" w:sz="12" w:space="0" w:color="auto"/>
            </w:tcBorders>
            <w:shd w:val="clear" w:color="auto" w:fill="auto"/>
            <w:vAlign w:val="center"/>
          </w:tcPr>
          <w:p w14:paraId="2D341F38"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1.200.000,00</w:t>
            </w:r>
          </w:p>
          <w:p w14:paraId="439E672F"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1.100.000,00</w:t>
            </w:r>
          </w:p>
          <w:p w14:paraId="77C81925" w14:textId="2EE95DA0" w:rsidR="00B352F1"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2.300.000,00</w:t>
            </w:r>
          </w:p>
        </w:tc>
      </w:tr>
      <w:tr w:rsidR="008A4C76" w:rsidRPr="00597AA5" w14:paraId="5586A558" w14:textId="77777777" w:rsidTr="008A4C76">
        <w:trPr>
          <w:trHeight w:val="850"/>
        </w:trPr>
        <w:tc>
          <w:tcPr>
            <w:tcW w:w="2397" w:type="dxa"/>
            <w:shd w:val="clear" w:color="auto" w:fill="auto"/>
            <w:vAlign w:val="center"/>
          </w:tcPr>
          <w:p w14:paraId="5F0BF3CC" w14:textId="562E0342" w:rsidR="008A4C76" w:rsidRPr="00597AA5" w:rsidRDefault="008A4C76" w:rsidP="008A4C76">
            <w:pPr>
              <w:pStyle w:val="ListParagraph"/>
              <w:numPr>
                <w:ilvl w:val="2"/>
                <w:numId w:val="20"/>
              </w:numPr>
              <w:suppressAutoHyphens/>
              <w:spacing w:after="0" w:line="240" w:lineRule="auto"/>
              <w:rPr>
                <w:rFonts w:ascii="Times New Roman" w:eastAsia="Calibri" w:hAnsi="Times New Roman" w:cs="Times New Roman"/>
                <w:bCs/>
                <w:lang w:val="sr-Cyrl-RS"/>
              </w:rPr>
            </w:pPr>
            <w:r w:rsidRPr="00597AA5">
              <w:rPr>
                <w:rFonts w:ascii="Times New Roman" w:eastAsia="Calibri" w:hAnsi="Times New Roman" w:cs="Times New Roman"/>
                <w:bCs/>
                <w:lang w:val="sr-Cyrl-RS"/>
              </w:rPr>
              <w:t xml:space="preserve">Мера: </w:t>
            </w:r>
          </w:p>
          <w:p w14:paraId="1F904634" w14:textId="6894BC9D" w:rsidR="008A4C76" w:rsidRPr="00597AA5" w:rsidRDefault="008A4C76" w:rsidP="008A4C76">
            <w:pPr>
              <w:rPr>
                <w:rFonts w:ascii="Times New Roman" w:eastAsia="Calibri" w:hAnsi="Times New Roman" w:cs="Times New Roman"/>
                <w:lang w:val="sr-Cyrl-RS"/>
              </w:rPr>
            </w:pPr>
            <w:r w:rsidRPr="00B352F1">
              <w:rPr>
                <w:rFonts w:ascii="Times New Roman" w:eastAsia="Calibri" w:hAnsi="Times New Roman" w:cs="Times New Roman"/>
                <w:bCs/>
                <w:lang w:val="sr-Cyrl-RS"/>
              </w:rPr>
              <w:t>Субвенција незапосленим лицима за самозапошљавање 2021-2023. године</w:t>
            </w:r>
          </w:p>
        </w:tc>
        <w:tc>
          <w:tcPr>
            <w:tcW w:w="2393" w:type="dxa"/>
            <w:shd w:val="clear" w:color="auto" w:fill="auto"/>
            <w:vAlign w:val="center"/>
          </w:tcPr>
          <w:p w14:paraId="0487C09A"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1.000.000,00</w:t>
            </w:r>
          </w:p>
          <w:p w14:paraId="66F48EB0"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950.000,00</w:t>
            </w:r>
          </w:p>
          <w:p w14:paraId="7CE20876" w14:textId="4F12DF5C" w:rsidR="008A4C76" w:rsidRPr="00597AA5"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1.950.000,00</w:t>
            </w:r>
          </w:p>
        </w:tc>
        <w:tc>
          <w:tcPr>
            <w:tcW w:w="2393" w:type="dxa"/>
            <w:shd w:val="clear" w:color="auto" w:fill="auto"/>
            <w:vAlign w:val="center"/>
          </w:tcPr>
          <w:p w14:paraId="34BA22CF" w14:textId="285A832F"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1.500.000,00</w:t>
            </w:r>
          </w:p>
          <w:p w14:paraId="63D621CF" w14:textId="60218B10"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1.020.000,00</w:t>
            </w:r>
          </w:p>
          <w:p w14:paraId="066B9354" w14:textId="13308586" w:rsidR="008A4C76"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2.520.000,00</w:t>
            </w:r>
          </w:p>
        </w:tc>
        <w:tc>
          <w:tcPr>
            <w:tcW w:w="2393" w:type="dxa"/>
            <w:shd w:val="clear" w:color="auto" w:fill="auto"/>
            <w:vAlign w:val="center"/>
          </w:tcPr>
          <w:p w14:paraId="274BE3F6"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ОУ Бач: 1.500.000,00</w:t>
            </w:r>
          </w:p>
          <w:p w14:paraId="2575291D" w14:textId="77777777" w:rsidR="008A4C76" w:rsidRDefault="008A4C76" w:rsidP="008A4C76">
            <w:pPr>
              <w:rPr>
                <w:rFonts w:ascii="Times New Roman" w:eastAsia="Calibri" w:hAnsi="Times New Roman" w:cs="Times New Roman"/>
                <w:lang w:val="sr-Cyrl-RS"/>
              </w:rPr>
            </w:pPr>
            <w:r>
              <w:rPr>
                <w:rFonts w:ascii="Times New Roman" w:eastAsia="Calibri" w:hAnsi="Times New Roman" w:cs="Times New Roman"/>
                <w:lang w:val="sr-Cyrl-RS"/>
              </w:rPr>
              <w:t>НСЗ: 1.020.000,00</w:t>
            </w:r>
          </w:p>
          <w:p w14:paraId="67FFA5C0" w14:textId="1AB701B9" w:rsidR="008A4C76" w:rsidRPr="00597AA5" w:rsidRDefault="008A4C76" w:rsidP="008A4C76">
            <w:pPr>
              <w:rPr>
                <w:rFonts w:ascii="Times New Roman" w:eastAsia="Calibri" w:hAnsi="Times New Roman" w:cs="Times New Roman"/>
                <w:highlight w:val="yellow"/>
                <w:lang w:val="sr-Latn-RS"/>
              </w:rPr>
            </w:pPr>
            <w:r>
              <w:rPr>
                <w:rFonts w:ascii="Times New Roman" w:eastAsia="Calibri" w:hAnsi="Times New Roman" w:cs="Times New Roman"/>
                <w:lang w:val="sr-Cyrl-RS"/>
              </w:rPr>
              <w:t xml:space="preserve">Укупно: </w:t>
            </w:r>
            <w:r w:rsidRPr="008A4C76">
              <w:rPr>
                <w:rFonts w:ascii="Times New Roman" w:eastAsia="Calibri" w:hAnsi="Times New Roman" w:cs="Times New Roman"/>
                <w:b/>
                <w:bCs/>
                <w:lang w:val="sr-Cyrl-RS"/>
              </w:rPr>
              <w:t>2.520.000,00</w:t>
            </w:r>
          </w:p>
        </w:tc>
      </w:tr>
      <w:tr w:rsidR="00CB6992" w:rsidRPr="00597AA5" w14:paraId="5169F9D4" w14:textId="77777777" w:rsidTr="008A4C76">
        <w:trPr>
          <w:trHeight w:val="397"/>
        </w:trPr>
        <w:tc>
          <w:tcPr>
            <w:tcW w:w="2397" w:type="dxa"/>
            <w:shd w:val="clear" w:color="auto" w:fill="auto"/>
            <w:vAlign w:val="center"/>
          </w:tcPr>
          <w:p w14:paraId="2981FEB5" w14:textId="11D9A576" w:rsidR="00CB6992" w:rsidRPr="00597AA5" w:rsidRDefault="00CB6992" w:rsidP="00CB6992">
            <w:pPr>
              <w:rPr>
                <w:rFonts w:ascii="Times New Roman" w:eastAsia="Calibri" w:hAnsi="Times New Roman" w:cs="Times New Roman"/>
                <w:lang w:val="sr-Cyrl-RS"/>
              </w:rPr>
            </w:pPr>
            <w:r w:rsidRPr="00B352F1">
              <w:rPr>
                <w:rFonts w:ascii="Times New Roman" w:eastAsia="Calibri" w:hAnsi="Times New Roman" w:cs="Times New Roman"/>
                <w:bCs/>
                <w:lang w:val="sr-Cyrl-RS"/>
              </w:rPr>
              <w:t>2.3.1 Организација спровођења јавних радова</w:t>
            </w:r>
          </w:p>
        </w:tc>
        <w:tc>
          <w:tcPr>
            <w:tcW w:w="2393" w:type="dxa"/>
            <w:shd w:val="clear" w:color="auto" w:fill="auto"/>
            <w:vAlign w:val="center"/>
          </w:tcPr>
          <w:p w14:paraId="520B08EA" w14:textId="69535170"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0C61D77F" w14:textId="15EA4DC9"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7B152225" w14:textId="1C05B81A" w:rsidR="00CB6992" w:rsidRPr="00597AA5"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c>
          <w:tcPr>
            <w:tcW w:w="2393" w:type="dxa"/>
            <w:shd w:val="clear" w:color="auto" w:fill="auto"/>
            <w:vAlign w:val="center"/>
          </w:tcPr>
          <w:p w14:paraId="438694C5" w14:textId="7777777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1D0626DB" w14:textId="58B6D1B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74CBCEB6" w14:textId="100D5882" w:rsidR="00CB6992" w:rsidRPr="00597AA5" w:rsidRDefault="00CB6992" w:rsidP="00CB6992">
            <w:pPr>
              <w:rPr>
                <w:rFonts w:ascii="Times New Roman" w:eastAsia="Calibri" w:hAnsi="Times New Roman" w:cs="Times New Roman"/>
                <w:highlight w:val="yellow"/>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c>
          <w:tcPr>
            <w:tcW w:w="2393" w:type="dxa"/>
            <w:shd w:val="clear" w:color="auto" w:fill="auto"/>
            <w:vAlign w:val="center"/>
          </w:tcPr>
          <w:p w14:paraId="7FC7DFCD" w14:textId="77777777"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31E1C245" w14:textId="78982E12" w:rsidR="00CB6992" w:rsidRDefault="00CB6992" w:rsidP="00CB6992">
            <w:pPr>
              <w:rPr>
                <w:rFonts w:ascii="Times New Roman" w:eastAsia="Calibri" w:hAnsi="Times New Roman" w:cs="Times New Roman"/>
                <w:lang w:val="sr-Cyrl-RS"/>
              </w:rPr>
            </w:pPr>
            <w:r>
              <w:rPr>
                <w:rFonts w:ascii="Times New Roman" w:eastAsia="Calibri" w:hAnsi="Times New Roman" w:cs="Times New Roman"/>
                <w:lang w:val="sr-Cyrl-RS"/>
              </w:rPr>
              <w:t>НСЗ: 1</w:t>
            </w:r>
            <w:r w:rsidR="006D0413">
              <w:rPr>
                <w:rFonts w:ascii="Times New Roman" w:eastAsia="Calibri" w:hAnsi="Times New Roman" w:cs="Times New Roman"/>
                <w:lang w:val="sr-Cyrl-RS"/>
              </w:rPr>
              <w:t>.</w:t>
            </w:r>
            <w:r>
              <w:rPr>
                <w:rFonts w:ascii="Times New Roman" w:eastAsia="Calibri" w:hAnsi="Times New Roman" w:cs="Times New Roman"/>
                <w:lang w:val="sr-Cyrl-RS"/>
              </w:rPr>
              <w:t>920.000,00</w:t>
            </w:r>
          </w:p>
          <w:p w14:paraId="49C62443" w14:textId="3CE6A237" w:rsidR="00CB6992" w:rsidRPr="00597AA5" w:rsidRDefault="00CB6992" w:rsidP="00CB6992">
            <w:pPr>
              <w:rPr>
                <w:rFonts w:ascii="Times New Roman" w:eastAsia="Calibri" w:hAnsi="Times New Roman" w:cs="Times New Roman"/>
                <w:highlight w:val="yellow"/>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.9</w:t>
            </w:r>
            <w:r>
              <w:rPr>
                <w:rFonts w:ascii="Times New Roman" w:eastAsia="Calibri" w:hAnsi="Times New Roman" w:cs="Times New Roman"/>
                <w:b/>
                <w:bCs/>
                <w:lang w:val="sr-Cyrl-RS"/>
              </w:rPr>
              <w:t>2</w:t>
            </w:r>
            <w:r w:rsidRPr="008A4C76">
              <w:rPr>
                <w:rFonts w:ascii="Times New Roman" w:eastAsia="Calibri" w:hAnsi="Times New Roman" w:cs="Times New Roman"/>
                <w:b/>
                <w:bCs/>
                <w:lang w:val="sr-Cyrl-RS"/>
              </w:rPr>
              <w:t>0.000,00</w:t>
            </w:r>
          </w:p>
        </w:tc>
      </w:tr>
      <w:tr w:rsidR="00EA27E5" w:rsidRPr="00597AA5" w14:paraId="174BDB02" w14:textId="77777777" w:rsidTr="008A4C76">
        <w:trPr>
          <w:trHeight w:val="397"/>
        </w:trPr>
        <w:tc>
          <w:tcPr>
            <w:tcW w:w="2397" w:type="dxa"/>
            <w:shd w:val="clear" w:color="auto" w:fill="auto"/>
            <w:vAlign w:val="center"/>
          </w:tcPr>
          <w:p w14:paraId="05F0B842" w14:textId="513D9DFE" w:rsidR="00EA27E5" w:rsidRPr="00B352F1" w:rsidRDefault="00EA27E5" w:rsidP="00CB6992">
            <w:pPr>
              <w:rPr>
                <w:rFonts w:ascii="Times New Roman" w:eastAsia="Calibri" w:hAnsi="Times New Roman" w:cs="Times New Roman"/>
                <w:bCs/>
                <w:lang w:val="sr-Cyrl-RS"/>
              </w:rPr>
            </w:pPr>
            <w:r>
              <w:rPr>
                <w:rFonts w:ascii="Times New Roman" w:eastAsia="Calibri" w:hAnsi="Times New Roman" w:cs="Times New Roman"/>
                <w:bCs/>
                <w:lang w:val="sr-Cyrl-RS"/>
              </w:rPr>
              <w:t>2.4.1 Субвенција/накнада за стручну праксу</w:t>
            </w:r>
          </w:p>
        </w:tc>
        <w:tc>
          <w:tcPr>
            <w:tcW w:w="2393" w:type="dxa"/>
            <w:shd w:val="clear" w:color="auto" w:fill="auto"/>
            <w:vAlign w:val="center"/>
          </w:tcPr>
          <w:p w14:paraId="72F05E81" w14:textId="58726AB8"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1.600.000,00</w:t>
            </w:r>
          </w:p>
          <w:p w14:paraId="7ED9646F" w14:textId="37BF7A73"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1.600</w:t>
            </w:r>
            <w:r w:rsidRPr="008A4C76">
              <w:rPr>
                <w:rFonts w:ascii="Times New Roman" w:eastAsia="Calibri" w:hAnsi="Times New Roman" w:cs="Times New Roman"/>
                <w:b/>
                <w:bCs/>
                <w:lang w:val="sr-Cyrl-RS"/>
              </w:rPr>
              <w:t>.000,00</w:t>
            </w:r>
          </w:p>
        </w:tc>
        <w:tc>
          <w:tcPr>
            <w:tcW w:w="2393" w:type="dxa"/>
            <w:shd w:val="clear" w:color="auto" w:fill="auto"/>
            <w:vAlign w:val="center"/>
          </w:tcPr>
          <w:p w14:paraId="0A315BD4" w14:textId="19D20E67"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1.800.000,00</w:t>
            </w:r>
          </w:p>
          <w:p w14:paraId="74EEF9D2" w14:textId="6D3520AE"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1.</w:t>
            </w:r>
            <w:r>
              <w:rPr>
                <w:rFonts w:ascii="Times New Roman" w:eastAsia="Calibri" w:hAnsi="Times New Roman" w:cs="Times New Roman"/>
                <w:b/>
                <w:bCs/>
                <w:lang w:val="sr-Cyrl-RS"/>
              </w:rPr>
              <w:t>8</w:t>
            </w:r>
            <w:r w:rsidRPr="00EA27E5">
              <w:rPr>
                <w:rFonts w:ascii="Times New Roman" w:eastAsia="Calibri" w:hAnsi="Times New Roman" w:cs="Times New Roman"/>
                <w:b/>
                <w:bCs/>
                <w:lang w:val="sr-Cyrl-RS"/>
              </w:rPr>
              <w:t>00</w:t>
            </w:r>
            <w:r w:rsidRPr="008A4C76">
              <w:rPr>
                <w:rFonts w:ascii="Times New Roman" w:eastAsia="Calibri" w:hAnsi="Times New Roman" w:cs="Times New Roman"/>
                <w:b/>
                <w:bCs/>
                <w:lang w:val="sr-Cyrl-RS"/>
              </w:rPr>
              <w:t>.000,00</w:t>
            </w:r>
          </w:p>
        </w:tc>
        <w:tc>
          <w:tcPr>
            <w:tcW w:w="2393" w:type="dxa"/>
            <w:shd w:val="clear" w:color="auto" w:fill="auto"/>
            <w:vAlign w:val="center"/>
          </w:tcPr>
          <w:p w14:paraId="2A33AC99" w14:textId="1BD0302C"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ОУ Бач: 2.000.000,00</w:t>
            </w:r>
          </w:p>
          <w:p w14:paraId="0EF2E51A" w14:textId="0C56CDED" w:rsidR="00EA27E5" w:rsidRDefault="00EA27E5" w:rsidP="00EA27E5">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EA27E5">
              <w:rPr>
                <w:rFonts w:ascii="Times New Roman" w:eastAsia="Calibri" w:hAnsi="Times New Roman" w:cs="Times New Roman"/>
                <w:b/>
                <w:bCs/>
                <w:lang w:val="sr-Cyrl-RS"/>
              </w:rPr>
              <w:t>2.000</w:t>
            </w:r>
            <w:r w:rsidRPr="008A4C76">
              <w:rPr>
                <w:rFonts w:ascii="Times New Roman" w:eastAsia="Calibri" w:hAnsi="Times New Roman" w:cs="Times New Roman"/>
                <w:b/>
                <w:bCs/>
                <w:lang w:val="sr-Cyrl-RS"/>
              </w:rPr>
              <w:t>.000,00</w:t>
            </w:r>
          </w:p>
        </w:tc>
      </w:tr>
      <w:tr w:rsidR="00A93DAE" w:rsidRPr="00597AA5" w14:paraId="0A4E9E49" w14:textId="77777777" w:rsidTr="008A4C76">
        <w:trPr>
          <w:trHeight w:val="397"/>
        </w:trPr>
        <w:tc>
          <w:tcPr>
            <w:tcW w:w="2397" w:type="dxa"/>
            <w:shd w:val="clear" w:color="auto" w:fill="auto"/>
            <w:vAlign w:val="center"/>
          </w:tcPr>
          <w:p w14:paraId="4098DD6A" w14:textId="131C61D5" w:rsidR="00A93DAE" w:rsidRDefault="00A93DAE" w:rsidP="00A93DAE">
            <w:pPr>
              <w:rPr>
                <w:rFonts w:ascii="Times New Roman" w:eastAsia="Calibri" w:hAnsi="Times New Roman" w:cs="Times New Roman"/>
                <w:bCs/>
                <w:lang w:val="sr-Cyrl-RS"/>
              </w:rPr>
            </w:pPr>
            <w:r>
              <w:rPr>
                <w:rFonts w:ascii="Times New Roman" w:eastAsia="Calibri" w:hAnsi="Times New Roman" w:cs="Times New Roman"/>
                <w:bCs/>
                <w:lang w:val="sr-Cyrl-RS"/>
              </w:rPr>
              <w:t xml:space="preserve">2.5.1 Субвенције за набавку нове опреме </w:t>
            </w:r>
          </w:p>
        </w:tc>
        <w:tc>
          <w:tcPr>
            <w:tcW w:w="2393" w:type="dxa"/>
            <w:shd w:val="clear" w:color="auto" w:fill="auto"/>
            <w:vAlign w:val="center"/>
          </w:tcPr>
          <w:p w14:paraId="306B56DE" w14:textId="0F1ACBBC" w:rsidR="00A93DAE" w:rsidRDefault="00A93DAE" w:rsidP="00A93DAE">
            <w:pPr>
              <w:rPr>
                <w:rFonts w:ascii="Times New Roman" w:eastAsia="Calibri" w:hAnsi="Times New Roman" w:cs="Times New Roman"/>
                <w:lang w:val="sr-Cyrl-RS"/>
              </w:rPr>
            </w:pPr>
            <w:r>
              <w:rPr>
                <w:rFonts w:ascii="Times New Roman" w:eastAsia="Calibri" w:hAnsi="Times New Roman" w:cs="Times New Roman"/>
                <w:lang w:val="sr-Cyrl-RS"/>
              </w:rPr>
              <w:t>ГИЗ: 3.164.707,00</w:t>
            </w:r>
          </w:p>
          <w:p w14:paraId="4372F397" w14:textId="748FBFD8" w:rsidR="00A93DAE" w:rsidRDefault="00A93DAE" w:rsidP="00A93DAE">
            <w:pP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CB6992">
              <w:rPr>
                <w:rFonts w:ascii="Times New Roman" w:eastAsia="Calibri" w:hAnsi="Times New Roman" w:cs="Times New Roman"/>
                <w:b/>
                <w:bCs/>
                <w:lang w:val="sr-Cyrl-RS"/>
              </w:rPr>
              <w:t>3</w:t>
            </w:r>
            <w:r w:rsidRPr="008A4C76">
              <w:rPr>
                <w:rFonts w:ascii="Times New Roman" w:eastAsia="Calibri" w:hAnsi="Times New Roman" w:cs="Times New Roman"/>
                <w:b/>
                <w:bCs/>
                <w:lang w:val="sr-Cyrl-RS"/>
              </w:rPr>
              <w:t>.</w:t>
            </w:r>
            <w:r>
              <w:rPr>
                <w:rFonts w:ascii="Times New Roman" w:eastAsia="Calibri" w:hAnsi="Times New Roman" w:cs="Times New Roman"/>
                <w:b/>
                <w:bCs/>
                <w:lang w:val="sr-Cyrl-RS"/>
              </w:rPr>
              <w:t>164.707,00</w:t>
            </w:r>
          </w:p>
        </w:tc>
        <w:tc>
          <w:tcPr>
            <w:tcW w:w="2393" w:type="dxa"/>
            <w:shd w:val="clear" w:color="auto" w:fill="auto"/>
            <w:vAlign w:val="center"/>
          </w:tcPr>
          <w:p w14:paraId="2BF7B7A8" w14:textId="4E3D00BD" w:rsidR="00A93DAE" w:rsidRDefault="00A93DAE"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w:t>
            </w:r>
          </w:p>
        </w:tc>
        <w:tc>
          <w:tcPr>
            <w:tcW w:w="2393" w:type="dxa"/>
            <w:shd w:val="clear" w:color="auto" w:fill="auto"/>
            <w:vAlign w:val="center"/>
          </w:tcPr>
          <w:p w14:paraId="594D6CAA" w14:textId="15523C63" w:rsidR="00A93DAE" w:rsidRDefault="00A93DAE"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w:t>
            </w:r>
          </w:p>
        </w:tc>
      </w:tr>
      <w:tr w:rsidR="00207AD9" w:rsidRPr="00597AA5" w14:paraId="4F581D62" w14:textId="77777777" w:rsidTr="008A4C76">
        <w:trPr>
          <w:trHeight w:val="397"/>
        </w:trPr>
        <w:tc>
          <w:tcPr>
            <w:tcW w:w="2397" w:type="dxa"/>
            <w:shd w:val="clear" w:color="auto" w:fill="auto"/>
            <w:vAlign w:val="center"/>
          </w:tcPr>
          <w:p w14:paraId="1F32A24E" w14:textId="458E09EB" w:rsidR="00207AD9" w:rsidRPr="00207AD9" w:rsidRDefault="00207AD9" w:rsidP="00207AD9">
            <w:pPr>
              <w:suppressAutoHyphens/>
              <w:spacing w:after="0" w:line="240" w:lineRule="auto"/>
              <w:jc w:val="both"/>
              <w:rPr>
                <w:rFonts w:ascii="Times New Roman" w:eastAsia="Calibri" w:hAnsi="Times New Roman" w:cs="Times New Roman"/>
                <w:lang w:val="sr-Cyrl-RS"/>
              </w:rPr>
            </w:pPr>
            <w:r>
              <w:rPr>
                <w:rFonts w:ascii="Times New Roman" w:eastAsia="Calibri" w:hAnsi="Times New Roman" w:cs="Times New Roman"/>
                <w:lang w:val="sr-Cyrl-RS"/>
              </w:rPr>
              <w:t>3.1,1.</w:t>
            </w:r>
            <w:r w:rsidRPr="00207AD9">
              <w:rPr>
                <w:rFonts w:ascii="Times New Roman" w:eastAsia="Calibri" w:hAnsi="Times New Roman" w:cs="Times New Roman"/>
                <w:lang w:val="sr-Cyrl-RS"/>
              </w:rPr>
              <w:t>Мера:</w:t>
            </w:r>
          </w:p>
          <w:p w14:paraId="2C1EE3AD" w14:textId="74894E4B" w:rsidR="00207AD9" w:rsidRDefault="00207AD9" w:rsidP="00207AD9">
            <w:pPr>
              <w:rPr>
                <w:rFonts w:ascii="Times New Roman" w:eastAsia="Calibri" w:hAnsi="Times New Roman" w:cs="Times New Roman"/>
                <w:bCs/>
                <w:lang w:val="sr-Cyrl-RS"/>
              </w:rPr>
            </w:pPr>
            <w:r w:rsidRPr="00B352F1">
              <w:rPr>
                <w:rFonts w:ascii="Times New Roman" w:eastAsia="Calibri" w:hAnsi="Times New Roman" w:cs="Times New Roman"/>
                <w:lang w:val="sr-Cyrl-RS"/>
              </w:rPr>
              <w:t>Субвенција послодавцима за запошљавање незапослених лица</w:t>
            </w:r>
            <w:r>
              <w:rPr>
                <w:rFonts w:ascii="Times New Roman" w:eastAsia="Calibri" w:hAnsi="Times New Roman" w:cs="Times New Roman"/>
                <w:lang w:val="sr-Cyrl-RS"/>
              </w:rPr>
              <w:t xml:space="preserve"> која припадају категорији теже запошљивих</w:t>
            </w:r>
          </w:p>
        </w:tc>
        <w:tc>
          <w:tcPr>
            <w:tcW w:w="2393" w:type="dxa"/>
            <w:shd w:val="clear" w:color="auto" w:fill="auto"/>
            <w:vAlign w:val="center"/>
          </w:tcPr>
          <w:p w14:paraId="381136CB" w14:textId="50D17F20"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1540B81A" w14:textId="77777777" w:rsidR="00207AD9" w:rsidRDefault="00207AD9"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ГИЗ: </w:t>
            </w:r>
            <w:r w:rsidR="00AC208B">
              <w:rPr>
                <w:rFonts w:ascii="Times New Roman" w:eastAsia="Calibri" w:hAnsi="Times New Roman" w:cs="Times New Roman"/>
                <w:lang w:val="sr-Cyrl-RS"/>
              </w:rPr>
              <w:t>1.650.000,00</w:t>
            </w:r>
          </w:p>
          <w:p w14:paraId="076FE683" w14:textId="367FC6D9"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1.650.000,00</w:t>
            </w:r>
          </w:p>
        </w:tc>
        <w:tc>
          <w:tcPr>
            <w:tcW w:w="2393" w:type="dxa"/>
            <w:shd w:val="clear" w:color="auto" w:fill="auto"/>
            <w:vAlign w:val="center"/>
          </w:tcPr>
          <w:p w14:paraId="6AEADE1E" w14:textId="77777777" w:rsidR="00207AD9" w:rsidRDefault="00207AD9" w:rsidP="00A93DAE">
            <w:pPr>
              <w:jc w:val="center"/>
              <w:rPr>
                <w:rFonts w:ascii="Times New Roman" w:eastAsia="Calibri" w:hAnsi="Times New Roman" w:cs="Times New Roman"/>
                <w:lang w:val="sr-Cyrl-RS"/>
              </w:rPr>
            </w:pPr>
          </w:p>
        </w:tc>
      </w:tr>
      <w:tr w:rsidR="00207AD9" w:rsidRPr="00597AA5" w14:paraId="5ED771EB" w14:textId="77777777" w:rsidTr="008A4C76">
        <w:trPr>
          <w:trHeight w:val="397"/>
        </w:trPr>
        <w:tc>
          <w:tcPr>
            <w:tcW w:w="2397" w:type="dxa"/>
            <w:shd w:val="clear" w:color="auto" w:fill="auto"/>
            <w:vAlign w:val="center"/>
          </w:tcPr>
          <w:p w14:paraId="1CF6F209" w14:textId="6D2626AD" w:rsidR="00207AD9" w:rsidRDefault="00207AD9" w:rsidP="00207AD9">
            <w:pPr>
              <w:suppressAutoHyphens/>
              <w:spacing w:after="0" w:line="240" w:lineRule="auto"/>
              <w:jc w:val="both"/>
              <w:rPr>
                <w:rFonts w:ascii="Times New Roman" w:eastAsia="Calibri" w:hAnsi="Times New Roman" w:cs="Times New Roman"/>
                <w:lang w:val="sr-Cyrl-RS"/>
              </w:rPr>
            </w:pPr>
            <w:r>
              <w:rPr>
                <w:rFonts w:ascii="Times New Roman" w:eastAsia="Calibri" w:hAnsi="Times New Roman" w:cs="Times New Roman"/>
                <w:bCs/>
                <w:lang w:val="sr-Cyrl-RS"/>
              </w:rPr>
              <w:t xml:space="preserve">3.1.2 Мера генерисање прихода и стврање </w:t>
            </w:r>
            <w:r>
              <w:rPr>
                <w:rFonts w:ascii="Times New Roman" w:eastAsia="Calibri" w:hAnsi="Times New Roman" w:cs="Times New Roman"/>
                <w:bCs/>
                <w:lang w:val="sr-Cyrl-RS"/>
              </w:rPr>
              <w:lastRenderedPageBreak/>
              <w:t>предуслова за самозапошљавање кроз набавку опреме за незапослена лица</w:t>
            </w:r>
          </w:p>
        </w:tc>
        <w:tc>
          <w:tcPr>
            <w:tcW w:w="2393" w:type="dxa"/>
            <w:shd w:val="clear" w:color="auto" w:fill="auto"/>
            <w:vAlign w:val="center"/>
          </w:tcPr>
          <w:p w14:paraId="48B0014F" w14:textId="77777777"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24EA47FC" w14:textId="77777777" w:rsidR="006E2066" w:rsidRDefault="006E2066" w:rsidP="00A93DAE">
            <w:pPr>
              <w:jc w:val="center"/>
              <w:rPr>
                <w:rFonts w:ascii="Times New Roman" w:eastAsia="Calibri" w:hAnsi="Times New Roman" w:cs="Times New Roman"/>
                <w:lang w:val="sr-Cyrl-RS"/>
              </w:rPr>
            </w:pPr>
          </w:p>
          <w:p w14:paraId="5CAD2056" w14:textId="5B96027C" w:rsidR="00207AD9"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lastRenderedPageBreak/>
              <w:t>ГИЗ: 3.550.000,00</w:t>
            </w:r>
          </w:p>
          <w:p w14:paraId="232F1CD3" w14:textId="1C58B9B7"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3.550.000,00</w:t>
            </w:r>
          </w:p>
        </w:tc>
        <w:tc>
          <w:tcPr>
            <w:tcW w:w="2393" w:type="dxa"/>
            <w:shd w:val="clear" w:color="auto" w:fill="auto"/>
            <w:vAlign w:val="center"/>
          </w:tcPr>
          <w:p w14:paraId="61719E6C" w14:textId="77777777" w:rsidR="00207AD9" w:rsidRDefault="00207AD9" w:rsidP="00A93DAE">
            <w:pPr>
              <w:jc w:val="center"/>
              <w:rPr>
                <w:rFonts w:ascii="Times New Roman" w:eastAsia="Calibri" w:hAnsi="Times New Roman" w:cs="Times New Roman"/>
                <w:lang w:val="sr-Cyrl-RS"/>
              </w:rPr>
            </w:pPr>
          </w:p>
        </w:tc>
      </w:tr>
      <w:tr w:rsidR="00207AD9" w:rsidRPr="00597AA5" w14:paraId="0132871B" w14:textId="77777777" w:rsidTr="008A4C76">
        <w:trPr>
          <w:trHeight w:val="397"/>
        </w:trPr>
        <w:tc>
          <w:tcPr>
            <w:tcW w:w="2397" w:type="dxa"/>
            <w:shd w:val="clear" w:color="auto" w:fill="auto"/>
            <w:vAlign w:val="center"/>
          </w:tcPr>
          <w:p w14:paraId="607C0C77" w14:textId="44EF489B" w:rsidR="00207AD9" w:rsidRDefault="00207AD9" w:rsidP="00207AD9">
            <w:pPr>
              <w:suppressAutoHyphens/>
              <w:spacing w:after="0" w:line="240" w:lineRule="auto"/>
              <w:jc w:val="both"/>
              <w:rPr>
                <w:rFonts w:ascii="Times New Roman" w:eastAsia="Calibri" w:hAnsi="Times New Roman" w:cs="Times New Roman"/>
                <w:bCs/>
                <w:lang w:val="sr-Cyrl-RS"/>
              </w:rPr>
            </w:pPr>
            <w:r>
              <w:rPr>
                <w:rFonts w:ascii="Times New Roman" w:eastAsia="Calibri" w:hAnsi="Times New Roman" w:cs="Times New Roman"/>
                <w:bCs/>
                <w:lang w:val="sr-Cyrl-RS"/>
              </w:rPr>
              <w:t>3.1.3 Субвенције послодавцима за очување радних места</w:t>
            </w:r>
          </w:p>
        </w:tc>
        <w:tc>
          <w:tcPr>
            <w:tcW w:w="2393" w:type="dxa"/>
            <w:shd w:val="clear" w:color="auto" w:fill="auto"/>
            <w:vAlign w:val="center"/>
          </w:tcPr>
          <w:p w14:paraId="11F72A2B" w14:textId="77777777" w:rsidR="00207AD9" w:rsidRDefault="00207AD9" w:rsidP="00A93DAE">
            <w:pPr>
              <w:rPr>
                <w:rFonts w:ascii="Times New Roman" w:eastAsia="Calibri" w:hAnsi="Times New Roman" w:cs="Times New Roman"/>
                <w:lang w:val="sr-Cyrl-RS"/>
              </w:rPr>
            </w:pPr>
          </w:p>
        </w:tc>
        <w:tc>
          <w:tcPr>
            <w:tcW w:w="2393" w:type="dxa"/>
            <w:shd w:val="clear" w:color="auto" w:fill="auto"/>
            <w:vAlign w:val="center"/>
          </w:tcPr>
          <w:p w14:paraId="5F6F0C52" w14:textId="77777777" w:rsidR="00207AD9"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ГИЗ: 1.900.000,00</w:t>
            </w:r>
          </w:p>
          <w:p w14:paraId="52196D8A" w14:textId="1F9458D6" w:rsidR="00AC208B" w:rsidRDefault="00AC208B" w:rsidP="00A93DAE">
            <w:pPr>
              <w:jc w:val="center"/>
              <w:rPr>
                <w:rFonts w:ascii="Times New Roman" w:eastAsia="Calibri" w:hAnsi="Times New Roman" w:cs="Times New Roman"/>
                <w:lang w:val="sr-Cyrl-RS"/>
              </w:rPr>
            </w:pPr>
            <w:r>
              <w:rPr>
                <w:rFonts w:ascii="Times New Roman" w:eastAsia="Calibri" w:hAnsi="Times New Roman" w:cs="Times New Roman"/>
                <w:lang w:val="sr-Cyrl-RS"/>
              </w:rPr>
              <w:t xml:space="preserve">Укупно: </w:t>
            </w:r>
            <w:r w:rsidRPr="00AC208B">
              <w:rPr>
                <w:rFonts w:ascii="Times New Roman" w:eastAsia="Calibri" w:hAnsi="Times New Roman" w:cs="Times New Roman"/>
                <w:b/>
                <w:bCs/>
                <w:lang w:val="sr-Cyrl-RS"/>
              </w:rPr>
              <w:t>1.900.000,00</w:t>
            </w:r>
          </w:p>
        </w:tc>
        <w:tc>
          <w:tcPr>
            <w:tcW w:w="2393" w:type="dxa"/>
            <w:shd w:val="clear" w:color="auto" w:fill="auto"/>
            <w:vAlign w:val="center"/>
          </w:tcPr>
          <w:p w14:paraId="348C30A2" w14:textId="77777777" w:rsidR="00207AD9" w:rsidRDefault="00207AD9" w:rsidP="00A93DAE">
            <w:pPr>
              <w:jc w:val="center"/>
              <w:rPr>
                <w:rFonts w:ascii="Times New Roman" w:eastAsia="Calibri" w:hAnsi="Times New Roman" w:cs="Times New Roman"/>
                <w:lang w:val="sr-Cyrl-RS"/>
              </w:rPr>
            </w:pPr>
          </w:p>
        </w:tc>
      </w:tr>
      <w:tr w:rsidR="00A93DAE" w:rsidRPr="00597AA5" w14:paraId="24C63F89" w14:textId="77777777" w:rsidTr="008A4C76">
        <w:trPr>
          <w:trHeight w:val="397"/>
        </w:trPr>
        <w:tc>
          <w:tcPr>
            <w:tcW w:w="2397" w:type="dxa"/>
            <w:tcBorders>
              <w:top w:val="single" w:sz="12" w:space="0" w:color="auto"/>
              <w:bottom w:val="single" w:sz="12" w:space="0" w:color="auto"/>
            </w:tcBorders>
            <w:shd w:val="clear" w:color="auto" w:fill="auto"/>
            <w:vAlign w:val="center"/>
          </w:tcPr>
          <w:p w14:paraId="69A20B89" w14:textId="77777777" w:rsidR="00A93DAE" w:rsidRPr="00597AA5" w:rsidRDefault="00A93DAE" w:rsidP="00A93DAE">
            <w:pPr>
              <w:jc w:val="center"/>
              <w:rPr>
                <w:rFonts w:ascii="Times New Roman" w:eastAsia="Calibri" w:hAnsi="Times New Roman" w:cs="Times New Roman"/>
                <w:b/>
                <w:lang w:val="sr-Cyrl-RS"/>
              </w:rPr>
            </w:pPr>
            <w:r w:rsidRPr="00597AA5">
              <w:rPr>
                <w:rFonts w:ascii="Times New Roman" w:eastAsia="Calibri" w:hAnsi="Times New Roman" w:cs="Times New Roman"/>
                <w:b/>
                <w:lang w:val="sr-Cyrl-RS"/>
              </w:rPr>
              <w:t>У</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К</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У</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П</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Н</w:t>
            </w:r>
            <w:r w:rsidRPr="00597AA5">
              <w:rPr>
                <w:rFonts w:ascii="Times New Roman" w:eastAsia="Calibri" w:hAnsi="Times New Roman" w:cs="Times New Roman"/>
                <w:b/>
                <w:lang w:val="sr-Latn-RS"/>
              </w:rPr>
              <w:t xml:space="preserve"> </w:t>
            </w:r>
            <w:r w:rsidRPr="00597AA5">
              <w:rPr>
                <w:rFonts w:ascii="Times New Roman" w:eastAsia="Calibri" w:hAnsi="Times New Roman" w:cs="Times New Roman"/>
                <w:b/>
                <w:lang w:val="sr-Cyrl-RS"/>
              </w:rPr>
              <w:t>О</w:t>
            </w:r>
          </w:p>
        </w:tc>
        <w:tc>
          <w:tcPr>
            <w:tcW w:w="2393" w:type="dxa"/>
            <w:tcBorders>
              <w:top w:val="single" w:sz="12" w:space="0" w:color="auto"/>
              <w:bottom w:val="single" w:sz="12" w:space="0" w:color="auto"/>
            </w:tcBorders>
            <w:shd w:val="clear" w:color="auto" w:fill="auto"/>
            <w:vAlign w:val="center"/>
          </w:tcPr>
          <w:p w14:paraId="08A17897" w14:textId="6866E3C6" w:rsidR="00A93DAE" w:rsidRPr="00597AA5" w:rsidRDefault="00A93DAE" w:rsidP="00A93DAE">
            <w:pPr>
              <w:jc w:val="right"/>
              <w:rPr>
                <w:rFonts w:ascii="Times New Roman" w:eastAsia="Calibri" w:hAnsi="Times New Roman" w:cs="Times New Roman"/>
                <w:b/>
                <w:lang w:val="sr-Cyrl-RS"/>
              </w:rPr>
            </w:pPr>
            <w:r>
              <w:rPr>
                <w:rFonts w:ascii="Times New Roman" w:eastAsia="Calibri" w:hAnsi="Times New Roman" w:cs="Times New Roman"/>
                <w:b/>
                <w:lang w:val="sr-Cyrl-RS"/>
              </w:rPr>
              <w:t>12</w:t>
            </w:r>
            <w:r w:rsidRPr="00597AA5">
              <w:rPr>
                <w:rFonts w:ascii="Times New Roman" w:eastAsia="Calibri" w:hAnsi="Times New Roman" w:cs="Times New Roman"/>
                <w:b/>
                <w:lang w:val="sr-Latn-RS"/>
              </w:rPr>
              <w:t>.</w:t>
            </w:r>
            <w:r>
              <w:rPr>
                <w:rFonts w:ascii="Times New Roman" w:eastAsia="Calibri" w:hAnsi="Times New Roman" w:cs="Times New Roman"/>
                <w:b/>
                <w:lang w:val="sr-Cyrl-RS"/>
              </w:rPr>
              <w:t>584</w:t>
            </w:r>
            <w:r w:rsidRPr="00597AA5">
              <w:rPr>
                <w:rFonts w:ascii="Times New Roman" w:eastAsia="Calibri" w:hAnsi="Times New Roman" w:cs="Times New Roman"/>
                <w:b/>
                <w:lang w:val="sr-Cyrl-RS"/>
              </w:rPr>
              <w:t>.</w:t>
            </w:r>
            <w:r>
              <w:rPr>
                <w:rFonts w:ascii="Times New Roman" w:eastAsia="Calibri" w:hAnsi="Times New Roman" w:cs="Times New Roman"/>
                <w:b/>
                <w:lang w:val="sr-Cyrl-RS"/>
              </w:rPr>
              <w:t>707</w:t>
            </w:r>
            <w:r w:rsidRPr="00597AA5">
              <w:rPr>
                <w:rFonts w:ascii="Times New Roman" w:eastAsia="Calibri" w:hAnsi="Times New Roman" w:cs="Times New Roman"/>
                <w:b/>
                <w:lang w:val="sr-Cyrl-RS"/>
              </w:rPr>
              <w:t xml:space="preserve"> динара</w:t>
            </w:r>
          </w:p>
        </w:tc>
        <w:tc>
          <w:tcPr>
            <w:tcW w:w="2393" w:type="dxa"/>
            <w:tcBorders>
              <w:top w:val="single" w:sz="12" w:space="0" w:color="auto"/>
              <w:bottom w:val="single" w:sz="12" w:space="0" w:color="auto"/>
            </w:tcBorders>
            <w:shd w:val="clear" w:color="auto" w:fill="auto"/>
            <w:vAlign w:val="center"/>
          </w:tcPr>
          <w:p w14:paraId="359BE8F6" w14:textId="28ED3026" w:rsidR="00A93DAE" w:rsidRPr="00597AA5" w:rsidRDefault="00A93DAE" w:rsidP="00A93DAE">
            <w:pPr>
              <w:jc w:val="right"/>
              <w:rPr>
                <w:rFonts w:ascii="Times New Roman" w:eastAsia="Calibri" w:hAnsi="Times New Roman" w:cs="Times New Roman"/>
                <w:lang w:val="sr-Cyrl-RS"/>
              </w:rPr>
            </w:pPr>
            <w:r>
              <w:rPr>
                <w:rFonts w:ascii="Times New Roman" w:eastAsia="Calibri" w:hAnsi="Times New Roman" w:cs="Times New Roman"/>
                <w:b/>
                <w:lang w:val="sr-Cyrl-RS"/>
              </w:rPr>
              <w:t>1</w:t>
            </w:r>
            <w:r w:rsidR="00AC208B">
              <w:rPr>
                <w:rFonts w:ascii="Times New Roman" w:eastAsia="Calibri" w:hAnsi="Times New Roman" w:cs="Times New Roman"/>
                <w:b/>
                <w:lang w:val="sr-Cyrl-RS"/>
              </w:rPr>
              <w:t>7</w:t>
            </w:r>
            <w:r w:rsidRPr="00597AA5">
              <w:rPr>
                <w:rFonts w:ascii="Times New Roman" w:eastAsia="Calibri" w:hAnsi="Times New Roman" w:cs="Times New Roman"/>
                <w:b/>
                <w:lang w:val="sr-Cyrl-RS"/>
              </w:rPr>
              <w:t>.</w:t>
            </w:r>
            <w:r w:rsidR="00AC208B">
              <w:rPr>
                <w:rFonts w:ascii="Times New Roman" w:eastAsia="Calibri" w:hAnsi="Times New Roman" w:cs="Times New Roman"/>
                <w:b/>
                <w:lang w:val="sr-Cyrl-RS"/>
              </w:rPr>
              <w:t>6</w:t>
            </w:r>
            <w:r>
              <w:rPr>
                <w:rFonts w:ascii="Times New Roman" w:eastAsia="Calibri" w:hAnsi="Times New Roman" w:cs="Times New Roman"/>
                <w:b/>
                <w:lang w:val="sr-Cyrl-RS"/>
              </w:rPr>
              <w:t>40</w:t>
            </w:r>
            <w:r w:rsidRPr="00597AA5">
              <w:rPr>
                <w:rFonts w:ascii="Times New Roman" w:eastAsia="Calibri" w:hAnsi="Times New Roman" w:cs="Times New Roman"/>
                <w:b/>
                <w:lang w:val="sr-Cyrl-RS"/>
              </w:rPr>
              <w:t>.000</w:t>
            </w:r>
            <w:r w:rsidRPr="00597AA5">
              <w:rPr>
                <w:rFonts w:ascii="Times New Roman" w:eastAsia="Calibri" w:hAnsi="Times New Roman" w:cs="Times New Roman"/>
                <w:lang w:val="sr-Cyrl-RS"/>
              </w:rPr>
              <w:t xml:space="preserve"> динара</w:t>
            </w:r>
          </w:p>
        </w:tc>
        <w:tc>
          <w:tcPr>
            <w:tcW w:w="2393" w:type="dxa"/>
            <w:tcBorders>
              <w:top w:val="single" w:sz="12" w:space="0" w:color="auto"/>
              <w:bottom w:val="single" w:sz="12" w:space="0" w:color="auto"/>
            </w:tcBorders>
            <w:shd w:val="clear" w:color="auto" w:fill="auto"/>
            <w:vAlign w:val="center"/>
          </w:tcPr>
          <w:p w14:paraId="3944F05F" w14:textId="3C6A5B08" w:rsidR="00A93DAE" w:rsidRPr="00597AA5" w:rsidRDefault="00A93DAE" w:rsidP="00A93DAE">
            <w:pPr>
              <w:jc w:val="right"/>
              <w:rPr>
                <w:rFonts w:ascii="Times New Roman" w:eastAsia="Calibri" w:hAnsi="Times New Roman" w:cs="Times New Roman"/>
                <w:lang w:val="sr-Cyrl-RS"/>
              </w:rPr>
            </w:pPr>
            <w:r>
              <w:rPr>
                <w:rFonts w:ascii="Times New Roman" w:eastAsia="Calibri" w:hAnsi="Times New Roman" w:cs="Times New Roman"/>
                <w:b/>
                <w:lang w:val="sr-Cyrl-RS"/>
              </w:rPr>
              <w:t>10</w:t>
            </w:r>
            <w:r w:rsidRPr="00597AA5">
              <w:rPr>
                <w:rFonts w:ascii="Times New Roman" w:eastAsia="Calibri" w:hAnsi="Times New Roman" w:cs="Times New Roman"/>
                <w:b/>
                <w:lang w:val="sr-Cyrl-RS"/>
              </w:rPr>
              <w:t>.</w:t>
            </w:r>
            <w:r>
              <w:rPr>
                <w:rFonts w:ascii="Times New Roman" w:eastAsia="Calibri" w:hAnsi="Times New Roman" w:cs="Times New Roman"/>
                <w:b/>
                <w:lang w:val="sr-Cyrl-RS"/>
              </w:rPr>
              <w:t>740</w:t>
            </w:r>
            <w:r w:rsidRPr="00597AA5">
              <w:rPr>
                <w:rFonts w:ascii="Times New Roman" w:eastAsia="Calibri" w:hAnsi="Times New Roman" w:cs="Times New Roman"/>
                <w:b/>
                <w:lang w:val="sr-Cyrl-RS"/>
              </w:rPr>
              <w:t>.000</w:t>
            </w:r>
            <w:r w:rsidRPr="00597AA5">
              <w:rPr>
                <w:rFonts w:ascii="Times New Roman" w:eastAsia="Calibri" w:hAnsi="Times New Roman" w:cs="Times New Roman"/>
                <w:lang w:val="sr-Cyrl-RS"/>
              </w:rPr>
              <w:t xml:space="preserve"> динара</w:t>
            </w:r>
          </w:p>
        </w:tc>
      </w:tr>
      <w:tr w:rsidR="00A93DAE" w:rsidRPr="00597AA5" w14:paraId="2390977D" w14:textId="77777777" w:rsidTr="008A4C76">
        <w:trPr>
          <w:trHeight w:val="397"/>
        </w:trPr>
        <w:tc>
          <w:tcPr>
            <w:tcW w:w="9576" w:type="dxa"/>
            <w:gridSpan w:val="4"/>
            <w:tcBorders>
              <w:top w:val="single" w:sz="12" w:space="0" w:color="auto"/>
            </w:tcBorders>
            <w:shd w:val="clear" w:color="auto" w:fill="auto"/>
            <w:vAlign w:val="center"/>
          </w:tcPr>
          <w:p w14:paraId="64802822" w14:textId="24FFCA01" w:rsidR="00A93DAE" w:rsidRPr="00597AA5" w:rsidRDefault="00A93DAE" w:rsidP="00722672">
            <w:pPr>
              <w:jc w:val="both"/>
              <w:rPr>
                <w:rFonts w:ascii="Times New Roman" w:eastAsia="Calibri" w:hAnsi="Times New Roman" w:cs="Times New Roman"/>
                <w:lang w:val="sr-Cyrl-RS"/>
              </w:rPr>
            </w:pPr>
            <w:r w:rsidRPr="00597AA5">
              <w:rPr>
                <w:rFonts w:ascii="Times New Roman" w:eastAsia="Calibri" w:hAnsi="Times New Roman" w:cs="Times New Roman"/>
                <w:lang w:val="sr-Cyrl-RS"/>
              </w:rPr>
              <w:t xml:space="preserve">Укупно </w:t>
            </w:r>
            <w:r w:rsidR="00722672">
              <w:rPr>
                <w:rFonts w:ascii="Times New Roman" w:eastAsia="Calibri" w:hAnsi="Times New Roman" w:cs="Times New Roman"/>
                <w:lang w:val="sr-Cyrl-RS"/>
              </w:rPr>
              <w:t xml:space="preserve">планирана </w:t>
            </w:r>
            <w:r w:rsidRPr="00597AA5">
              <w:rPr>
                <w:rFonts w:ascii="Times New Roman" w:eastAsia="Calibri" w:hAnsi="Times New Roman" w:cs="Times New Roman"/>
                <w:lang w:val="sr-Cyrl-RS"/>
              </w:rPr>
              <w:t xml:space="preserve">средстава за ЛАПЗ 2021-2023. године </w:t>
            </w:r>
            <w:r w:rsidR="00722672">
              <w:rPr>
                <w:rFonts w:ascii="Times New Roman" w:eastAsia="Calibri" w:hAnsi="Times New Roman" w:cs="Times New Roman"/>
                <w:lang w:val="sr-Cyrl-RS"/>
              </w:rPr>
              <w:t xml:space="preserve">из буџета </w:t>
            </w:r>
            <w:r w:rsidRPr="00597AA5">
              <w:rPr>
                <w:rFonts w:ascii="Times New Roman" w:eastAsia="Calibri" w:hAnsi="Times New Roman" w:cs="Times New Roman"/>
                <w:lang w:val="sr-Cyrl-RS"/>
              </w:rPr>
              <w:t xml:space="preserve">општине </w:t>
            </w:r>
            <w:r>
              <w:rPr>
                <w:rFonts w:ascii="Times New Roman" w:eastAsia="Calibri" w:hAnsi="Times New Roman" w:cs="Times New Roman"/>
                <w:lang w:val="sr-Cyrl-RS"/>
              </w:rPr>
              <w:t xml:space="preserve">Бач </w:t>
            </w:r>
            <w:r w:rsidR="00722672">
              <w:rPr>
                <w:rFonts w:ascii="Times New Roman" w:eastAsia="Calibri" w:hAnsi="Times New Roman" w:cs="Times New Roman"/>
                <w:lang w:val="sr-Cyrl-RS"/>
              </w:rPr>
              <w:t>износе: 18.800.000,00 динара, план средстава од</w:t>
            </w:r>
            <w:r>
              <w:rPr>
                <w:rFonts w:ascii="Times New Roman" w:eastAsia="Calibri" w:hAnsi="Times New Roman" w:cs="Times New Roman"/>
                <w:lang w:val="sr-Cyrl-RS"/>
              </w:rPr>
              <w:t xml:space="preserve"> НСЗ</w:t>
            </w:r>
            <w:r w:rsidRPr="00597AA5">
              <w:rPr>
                <w:rFonts w:ascii="Times New Roman" w:eastAsia="Calibri" w:hAnsi="Times New Roman" w:cs="Times New Roman"/>
                <w:lang w:val="sr-Cyrl-RS"/>
              </w:rPr>
              <w:t xml:space="preserve"> </w:t>
            </w:r>
            <w:r>
              <w:rPr>
                <w:rFonts w:ascii="Times New Roman" w:eastAsia="Calibri" w:hAnsi="Times New Roman" w:cs="Times New Roman"/>
                <w:lang w:val="sr-Cyrl-RS"/>
              </w:rPr>
              <w:t>износе</w:t>
            </w:r>
            <w:r w:rsidR="00722672">
              <w:rPr>
                <w:rFonts w:ascii="Times New Roman" w:eastAsia="Calibri" w:hAnsi="Times New Roman" w:cs="Times New Roman"/>
                <w:lang w:val="sr-Cyrl-RS"/>
              </w:rPr>
              <w:t>:</w:t>
            </w:r>
            <w:r>
              <w:rPr>
                <w:rFonts w:ascii="Times New Roman" w:eastAsia="Calibri" w:hAnsi="Times New Roman" w:cs="Times New Roman"/>
                <w:lang w:val="sr-Cyrl-RS"/>
              </w:rPr>
              <w:t xml:space="preserve"> </w:t>
            </w:r>
            <w:r w:rsidR="00722672">
              <w:rPr>
                <w:rFonts w:ascii="Times New Roman" w:eastAsia="Calibri" w:hAnsi="Times New Roman" w:cs="Times New Roman"/>
                <w:lang w:val="sr-Cyrl-RS"/>
              </w:rPr>
              <w:t>11</w:t>
            </w:r>
            <w:r>
              <w:rPr>
                <w:rFonts w:ascii="Times New Roman" w:eastAsia="Calibri" w:hAnsi="Times New Roman" w:cs="Times New Roman"/>
                <w:lang w:val="sr-Cyrl-RS"/>
              </w:rPr>
              <w:t>.</w:t>
            </w:r>
            <w:r w:rsidR="00722672">
              <w:rPr>
                <w:rFonts w:ascii="Times New Roman" w:eastAsia="Calibri" w:hAnsi="Times New Roman" w:cs="Times New Roman"/>
                <w:lang w:val="sr-Cyrl-RS"/>
              </w:rPr>
              <w:t>9</w:t>
            </w:r>
            <w:r>
              <w:rPr>
                <w:rFonts w:ascii="Times New Roman" w:eastAsia="Calibri" w:hAnsi="Times New Roman" w:cs="Times New Roman"/>
                <w:lang w:val="sr-Cyrl-RS"/>
              </w:rPr>
              <w:t>00.000,00</w:t>
            </w:r>
            <w:r w:rsidRPr="00597AA5">
              <w:rPr>
                <w:rFonts w:ascii="Times New Roman" w:eastAsia="Calibri" w:hAnsi="Times New Roman" w:cs="Times New Roman"/>
                <w:lang w:val="sr-Cyrl-RS"/>
              </w:rPr>
              <w:t xml:space="preserve"> динара</w:t>
            </w:r>
            <w:r w:rsidR="00722672">
              <w:rPr>
                <w:rFonts w:ascii="Times New Roman" w:eastAsia="Calibri" w:hAnsi="Times New Roman" w:cs="Times New Roman"/>
                <w:lang w:val="sr-Cyrl-RS"/>
              </w:rPr>
              <w:t xml:space="preserve"> и планирана средства из програма немачке развојен сарадње износе </w:t>
            </w:r>
            <w:r w:rsidR="00AC208B">
              <w:rPr>
                <w:rFonts w:ascii="Times New Roman" w:eastAsia="Calibri" w:hAnsi="Times New Roman" w:cs="Times New Roman"/>
                <w:lang w:val="sr-Cyrl-RS"/>
              </w:rPr>
              <w:t>10</w:t>
            </w:r>
            <w:r w:rsidR="00722672">
              <w:rPr>
                <w:rFonts w:ascii="Times New Roman" w:eastAsia="Calibri" w:hAnsi="Times New Roman" w:cs="Times New Roman"/>
                <w:lang w:val="sr-Cyrl-RS"/>
              </w:rPr>
              <w:t>.</w:t>
            </w:r>
            <w:r w:rsidR="00AC208B">
              <w:rPr>
                <w:rFonts w:ascii="Times New Roman" w:eastAsia="Calibri" w:hAnsi="Times New Roman" w:cs="Times New Roman"/>
                <w:lang w:val="sr-Cyrl-RS"/>
              </w:rPr>
              <w:t>2</w:t>
            </w:r>
            <w:r w:rsidR="00722672">
              <w:rPr>
                <w:rFonts w:ascii="Times New Roman" w:eastAsia="Calibri" w:hAnsi="Times New Roman" w:cs="Times New Roman"/>
                <w:lang w:val="sr-Cyrl-RS"/>
              </w:rPr>
              <w:t xml:space="preserve">64.707,00 динара. Укупно: </w:t>
            </w:r>
            <w:r w:rsidR="00AC208B">
              <w:rPr>
                <w:rFonts w:ascii="Times New Roman" w:eastAsia="Calibri" w:hAnsi="Times New Roman" w:cs="Times New Roman"/>
                <w:lang w:val="sr-Cyrl-RS"/>
              </w:rPr>
              <w:t>40</w:t>
            </w:r>
            <w:r w:rsidR="00722672">
              <w:rPr>
                <w:rFonts w:ascii="Times New Roman" w:eastAsia="Calibri" w:hAnsi="Times New Roman" w:cs="Times New Roman"/>
                <w:lang w:val="sr-Cyrl-RS"/>
              </w:rPr>
              <w:t>.</w:t>
            </w:r>
            <w:r w:rsidR="00AC208B">
              <w:rPr>
                <w:rFonts w:ascii="Times New Roman" w:eastAsia="Calibri" w:hAnsi="Times New Roman" w:cs="Times New Roman"/>
                <w:lang w:val="sr-Cyrl-RS"/>
              </w:rPr>
              <w:t>9</w:t>
            </w:r>
            <w:r w:rsidR="00722672">
              <w:rPr>
                <w:rFonts w:ascii="Times New Roman" w:eastAsia="Calibri" w:hAnsi="Times New Roman" w:cs="Times New Roman"/>
                <w:lang w:val="sr-Cyrl-RS"/>
              </w:rPr>
              <w:t>64.707,00 динара за период од три године.</w:t>
            </w:r>
          </w:p>
        </w:tc>
      </w:tr>
    </w:tbl>
    <w:p w14:paraId="7C8D8A74" w14:textId="57313063" w:rsidR="00A93DAE" w:rsidRDefault="00A93DAE" w:rsidP="00A71CC1">
      <w:pPr>
        <w:tabs>
          <w:tab w:val="left" w:pos="567"/>
        </w:tabs>
        <w:spacing w:after="120"/>
        <w:jc w:val="both"/>
        <w:rPr>
          <w:b/>
          <w:sz w:val="28"/>
          <w:lang w:val="sr-Cyrl-RS"/>
        </w:rPr>
      </w:pPr>
    </w:p>
    <w:p w14:paraId="06AEA289" w14:textId="77777777" w:rsidR="00C5477D" w:rsidRDefault="00C5477D" w:rsidP="00A71CC1">
      <w:pPr>
        <w:tabs>
          <w:tab w:val="left" w:pos="567"/>
        </w:tabs>
        <w:spacing w:after="120"/>
        <w:jc w:val="both"/>
        <w:rPr>
          <w:b/>
          <w:sz w:val="28"/>
          <w:lang w:val="sr-Cyrl-RS"/>
        </w:rPr>
      </w:pPr>
    </w:p>
    <w:p w14:paraId="684FAFED" w14:textId="65396EC9" w:rsidR="006D0413" w:rsidRPr="00A71CC1" w:rsidRDefault="006D0413" w:rsidP="00A71CC1">
      <w:pPr>
        <w:pStyle w:val="ListParagraph"/>
        <w:numPr>
          <w:ilvl w:val="0"/>
          <w:numId w:val="24"/>
        </w:numPr>
        <w:tabs>
          <w:tab w:val="left" w:pos="567"/>
        </w:tabs>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 xml:space="preserve">СРЕДСТВА ЗА РЕАЛИЗАЦИЈУ ФИНАНСИЈСКИХ МЕРА </w:t>
      </w:r>
    </w:p>
    <w:p w14:paraId="66358703" w14:textId="3D53C046" w:rsidR="006D0413" w:rsidRPr="006D0413" w:rsidRDefault="006D0413" w:rsidP="006D0413">
      <w:pPr>
        <w:spacing w:after="120"/>
        <w:ind w:firstLine="567"/>
        <w:jc w:val="both"/>
        <w:rPr>
          <w:rFonts w:ascii="Times New Roman" w:hAnsi="Times New Roman" w:cs="Times New Roman"/>
          <w:lang w:val="sr-Cyrl-RS"/>
        </w:rPr>
      </w:pPr>
      <w:r w:rsidRPr="006D0413">
        <w:rPr>
          <w:rFonts w:ascii="Times New Roman" w:hAnsi="Times New Roman" w:cs="Times New Roman"/>
          <w:lang w:val="sr-Cyrl-RS"/>
        </w:rPr>
        <w:t xml:space="preserve">За реализацију програма и мера ЛАПЗ-а општине </w:t>
      </w:r>
      <w:r>
        <w:rPr>
          <w:rFonts w:ascii="Times New Roman" w:hAnsi="Times New Roman" w:cs="Times New Roman"/>
          <w:lang w:val="sr-Cyrl-RS"/>
        </w:rPr>
        <w:t>Бач</w:t>
      </w:r>
      <w:r w:rsidRPr="006D0413">
        <w:rPr>
          <w:rFonts w:ascii="Times New Roman" w:hAnsi="Times New Roman" w:cs="Times New Roman"/>
          <w:lang w:val="sr-Cyrl-RS"/>
        </w:rPr>
        <w:t xml:space="preserve">  у периоду 2021-2023.године потребно је планирати  </w:t>
      </w:r>
      <w:r w:rsidR="00580F13">
        <w:rPr>
          <w:rFonts w:ascii="Times New Roman" w:hAnsi="Times New Roman" w:cs="Times New Roman"/>
          <w:lang w:val="sr-Cyrl-RS"/>
        </w:rPr>
        <w:t>40</w:t>
      </w:r>
      <w:r w:rsidRPr="006D0413">
        <w:rPr>
          <w:rFonts w:ascii="Times New Roman" w:hAnsi="Times New Roman" w:cs="Times New Roman"/>
          <w:lang w:val="sr-Cyrl-RS"/>
        </w:rPr>
        <w:t>.</w:t>
      </w:r>
      <w:r w:rsidR="00580F13">
        <w:rPr>
          <w:rFonts w:ascii="Times New Roman" w:hAnsi="Times New Roman" w:cs="Times New Roman"/>
          <w:lang w:val="sr-Cyrl-RS"/>
        </w:rPr>
        <w:t>9</w:t>
      </w:r>
      <w:r w:rsidR="003C2AB8">
        <w:rPr>
          <w:rFonts w:ascii="Times New Roman" w:hAnsi="Times New Roman" w:cs="Times New Roman"/>
          <w:lang w:val="sr-Cyrl-RS"/>
        </w:rPr>
        <w:t>64</w:t>
      </w:r>
      <w:r w:rsidRPr="006D0413">
        <w:rPr>
          <w:rFonts w:ascii="Times New Roman" w:hAnsi="Times New Roman" w:cs="Times New Roman"/>
          <w:lang w:val="sr-Cyrl-RS"/>
        </w:rPr>
        <w:t>.</w:t>
      </w:r>
      <w:r w:rsidR="003C2AB8">
        <w:rPr>
          <w:rFonts w:ascii="Times New Roman" w:hAnsi="Times New Roman" w:cs="Times New Roman"/>
          <w:lang w:val="sr-Cyrl-RS"/>
        </w:rPr>
        <w:t>707</w:t>
      </w:r>
      <w:r w:rsidRPr="006D0413">
        <w:rPr>
          <w:rFonts w:ascii="Times New Roman" w:hAnsi="Times New Roman" w:cs="Times New Roman"/>
          <w:lang w:val="sr-Cyrl-RS"/>
        </w:rPr>
        <w:t>,00 динара.</w:t>
      </w:r>
    </w:p>
    <w:p w14:paraId="2E8971EE" w14:textId="730B8549"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План расподеле средстава у буџету општине </w:t>
      </w:r>
      <w:r>
        <w:rPr>
          <w:rFonts w:ascii="Times New Roman" w:hAnsi="Times New Roman" w:cs="Times New Roman"/>
          <w:lang w:val="sr-Cyrl-RS"/>
        </w:rPr>
        <w:t>Бач</w:t>
      </w:r>
      <w:r w:rsidRPr="006D0413">
        <w:rPr>
          <w:rFonts w:ascii="Times New Roman" w:hAnsi="Times New Roman" w:cs="Times New Roman"/>
          <w:lang w:val="sr-Cyrl-RS"/>
        </w:rPr>
        <w:t xml:space="preserve"> по годинама: </w:t>
      </w:r>
    </w:p>
    <w:p w14:paraId="69E48A41" w14:textId="71885DD4"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2021. годину –  </w:t>
      </w:r>
      <w:r w:rsidR="003C2AB8">
        <w:rPr>
          <w:rFonts w:ascii="Times New Roman" w:hAnsi="Times New Roman" w:cs="Times New Roman"/>
          <w:lang w:val="sr-Cyrl-RS"/>
        </w:rPr>
        <w:t>12.584.707,00</w:t>
      </w:r>
      <w:r w:rsidRPr="006D0413">
        <w:rPr>
          <w:rFonts w:ascii="Times New Roman" w:hAnsi="Times New Roman" w:cs="Times New Roman"/>
          <w:lang w:val="sr-Cyrl-RS"/>
        </w:rPr>
        <w:t xml:space="preserve"> динара</w:t>
      </w:r>
    </w:p>
    <w:p w14:paraId="7F98D4CC" w14:textId="67A86287"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2022. годину –  </w:t>
      </w:r>
      <w:r w:rsidR="003C2AB8">
        <w:rPr>
          <w:rFonts w:ascii="Times New Roman" w:hAnsi="Times New Roman" w:cs="Times New Roman"/>
          <w:lang w:val="sr-Cyrl-RS"/>
        </w:rPr>
        <w:t>1</w:t>
      </w:r>
      <w:r w:rsidR="00E45090">
        <w:rPr>
          <w:rFonts w:ascii="Times New Roman" w:hAnsi="Times New Roman" w:cs="Times New Roman"/>
          <w:lang w:val="sr-Cyrl-RS"/>
        </w:rPr>
        <w:t>7</w:t>
      </w:r>
      <w:r w:rsidR="003C2AB8">
        <w:rPr>
          <w:rFonts w:ascii="Times New Roman" w:hAnsi="Times New Roman" w:cs="Times New Roman"/>
          <w:lang w:val="sr-Cyrl-RS"/>
        </w:rPr>
        <w:t>.</w:t>
      </w:r>
      <w:r w:rsidR="00E45090">
        <w:rPr>
          <w:rFonts w:ascii="Times New Roman" w:hAnsi="Times New Roman" w:cs="Times New Roman"/>
          <w:lang w:val="sr-Cyrl-RS"/>
        </w:rPr>
        <w:t>6</w:t>
      </w:r>
      <w:r w:rsidR="003C2AB8">
        <w:rPr>
          <w:rFonts w:ascii="Times New Roman" w:hAnsi="Times New Roman" w:cs="Times New Roman"/>
          <w:lang w:val="sr-Cyrl-RS"/>
        </w:rPr>
        <w:t>40.000,00</w:t>
      </w:r>
      <w:r w:rsidRPr="006D0413">
        <w:rPr>
          <w:rFonts w:ascii="Times New Roman" w:hAnsi="Times New Roman" w:cs="Times New Roman"/>
          <w:lang w:val="sr-Cyrl-RS"/>
        </w:rPr>
        <w:t xml:space="preserve"> динара</w:t>
      </w:r>
    </w:p>
    <w:p w14:paraId="2528999C" w14:textId="00470772" w:rsidR="006D0413" w:rsidRP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За 2023. годину – </w:t>
      </w:r>
      <w:r w:rsidR="003C2AB8">
        <w:rPr>
          <w:rFonts w:ascii="Times New Roman" w:hAnsi="Times New Roman" w:cs="Times New Roman"/>
          <w:lang w:val="sr-Cyrl-RS"/>
        </w:rPr>
        <w:t>10.740.000,00</w:t>
      </w:r>
      <w:r w:rsidRPr="006D0413">
        <w:rPr>
          <w:rFonts w:ascii="Times New Roman" w:hAnsi="Times New Roman" w:cs="Times New Roman"/>
          <w:lang w:val="sr-Cyrl-RS"/>
        </w:rPr>
        <w:t xml:space="preserve"> динара</w:t>
      </w:r>
    </w:p>
    <w:p w14:paraId="2378B4C0" w14:textId="61CA2FED" w:rsid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Извор финансирања за наведене мере су приходи буџета Општине </w:t>
      </w:r>
      <w:r>
        <w:rPr>
          <w:rFonts w:ascii="Times New Roman" w:hAnsi="Times New Roman" w:cs="Times New Roman"/>
          <w:lang w:val="sr-Cyrl-RS"/>
        </w:rPr>
        <w:t>Бач и суфинансирање Националне службе за запошљавање (НСЗ)</w:t>
      </w:r>
      <w:r w:rsidR="00E45090">
        <w:rPr>
          <w:rFonts w:ascii="Times New Roman" w:hAnsi="Times New Roman" w:cs="Times New Roman"/>
          <w:lang w:val="sr-Cyrl-RS"/>
        </w:rPr>
        <w:t>, као и кроз програм немачке развојне сарадње</w:t>
      </w:r>
      <w:r w:rsidRPr="006D0413">
        <w:rPr>
          <w:rFonts w:ascii="Times New Roman" w:hAnsi="Times New Roman" w:cs="Times New Roman"/>
          <w:lang w:val="sr-Cyrl-RS"/>
        </w:rPr>
        <w:t>.</w:t>
      </w:r>
    </w:p>
    <w:p w14:paraId="53B5DA06" w14:textId="0279E882" w:rsidR="006D0413" w:rsidRDefault="006D0413" w:rsidP="006D0413">
      <w:pPr>
        <w:spacing w:after="120"/>
        <w:jc w:val="both"/>
        <w:rPr>
          <w:rFonts w:ascii="Times New Roman" w:hAnsi="Times New Roman" w:cs="Times New Roman"/>
          <w:lang w:val="sr-Cyrl-RS"/>
        </w:rPr>
      </w:pPr>
    </w:p>
    <w:p w14:paraId="5C396D85" w14:textId="48DDFCD2" w:rsidR="006D0413" w:rsidRPr="00A71CC1" w:rsidRDefault="006D0413" w:rsidP="00A71CC1">
      <w:pPr>
        <w:pStyle w:val="ListParagraph"/>
        <w:numPr>
          <w:ilvl w:val="0"/>
          <w:numId w:val="24"/>
        </w:numPr>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НОСИОЦИ ПОСЛОВА РЕАЛИЗАЦИЈЕ АКЦИОНОГ ПЛАНА ЗАПОШЉАВАЊА</w:t>
      </w:r>
    </w:p>
    <w:p w14:paraId="3FDE9521" w14:textId="52645725" w:rsidR="006D0413" w:rsidRDefault="006D0413" w:rsidP="006D0413">
      <w:pPr>
        <w:spacing w:after="120"/>
        <w:jc w:val="both"/>
        <w:rPr>
          <w:rFonts w:ascii="Times New Roman" w:hAnsi="Times New Roman" w:cs="Times New Roman"/>
          <w:lang w:val="sr-Cyrl-RS"/>
        </w:rPr>
      </w:pPr>
      <w:r w:rsidRPr="006D0413">
        <w:rPr>
          <w:rFonts w:ascii="Times New Roman" w:hAnsi="Times New Roman" w:cs="Times New Roman"/>
          <w:lang w:val="sr-Cyrl-RS"/>
        </w:rPr>
        <w:t xml:space="preserve">Мере предвиђене Локалним акционим планом запошљавања општине Бач за период 2021-2023. године реализоваће: Одељење за привреду, пољопривреду и економски развој, Општинске управе Бач, Одељење за буџет и финансије уз учешће Локалног савета за запошљавање, НСЗ (филијала Нови Сад, испостава Бач) и РРА Бачка. </w:t>
      </w:r>
    </w:p>
    <w:p w14:paraId="6E6FFBB5" w14:textId="59184F2E" w:rsidR="006D0413" w:rsidRDefault="006D0413" w:rsidP="006D0413">
      <w:pPr>
        <w:spacing w:after="120"/>
        <w:jc w:val="both"/>
        <w:rPr>
          <w:rFonts w:ascii="Times New Roman" w:hAnsi="Times New Roman" w:cs="Times New Roman"/>
          <w:lang w:val="sr-Cyrl-RS"/>
        </w:rPr>
      </w:pPr>
    </w:p>
    <w:p w14:paraId="07B6F2C7" w14:textId="3FA28A71" w:rsidR="006D0413" w:rsidRPr="00A71CC1" w:rsidRDefault="006D0413" w:rsidP="00A71CC1">
      <w:pPr>
        <w:pStyle w:val="ListParagraph"/>
        <w:numPr>
          <w:ilvl w:val="0"/>
          <w:numId w:val="24"/>
        </w:numPr>
        <w:spacing w:after="120"/>
        <w:jc w:val="both"/>
        <w:rPr>
          <w:rFonts w:ascii="Times New Roman" w:hAnsi="Times New Roman" w:cs="Times New Roman"/>
          <w:b/>
          <w:sz w:val="28"/>
          <w:szCs w:val="28"/>
          <w:lang w:val="sr-Cyrl-RS"/>
        </w:rPr>
      </w:pPr>
      <w:r w:rsidRPr="00A71CC1">
        <w:rPr>
          <w:rFonts w:ascii="Times New Roman" w:hAnsi="Times New Roman" w:cs="Times New Roman"/>
          <w:b/>
          <w:sz w:val="28"/>
          <w:szCs w:val="28"/>
          <w:lang w:val="sr-Cyrl-RS"/>
        </w:rPr>
        <w:t>НАЧИН ДОНОШЕЊА И УЧЕСНИЦИ У ИЗРАДИ</w:t>
      </w:r>
    </w:p>
    <w:p w14:paraId="14A27E71" w14:textId="77777777" w:rsidR="006D0413" w:rsidRPr="006D0413" w:rsidRDefault="006D0413" w:rsidP="006D0413">
      <w:pPr>
        <w:spacing w:after="120"/>
        <w:jc w:val="both"/>
        <w:rPr>
          <w:rFonts w:ascii="Times New Roman" w:hAnsi="Times New Roman" w:cs="Times New Roman"/>
          <w:lang w:val="sr-Cyrl-RS"/>
        </w:rPr>
      </w:pPr>
    </w:p>
    <w:p w14:paraId="070B6288" w14:textId="77777777"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У израду ЛАПЗ-а укључене су све релевантне институције и актери, како би се различитим приступима омогућило свестрано сагледавање и приликом реализације планираних програма и мера остварили што бољи резултати.</w:t>
      </w:r>
    </w:p>
    <w:p w14:paraId="5ACFA2D1" w14:textId="79F61BEE"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lastRenderedPageBreak/>
        <w:t xml:space="preserve">У изради Локалног акционог плана запошљавања општине Бач учествује: Одељење за привреду, пољопривреду и економски развој, Одељење за буџет и финансије, Одељење за друштвене делатности уз активно учешће Локалног савета за запошљавање и у сарадњи са Националном службом за запошљавање, филијала Нови Сад - испостава Бач и осталих заинтересованих страна.  </w:t>
      </w:r>
    </w:p>
    <w:p w14:paraId="6AA61A98" w14:textId="768EB609"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Предлог Локалног акционог плана за запошљавање за период 2021-2023 године разматра Локални савет за запошљавање и прослеђује га Општинском већу и Скупштини општине Бач на разматрање и усвајање.</w:t>
      </w:r>
    </w:p>
    <w:p w14:paraId="01571DED" w14:textId="77777777" w:rsidR="005B1633" w:rsidRPr="005B1633" w:rsidRDefault="005B1633" w:rsidP="005B1633">
      <w:pPr>
        <w:spacing w:after="120"/>
        <w:jc w:val="both"/>
        <w:rPr>
          <w:rFonts w:ascii="Times New Roman" w:hAnsi="Times New Roman" w:cs="Times New Roman"/>
          <w:lang w:val="sr-Cyrl-RS"/>
        </w:rPr>
      </w:pPr>
      <w:r w:rsidRPr="005B1633">
        <w:rPr>
          <w:rFonts w:ascii="Times New Roman" w:hAnsi="Times New Roman" w:cs="Times New Roman"/>
          <w:lang w:val="sr-Cyrl-RS"/>
        </w:rPr>
        <w:t>Радну групу за израду ЛАПЗ-а 2021-2023. године чине:</w:t>
      </w:r>
    </w:p>
    <w:p w14:paraId="0623C55F" w14:textId="086C1B45"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1.</w:t>
      </w:r>
      <w:r w:rsidRPr="005B1633">
        <w:rPr>
          <w:rFonts w:ascii="Times New Roman" w:hAnsi="Times New Roman" w:cs="Times New Roman"/>
          <w:lang w:val="sr-Cyrl-RS"/>
        </w:rPr>
        <w:tab/>
        <w:t xml:space="preserve">Јелена Ковачевић, руководилац Одељења за привреду, пољопривреду и економски развој, </w:t>
      </w:r>
    </w:p>
    <w:p w14:paraId="255790CD" w14:textId="382DF173"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2.</w:t>
      </w:r>
      <w:r w:rsidRPr="005B1633">
        <w:rPr>
          <w:rFonts w:ascii="Times New Roman" w:hAnsi="Times New Roman" w:cs="Times New Roman"/>
          <w:lang w:val="sr-Cyrl-RS"/>
        </w:rPr>
        <w:tab/>
        <w:t xml:space="preserve">Никола Бањац, сарадник у Канцеларији за ЛЕР, </w:t>
      </w:r>
    </w:p>
    <w:p w14:paraId="2B5ACBCB" w14:textId="36E35D09"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3.     Тања Митић, председник локалног Савета за запошљавање,</w:t>
      </w:r>
    </w:p>
    <w:p w14:paraId="741839D3" w14:textId="77777777"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4.     Наташа Будић, члан Савета за запошљавање,</w:t>
      </w:r>
    </w:p>
    <w:p w14:paraId="1F53AF6A" w14:textId="273649A9"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5. </w:t>
      </w:r>
      <w:r w:rsidRPr="005B1633">
        <w:rPr>
          <w:rFonts w:ascii="Times New Roman" w:hAnsi="Times New Roman" w:cs="Times New Roman"/>
          <w:lang w:val="sr-Cyrl-RS"/>
        </w:rPr>
        <w:tab/>
        <w:t>Николина Пупавац, сарадник у РРА Бачка,</w:t>
      </w:r>
    </w:p>
    <w:p w14:paraId="68B48F64" w14:textId="483211F6" w:rsidR="005B1633" w:rsidRPr="005B1633" w:rsidRDefault="005B1633" w:rsidP="005B1633">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6. </w:t>
      </w:r>
      <w:r w:rsidRPr="005B1633">
        <w:rPr>
          <w:rFonts w:ascii="Times New Roman" w:hAnsi="Times New Roman" w:cs="Times New Roman"/>
          <w:lang w:val="sr-Cyrl-RS"/>
        </w:rPr>
        <w:tab/>
        <w:t>Анна Гутеша, Руководилац Одељења за финансије и буџет,</w:t>
      </w:r>
    </w:p>
    <w:p w14:paraId="4A1754AE" w14:textId="7BFB89AE" w:rsidR="00A71CC1" w:rsidRDefault="005B1633" w:rsidP="0042104F">
      <w:pPr>
        <w:spacing w:after="120"/>
        <w:ind w:left="709" w:hanging="425"/>
        <w:jc w:val="both"/>
        <w:rPr>
          <w:rFonts w:ascii="Times New Roman" w:hAnsi="Times New Roman" w:cs="Times New Roman"/>
          <w:lang w:val="sr-Cyrl-RS"/>
        </w:rPr>
      </w:pPr>
      <w:r w:rsidRPr="005B1633">
        <w:rPr>
          <w:rFonts w:ascii="Times New Roman" w:hAnsi="Times New Roman" w:cs="Times New Roman"/>
          <w:lang w:val="sr-Cyrl-RS"/>
        </w:rPr>
        <w:t xml:space="preserve">7. </w:t>
      </w:r>
      <w:r w:rsidRPr="005B1633">
        <w:rPr>
          <w:rFonts w:ascii="Times New Roman" w:hAnsi="Times New Roman" w:cs="Times New Roman"/>
          <w:lang w:val="sr-Cyrl-RS"/>
        </w:rPr>
        <w:tab/>
        <w:t>Дражен Паклединац, испред испоставе НСЗ у Бачу.</w:t>
      </w:r>
    </w:p>
    <w:p w14:paraId="7BDDC12F" w14:textId="77777777" w:rsidR="0006593F" w:rsidRDefault="0006593F" w:rsidP="0042104F">
      <w:pPr>
        <w:spacing w:after="120"/>
        <w:ind w:left="709" w:hanging="425"/>
        <w:jc w:val="both"/>
        <w:rPr>
          <w:rFonts w:ascii="Times New Roman" w:hAnsi="Times New Roman" w:cs="Times New Roman"/>
          <w:lang w:val="sr-Cyrl-RS"/>
        </w:rPr>
      </w:pPr>
    </w:p>
    <w:p w14:paraId="7C187458" w14:textId="1D99DEC0" w:rsidR="00A71CC1" w:rsidRPr="00A71CC1" w:rsidRDefault="00A71CC1" w:rsidP="00A71CC1">
      <w:pPr>
        <w:pStyle w:val="ListParagraph"/>
        <w:numPr>
          <w:ilvl w:val="0"/>
          <w:numId w:val="24"/>
        </w:numPr>
        <w:spacing w:after="0"/>
        <w:jc w:val="both"/>
        <w:rPr>
          <w:rFonts w:ascii="Times New Roman" w:eastAsia="Times New Roman" w:hAnsi="Times New Roman" w:cs="Times New Roman"/>
          <w:b/>
          <w:sz w:val="28"/>
          <w:szCs w:val="28"/>
          <w:lang w:val="sr-Cyrl-RS"/>
        </w:rPr>
      </w:pPr>
      <w:r w:rsidRPr="00A71CC1">
        <w:rPr>
          <w:rFonts w:ascii="Times New Roman" w:eastAsia="Times New Roman" w:hAnsi="Times New Roman" w:cs="Times New Roman"/>
          <w:b/>
          <w:sz w:val="28"/>
          <w:szCs w:val="28"/>
          <w:lang w:val="sr-Cyrl-RS"/>
        </w:rPr>
        <w:t xml:space="preserve">ПРАЋЕЊЕ, ОЦЕНА И ИЗВЕШТАВАЊЕ О РЕАЛИЗАЦИЈИ ЛАПЗ </w:t>
      </w:r>
    </w:p>
    <w:p w14:paraId="51344BB4" w14:textId="77777777" w:rsidR="00A71CC1" w:rsidRPr="009258A4" w:rsidRDefault="00A71CC1" w:rsidP="00A71CC1">
      <w:pPr>
        <w:spacing w:after="0"/>
        <w:ind w:firstLine="720"/>
        <w:jc w:val="both"/>
        <w:rPr>
          <w:rFonts w:ascii="Times New Roman" w:eastAsia="Times New Roman" w:hAnsi="Times New Roman" w:cs="Times New Roman"/>
          <w:i/>
          <w:sz w:val="20"/>
          <w:szCs w:val="24"/>
          <w:lang w:val="sr-Cyrl-RS"/>
        </w:rPr>
      </w:pPr>
      <w:r w:rsidRPr="009258A4">
        <w:rPr>
          <w:rFonts w:ascii="Times New Roman" w:eastAsia="Times New Roman" w:hAnsi="Times New Roman" w:cs="Times New Roman"/>
          <w:i/>
          <w:sz w:val="20"/>
          <w:szCs w:val="24"/>
          <w:lang w:val="sr-Cyrl-RS"/>
        </w:rPr>
        <w:t xml:space="preserve"> </w:t>
      </w:r>
    </w:p>
    <w:p w14:paraId="5E491C6B" w14:textId="77777777" w:rsidR="00A71CC1" w:rsidRDefault="00A71CC1" w:rsidP="00A71CC1">
      <w:pPr>
        <w:spacing w:after="0"/>
        <w:ind w:firstLine="720"/>
        <w:jc w:val="both"/>
        <w:rPr>
          <w:rFonts w:ascii="Times New Roman" w:eastAsia="Times New Roman" w:hAnsi="Times New Roman" w:cs="Times New Roman"/>
          <w:sz w:val="24"/>
          <w:szCs w:val="24"/>
          <w:lang w:val="sr-Cyrl-RS"/>
        </w:rPr>
      </w:pPr>
      <w:r w:rsidRPr="009258A4">
        <w:rPr>
          <w:rFonts w:ascii="Times New Roman" w:eastAsia="Times New Roman" w:hAnsi="Times New Roman" w:cs="Times New Roman"/>
          <w:sz w:val="24"/>
          <w:szCs w:val="24"/>
          <w:lang w:val="sr-Cyrl-RS"/>
        </w:rPr>
        <w:t>Праћење, оцена и извештавање о реализацији ЛАПЗ су изузетно значајни јер од процеса праћења, оцене и извештавања, односно од одговора да ли су применом одређене мере постигнути очекивани ефекти, зависи да ли ће се и у будућности спроводити ист</w:t>
      </w:r>
      <w:r>
        <w:rPr>
          <w:rFonts w:ascii="Times New Roman" w:eastAsia="Times New Roman" w:hAnsi="Times New Roman" w:cs="Times New Roman"/>
          <w:sz w:val="24"/>
          <w:szCs w:val="24"/>
          <w:lang w:val="sr-Cyrl-RS"/>
        </w:rPr>
        <w:t>е</w:t>
      </w:r>
      <w:r w:rsidRPr="009258A4">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мере</w:t>
      </w:r>
      <w:r w:rsidRPr="009258A4">
        <w:rPr>
          <w:rFonts w:ascii="Times New Roman" w:eastAsia="Times New Roman" w:hAnsi="Times New Roman" w:cs="Times New Roman"/>
          <w:sz w:val="24"/>
          <w:szCs w:val="24"/>
          <w:lang w:val="sr-Cyrl-RS"/>
        </w:rPr>
        <w:t>, или их је потребно мењати, односно да ли је и у којој мери потребно вршити корекције буџета ЈЛС у делу који се односи на локалну политику запошљавања. Праћење реализације ЛАПЗ, степен остварених резултата и ефективности спроведених мера, динамика реализације ЛАПЗ, праћења и извештавања и одговорности за реализацију наведеног процеса, као и јасни, релевантни и мерљиви показатељи успеха биће приказани кроз информације наведене у табели.</w:t>
      </w:r>
    </w:p>
    <w:p w14:paraId="2E8559B8" w14:textId="77777777" w:rsidR="004B303E" w:rsidRDefault="004B303E" w:rsidP="004B303E">
      <w:pPr>
        <w:spacing w:after="0"/>
        <w:jc w:val="both"/>
        <w:rPr>
          <w:rFonts w:ascii="Times New Roman" w:eastAsia="Times New Roman" w:hAnsi="Times New Roman" w:cs="Times New Roman"/>
          <w:b/>
          <w:i/>
          <w:sz w:val="20"/>
          <w:szCs w:val="24"/>
          <w:lang w:val="sr-Cyrl-RS"/>
        </w:rPr>
      </w:pPr>
    </w:p>
    <w:p w14:paraId="35D42185" w14:textId="4CCFC129" w:rsidR="00A71CC1" w:rsidRPr="004B303E" w:rsidRDefault="004B303E" w:rsidP="004B303E">
      <w:pPr>
        <w:spacing w:after="0"/>
        <w:jc w:val="both"/>
        <w:rPr>
          <w:rFonts w:ascii="Times New Roman" w:eastAsia="Times New Roman" w:hAnsi="Times New Roman" w:cs="Times New Roman"/>
          <w:i/>
          <w:sz w:val="20"/>
          <w:szCs w:val="24"/>
          <w:lang w:val="sr-Cyrl-RS"/>
        </w:rPr>
      </w:pPr>
      <w:r w:rsidRPr="00B248E0">
        <w:rPr>
          <w:rFonts w:ascii="Times New Roman" w:eastAsia="Times New Roman" w:hAnsi="Times New Roman" w:cs="Times New Roman"/>
          <w:b/>
          <w:i/>
          <w:sz w:val="20"/>
          <w:szCs w:val="24"/>
          <w:lang w:val="sr-Cyrl-RS"/>
        </w:rPr>
        <w:t>Табела 1</w:t>
      </w:r>
      <w:r>
        <w:rPr>
          <w:rFonts w:ascii="Times New Roman" w:eastAsia="Times New Roman" w:hAnsi="Times New Roman" w:cs="Times New Roman"/>
          <w:b/>
          <w:i/>
          <w:sz w:val="20"/>
          <w:szCs w:val="24"/>
          <w:lang w:val="sr-Cyrl-RS"/>
        </w:rPr>
        <w:t>4</w:t>
      </w:r>
      <w:r w:rsidRPr="00B248E0">
        <w:rPr>
          <w:rFonts w:ascii="Times New Roman" w:eastAsia="Times New Roman" w:hAnsi="Times New Roman" w:cs="Times New Roman"/>
          <w:i/>
          <w:sz w:val="20"/>
          <w:szCs w:val="24"/>
          <w:lang w:val="sr-Cyrl-RS"/>
        </w:rPr>
        <w:t>: Праћење и оцена реализације ЛАПЗ</w:t>
      </w:r>
    </w:p>
    <w:tbl>
      <w:tblPr>
        <w:tblStyle w:val="TableGrid"/>
        <w:tblW w:w="0" w:type="auto"/>
        <w:tblLook w:val="04A0" w:firstRow="1" w:lastRow="0" w:firstColumn="1" w:lastColumn="0" w:noHBand="0" w:noVBand="1"/>
      </w:tblPr>
      <w:tblGrid>
        <w:gridCol w:w="2425"/>
        <w:gridCol w:w="2430"/>
        <w:gridCol w:w="2157"/>
        <w:gridCol w:w="2338"/>
      </w:tblGrid>
      <w:tr w:rsidR="00A71CC1" w14:paraId="1F72D52A" w14:textId="77777777" w:rsidTr="00AD3691">
        <w:tc>
          <w:tcPr>
            <w:tcW w:w="2425" w:type="dxa"/>
            <w:shd w:val="clear" w:color="auto" w:fill="D9D9D9" w:themeFill="background1" w:themeFillShade="D9"/>
          </w:tcPr>
          <w:p w14:paraId="2616AD55"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Мера/активност</w:t>
            </w:r>
          </w:p>
        </w:tc>
        <w:tc>
          <w:tcPr>
            <w:tcW w:w="2430" w:type="dxa"/>
            <w:shd w:val="clear" w:color="auto" w:fill="D9D9D9" w:themeFill="background1" w:themeFillShade="D9"/>
          </w:tcPr>
          <w:p w14:paraId="4F044A54"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Индикатор</w:t>
            </w:r>
          </w:p>
        </w:tc>
        <w:tc>
          <w:tcPr>
            <w:tcW w:w="2157" w:type="dxa"/>
            <w:shd w:val="clear" w:color="auto" w:fill="D9D9D9" w:themeFill="background1" w:themeFillShade="D9"/>
          </w:tcPr>
          <w:p w14:paraId="72A4580C"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Временски оквир</w:t>
            </w:r>
          </w:p>
        </w:tc>
        <w:tc>
          <w:tcPr>
            <w:tcW w:w="2338" w:type="dxa"/>
            <w:shd w:val="clear" w:color="auto" w:fill="D9D9D9" w:themeFill="background1" w:themeFillShade="D9"/>
          </w:tcPr>
          <w:p w14:paraId="25D2B4E7" w14:textId="77777777" w:rsidR="00A71CC1" w:rsidRPr="00985FD1" w:rsidRDefault="00A71CC1" w:rsidP="00AD3691">
            <w:pPr>
              <w:jc w:val="center"/>
              <w:rPr>
                <w:rFonts w:eastAsia="Times New Roman"/>
                <w:b/>
                <w:sz w:val="22"/>
                <w:szCs w:val="24"/>
                <w:lang w:val="sr-Cyrl-RS"/>
              </w:rPr>
            </w:pPr>
            <w:r w:rsidRPr="00985FD1">
              <w:rPr>
                <w:rFonts w:eastAsia="Times New Roman"/>
                <w:b/>
                <w:sz w:val="22"/>
                <w:szCs w:val="24"/>
                <w:lang w:val="sr-Cyrl-RS"/>
              </w:rPr>
              <w:t>Одговорност</w:t>
            </w:r>
          </w:p>
        </w:tc>
      </w:tr>
      <w:tr w:rsidR="00A71CC1" w14:paraId="10C8DFD8" w14:textId="77777777" w:rsidTr="00AD3691">
        <w:tc>
          <w:tcPr>
            <w:tcW w:w="2425" w:type="dxa"/>
          </w:tcPr>
          <w:p w14:paraId="13687E88" w14:textId="3475E6B6"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подношење захтева за учешће у суфинансирању програма или мера </w:t>
            </w:r>
            <w:r w:rsidR="002225BB">
              <w:rPr>
                <w:rFonts w:eastAsia="Times New Roman"/>
                <w:szCs w:val="24"/>
                <w:lang w:val="sr-Cyrl-RS"/>
              </w:rPr>
              <w:t>ЛА</w:t>
            </w:r>
            <w:r w:rsidRPr="00985FD1">
              <w:rPr>
                <w:rFonts w:eastAsia="Times New Roman"/>
                <w:szCs w:val="24"/>
                <w:lang w:val="sr-Cyrl-RS"/>
              </w:rPr>
              <w:t>ПЗ</w:t>
            </w:r>
          </w:p>
        </w:tc>
        <w:tc>
          <w:tcPr>
            <w:tcW w:w="2430" w:type="dxa"/>
          </w:tcPr>
          <w:p w14:paraId="2ACAEBD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-потврда о подношењу</w:t>
            </w:r>
          </w:p>
        </w:tc>
        <w:tc>
          <w:tcPr>
            <w:tcW w:w="2157" w:type="dxa"/>
          </w:tcPr>
          <w:p w14:paraId="45C5848C" w14:textId="2D8CF443" w:rsidR="00A71CC1" w:rsidRPr="00985FD1" w:rsidRDefault="004B303E" w:rsidP="00AD3691">
            <w:pPr>
              <w:jc w:val="both"/>
              <w:rPr>
                <w:rFonts w:eastAsia="Times New Roman"/>
                <w:szCs w:val="24"/>
                <w:lang w:val="sr-Cyrl-RS"/>
              </w:rPr>
            </w:pPr>
            <w:r>
              <w:rPr>
                <w:rFonts w:eastAsia="Times New Roman"/>
                <w:szCs w:val="24"/>
                <w:lang w:val="sr-Cyrl-RS"/>
              </w:rPr>
              <w:t>Април</w:t>
            </w:r>
            <w:r w:rsidR="00A71CC1">
              <w:rPr>
                <w:rFonts w:eastAsia="Times New Roman"/>
                <w:szCs w:val="24"/>
                <w:lang w:val="sr-Cyrl-RS"/>
              </w:rPr>
              <w:t xml:space="preserve"> </w:t>
            </w:r>
          </w:p>
        </w:tc>
        <w:tc>
          <w:tcPr>
            <w:tcW w:w="2338" w:type="dxa"/>
          </w:tcPr>
          <w:p w14:paraId="457ABD9C" w14:textId="77777777" w:rsidR="00A71CC1" w:rsidRPr="00985FD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78E1FADD" w14:textId="77777777" w:rsidTr="00AD3691">
        <w:tc>
          <w:tcPr>
            <w:tcW w:w="2425" w:type="dxa"/>
          </w:tcPr>
          <w:p w14:paraId="0540109A" w14:textId="7B491134"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одлука о учешћу у финансирању програма или мера </w:t>
            </w:r>
            <w:r w:rsidR="002225BB">
              <w:rPr>
                <w:rFonts w:eastAsia="Times New Roman"/>
                <w:szCs w:val="24"/>
                <w:lang w:val="sr-Cyrl-RS"/>
              </w:rPr>
              <w:t>Л</w:t>
            </w:r>
            <w:r w:rsidRPr="00985FD1">
              <w:rPr>
                <w:rFonts w:eastAsia="Times New Roman"/>
                <w:szCs w:val="24"/>
                <w:lang w:val="sr-Cyrl-RS"/>
              </w:rPr>
              <w:t xml:space="preserve">АПЗ </w:t>
            </w:r>
          </w:p>
        </w:tc>
        <w:tc>
          <w:tcPr>
            <w:tcW w:w="2430" w:type="dxa"/>
          </w:tcPr>
          <w:p w14:paraId="05C9A117"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пријем обавештења</w:t>
            </w:r>
          </w:p>
        </w:tc>
        <w:tc>
          <w:tcPr>
            <w:tcW w:w="2157" w:type="dxa"/>
          </w:tcPr>
          <w:p w14:paraId="2335AB3A" w14:textId="49C213A6" w:rsidR="00A71CC1" w:rsidRPr="00985FD1" w:rsidRDefault="004B303E" w:rsidP="00AD3691">
            <w:pPr>
              <w:jc w:val="both"/>
              <w:rPr>
                <w:rFonts w:eastAsia="Times New Roman"/>
                <w:szCs w:val="24"/>
                <w:lang w:val="sr-Cyrl-RS"/>
              </w:rPr>
            </w:pPr>
            <w:r>
              <w:rPr>
                <w:rFonts w:eastAsia="Times New Roman"/>
                <w:szCs w:val="24"/>
                <w:lang w:val="sr-Cyrl-RS"/>
              </w:rPr>
              <w:t>Јун</w:t>
            </w:r>
            <w:r w:rsidR="00A71CC1">
              <w:rPr>
                <w:rFonts w:eastAsia="Times New Roman"/>
                <w:szCs w:val="24"/>
                <w:lang w:val="sr-Cyrl-RS"/>
              </w:rPr>
              <w:t xml:space="preserve"> </w:t>
            </w:r>
          </w:p>
        </w:tc>
        <w:tc>
          <w:tcPr>
            <w:tcW w:w="2338" w:type="dxa"/>
          </w:tcPr>
          <w:p w14:paraId="5CF68891" w14:textId="77777777" w:rsidR="00A71CC1" w:rsidRPr="00985FD1" w:rsidRDefault="00A71CC1" w:rsidP="00AD3691">
            <w:pPr>
              <w:jc w:val="both"/>
              <w:rPr>
                <w:rFonts w:eastAsia="Times New Roman"/>
                <w:szCs w:val="24"/>
                <w:lang w:val="sr-Cyrl-RS"/>
              </w:rPr>
            </w:pPr>
            <w:r>
              <w:rPr>
                <w:rFonts w:eastAsia="Times New Roman"/>
                <w:szCs w:val="24"/>
                <w:lang w:val="sr-Cyrl-RS"/>
              </w:rPr>
              <w:t>НСЗ</w:t>
            </w:r>
          </w:p>
        </w:tc>
      </w:tr>
      <w:tr w:rsidR="00A71CC1" w14:paraId="28F1EB45" w14:textId="77777777" w:rsidTr="00AD3691">
        <w:tc>
          <w:tcPr>
            <w:tcW w:w="2425" w:type="dxa"/>
          </w:tcPr>
          <w:p w14:paraId="1061E879"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потписивање споразума о сарадњи са НСЗ</w:t>
            </w:r>
          </w:p>
        </w:tc>
        <w:tc>
          <w:tcPr>
            <w:tcW w:w="2430" w:type="dxa"/>
          </w:tcPr>
          <w:p w14:paraId="17202AEC"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-потписан споразум</w:t>
            </w:r>
          </w:p>
        </w:tc>
        <w:tc>
          <w:tcPr>
            <w:tcW w:w="2157" w:type="dxa"/>
          </w:tcPr>
          <w:p w14:paraId="481B65B8" w14:textId="066DBE1F" w:rsidR="00A71CC1" w:rsidRDefault="004B303E" w:rsidP="00AD3691">
            <w:pPr>
              <w:jc w:val="both"/>
              <w:rPr>
                <w:rFonts w:eastAsia="Times New Roman"/>
                <w:szCs w:val="24"/>
                <w:lang w:val="sr-Cyrl-RS"/>
              </w:rPr>
            </w:pPr>
            <w:r>
              <w:rPr>
                <w:rFonts w:eastAsia="Times New Roman"/>
                <w:szCs w:val="24"/>
                <w:lang w:val="sr-Cyrl-RS"/>
              </w:rPr>
              <w:t>Јун</w:t>
            </w:r>
            <w:r w:rsidR="00A71CC1">
              <w:rPr>
                <w:rFonts w:eastAsia="Times New Roman"/>
                <w:szCs w:val="24"/>
                <w:lang w:val="sr-Cyrl-RS"/>
              </w:rPr>
              <w:t xml:space="preserve"> </w:t>
            </w:r>
          </w:p>
        </w:tc>
        <w:tc>
          <w:tcPr>
            <w:tcW w:w="2338" w:type="dxa"/>
          </w:tcPr>
          <w:p w14:paraId="5E1A1058"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5FFE62B6" w14:textId="77777777" w:rsidTr="00AD3691">
        <w:tc>
          <w:tcPr>
            <w:tcW w:w="2425" w:type="dxa"/>
          </w:tcPr>
          <w:p w14:paraId="63DB6DBC"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расписивање јавних позива</w:t>
            </w:r>
          </w:p>
        </w:tc>
        <w:tc>
          <w:tcPr>
            <w:tcW w:w="2430" w:type="dxa"/>
          </w:tcPr>
          <w:p w14:paraId="740DC3EC" w14:textId="77777777" w:rsidR="00A71CC1" w:rsidRPr="00985FD1" w:rsidRDefault="00A71CC1" w:rsidP="00AD3691">
            <w:pPr>
              <w:jc w:val="both"/>
              <w:rPr>
                <w:rFonts w:eastAsia="Times New Roman"/>
                <w:szCs w:val="24"/>
                <w:lang w:val="sr-Cyrl-RS"/>
              </w:rPr>
            </w:pPr>
            <w:r>
              <w:rPr>
                <w:rFonts w:eastAsia="Times New Roman"/>
                <w:szCs w:val="24"/>
                <w:lang w:val="sr-Cyrl-RS"/>
              </w:rPr>
              <w:t>-расписани јавни позиви</w:t>
            </w:r>
          </w:p>
        </w:tc>
        <w:tc>
          <w:tcPr>
            <w:tcW w:w="2157" w:type="dxa"/>
          </w:tcPr>
          <w:p w14:paraId="4F2233E3" w14:textId="389C47D1" w:rsidR="00A71CC1" w:rsidRDefault="004B303E" w:rsidP="00AD3691">
            <w:pPr>
              <w:jc w:val="both"/>
              <w:rPr>
                <w:rFonts w:eastAsia="Times New Roman"/>
                <w:szCs w:val="24"/>
                <w:lang w:val="sr-Cyrl-RS"/>
              </w:rPr>
            </w:pPr>
            <w:r>
              <w:rPr>
                <w:rFonts w:eastAsia="Times New Roman"/>
                <w:szCs w:val="24"/>
                <w:lang w:val="sr-Cyrl-RS"/>
              </w:rPr>
              <w:t>Јул</w:t>
            </w:r>
            <w:r w:rsidR="00A71CC1">
              <w:rPr>
                <w:rFonts w:eastAsia="Times New Roman"/>
                <w:szCs w:val="24"/>
                <w:lang w:val="sr-Cyrl-RS"/>
              </w:rPr>
              <w:t xml:space="preserve"> – </w:t>
            </w: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6E2D6EBE"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2E4DE053" w14:textId="77777777" w:rsidTr="00AD3691">
        <w:tc>
          <w:tcPr>
            <w:tcW w:w="2425" w:type="dxa"/>
          </w:tcPr>
          <w:p w14:paraId="3D1DCB57"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укупан број лица по поднетим захтевима који су у поступку одлучивања (по мерама)</w:t>
            </w:r>
          </w:p>
        </w:tc>
        <w:tc>
          <w:tcPr>
            <w:tcW w:w="2430" w:type="dxa"/>
          </w:tcPr>
          <w:p w14:paraId="3B0E9FAC" w14:textId="77777777" w:rsidR="00A71CC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(по мерама)</w:t>
            </w:r>
          </w:p>
        </w:tc>
        <w:tc>
          <w:tcPr>
            <w:tcW w:w="2157" w:type="dxa"/>
          </w:tcPr>
          <w:p w14:paraId="3B1065DF" w14:textId="56EC08FC" w:rsidR="00A71CC1" w:rsidRDefault="004B303E" w:rsidP="00AD3691">
            <w:pPr>
              <w:jc w:val="both"/>
              <w:rPr>
                <w:rFonts w:eastAsia="Times New Roman"/>
                <w:szCs w:val="24"/>
                <w:lang w:val="sr-Cyrl-RS"/>
              </w:rPr>
            </w:pP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7F20F46C"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10B192C1" w14:textId="77777777" w:rsidTr="00AD3691">
        <w:tc>
          <w:tcPr>
            <w:tcW w:w="2425" w:type="dxa"/>
          </w:tcPr>
          <w:p w14:paraId="7CA3AB30"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lastRenderedPageBreak/>
              <w:t>- одлучивање по захтевима</w:t>
            </w:r>
          </w:p>
        </w:tc>
        <w:tc>
          <w:tcPr>
            <w:tcW w:w="2430" w:type="dxa"/>
          </w:tcPr>
          <w:p w14:paraId="2DEB44E1" w14:textId="77777777" w:rsidR="00A71CC1" w:rsidRPr="00985FD1" w:rsidRDefault="00A71CC1" w:rsidP="00AD3691">
            <w:pPr>
              <w:jc w:val="both"/>
              <w:rPr>
                <w:rFonts w:eastAsia="Times New Roman"/>
                <w:szCs w:val="24"/>
                <w:lang w:val="sr-Cyrl-RS"/>
              </w:rPr>
            </w:pPr>
            <w:r>
              <w:rPr>
                <w:rFonts w:eastAsia="Times New Roman"/>
                <w:szCs w:val="24"/>
                <w:lang w:val="sr-Cyrl-RS"/>
              </w:rPr>
              <w:t>- број одобрених захтева</w:t>
            </w:r>
          </w:p>
        </w:tc>
        <w:tc>
          <w:tcPr>
            <w:tcW w:w="2157" w:type="dxa"/>
          </w:tcPr>
          <w:p w14:paraId="35BE29B4" w14:textId="57BF6840" w:rsidR="00A71CC1" w:rsidRDefault="004B303E" w:rsidP="00AD3691">
            <w:pPr>
              <w:jc w:val="both"/>
              <w:rPr>
                <w:rFonts w:eastAsia="Times New Roman"/>
                <w:szCs w:val="24"/>
                <w:lang w:val="sr-Cyrl-RS"/>
              </w:rPr>
            </w:pPr>
            <w:r>
              <w:rPr>
                <w:rFonts w:eastAsia="Times New Roman"/>
                <w:szCs w:val="24"/>
                <w:lang w:val="sr-Cyrl-RS"/>
              </w:rPr>
              <w:t>Август</w:t>
            </w:r>
            <w:r w:rsidR="00A71CC1">
              <w:rPr>
                <w:rFonts w:eastAsia="Times New Roman"/>
                <w:szCs w:val="24"/>
                <w:lang w:val="sr-Cyrl-RS"/>
              </w:rPr>
              <w:t xml:space="preserve"> </w:t>
            </w:r>
          </w:p>
        </w:tc>
        <w:tc>
          <w:tcPr>
            <w:tcW w:w="2338" w:type="dxa"/>
          </w:tcPr>
          <w:p w14:paraId="5B52C08C"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653D4726" w14:textId="77777777" w:rsidTr="00AD3691">
        <w:tc>
          <w:tcPr>
            <w:tcW w:w="2425" w:type="dxa"/>
          </w:tcPr>
          <w:p w14:paraId="0757AC1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укупно укључена лица у мере</w:t>
            </w:r>
          </w:p>
        </w:tc>
        <w:tc>
          <w:tcPr>
            <w:tcW w:w="2430" w:type="dxa"/>
          </w:tcPr>
          <w:p w14:paraId="4970B342" w14:textId="77777777" w:rsidR="00A71CC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у мерама (по мерама и циљним групама) </w:t>
            </w:r>
          </w:p>
        </w:tc>
        <w:tc>
          <w:tcPr>
            <w:tcW w:w="2157" w:type="dxa"/>
          </w:tcPr>
          <w:p w14:paraId="0399D5D4" w14:textId="0228D381" w:rsidR="00A71CC1" w:rsidRDefault="004B303E" w:rsidP="00AD3691">
            <w:pPr>
              <w:jc w:val="both"/>
              <w:rPr>
                <w:rFonts w:eastAsia="Times New Roman"/>
                <w:szCs w:val="24"/>
                <w:lang w:val="sr-Cyrl-RS"/>
              </w:rPr>
            </w:pPr>
            <w:r>
              <w:rPr>
                <w:rFonts w:eastAsia="Times New Roman"/>
                <w:szCs w:val="24"/>
                <w:lang w:val="sr-Cyrl-RS"/>
              </w:rPr>
              <w:t>Септембар</w:t>
            </w:r>
            <w:r w:rsidR="00A71CC1">
              <w:rPr>
                <w:rFonts w:eastAsia="Times New Roman"/>
                <w:szCs w:val="24"/>
                <w:lang w:val="sr-Cyrl-RS"/>
              </w:rPr>
              <w:t xml:space="preserve"> </w:t>
            </w:r>
          </w:p>
        </w:tc>
        <w:tc>
          <w:tcPr>
            <w:tcW w:w="2338" w:type="dxa"/>
          </w:tcPr>
          <w:p w14:paraId="3FACDA3E"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663CFAE0" w14:textId="77777777" w:rsidTr="00AD3691">
        <w:tc>
          <w:tcPr>
            <w:tcW w:w="2425" w:type="dxa"/>
          </w:tcPr>
          <w:p w14:paraId="7ADF79B5"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укупан број лица која су завршила меру</w:t>
            </w:r>
          </w:p>
        </w:tc>
        <w:tc>
          <w:tcPr>
            <w:tcW w:w="2430" w:type="dxa"/>
          </w:tcPr>
          <w:p w14:paraId="6A4D0D16"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w:t>
            </w:r>
            <w:r>
              <w:rPr>
                <w:rFonts w:eastAsia="Times New Roman"/>
                <w:szCs w:val="24"/>
                <w:lang w:val="sr-Cyrl-RS"/>
              </w:rPr>
              <w:t>број</w:t>
            </w:r>
            <w:r w:rsidRPr="00985FD1">
              <w:rPr>
                <w:rFonts w:eastAsia="Times New Roman"/>
                <w:szCs w:val="24"/>
                <w:lang w:val="sr-Cyrl-RS"/>
              </w:rPr>
              <w:t xml:space="preserve"> лица у мерама (по мерама и циљним групама) </w:t>
            </w:r>
          </w:p>
        </w:tc>
        <w:tc>
          <w:tcPr>
            <w:tcW w:w="2157" w:type="dxa"/>
          </w:tcPr>
          <w:p w14:paraId="28FBFA68" w14:textId="77777777" w:rsidR="00A71CC1" w:rsidRDefault="00A71CC1" w:rsidP="00AD3691">
            <w:pPr>
              <w:jc w:val="both"/>
              <w:rPr>
                <w:rFonts w:eastAsia="Times New Roman"/>
                <w:szCs w:val="24"/>
                <w:lang w:val="sr-Cyrl-RS"/>
              </w:rPr>
            </w:pPr>
            <w:r>
              <w:rPr>
                <w:rFonts w:eastAsia="Times New Roman"/>
                <w:szCs w:val="24"/>
                <w:lang w:val="sr-Cyrl-RS"/>
              </w:rPr>
              <w:t>По завршетку мере</w:t>
            </w:r>
          </w:p>
        </w:tc>
        <w:tc>
          <w:tcPr>
            <w:tcW w:w="2338" w:type="dxa"/>
          </w:tcPr>
          <w:p w14:paraId="65C23375"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 уз учешће ЛСЗ</w:t>
            </w:r>
          </w:p>
        </w:tc>
      </w:tr>
      <w:tr w:rsidR="00A71CC1" w14:paraId="5E65C394" w14:textId="77777777" w:rsidTr="00AD3691">
        <w:tc>
          <w:tcPr>
            <w:tcW w:w="2425" w:type="dxa"/>
          </w:tcPr>
          <w:p w14:paraId="4C714861"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ml:space="preserve">- ефекат мере на запошљавање (бруто ефекат) </w:t>
            </w:r>
          </w:p>
        </w:tc>
        <w:tc>
          <w:tcPr>
            <w:tcW w:w="2430" w:type="dxa"/>
          </w:tcPr>
          <w:p w14:paraId="30F28562" w14:textId="77777777" w:rsidR="00A71CC1" w:rsidRPr="00985FD1" w:rsidRDefault="00A71CC1" w:rsidP="00AD3691">
            <w:pPr>
              <w:jc w:val="both"/>
              <w:rPr>
                <w:rFonts w:eastAsia="Times New Roman"/>
                <w:szCs w:val="24"/>
                <w:lang w:val="sr-Cyrl-RS"/>
              </w:rPr>
            </w:pPr>
            <w:r w:rsidRPr="00985FD1">
              <w:rPr>
                <w:rFonts w:eastAsia="Times New Roman"/>
                <w:szCs w:val="24"/>
                <w:lang w:val="sr-Cyrl-RS"/>
              </w:rPr>
              <w:t>- xy лица запослено (по мерама и циљним групама</w:t>
            </w:r>
            <w:r>
              <w:rPr>
                <w:rFonts w:eastAsia="Times New Roman"/>
                <w:szCs w:val="24"/>
                <w:lang w:val="sr-Cyrl-RS"/>
              </w:rPr>
              <w:t>)</w:t>
            </w:r>
          </w:p>
        </w:tc>
        <w:tc>
          <w:tcPr>
            <w:tcW w:w="2157" w:type="dxa"/>
          </w:tcPr>
          <w:p w14:paraId="62F3D9C4" w14:textId="77777777" w:rsidR="00A71CC1" w:rsidRPr="00AD4E1E" w:rsidRDefault="00A71CC1" w:rsidP="00AD3691">
            <w:pPr>
              <w:jc w:val="both"/>
              <w:rPr>
                <w:rFonts w:eastAsia="Times New Roman"/>
                <w:szCs w:val="24"/>
                <w:vertAlign w:val="superscript"/>
                <w:lang w:val="sr-Cyrl-RS"/>
              </w:rPr>
            </w:pPr>
            <w:r w:rsidRPr="00AD4E1E">
              <w:rPr>
                <w:rFonts w:eastAsia="Times New Roman"/>
                <w:szCs w:val="24"/>
                <w:lang w:val="sr-Cyrl-RS"/>
              </w:rPr>
              <w:t>6 месеци по изласку из мере/уговорне обавезе</w:t>
            </w:r>
            <w:r>
              <w:rPr>
                <w:rFonts w:eastAsia="Times New Roman"/>
                <w:szCs w:val="24"/>
                <w:vertAlign w:val="superscript"/>
                <w:lang w:val="sr-Cyrl-RS"/>
              </w:rPr>
              <w:t>1</w:t>
            </w:r>
          </w:p>
        </w:tc>
        <w:tc>
          <w:tcPr>
            <w:tcW w:w="2338" w:type="dxa"/>
          </w:tcPr>
          <w:p w14:paraId="3FF613E3" w14:textId="77777777" w:rsidR="00A71CC1" w:rsidRDefault="00A71CC1" w:rsidP="00AD3691">
            <w:pPr>
              <w:jc w:val="both"/>
              <w:rPr>
                <w:rFonts w:eastAsia="Times New Roman"/>
                <w:szCs w:val="24"/>
                <w:lang w:val="sr-Cyrl-RS"/>
              </w:rPr>
            </w:pPr>
            <w:r>
              <w:rPr>
                <w:rFonts w:eastAsia="Times New Roman"/>
                <w:szCs w:val="24"/>
                <w:lang w:val="sr-Cyrl-RS"/>
              </w:rPr>
              <w:t>НСЗ уз учешће ЛСЗ</w:t>
            </w:r>
          </w:p>
        </w:tc>
      </w:tr>
      <w:tr w:rsidR="00A71CC1" w14:paraId="6804AF94" w14:textId="77777777" w:rsidTr="00AD3691">
        <w:tc>
          <w:tcPr>
            <w:tcW w:w="2425" w:type="dxa"/>
          </w:tcPr>
          <w:p w14:paraId="010CF5FD" w14:textId="77777777" w:rsidR="00A71CC1" w:rsidRPr="00985FD1" w:rsidRDefault="00A71CC1" w:rsidP="00AD3691">
            <w:pPr>
              <w:jc w:val="both"/>
              <w:rPr>
                <w:rFonts w:eastAsia="Times New Roman"/>
                <w:szCs w:val="24"/>
                <w:lang w:val="sr-Cyrl-RS"/>
              </w:rPr>
            </w:pPr>
            <w:r w:rsidRPr="00AD4E1E">
              <w:rPr>
                <w:rFonts w:eastAsia="Times New Roman"/>
                <w:szCs w:val="24"/>
                <w:lang w:val="sr-Cyrl-RS"/>
              </w:rPr>
              <w:t>- утрошак средстава</w:t>
            </w:r>
          </w:p>
        </w:tc>
        <w:tc>
          <w:tcPr>
            <w:tcW w:w="2430" w:type="dxa"/>
          </w:tcPr>
          <w:p w14:paraId="694589A1" w14:textId="77777777" w:rsidR="00A71CC1" w:rsidRPr="00985FD1" w:rsidRDefault="00A71CC1" w:rsidP="00AD3691">
            <w:pPr>
              <w:jc w:val="both"/>
              <w:rPr>
                <w:rFonts w:eastAsia="Times New Roman"/>
                <w:szCs w:val="24"/>
                <w:lang w:val="sr-Cyrl-RS"/>
              </w:rPr>
            </w:pPr>
            <w:r w:rsidRPr="00AD4E1E">
              <w:rPr>
                <w:rFonts w:eastAsia="Times New Roman"/>
                <w:szCs w:val="24"/>
                <w:lang w:val="sr-Cyrl-RS"/>
              </w:rPr>
              <w:t xml:space="preserve">- утрошак средстава по мерама </w:t>
            </w:r>
          </w:p>
        </w:tc>
        <w:tc>
          <w:tcPr>
            <w:tcW w:w="2157" w:type="dxa"/>
          </w:tcPr>
          <w:p w14:paraId="2BBDD176" w14:textId="77777777" w:rsidR="00A71CC1" w:rsidRPr="00AD4E1E" w:rsidRDefault="00A71CC1" w:rsidP="00AD3691">
            <w:pPr>
              <w:jc w:val="both"/>
              <w:rPr>
                <w:rFonts w:eastAsia="Times New Roman"/>
                <w:szCs w:val="24"/>
                <w:lang w:val="sr-Cyrl-RS"/>
              </w:rPr>
            </w:pPr>
            <w:r w:rsidRPr="00AD4E1E">
              <w:rPr>
                <w:rFonts w:eastAsia="Times New Roman"/>
                <w:szCs w:val="24"/>
                <w:lang w:val="sr-Cyrl-RS"/>
              </w:rPr>
              <w:t xml:space="preserve">Након реализације свих финансијских обавеза </w:t>
            </w:r>
          </w:p>
        </w:tc>
        <w:tc>
          <w:tcPr>
            <w:tcW w:w="2338" w:type="dxa"/>
          </w:tcPr>
          <w:p w14:paraId="2C19775B" w14:textId="77777777" w:rsidR="00A71CC1" w:rsidRDefault="00A71CC1" w:rsidP="00AD3691">
            <w:pPr>
              <w:jc w:val="both"/>
              <w:rPr>
                <w:rFonts w:eastAsia="Times New Roman"/>
                <w:szCs w:val="24"/>
                <w:lang w:val="sr-Cyrl-RS"/>
              </w:rPr>
            </w:pPr>
            <w:r>
              <w:rPr>
                <w:rFonts w:eastAsia="Times New Roman"/>
                <w:szCs w:val="24"/>
                <w:lang w:val="sr-Cyrl-RS"/>
              </w:rPr>
              <w:t>Општина Бач и НСЗ</w:t>
            </w:r>
          </w:p>
        </w:tc>
      </w:tr>
      <w:tr w:rsidR="00A71CC1" w14:paraId="20C41A52" w14:textId="77777777" w:rsidTr="00AD3691">
        <w:tc>
          <w:tcPr>
            <w:tcW w:w="2425" w:type="dxa"/>
          </w:tcPr>
          <w:p w14:paraId="16D0B296"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 анализа успешности ЛАПЗ</w:t>
            </w:r>
          </w:p>
        </w:tc>
        <w:tc>
          <w:tcPr>
            <w:tcW w:w="2430" w:type="dxa"/>
          </w:tcPr>
          <w:p w14:paraId="5F5FD498"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 израђена анализа</w:t>
            </w:r>
          </w:p>
        </w:tc>
        <w:tc>
          <w:tcPr>
            <w:tcW w:w="2157" w:type="dxa"/>
          </w:tcPr>
          <w:p w14:paraId="7A6BBC95" w14:textId="77777777" w:rsidR="00A71CC1" w:rsidRPr="00AD4E1E" w:rsidRDefault="00A71CC1" w:rsidP="00AD3691">
            <w:pPr>
              <w:jc w:val="both"/>
              <w:rPr>
                <w:rFonts w:eastAsia="Times New Roman"/>
                <w:szCs w:val="24"/>
                <w:lang w:val="sr-Cyrl-RS"/>
              </w:rPr>
            </w:pPr>
            <w:r w:rsidRPr="00B248E0">
              <w:rPr>
                <w:rFonts w:eastAsia="Times New Roman"/>
                <w:szCs w:val="24"/>
                <w:lang w:val="sr-Cyrl-RS"/>
              </w:rPr>
              <w:t>Након завршетка мера ЛАПЗ</w:t>
            </w:r>
          </w:p>
        </w:tc>
        <w:tc>
          <w:tcPr>
            <w:tcW w:w="2338" w:type="dxa"/>
          </w:tcPr>
          <w:p w14:paraId="122E9984" w14:textId="77777777" w:rsidR="00A71CC1" w:rsidRDefault="00A71CC1" w:rsidP="00AD3691">
            <w:pPr>
              <w:jc w:val="both"/>
              <w:rPr>
                <w:rFonts w:eastAsia="Times New Roman"/>
                <w:szCs w:val="24"/>
                <w:lang w:val="sr-Cyrl-RS"/>
              </w:rPr>
            </w:pPr>
            <w:r>
              <w:rPr>
                <w:rFonts w:eastAsia="Times New Roman"/>
                <w:szCs w:val="24"/>
                <w:lang w:val="sr-Cyrl-RS"/>
              </w:rPr>
              <w:t>Опптина Бач</w:t>
            </w:r>
          </w:p>
        </w:tc>
      </w:tr>
      <w:tr w:rsidR="00A71CC1" w14:paraId="1C6E727E" w14:textId="77777777" w:rsidTr="00AD3691">
        <w:tc>
          <w:tcPr>
            <w:tcW w:w="2425" w:type="dxa"/>
          </w:tcPr>
          <w:p w14:paraId="1E328C9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 припрема извештаја о реализацији ЛАПЗ </w:t>
            </w:r>
          </w:p>
        </w:tc>
        <w:tc>
          <w:tcPr>
            <w:tcW w:w="2430" w:type="dxa"/>
          </w:tcPr>
          <w:p w14:paraId="144742D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извештај припремљен и верификован</w:t>
            </w:r>
          </w:p>
        </w:tc>
        <w:tc>
          <w:tcPr>
            <w:tcW w:w="2157" w:type="dxa"/>
          </w:tcPr>
          <w:p w14:paraId="0CDAD884"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У првом кварталу наредне године за претходну</w:t>
            </w:r>
          </w:p>
        </w:tc>
        <w:tc>
          <w:tcPr>
            <w:tcW w:w="2338" w:type="dxa"/>
          </w:tcPr>
          <w:p w14:paraId="42B10736"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027056C5" w14:textId="77777777" w:rsidTr="00AD3691">
        <w:tc>
          <w:tcPr>
            <w:tcW w:w="2425" w:type="dxa"/>
          </w:tcPr>
          <w:p w14:paraId="542B176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прикупљање података за припрему ЛАПЗ</w:t>
            </w:r>
          </w:p>
        </w:tc>
        <w:tc>
          <w:tcPr>
            <w:tcW w:w="2430" w:type="dxa"/>
          </w:tcPr>
          <w:p w14:paraId="142CA248"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-подаци идентификовани, прикупљени, анализирани и инкорпорирани у ЛАПЗ </w:t>
            </w:r>
          </w:p>
        </w:tc>
        <w:tc>
          <w:tcPr>
            <w:tcW w:w="2157" w:type="dxa"/>
          </w:tcPr>
          <w:p w14:paraId="0F5A66EC" w14:textId="77777777" w:rsidR="00A71CC1" w:rsidRPr="00B248E0" w:rsidRDefault="00A71CC1" w:rsidP="00AD3691">
            <w:pPr>
              <w:jc w:val="both"/>
              <w:rPr>
                <w:rFonts w:eastAsia="Times New Roman"/>
                <w:szCs w:val="24"/>
                <w:lang w:val="sr-Cyrl-RS"/>
              </w:rPr>
            </w:pPr>
            <w:r>
              <w:rPr>
                <w:rFonts w:eastAsia="Times New Roman"/>
                <w:szCs w:val="24"/>
                <w:lang w:val="sr-Cyrl-RS"/>
              </w:rPr>
              <w:t>Континуирано</w:t>
            </w:r>
          </w:p>
        </w:tc>
        <w:tc>
          <w:tcPr>
            <w:tcW w:w="2338" w:type="dxa"/>
          </w:tcPr>
          <w:p w14:paraId="1A2B1925"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4F532471" w14:textId="77777777" w:rsidTr="00AD3691">
        <w:tc>
          <w:tcPr>
            <w:tcW w:w="2425" w:type="dxa"/>
          </w:tcPr>
          <w:p w14:paraId="2ABD6B21"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xml:space="preserve">- израда нацрта ЛАПЗ и давање инпута за припрему локалног буџета </w:t>
            </w:r>
          </w:p>
        </w:tc>
        <w:tc>
          <w:tcPr>
            <w:tcW w:w="2430" w:type="dxa"/>
          </w:tcPr>
          <w:p w14:paraId="3FC3A73C"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израђен Нацрт ЛАПЗ - пројектован потребан износ средстава саставни део Нацрта буџета ЈЛС</w:t>
            </w:r>
          </w:p>
        </w:tc>
        <w:tc>
          <w:tcPr>
            <w:tcW w:w="2157" w:type="dxa"/>
          </w:tcPr>
          <w:p w14:paraId="4FF375E6" w14:textId="77777777" w:rsidR="00A71CC1" w:rsidRDefault="00A71CC1" w:rsidP="00AD3691">
            <w:pPr>
              <w:jc w:val="both"/>
              <w:rPr>
                <w:rFonts w:eastAsia="Times New Roman"/>
                <w:szCs w:val="24"/>
                <w:lang w:val="sr-Cyrl-RS"/>
              </w:rPr>
            </w:pPr>
            <w:r>
              <w:rPr>
                <w:rFonts w:eastAsia="Times New Roman"/>
                <w:szCs w:val="24"/>
                <w:lang w:val="sr-Cyrl-RS"/>
              </w:rPr>
              <w:t>Децембар</w:t>
            </w:r>
          </w:p>
        </w:tc>
        <w:tc>
          <w:tcPr>
            <w:tcW w:w="2338" w:type="dxa"/>
          </w:tcPr>
          <w:p w14:paraId="49FECEDF"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r w:rsidR="00A71CC1" w14:paraId="22515CDA" w14:textId="77777777" w:rsidTr="00AD3691">
        <w:tc>
          <w:tcPr>
            <w:tcW w:w="2425" w:type="dxa"/>
          </w:tcPr>
          <w:p w14:paraId="43A9DE50"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израда Предлога ЛАПЗ и усвајање</w:t>
            </w:r>
          </w:p>
        </w:tc>
        <w:tc>
          <w:tcPr>
            <w:tcW w:w="2430" w:type="dxa"/>
          </w:tcPr>
          <w:p w14:paraId="66C2860A" w14:textId="77777777" w:rsidR="00A71CC1" w:rsidRPr="00B248E0" w:rsidRDefault="00A71CC1" w:rsidP="00AD3691">
            <w:pPr>
              <w:jc w:val="both"/>
              <w:rPr>
                <w:rFonts w:eastAsia="Times New Roman"/>
                <w:szCs w:val="24"/>
                <w:lang w:val="sr-Cyrl-RS"/>
              </w:rPr>
            </w:pPr>
            <w:r w:rsidRPr="00B248E0">
              <w:rPr>
                <w:rFonts w:eastAsia="Times New Roman"/>
                <w:szCs w:val="24"/>
                <w:lang w:val="sr-Cyrl-RS"/>
              </w:rPr>
              <w:t>- усвојен ЛАПЗ</w:t>
            </w:r>
          </w:p>
        </w:tc>
        <w:tc>
          <w:tcPr>
            <w:tcW w:w="2157" w:type="dxa"/>
          </w:tcPr>
          <w:p w14:paraId="4F9D2BD0" w14:textId="77777777" w:rsidR="00A71CC1" w:rsidRDefault="00A71CC1" w:rsidP="00AD3691">
            <w:pPr>
              <w:jc w:val="both"/>
              <w:rPr>
                <w:rFonts w:eastAsia="Times New Roman"/>
                <w:szCs w:val="24"/>
                <w:lang w:val="sr-Cyrl-RS"/>
              </w:rPr>
            </w:pPr>
            <w:r>
              <w:rPr>
                <w:rFonts w:eastAsia="Times New Roman"/>
                <w:szCs w:val="24"/>
                <w:lang w:val="sr-Cyrl-RS"/>
              </w:rPr>
              <w:t>Децембар/јануар</w:t>
            </w:r>
          </w:p>
        </w:tc>
        <w:tc>
          <w:tcPr>
            <w:tcW w:w="2338" w:type="dxa"/>
          </w:tcPr>
          <w:p w14:paraId="5BA69FE8" w14:textId="77777777" w:rsidR="00A71CC1" w:rsidRDefault="00A71CC1" w:rsidP="00AD3691">
            <w:pPr>
              <w:jc w:val="both"/>
              <w:rPr>
                <w:rFonts w:eastAsia="Times New Roman"/>
                <w:szCs w:val="24"/>
                <w:lang w:val="sr-Cyrl-RS"/>
              </w:rPr>
            </w:pPr>
            <w:r>
              <w:rPr>
                <w:rFonts w:eastAsia="Times New Roman"/>
                <w:szCs w:val="24"/>
                <w:lang w:val="sr-Cyrl-RS"/>
              </w:rPr>
              <w:t>Општина Бач</w:t>
            </w:r>
          </w:p>
        </w:tc>
      </w:tr>
    </w:tbl>
    <w:p w14:paraId="2663DB4F" w14:textId="77777777" w:rsidR="00A71CC1" w:rsidRDefault="00A71CC1" w:rsidP="00A71CC1">
      <w:pPr>
        <w:spacing w:after="0"/>
        <w:jc w:val="both"/>
        <w:rPr>
          <w:rFonts w:ascii="Times New Roman" w:eastAsia="Times New Roman" w:hAnsi="Times New Roman" w:cs="Times New Roman"/>
          <w:b/>
          <w:i/>
          <w:sz w:val="20"/>
          <w:szCs w:val="24"/>
          <w:lang w:val="sr-Cyrl-RS"/>
        </w:rPr>
      </w:pPr>
    </w:p>
    <w:p w14:paraId="28475306" w14:textId="77777777" w:rsidR="004B303E" w:rsidRDefault="004B303E" w:rsidP="004B303E">
      <w:pPr>
        <w:pStyle w:val="NormalWeb"/>
        <w:spacing w:before="0" w:beforeAutospacing="0" w:after="0" w:afterAutospacing="0"/>
        <w:jc w:val="both"/>
        <w:rPr>
          <w:sz w:val="32"/>
          <w:lang w:val="sr-Cyrl-RS"/>
        </w:rPr>
      </w:pPr>
      <w:r>
        <w:rPr>
          <w:sz w:val="32"/>
          <w:lang w:val="sr-Cyrl-RS"/>
        </w:rPr>
        <w:t>_______________</w:t>
      </w:r>
    </w:p>
    <w:p w14:paraId="5348D82F" w14:textId="77777777" w:rsidR="004B303E" w:rsidRPr="004B303E" w:rsidRDefault="004B303E" w:rsidP="004B303E">
      <w:pPr>
        <w:pStyle w:val="NormalWeb"/>
        <w:spacing w:before="0" w:beforeAutospacing="0" w:after="0" w:afterAutospacing="0"/>
        <w:jc w:val="both"/>
        <w:rPr>
          <w:sz w:val="20"/>
          <w:szCs w:val="20"/>
          <w:lang w:val="sr-Cyrl-RS"/>
        </w:rPr>
      </w:pPr>
      <w:r>
        <w:rPr>
          <w:sz w:val="20"/>
          <w:szCs w:val="20"/>
          <w:vertAlign w:val="superscript"/>
          <w:lang w:val="sr-Cyrl-RS"/>
        </w:rPr>
        <w:t xml:space="preserve">1 </w:t>
      </w:r>
      <w:r w:rsidRPr="00B248E0">
        <w:rPr>
          <w:sz w:val="20"/>
          <w:szCs w:val="20"/>
          <w:lang w:val="sr-Cyrl-RS"/>
        </w:rPr>
        <w:t>Изузетно, уколико за меру која је реализована у претходној години у тренутку вршења евалуације мера, односно сагледавања бруто ефеката на запошљавање, није прошло 6 месеци од изласка учесника мере из уговорне обавезе, сагледавање ефеката се може урадити и 3 месеца после изласка из уговорне обавезе. Такође, могуће је узети у обзир бруто ефекат на запошљавање учесника исте мере (исти дизајн мере, исте циљне групе), која је реализована у некој од претходних година, где је прошло  шест месеци од изласка из уговорне обавезе</w:t>
      </w:r>
      <w:r>
        <w:rPr>
          <w:sz w:val="20"/>
          <w:szCs w:val="20"/>
          <w:lang w:val="sr-Cyrl-RS"/>
        </w:rPr>
        <w:t>.</w:t>
      </w:r>
    </w:p>
    <w:p w14:paraId="3662EBCE" w14:textId="411B2997" w:rsidR="00C26483" w:rsidRDefault="00C26483">
      <w:pPr>
        <w:rPr>
          <w:rFonts w:ascii="Times New Roman" w:hAnsi="Times New Roman" w:cs="Times New Roman"/>
          <w:lang w:val="sr-Cyrl-RS"/>
        </w:rPr>
      </w:pPr>
      <w:r>
        <w:rPr>
          <w:rFonts w:ascii="Times New Roman" w:hAnsi="Times New Roman" w:cs="Times New Roman"/>
          <w:lang w:val="sr-Cyrl-RS"/>
        </w:rPr>
        <w:br w:type="page"/>
      </w:r>
    </w:p>
    <w:p w14:paraId="6FD6EC1E" w14:textId="77777777" w:rsidR="00C26483" w:rsidRPr="00FE6E7C" w:rsidRDefault="00C26483" w:rsidP="00C26483">
      <w:pPr>
        <w:spacing w:after="120"/>
        <w:jc w:val="both"/>
        <w:rPr>
          <w:rFonts w:ascii="Times New Roman" w:hAnsi="Times New Roman" w:cs="Times New Roman"/>
          <w:b/>
          <w:bCs/>
          <w:lang w:val="sr-Cyrl-RS"/>
        </w:rPr>
      </w:pPr>
      <w:r w:rsidRPr="00FE6E7C">
        <w:rPr>
          <w:rFonts w:ascii="Times New Roman" w:hAnsi="Times New Roman" w:cs="Times New Roman"/>
          <w:b/>
          <w:bCs/>
          <w:lang w:val="sr-Cyrl-RS"/>
        </w:rPr>
        <w:lastRenderedPageBreak/>
        <w:t>Извори:</w:t>
      </w:r>
    </w:p>
    <w:p w14:paraId="232D2C58" w14:textId="77777777" w:rsidR="00C26483" w:rsidRPr="00C26483" w:rsidRDefault="00C26483" w:rsidP="00C26483">
      <w:pPr>
        <w:spacing w:after="120"/>
        <w:jc w:val="both"/>
        <w:rPr>
          <w:rFonts w:ascii="Times New Roman" w:hAnsi="Times New Roman" w:cs="Times New Roman"/>
          <w:lang w:val="sr-Cyrl-RS"/>
        </w:rPr>
      </w:pPr>
    </w:p>
    <w:p w14:paraId="170ADFBF" w14:textId="169A39F2" w:rsidR="00C26483" w:rsidRPr="00C26483" w:rsidRDefault="00C26483" w:rsidP="00C26483">
      <w:pPr>
        <w:pStyle w:val="ListParagraph"/>
        <w:numPr>
          <w:ilvl w:val="0"/>
          <w:numId w:val="21"/>
        </w:numPr>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Стратегија запошљавања у Републици Србији за период од 2021. до 2026. године</w:t>
      </w:r>
    </w:p>
    <w:p w14:paraId="0FC7D356" w14:textId="0F279B08"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Стратегија одрживог развоја општине Бач за период 2014</w:t>
      </w:r>
      <w:r w:rsidRPr="00C26483">
        <w:rPr>
          <w:rFonts w:ascii="Times New Roman" w:hAnsi="Times New Roman" w:cs="Times New Roman"/>
          <w:lang w:val="sr-Latn-RS"/>
        </w:rPr>
        <w:t>-</w:t>
      </w:r>
      <w:r w:rsidRPr="00C26483">
        <w:rPr>
          <w:rFonts w:ascii="Times New Roman" w:hAnsi="Times New Roman" w:cs="Times New Roman"/>
          <w:lang w:val="sr-Cyrl-RS"/>
        </w:rPr>
        <w:t>2020. године са Акционим планом за имплементацију;</w:t>
      </w:r>
    </w:p>
    <w:p w14:paraId="7D73499C" w14:textId="6ACAA8C5"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Програм унапређења запошљивости и запошљавања младих у општини Бач за период 2021 – 2023;</w:t>
      </w:r>
    </w:p>
    <w:p w14:paraId="7BB9873F" w14:textId="16A51484"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Локални Акциони план за инклузију Рома за период 2021 – 2023;</w:t>
      </w:r>
    </w:p>
    <w:p w14:paraId="1D7CCEF2" w14:textId="41879B1B"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Национална служба за запошљавање (НЗС), Месечни статистички билтен за Републику Србију 2021. године (фебруар);</w:t>
      </w:r>
    </w:p>
    <w:p w14:paraId="581BE9A3" w14:textId="64FE3A5D"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Национална служба за запошљавање (НСЗ), Месечни статистички билтен  фебруар 2021 – Незапосленост и запошљавање у Јужнобачком округу</w:t>
      </w:r>
    </w:p>
    <w:p w14:paraId="41DEF63F" w14:textId="24B410BC"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Општине и региони у Републици Србији, различита издања;</w:t>
      </w:r>
    </w:p>
    <w:p w14:paraId="2199952C" w14:textId="61901F63" w:rsidR="00C26483" w:rsidRP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Агенција за привредне регистре (АПР);</w:t>
      </w:r>
    </w:p>
    <w:p w14:paraId="1BFC7B00" w14:textId="7959D177" w:rsidR="00C26483" w:rsidRDefault="00C26483"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sidRPr="00C26483">
        <w:rPr>
          <w:rFonts w:ascii="Times New Roman" w:hAnsi="Times New Roman" w:cs="Times New Roman"/>
          <w:lang w:val="sr-Cyrl-RS"/>
        </w:rPr>
        <w:t>Републички завод за статистику (РЗС)</w:t>
      </w:r>
    </w:p>
    <w:p w14:paraId="05C5C2E3" w14:textId="19B1B5BB" w:rsidR="004554C6" w:rsidRPr="004554C6" w:rsidRDefault="004554C6" w:rsidP="00C26483">
      <w:pPr>
        <w:pStyle w:val="ListParagraph"/>
        <w:numPr>
          <w:ilvl w:val="0"/>
          <w:numId w:val="21"/>
        </w:numPr>
        <w:tabs>
          <w:tab w:val="left" w:pos="284"/>
        </w:tabs>
        <w:spacing w:after="0" w:line="480" w:lineRule="auto"/>
        <w:jc w:val="both"/>
        <w:rPr>
          <w:rFonts w:ascii="Times New Roman" w:hAnsi="Times New Roman" w:cs="Times New Roman"/>
          <w:lang w:val="sr-Cyrl-RS"/>
        </w:rPr>
      </w:pPr>
      <w:r>
        <w:rPr>
          <w:rFonts w:ascii="Times New Roman" w:hAnsi="Times New Roman" w:cs="Times New Roman"/>
          <w:lang w:val="sr-Cyrl-RS"/>
        </w:rPr>
        <w:t xml:space="preserve">Пројекат </w:t>
      </w:r>
      <w:r w:rsidRPr="004554C6">
        <w:rPr>
          <w:rFonts w:ascii="Times New Roman" w:hAnsi="Times New Roman" w:cs="Times New Roman"/>
          <w:lang w:val="sr-Cyrl-RS"/>
        </w:rPr>
        <w:t>''Развој прилика за запошљавање и унапређење запошљивости маргинализованих група у Бачкој – шанса за бољу будућност</w:t>
      </w:r>
      <w:r w:rsidRPr="004554C6">
        <w:rPr>
          <w:rFonts w:ascii="Times New Roman" w:hAnsi="Times New Roman" w:cs="Times New Roman"/>
          <w:b/>
          <w:bCs/>
        </w:rPr>
        <w:t>’’</w:t>
      </w:r>
      <w:r>
        <w:rPr>
          <w:rFonts w:ascii="Times New Roman" w:hAnsi="Times New Roman" w:cs="Times New Roman"/>
          <w:b/>
          <w:bCs/>
          <w:lang w:val="sr-Cyrl-RS"/>
        </w:rPr>
        <w:t>,</w:t>
      </w:r>
    </w:p>
    <w:p w14:paraId="6A08D4C1" w14:textId="58891E22" w:rsidR="005B1633" w:rsidRPr="004554C6" w:rsidRDefault="004554C6" w:rsidP="004554C6">
      <w:pPr>
        <w:pStyle w:val="ListParagraph"/>
        <w:numPr>
          <w:ilvl w:val="0"/>
          <w:numId w:val="21"/>
        </w:numPr>
        <w:tabs>
          <w:tab w:val="left" w:pos="284"/>
        </w:tabs>
        <w:spacing w:after="0" w:line="480" w:lineRule="auto"/>
        <w:jc w:val="both"/>
        <w:rPr>
          <w:rFonts w:ascii="Times New Roman" w:hAnsi="Times New Roman" w:cs="Times New Roman"/>
          <w:lang w:val="sr-Cyrl-RS"/>
        </w:rPr>
      </w:pPr>
      <w:r w:rsidRPr="004554C6">
        <w:rPr>
          <w:rFonts w:ascii="Times New Roman" w:hAnsi="Times New Roman" w:cs="Times New Roman"/>
          <w:lang w:val="sr-Cyrl-RS"/>
        </w:rPr>
        <w:t>Уговор о гранту број: 81277863 од 12.11.2021. потписан између Општине Бач и организације ГИЗ</w:t>
      </w:r>
      <w:r>
        <w:rPr>
          <w:rFonts w:ascii="Times New Roman" w:hAnsi="Times New Roman" w:cs="Times New Roman"/>
          <w:lang w:val="sr-Cyrl-RS"/>
        </w:rPr>
        <w:t>.</w:t>
      </w:r>
    </w:p>
    <w:p w14:paraId="3AE62AF3" w14:textId="6ACEE478" w:rsidR="006D0413" w:rsidRDefault="006D0413" w:rsidP="006D0413">
      <w:pPr>
        <w:tabs>
          <w:tab w:val="left" w:pos="567"/>
        </w:tabs>
        <w:spacing w:after="120"/>
        <w:ind w:left="567" w:hanging="567"/>
        <w:jc w:val="both"/>
        <w:rPr>
          <w:rFonts w:ascii="Times New Roman" w:hAnsi="Times New Roman" w:cs="Times New Roman"/>
          <w:b/>
          <w:sz w:val="28"/>
          <w:szCs w:val="28"/>
          <w:lang w:val="sr-Cyrl-RS"/>
        </w:rPr>
      </w:pPr>
    </w:p>
    <w:p w14:paraId="1E1FC1A3" w14:textId="77777777" w:rsidR="00C26483" w:rsidRPr="006D0413" w:rsidRDefault="00C26483" w:rsidP="006D0413">
      <w:pPr>
        <w:tabs>
          <w:tab w:val="left" w:pos="567"/>
        </w:tabs>
        <w:spacing w:after="120"/>
        <w:ind w:left="567" w:hanging="567"/>
        <w:jc w:val="both"/>
        <w:rPr>
          <w:rFonts w:ascii="Times New Roman" w:hAnsi="Times New Roman" w:cs="Times New Roman"/>
          <w:b/>
          <w:sz w:val="28"/>
          <w:szCs w:val="28"/>
          <w:lang w:val="sr-Cyrl-RS"/>
        </w:rPr>
      </w:pPr>
    </w:p>
    <w:p w14:paraId="19D96BEA" w14:textId="77777777" w:rsidR="006D0413" w:rsidRPr="006D0413" w:rsidRDefault="006D0413" w:rsidP="006D0413">
      <w:pPr>
        <w:spacing w:after="120"/>
        <w:jc w:val="both"/>
        <w:rPr>
          <w:rFonts w:ascii="Times New Roman" w:hAnsi="Times New Roman" w:cs="Times New Roman"/>
          <w:lang w:val="sr-Cyrl-RS"/>
        </w:rPr>
      </w:pPr>
    </w:p>
    <w:p w14:paraId="5A0EB563" w14:textId="77777777"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 xml:space="preserve">СКУПШТИНА ОПШТИНЕ БАЧ </w:t>
      </w:r>
    </w:p>
    <w:p w14:paraId="015175FA" w14:textId="4F9772E0"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Број: 011-</w:t>
      </w:r>
      <w:r w:rsidR="0004704B">
        <w:rPr>
          <w:rFonts w:ascii="Times New Roman" w:hAnsi="Times New Roman" w:cs="Times New Roman"/>
          <w:lang w:val="sr-Cyrl-RS"/>
        </w:rPr>
        <w:t>72</w:t>
      </w:r>
      <w:r w:rsidRPr="00EE0C2D">
        <w:rPr>
          <w:rFonts w:ascii="Times New Roman" w:hAnsi="Times New Roman" w:cs="Times New Roman"/>
          <w:lang w:val="sr-Cyrl-RS"/>
        </w:rPr>
        <w:t>/20</w:t>
      </w:r>
      <w:r>
        <w:rPr>
          <w:rFonts w:ascii="Times New Roman" w:hAnsi="Times New Roman" w:cs="Times New Roman"/>
          <w:lang w:val="sr-Cyrl-RS"/>
        </w:rPr>
        <w:t>21</w:t>
      </w:r>
      <w:r w:rsidRPr="00EE0C2D">
        <w:rPr>
          <w:rFonts w:ascii="Times New Roman" w:hAnsi="Times New Roman" w:cs="Times New Roman"/>
          <w:lang w:val="sr-Cyrl-RS"/>
        </w:rPr>
        <w:t xml:space="preserve">-I </w:t>
      </w:r>
    </w:p>
    <w:p w14:paraId="2D27B796" w14:textId="3A2B43EB"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 xml:space="preserve">Дана: </w:t>
      </w:r>
      <w:r w:rsidR="0004704B">
        <w:rPr>
          <w:rFonts w:ascii="Times New Roman" w:hAnsi="Times New Roman" w:cs="Times New Roman"/>
          <w:lang w:val="sr-Cyrl-RS"/>
        </w:rPr>
        <w:t>15.12</w:t>
      </w:r>
      <w:r w:rsidRPr="00EE0C2D">
        <w:rPr>
          <w:rFonts w:ascii="Times New Roman" w:hAnsi="Times New Roman" w:cs="Times New Roman"/>
          <w:lang w:val="sr-Cyrl-RS"/>
        </w:rPr>
        <w:t>.20</w:t>
      </w:r>
      <w:r>
        <w:rPr>
          <w:rFonts w:ascii="Times New Roman" w:hAnsi="Times New Roman" w:cs="Times New Roman"/>
          <w:lang w:val="sr-Cyrl-RS"/>
        </w:rPr>
        <w:t>21</w:t>
      </w:r>
      <w:r w:rsidRPr="00EE0C2D">
        <w:rPr>
          <w:rFonts w:ascii="Times New Roman" w:hAnsi="Times New Roman" w:cs="Times New Roman"/>
          <w:lang w:val="sr-Cyrl-RS"/>
        </w:rPr>
        <w:t xml:space="preserve">. године </w:t>
      </w:r>
    </w:p>
    <w:p w14:paraId="67BABF12" w14:textId="77777777" w:rsidR="004B303E" w:rsidRPr="00EE0C2D" w:rsidRDefault="004B303E" w:rsidP="004B303E">
      <w:pPr>
        <w:spacing w:after="0"/>
        <w:jc w:val="right"/>
        <w:rPr>
          <w:rFonts w:ascii="Times New Roman" w:hAnsi="Times New Roman" w:cs="Times New Roman"/>
          <w:lang w:val="sr-Cyrl-RS"/>
        </w:rPr>
      </w:pPr>
      <w:r w:rsidRPr="00EE0C2D">
        <w:rPr>
          <w:rFonts w:ascii="Times New Roman" w:hAnsi="Times New Roman" w:cs="Times New Roman"/>
          <w:lang w:val="sr-Cyrl-RS"/>
        </w:rPr>
        <w:t xml:space="preserve">Председник Скупштине општине Бач </w:t>
      </w:r>
    </w:p>
    <w:p w14:paraId="0241091F" w14:textId="208C476C" w:rsidR="004B303E" w:rsidRPr="00AA452C" w:rsidRDefault="004B303E" w:rsidP="004B303E">
      <w:pPr>
        <w:spacing w:after="0"/>
        <w:jc w:val="right"/>
        <w:rPr>
          <w:rFonts w:ascii="Times New Roman" w:hAnsi="Times New Roman" w:cs="Times New Roman"/>
          <w:lang w:val="sr-Cyrl-RS"/>
        </w:rPr>
      </w:pPr>
      <w:r>
        <w:rPr>
          <w:rFonts w:ascii="Times New Roman" w:hAnsi="Times New Roman" w:cs="Times New Roman"/>
          <w:lang w:val="sr-Cyrl-RS"/>
        </w:rPr>
        <w:t>Драган Амиџић</w:t>
      </w:r>
      <w:r w:rsidR="00623594">
        <w:rPr>
          <w:rFonts w:ascii="Times New Roman" w:hAnsi="Times New Roman" w:cs="Times New Roman"/>
          <w:lang w:val="sr-Cyrl-RS"/>
        </w:rPr>
        <w:t>, с.р.</w:t>
      </w:r>
    </w:p>
    <w:sectPr w:rsidR="004B303E" w:rsidRPr="00AA452C" w:rsidSect="002A7CC3">
      <w:footerReference w:type="first" r:id="rId17"/>
      <w:pgSz w:w="12240" w:h="15840"/>
      <w:pgMar w:top="709"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30F62" w14:textId="77777777" w:rsidR="009C4FFF" w:rsidRDefault="009C4FFF" w:rsidP="00F50BFE">
      <w:pPr>
        <w:spacing w:after="0" w:line="240" w:lineRule="auto"/>
      </w:pPr>
      <w:r>
        <w:separator/>
      </w:r>
    </w:p>
  </w:endnote>
  <w:endnote w:type="continuationSeparator" w:id="0">
    <w:p w14:paraId="1E596062" w14:textId="77777777" w:rsidR="009C4FFF" w:rsidRDefault="009C4FFF" w:rsidP="00F50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5AA2" w14:textId="4209CBC4" w:rsidR="002A7CC3" w:rsidRDefault="002A7CC3">
    <w:pPr>
      <w:pStyle w:val="Footer"/>
      <w:jc w:val="right"/>
    </w:pPr>
  </w:p>
  <w:p w14:paraId="24063559" w14:textId="77777777" w:rsidR="002A7CC3" w:rsidRDefault="002A7C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0838" w14:textId="76B561D0" w:rsidR="002A7CC3" w:rsidRDefault="002A7CC3">
    <w:pPr>
      <w:pStyle w:val="Footer"/>
      <w:jc w:val="right"/>
    </w:pPr>
  </w:p>
  <w:p w14:paraId="3FFC91A0" w14:textId="77777777" w:rsidR="002A7CC3" w:rsidRDefault="002A7C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7F3AC" w14:textId="77777777" w:rsidR="00AD3691" w:rsidRDefault="00AD3691">
    <w:pPr>
      <w:pStyle w:val="Footer"/>
      <w:jc w:val="right"/>
    </w:pPr>
  </w:p>
  <w:p w14:paraId="26DBDA4A" w14:textId="77777777" w:rsidR="00AD3691" w:rsidRDefault="00AD36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146959"/>
      <w:docPartObj>
        <w:docPartGallery w:val="Page Numbers (Bottom of Page)"/>
        <w:docPartUnique/>
      </w:docPartObj>
    </w:sdtPr>
    <w:sdtEndPr>
      <w:rPr>
        <w:noProof/>
      </w:rPr>
    </w:sdtEndPr>
    <w:sdtContent>
      <w:p w14:paraId="17C0D880" w14:textId="77777777" w:rsidR="002A7CC3" w:rsidRDefault="002A7CC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3E73C0" w14:textId="77777777" w:rsidR="002A7CC3" w:rsidRDefault="002A7C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77592" w14:textId="77777777" w:rsidR="009C4FFF" w:rsidRDefault="009C4FFF" w:rsidP="00F50BFE">
      <w:pPr>
        <w:spacing w:after="0" w:line="240" w:lineRule="auto"/>
      </w:pPr>
      <w:r>
        <w:separator/>
      </w:r>
    </w:p>
  </w:footnote>
  <w:footnote w:type="continuationSeparator" w:id="0">
    <w:p w14:paraId="1666A25F" w14:textId="77777777" w:rsidR="009C4FFF" w:rsidRDefault="009C4FFF" w:rsidP="00F50BFE">
      <w:pPr>
        <w:spacing w:after="0" w:line="240" w:lineRule="auto"/>
      </w:pPr>
      <w:r>
        <w:continuationSeparator/>
      </w:r>
    </w:p>
  </w:footnote>
  <w:footnote w:id="1">
    <w:p w14:paraId="5F60DD43" w14:textId="77777777" w:rsidR="00AD3691" w:rsidRPr="00632174" w:rsidRDefault="00AD3691" w:rsidP="00632174">
      <w:pPr>
        <w:pStyle w:val="FootnoteText"/>
        <w:ind w:left="284" w:hanging="284"/>
        <w:rPr>
          <w:rFonts w:ascii="Times New Roman" w:hAnsi="Times New Roman" w:cs="Times New Roman"/>
          <w:lang w:val="sr-Latn-RS"/>
        </w:rPr>
      </w:pPr>
      <w:r w:rsidRPr="00221D05">
        <w:rPr>
          <w:rStyle w:val="FootnoteReference"/>
          <w:lang w:val="sr-Cyrl-RS"/>
        </w:rPr>
        <w:footnoteRef/>
      </w:r>
      <w:r w:rsidRPr="00221D05">
        <w:rPr>
          <w:lang w:val="sr-Cyrl-RS"/>
        </w:rPr>
        <w:tab/>
      </w:r>
      <w:r w:rsidRPr="00632174">
        <w:rPr>
          <w:rFonts w:ascii="Times New Roman" w:hAnsi="Times New Roman" w:cs="Times New Roman"/>
          <w:lang w:val="sr-Cyrl-RS"/>
        </w:rPr>
        <w:t>„Сл. гласник РС”, бр. 18 од 1.3.2021.</w:t>
      </w:r>
    </w:p>
  </w:footnote>
  <w:footnote w:id="2">
    <w:p w14:paraId="6195941B"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bCs/>
          <w:lang w:val="sr-Cyrl-RS"/>
        </w:rPr>
        <w:t>„Сл. гласник РС”, бр. 36/2009, 88/2010, 38/2015 и 113/2017</w:t>
      </w:r>
    </w:p>
  </w:footnote>
  <w:footnote w:id="3">
    <w:p w14:paraId="425FC36C"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t>„Сл. гласник РС”, бр. 36/2009 и 32/2013</w:t>
      </w:r>
    </w:p>
  </w:footnote>
  <w:footnote w:id="4">
    <w:p w14:paraId="6ED8EA7C"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r>
      <w:r w:rsidRPr="00632174">
        <w:rPr>
          <w:rFonts w:ascii="Times New Roman" w:hAnsi="Times New Roman" w:cs="Times New Roman"/>
          <w:bCs/>
          <w:lang w:val="sr-Cyrl-RS"/>
        </w:rPr>
        <w:t xml:space="preserve">„Сл. гласник РС“, бр. </w:t>
      </w:r>
      <w:r w:rsidRPr="00632174">
        <w:rPr>
          <w:rFonts w:ascii="Times New Roman" w:hAnsi="Times New Roman" w:cs="Times New Roman"/>
          <w:lang w:val="sr-Cyrl-RS"/>
        </w:rPr>
        <w:t>бр. 30/2018</w:t>
      </w:r>
    </w:p>
  </w:footnote>
  <w:footnote w:id="5">
    <w:p w14:paraId="025DE5A2" w14:textId="77777777" w:rsidR="00AD3691" w:rsidRPr="00632174" w:rsidRDefault="00AD3691" w:rsidP="00632174">
      <w:pPr>
        <w:pStyle w:val="FootnoteText"/>
        <w:ind w:left="284" w:hanging="284"/>
        <w:rPr>
          <w:rFonts w:ascii="Times New Roman" w:hAnsi="Times New Roman" w:cs="Times New Roman"/>
          <w:lang w:val="sr-Cyrl-RS"/>
        </w:rPr>
      </w:pPr>
      <w:r w:rsidRPr="00221D05">
        <w:rPr>
          <w:rStyle w:val="FootnoteReference"/>
          <w:lang w:val="sr-Cyrl-RS"/>
        </w:rPr>
        <w:footnoteRef/>
      </w:r>
      <w:r w:rsidRPr="00221D05">
        <w:rPr>
          <w:lang w:val="sr-Cyrl-RS"/>
        </w:rPr>
        <w:tab/>
      </w:r>
      <w:r w:rsidRPr="00632174">
        <w:rPr>
          <w:rFonts w:ascii="Times New Roman" w:hAnsi="Times New Roman" w:cs="Times New Roman"/>
          <w:lang w:val="sr-Cyrl-RS"/>
        </w:rPr>
        <w:t>Услов за одобравање суфинансирања програма и/или мера активне политике запошљавања је да локална самоуправа има формиран локални Савет за запошљавање, донет ЛАПЗ, обезбеђено више од половине потребних средстава за финансирање одређеног програма и/или мера.</w:t>
      </w:r>
    </w:p>
  </w:footnote>
  <w:footnote w:id="6">
    <w:p w14:paraId="673F38E3" w14:textId="77777777" w:rsidR="00AD3691" w:rsidRPr="00632174" w:rsidRDefault="00AD3691" w:rsidP="00632174">
      <w:pPr>
        <w:pStyle w:val="FootnoteText"/>
        <w:ind w:left="284" w:hanging="284"/>
        <w:rPr>
          <w:rFonts w:ascii="Times New Roman" w:hAnsi="Times New Roman" w:cs="Times New Roman"/>
          <w:lang w:val="sr-Cyrl-RS"/>
        </w:rPr>
      </w:pPr>
      <w:r w:rsidRPr="00632174">
        <w:rPr>
          <w:rStyle w:val="FootnoteReference"/>
          <w:rFonts w:ascii="Times New Roman" w:hAnsi="Times New Roman" w:cs="Times New Roman"/>
          <w:lang w:val="sr-Cyrl-RS"/>
        </w:rPr>
        <w:footnoteRef/>
      </w:r>
      <w:r w:rsidRPr="00632174">
        <w:rPr>
          <w:rFonts w:ascii="Times New Roman" w:hAnsi="Times New Roman" w:cs="Times New Roman"/>
          <w:lang w:val="sr-Cyrl-RS"/>
        </w:rPr>
        <w:tab/>
        <w:t>„Сл. лист АП Војводине“, бр. 37/2014, 54/2014, 37/2016 - др. одлука</w:t>
      </w:r>
    </w:p>
  </w:footnote>
  <w:footnote w:id="7">
    <w:p w14:paraId="127B904A" w14:textId="77777777" w:rsidR="00AD3691" w:rsidRPr="005E6B5D" w:rsidRDefault="00AD3691" w:rsidP="002B5DBE">
      <w:pPr>
        <w:pStyle w:val="FootnoteText"/>
        <w:rPr>
          <w:lang w:val="sr-Cyrl-RS"/>
        </w:rPr>
      </w:pPr>
      <w:r>
        <w:rPr>
          <w:rStyle w:val="FootnoteReference"/>
        </w:rPr>
        <w:footnoteRef/>
      </w:r>
      <w:r>
        <w:t xml:space="preserve"> </w:t>
      </w:r>
      <w:r>
        <w:rPr>
          <w:lang w:val="sr-Cyrl-RS"/>
        </w:rPr>
        <w:t>Извор: Билтен НСЗ, фебруар 2021. године</w:t>
      </w:r>
    </w:p>
  </w:footnote>
  <w:footnote w:id="8">
    <w:p w14:paraId="0083F1DF" w14:textId="77777777" w:rsidR="00AD3691" w:rsidRPr="00C36DED" w:rsidRDefault="00AD3691" w:rsidP="002B5DBE">
      <w:pPr>
        <w:pStyle w:val="FootnoteText"/>
        <w:rPr>
          <w:lang w:val="sr-Cyrl-RS"/>
        </w:rPr>
      </w:pPr>
      <w:r>
        <w:rPr>
          <w:rStyle w:val="FootnoteReference"/>
        </w:rPr>
        <w:footnoteRef/>
      </w:r>
      <w:r>
        <w:t xml:space="preserve"> </w:t>
      </w:r>
      <w:r>
        <w:rPr>
          <w:lang w:val="sr-Cyrl-RS"/>
        </w:rPr>
        <w:t>Извор : Стратегија запошљавања у Републици Србији за период од 2021.-2026. године</w:t>
      </w:r>
    </w:p>
  </w:footnote>
  <w:footnote w:id="9">
    <w:p w14:paraId="60E29887" w14:textId="77777777" w:rsidR="00AD3691" w:rsidRPr="008A6BA2" w:rsidRDefault="00AD3691" w:rsidP="002B5DBE">
      <w:pPr>
        <w:pStyle w:val="FootnoteText"/>
        <w:rPr>
          <w:lang w:val="sr-Cyrl-RS"/>
        </w:rPr>
      </w:pPr>
      <w:r>
        <w:rPr>
          <w:rStyle w:val="FootnoteReference"/>
        </w:rPr>
        <w:footnoteRef/>
      </w:r>
      <w:r>
        <w:t xml:space="preserve"> </w:t>
      </w:r>
      <w:r>
        <w:rPr>
          <w:lang w:val="sr-Cyrl-RS"/>
        </w:rPr>
        <w:t>Извор: Развојна агенција Војводине, Економско огледало, јануар 2021. године</w:t>
      </w:r>
    </w:p>
  </w:footnote>
  <w:footnote w:id="10">
    <w:p w14:paraId="70026CCD" w14:textId="77777777" w:rsidR="00AD3691" w:rsidRPr="001D560F" w:rsidRDefault="00AD3691" w:rsidP="002B5DBE">
      <w:pPr>
        <w:pStyle w:val="FootnoteText"/>
        <w:rPr>
          <w:lang w:val="sr-Cyrl-RS"/>
        </w:rPr>
      </w:pPr>
      <w:r>
        <w:rPr>
          <w:rStyle w:val="FootnoteReference"/>
        </w:rPr>
        <w:footnoteRef/>
      </w:r>
      <w:r>
        <w:t xml:space="preserve"> </w:t>
      </w:r>
      <w:r>
        <w:rPr>
          <w:lang w:val="sr-Cyrl-RS"/>
        </w:rPr>
        <w:t>Извор : Стратегија запошљавања у Републици Србији за период од 2021.-2026. године</w:t>
      </w:r>
    </w:p>
  </w:footnote>
  <w:footnote w:id="11">
    <w:p w14:paraId="359829B8" w14:textId="77777777" w:rsidR="00AD3691" w:rsidRPr="00A721A1" w:rsidRDefault="00AD3691" w:rsidP="002B5DBE">
      <w:pPr>
        <w:pStyle w:val="FootnoteText"/>
        <w:rPr>
          <w:lang w:val="sr-Cyrl-RS"/>
        </w:rPr>
      </w:pPr>
      <w:r>
        <w:rPr>
          <w:rStyle w:val="FootnoteReference"/>
        </w:rPr>
        <w:footnoteRef/>
      </w:r>
      <w:r>
        <w:t xml:space="preserve"> </w:t>
      </w:r>
      <w:r>
        <w:rPr>
          <w:lang w:val="sr-Cyrl-RS"/>
        </w:rPr>
        <w:t>Извор: Развојна агенција Војводине, Економско огледало, јануар 2021. године</w:t>
      </w:r>
    </w:p>
  </w:footnote>
  <w:footnote w:id="12">
    <w:p w14:paraId="53A209BD" w14:textId="77777777" w:rsidR="00AD3691" w:rsidRPr="005E6BCB" w:rsidRDefault="00AD3691" w:rsidP="005E6BCB">
      <w:pPr>
        <w:pStyle w:val="FootnoteText"/>
        <w:ind w:left="284" w:hanging="284"/>
        <w:jc w:val="both"/>
        <w:rPr>
          <w:rFonts w:ascii="Times New Roman" w:hAnsi="Times New Roman" w:cs="Times New Roman"/>
          <w:lang w:val="sr-Cyrl-RS"/>
        </w:rPr>
      </w:pPr>
      <w:r w:rsidRPr="00221D05">
        <w:rPr>
          <w:rStyle w:val="FootnoteReference"/>
          <w:lang w:val="sr-Cyrl-RS"/>
        </w:rPr>
        <w:footnoteRef/>
      </w:r>
      <w:r w:rsidRPr="00221D05">
        <w:rPr>
          <w:lang w:val="sr-Cyrl-RS"/>
        </w:rPr>
        <w:tab/>
      </w:r>
      <w:r w:rsidRPr="005E6BCB">
        <w:rPr>
          <w:rFonts w:ascii="Times New Roman" w:hAnsi="Times New Roman" w:cs="Times New Roman"/>
          <w:lang w:val="sr-Cyrl-RS"/>
        </w:rPr>
        <w:t xml:space="preserve">Предстојећим законом о Социјалном предузетништву, локалним заједницама је делегирана одговорност и могућност да креирају и подстичу развој социјалног предузетништва посебно са акцентом на жене. С обзиром да се циљеви Закона о социјалном предузетништву односе на: запошљавање и остваривање већег степена социјалне укључености корисника кроз интеграцију на тржиште, важно је да социјално предузетништво препознамо као погодан иструмент који можемо користити за различите резултате и приоритете. </w:t>
      </w:r>
    </w:p>
  </w:footnote>
  <w:footnote w:id="13">
    <w:p w14:paraId="0A5C75EC" w14:textId="77777777" w:rsidR="00AD3691" w:rsidRPr="005E6BCB" w:rsidRDefault="00AD3691" w:rsidP="005E6BCB">
      <w:pPr>
        <w:pStyle w:val="FootnoteText"/>
        <w:ind w:left="284" w:hanging="284"/>
        <w:jc w:val="both"/>
        <w:rPr>
          <w:rFonts w:ascii="Times New Roman" w:hAnsi="Times New Roman" w:cs="Times New Roman"/>
          <w:lang w:val="sr-Cyrl-RS"/>
        </w:rPr>
      </w:pPr>
      <w:r w:rsidRPr="005E6BCB">
        <w:rPr>
          <w:rStyle w:val="FootnoteReference"/>
          <w:rFonts w:ascii="Times New Roman" w:hAnsi="Times New Roman" w:cs="Times New Roman"/>
          <w:lang w:val="sr-Cyrl-RS"/>
        </w:rPr>
        <w:footnoteRef/>
      </w:r>
      <w:r w:rsidRPr="005E6BCB">
        <w:rPr>
          <w:rFonts w:ascii="Times New Roman" w:hAnsi="Times New Roman" w:cs="Times New Roman"/>
          <w:lang w:val="sr-Cyrl-RS"/>
        </w:rPr>
        <w:tab/>
        <w:t>Поред редовних програма Министарства, Законом се предвиђа да да средства за подстицање развоја социјалног предузетништва, запошљавања и одржања запослења у социјалном привредном друштву, односно код социјалног предузетника, моћи да се обезбеде у оквиру средстава буџета Републике Србије намењених за финансирање мера активне политике запошљавања, професионалне рехабилитације и запошљавања особа са инвалидитетом, реализације услуга из система социјалне заштите, средстава за подстицање предузетништва и социјалног предузетништва, у оквиру средстава утврђених буџетом територијалне аутономије и јединица локалне самоуправе, поклона, донација и других извора. Услов је да локална самоправа препознаје социјално предузетништво у локалним старешким документима.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AFACC" w14:textId="3670D412" w:rsidR="00AD3691" w:rsidRPr="002B1308" w:rsidRDefault="00AD3691" w:rsidP="00F50BFE">
    <w:pPr>
      <w:pStyle w:val="Header"/>
      <w:jc w:val="right"/>
      <w:rPr>
        <w:rFonts w:ascii="Times New Roman" w:hAnsi="Times New Roman" w:cs="Times New Roman"/>
        <w:b/>
        <w:i/>
        <w:lang w:val="sr-Latn-RS"/>
      </w:rPr>
    </w:pPr>
    <w:r w:rsidRPr="002B1308">
      <w:rPr>
        <w:rFonts w:ascii="Times New Roman" w:hAnsi="Times New Roman" w:cs="Times New Roman"/>
        <w:b/>
        <w:i/>
        <w:lang w:val="sr-Cyrl-RS"/>
      </w:rPr>
      <w:t>Локални акциони план запошљавања општине Бач за 2021-2023</w:t>
    </w:r>
  </w:p>
  <w:p w14:paraId="362426A6" w14:textId="77777777" w:rsidR="00AD3691" w:rsidRPr="00F50BFE" w:rsidRDefault="00AD3691">
    <w:pPr>
      <w:pStyle w:val="Header"/>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2674"/>
    <w:multiLevelType w:val="hybridMultilevel"/>
    <w:tmpl w:val="84C87D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B4B99"/>
    <w:multiLevelType w:val="hybridMultilevel"/>
    <w:tmpl w:val="CB68E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E160E"/>
    <w:multiLevelType w:val="hybridMultilevel"/>
    <w:tmpl w:val="02666094"/>
    <w:lvl w:ilvl="0" w:tplc="D8247686">
      <w:start w:val="3"/>
      <w:numFmt w:val="bullet"/>
      <w:lvlText w:val="-"/>
      <w:lvlJc w:val="left"/>
      <w:pPr>
        <w:ind w:left="786" w:hanging="360"/>
      </w:pPr>
      <w:rPr>
        <w:rFonts w:ascii="Calibri" w:eastAsia="Times New Roman" w:hAnsi="Calibri"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5553FF6"/>
    <w:multiLevelType w:val="multilevel"/>
    <w:tmpl w:val="012A0C30"/>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592713F"/>
    <w:multiLevelType w:val="hybridMultilevel"/>
    <w:tmpl w:val="166CAA54"/>
    <w:lvl w:ilvl="0" w:tplc="92B249D6">
      <w:start w:val="1"/>
      <w:numFmt w:val="decimal"/>
      <w:lvlText w:val="%1."/>
      <w:lvlJc w:val="left"/>
      <w:pPr>
        <w:ind w:left="450" w:hanging="360"/>
      </w:pPr>
      <w:rPr>
        <w:rFonts w:asciiTheme="minorHAnsi" w:eastAsiaTheme="minorHAnsi" w:hAnsiTheme="minorHAnsi" w:cstheme="minorBidi" w:hint="default"/>
        <w:b/>
        <w:sz w:val="22"/>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0FCE1448"/>
    <w:multiLevelType w:val="hybridMultilevel"/>
    <w:tmpl w:val="7AEC5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F5687"/>
    <w:multiLevelType w:val="hybridMultilevel"/>
    <w:tmpl w:val="7382A53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D04CC7"/>
    <w:multiLevelType w:val="multilevel"/>
    <w:tmpl w:val="65E6C792"/>
    <w:lvl w:ilvl="0">
      <w:start w:val="3"/>
      <w:numFmt w:val="decimal"/>
      <w:lvlText w:val="%1"/>
      <w:lvlJc w:val="left"/>
      <w:pPr>
        <w:ind w:left="480" w:hanging="480"/>
      </w:pPr>
      <w:rPr>
        <w:rFonts w:hint="default"/>
      </w:rPr>
    </w:lvl>
    <w:lvl w:ilvl="1">
      <w:start w:val="1"/>
      <w:numFmt w:val="decimal"/>
      <w:lvlText w:val="%1.%2"/>
      <w:lvlJc w:val="left"/>
      <w:pPr>
        <w:ind w:left="1543" w:hanging="48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8" w15:restartNumberingAfterBreak="0">
    <w:nsid w:val="19AA49BF"/>
    <w:multiLevelType w:val="hybridMultilevel"/>
    <w:tmpl w:val="925431E0"/>
    <w:lvl w:ilvl="0" w:tplc="CB947144">
      <w:start w:val="1"/>
      <w:numFmt w:val="decimal"/>
      <w:lvlText w:val="%1."/>
      <w:lvlJc w:val="left"/>
      <w:pPr>
        <w:ind w:left="720" w:hanging="360"/>
      </w:pPr>
      <w:rPr>
        <w:rFonts w:hint="default"/>
        <w:b/>
        <w:bCs w:val="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D4A7A"/>
    <w:multiLevelType w:val="hybridMultilevel"/>
    <w:tmpl w:val="E238F964"/>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F0A714E"/>
    <w:multiLevelType w:val="multilevel"/>
    <w:tmpl w:val="C9101346"/>
    <w:lvl w:ilvl="0">
      <w:start w:val="1"/>
      <w:numFmt w:val="decimal"/>
      <w:lvlText w:val="%1."/>
      <w:lvlJc w:val="left"/>
      <w:pPr>
        <w:ind w:left="720" w:hanging="360"/>
      </w:pPr>
      <w:rPr>
        <w:rFonts w:hint="default"/>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F232D45"/>
    <w:multiLevelType w:val="hybridMultilevel"/>
    <w:tmpl w:val="C70E0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3330BC"/>
    <w:multiLevelType w:val="multilevel"/>
    <w:tmpl w:val="5B90F88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28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E42836"/>
    <w:multiLevelType w:val="hybridMultilevel"/>
    <w:tmpl w:val="25C08BBC"/>
    <w:lvl w:ilvl="0" w:tplc="04090001">
      <w:start w:val="1"/>
      <w:numFmt w:val="bullet"/>
      <w:lvlText w:val=""/>
      <w:lvlJc w:val="left"/>
      <w:pPr>
        <w:ind w:left="502" w:hanging="360"/>
      </w:pPr>
      <w:rPr>
        <w:rFonts w:ascii="Symbol" w:hAnsi="Symbol" w:hint="default"/>
        <w:color w:val="auto"/>
      </w:rPr>
    </w:lvl>
    <w:lvl w:ilvl="1" w:tplc="081A0003">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4" w15:restartNumberingAfterBreak="0">
    <w:nsid w:val="35AD66F0"/>
    <w:multiLevelType w:val="hybridMultilevel"/>
    <w:tmpl w:val="4F2A6F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C3BF9"/>
    <w:multiLevelType w:val="hybridMultilevel"/>
    <w:tmpl w:val="160898A0"/>
    <w:lvl w:ilvl="0" w:tplc="0409000F">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6" w15:restartNumberingAfterBreak="0">
    <w:nsid w:val="3E3F34A8"/>
    <w:multiLevelType w:val="multilevel"/>
    <w:tmpl w:val="809EBE2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103F07"/>
    <w:multiLevelType w:val="multilevel"/>
    <w:tmpl w:val="66843D7E"/>
    <w:lvl w:ilvl="0">
      <w:start w:val="1"/>
      <w:numFmt w:val="decimal"/>
      <w:lvlText w:val="%1."/>
      <w:lvlJc w:val="left"/>
      <w:pPr>
        <w:ind w:left="720" w:hanging="360"/>
      </w:pPr>
      <w:rPr>
        <w:rFonts w:hint="default"/>
        <w:b/>
      </w:rPr>
    </w:lvl>
    <w:lvl w:ilvl="1">
      <w:start w:val="1"/>
      <w:numFmt w:val="decimal"/>
      <w:pStyle w:val="TOC1"/>
      <w:isLgl/>
      <w:lvlText w:val="%1.%2"/>
      <w:lvlJc w:val="left"/>
      <w:pPr>
        <w:ind w:left="900" w:hanging="360"/>
      </w:pPr>
      <w:rPr>
        <w:rFonts w:ascii="Times New Roman" w:hAnsi="Times New Roman" w:cs="Times New Roman" w:hint="default"/>
        <w:b/>
        <w:sz w:val="24"/>
        <w:szCs w:val="24"/>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4680" w:hanging="1440"/>
      </w:pPr>
      <w:rPr>
        <w:rFonts w:hint="default"/>
        <w:b/>
      </w:rPr>
    </w:lvl>
  </w:abstractNum>
  <w:abstractNum w:abstractNumId="18" w15:restartNumberingAfterBreak="0">
    <w:nsid w:val="4209204F"/>
    <w:multiLevelType w:val="hybridMultilevel"/>
    <w:tmpl w:val="E8664718"/>
    <w:lvl w:ilvl="0" w:tplc="4A947892">
      <w:start w:val="2"/>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4D6053"/>
    <w:multiLevelType w:val="multilevel"/>
    <w:tmpl w:val="10726A1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4341B81"/>
    <w:multiLevelType w:val="hybridMultilevel"/>
    <w:tmpl w:val="88EE7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856193"/>
    <w:multiLevelType w:val="hybridMultilevel"/>
    <w:tmpl w:val="3AEAAD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67D0458"/>
    <w:multiLevelType w:val="hybridMultilevel"/>
    <w:tmpl w:val="43D6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C9445A"/>
    <w:multiLevelType w:val="multilevel"/>
    <w:tmpl w:val="81C4DC3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5129BE"/>
    <w:multiLevelType w:val="multilevel"/>
    <w:tmpl w:val="F6B62CD2"/>
    <w:lvl w:ilvl="0">
      <w:start w:val="1"/>
      <w:numFmt w:val="decimal"/>
      <w:lvlText w:val="%1."/>
      <w:lvlJc w:val="left"/>
      <w:pPr>
        <w:ind w:left="360" w:hanging="360"/>
      </w:pPr>
      <w:rPr>
        <w:rFonts w:hint="default"/>
        <w:b w:val="0"/>
      </w:rPr>
    </w:lvl>
    <w:lvl w:ilvl="1">
      <w:start w:val="1"/>
      <w:numFmt w:val="decimal"/>
      <w:lvlText w:val="%1.%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ACB4CE0"/>
    <w:multiLevelType w:val="hybridMultilevel"/>
    <w:tmpl w:val="4D7C05BC"/>
    <w:lvl w:ilvl="0" w:tplc="4178FA14">
      <w:start w:val="1"/>
      <w:numFmt w:val="bullet"/>
      <w:pStyle w:val="Bulit1"/>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D104A5D"/>
    <w:multiLevelType w:val="hybridMultilevel"/>
    <w:tmpl w:val="4BE873B6"/>
    <w:lvl w:ilvl="0" w:tplc="D8247686">
      <w:start w:val="3"/>
      <w:numFmt w:val="bullet"/>
      <w:lvlText w:val="-"/>
      <w:lvlJc w:val="left"/>
      <w:pPr>
        <w:ind w:left="786" w:hanging="360"/>
      </w:pPr>
      <w:rPr>
        <w:rFonts w:ascii="Calibri" w:eastAsia="Times New Roman" w:hAnsi="Calibri" w:cs="Arial" w:hint="default"/>
      </w:rPr>
    </w:lvl>
    <w:lvl w:ilvl="1" w:tplc="A7BC85E2">
      <w:numFmt w:val="bullet"/>
      <w:lvlText w:val="•"/>
      <w:lvlJc w:val="left"/>
      <w:pPr>
        <w:ind w:left="1800" w:hanging="720"/>
      </w:pPr>
      <w:rPr>
        <w:rFonts w:ascii="Calibri" w:eastAsia="Times New Roman" w:hAnsi="Calibri" w:cs="Aria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71F063A7"/>
    <w:multiLevelType w:val="hybridMultilevel"/>
    <w:tmpl w:val="E5AC9F8A"/>
    <w:lvl w:ilvl="0" w:tplc="0409000F">
      <w:start w:val="1"/>
      <w:numFmt w:val="decimal"/>
      <w:lvlText w:val="%1."/>
      <w:lvlJc w:val="left"/>
      <w:pPr>
        <w:ind w:left="1080" w:hanging="360"/>
      </w:pPr>
      <w:rPr>
        <w:rFonts w:hint="default"/>
      </w:rPr>
    </w:lvl>
    <w:lvl w:ilvl="1" w:tplc="FF420AF8">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8413992"/>
    <w:multiLevelType w:val="hybridMultilevel"/>
    <w:tmpl w:val="AD7C12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7AC40467"/>
    <w:multiLevelType w:val="multilevel"/>
    <w:tmpl w:val="09ECEB2C"/>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DCE1392"/>
    <w:multiLevelType w:val="hybridMultilevel"/>
    <w:tmpl w:val="0D54CD30"/>
    <w:lvl w:ilvl="0" w:tplc="BC708C2C">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3"/>
  </w:num>
  <w:num w:numId="5">
    <w:abstractNumId w:val="25"/>
  </w:num>
  <w:num w:numId="6">
    <w:abstractNumId w:val="9"/>
  </w:num>
  <w:num w:numId="7">
    <w:abstractNumId w:val="15"/>
  </w:num>
  <w:num w:numId="8">
    <w:abstractNumId w:val="22"/>
  </w:num>
  <w:num w:numId="9">
    <w:abstractNumId w:val="28"/>
  </w:num>
  <w:num w:numId="10">
    <w:abstractNumId w:val="10"/>
  </w:num>
  <w:num w:numId="11">
    <w:abstractNumId w:val="24"/>
  </w:num>
  <w:num w:numId="12">
    <w:abstractNumId w:val="6"/>
  </w:num>
  <w:num w:numId="13">
    <w:abstractNumId w:val="19"/>
  </w:num>
  <w:num w:numId="14">
    <w:abstractNumId w:val="21"/>
  </w:num>
  <w:num w:numId="15">
    <w:abstractNumId w:val="27"/>
  </w:num>
  <w:num w:numId="16">
    <w:abstractNumId w:val="12"/>
  </w:num>
  <w:num w:numId="17">
    <w:abstractNumId w:val="23"/>
  </w:num>
  <w:num w:numId="18">
    <w:abstractNumId w:val="3"/>
  </w:num>
  <w:num w:numId="19">
    <w:abstractNumId w:val="29"/>
  </w:num>
  <w:num w:numId="20">
    <w:abstractNumId w:val="16"/>
  </w:num>
  <w:num w:numId="21">
    <w:abstractNumId w:val="14"/>
  </w:num>
  <w:num w:numId="22">
    <w:abstractNumId w:val="18"/>
  </w:num>
  <w:num w:numId="23">
    <w:abstractNumId w:val="30"/>
  </w:num>
  <w:num w:numId="24">
    <w:abstractNumId w:val="8"/>
  </w:num>
  <w:num w:numId="25">
    <w:abstractNumId w:val="2"/>
  </w:num>
  <w:num w:numId="26">
    <w:abstractNumId w:val="26"/>
  </w:num>
  <w:num w:numId="27">
    <w:abstractNumId w:val="5"/>
  </w:num>
  <w:num w:numId="28">
    <w:abstractNumId w:val="11"/>
  </w:num>
  <w:num w:numId="29">
    <w:abstractNumId w:val="20"/>
  </w:num>
  <w:num w:numId="30">
    <w:abstractNumId w:val="1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C32"/>
    <w:rsid w:val="0000665A"/>
    <w:rsid w:val="00010D62"/>
    <w:rsid w:val="000161C8"/>
    <w:rsid w:val="000348BB"/>
    <w:rsid w:val="00035586"/>
    <w:rsid w:val="00045CAD"/>
    <w:rsid w:val="0004704B"/>
    <w:rsid w:val="0006593F"/>
    <w:rsid w:val="00073A97"/>
    <w:rsid w:val="000839FF"/>
    <w:rsid w:val="00093C9B"/>
    <w:rsid w:val="00094ED3"/>
    <w:rsid w:val="000A41F6"/>
    <w:rsid w:val="000C1609"/>
    <w:rsid w:val="000D7FB3"/>
    <w:rsid w:val="000E1076"/>
    <w:rsid w:val="000E692D"/>
    <w:rsid w:val="001038ED"/>
    <w:rsid w:val="00127BF3"/>
    <w:rsid w:val="00130307"/>
    <w:rsid w:val="00145A6F"/>
    <w:rsid w:val="00150E0D"/>
    <w:rsid w:val="00155941"/>
    <w:rsid w:val="00161D65"/>
    <w:rsid w:val="001B45F7"/>
    <w:rsid w:val="001E0680"/>
    <w:rsid w:val="001F11FC"/>
    <w:rsid w:val="00207AD9"/>
    <w:rsid w:val="0021713C"/>
    <w:rsid w:val="00217C20"/>
    <w:rsid w:val="0022082D"/>
    <w:rsid w:val="002225BB"/>
    <w:rsid w:val="0022554F"/>
    <w:rsid w:val="00230B39"/>
    <w:rsid w:val="0025012A"/>
    <w:rsid w:val="002528FD"/>
    <w:rsid w:val="00262F71"/>
    <w:rsid w:val="002823F2"/>
    <w:rsid w:val="00295F8B"/>
    <w:rsid w:val="00297C66"/>
    <w:rsid w:val="002A7CC3"/>
    <w:rsid w:val="002B1308"/>
    <w:rsid w:val="002B5DBE"/>
    <w:rsid w:val="002B619B"/>
    <w:rsid w:val="002C10BE"/>
    <w:rsid w:val="002D18FB"/>
    <w:rsid w:val="002D7681"/>
    <w:rsid w:val="002E342B"/>
    <w:rsid w:val="002F1CA1"/>
    <w:rsid w:val="002F5423"/>
    <w:rsid w:val="002F5FC0"/>
    <w:rsid w:val="00304222"/>
    <w:rsid w:val="00304785"/>
    <w:rsid w:val="00306BA2"/>
    <w:rsid w:val="00346B20"/>
    <w:rsid w:val="00363BB5"/>
    <w:rsid w:val="00380C65"/>
    <w:rsid w:val="003813A2"/>
    <w:rsid w:val="003B7B09"/>
    <w:rsid w:val="003C2AB8"/>
    <w:rsid w:val="003C3D65"/>
    <w:rsid w:val="003C6C88"/>
    <w:rsid w:val="003D7C78"/>
    <w:rsid w:val="0040169B"/>
    <w:rsid w:val="004138C2"/>
    <w:rsid w:val="0042104F"/>
    <w:rsid w:val="004313BF"/>
    <w:rsid w:val="00437D76"/>
    <w:rsid w:val="004443F6"/>
    <w:rsid w:val="00447657"/>
    <w:rsid w:val="004529A3"/>
    <w:rsid w:val="004554C6"/>
    <w:rsid w:val="004727DD"/>
    <w:rsid w:val="004847F1"/>
    <w:rsid w:val="004850C6"/>
    <w:rsid w:val="00497748"/>
    <w:rsid w:val="004A44E4"/>
    <w:rsid w:val="004A4862"/>
    <w:rsid w:val="004B303E"/>
    <w:rsid w:val="004F7F58"/>
    <w:rsid w:val="0050250C"/>
    <w:rsid w:val="005112F1"/>
    <w:rsid w:val="005135EB"/>
    <w:rsid w:val="005232F5"/>
    <w:rsid w:val="00532DE6"/>
    <w:rsid w:val="00536113"/>
    <w:rsid w:val="00555760"/>
    <w:rsid w:val="00557829"/>
    <w:rsid w:val="00557D9F"/>
    <w:rsid w:val="00580F13"/>
    <w:rsid w:val="00583D4A"/>
    <w:rsid w:val="00597AA5"/>
    <w:rsid w:val="005B1633"/>
    <w:rsid w:val="005B20F1"/>
    <w:rsid w:val="005B689C"/>
    <w:rsid w:val="005D533C"/>
    <w:rsid w:val="005E6BCB"/>
    <w:rsid w:val="006058CC"/>
    <w:rsid w:val="00611176"/>
    <w:rsid w:val="00615078"/>
    <w:rsid w:val="006166EA"/>
    <w:rsid w:val="00623594"/>
    <w:rsid w:val="00630E1A"/>
    <w:rsid w:val="00632174"/>
    <w:rsid w:val="00652B72"/>
    <w:rsid w:val="00667F58"/>
    <w:rsid w:val="00677D92"/>
    <w:rsid w:val="0069187D"/>
    <w:rsid w:val="006C0D92"/>
    <w:rsid w:val="006D0413"/>
    <w:rsid w:val="006E2066"/>
    <w:rsid w:val="006F3E13"/>
    <w:rsid w:val="00722672"/>
    <w:rsid w:val="007252F7"/>
    <w:rsid w:val="007352BA"/>
    <w:rsid w:val="007479A4"/>
    <w:rsid w:val="00751DEF"/>
    <w:rsid w:val="00772D2A"/>
    <w:rsid w:val="00791341"/>
    <w:rsid w:val="00793584"/>
    <w:rsid w:val="007B4BE5"/>
    <w:rsid w:val="007C3493"/>
    <w:rsid w:val="007C4098"/>
    <w:rsid w:val="007F20EF"/>
    <w:rsid w:val="007F5F53"/>
    <w:rsid w:val="0080640D"/>
    <w:rsid w:val="008070E0"/>
    <w:rsid w:val="00812DDB"/>
    <w:rsid w:val="0081586B"/>
    <w:rsid w:val="00821595"/>
    <w:rsid w:val="00842C6C"/>
    <w:rsid w:val="008444A9"/>
    <w:rsid w:val="00861A5A"/>
    <w:rsid w:val="00880B80"/>
    <w:rsid w:val="00885A81"/>
    <w:rsid w:val="00896847"/>
    <w:rsid w:val="008A4C76"/>
    <w:rsid w:val="008C3D37"/>
    <w:rsid w:val="008C49DA"/>
    <w:rsid w:val="008E7952"/>
    <w:rsid w:val="008E7DDB"/>
    <w:rsid w:val="00914CA0"/>
    <w:rsid w:val="00916DF9"/>
    <w:rsid w:val="009258A4"/>
    <w:rsid w:val="00931990"/>
    <w:rsid w:val="00936E54"/>
    <w:rsid w:val="0094691C"/>
    <w:rsid w:val="00957E21"/>
    <w:rsid w:val="00985FD1"/>
    <w:rsid w:val="00986877"/>
    <w:rsid w:val="00992D99"/>
    <w:rsid w:val="009A079F"/>
    <w:rsid w:val="009C0105"/>
    <w:rsid w:val="009C4FFF"/>
    <w:rsid w:val="009E1000"/>
    <w:rsid w:val="00A001F1"/>
    <w:rsid w:val="00A15F24"/>
    <w:rsid w:val="00A22434"/>
    <w:rsid w:val="00A4388A"/>
    <w:rsid w:val="00A516E6"/>
    <w:rsid w:val="00A709C1"/>
    <w:rsid w:val="00A71CC1"/>
    <w:rsid w:val="00A85EA6"/>
    <w:rsid w:val="00A93DAE"/>
    <w:rsid w:val="00AA452C"/>
    <w:rsid w:val="00AA67DA"/>
    <w:rsid w:val="00AB3DB4"/>
    <w:rsid w:val="00AC208B"/>
    <w:rsid w:val="00AD0837"/>
    <w:rsid w:val="00AD3691"/>
    <w:rsid w:val="00AD4E1E"/>
    <w:rsid w:val="00AE4CC4"/>
    <w:rsid w:val="00AF059D"/>
    <w:rsid w:val="00B012A8"/>
    <w:rsid w:val="00B248E0"/>
    <w:rsid w:val="00B352F1"/>
    <w:rsid w:val="00B41EB7"/>
    <w:rsid w:val="00B77F93"/>
    <w:rsid w:val="00B82BD6"/>
    <w:rsid w:val="00B841F3"/>
    <w:rsid w:val="00B95727"/>
    <w:rsid w:val="00BC51A3"/>
    <w:rsid w:val="00BD3DC0"/>
    <w:rsid w:val="00BE065B"/>
    <w:rsid w:val="00C26483"/>
    <w:rsid w:val="00C266DB"/>
    <w:rsid w:val="00C42E65"/>
    <w:rsid w:val="00C43C32"/>
    <w:rsid w:val="00C5477D"/>
    <w:rsid w:val="00C64087"/>
    <w:rsid w:val="00C81A27"/>
    <w:rsid w:val="00C97568"/>
    <w:rsid w:val="00CB6992"/>
    <w:rsid w:val="00CC261E"/>
    <w:rsid w:val="00CE6CE4"/>
    <w:rsid w:val="00CF36AD"/>
    <w:rsid w:val="00CF5A52"/>
    <w:rsid w:val="00D00D62"/>
    <w:rsid w:val="00D05732"/>
    <w:rsid w:val="00D33060"/>
    <w:rsid w:val="00D34D35"/>
    <w:rsid w:val="00D529F9"/>
    <w:rsid w:val="00D805B4"/>
    <w:rsid w:val="00DB5855"/>
    <w:rsid w:val="00DC1B59"/>
    <w:rsid w:val="00DE6C5B"/>
    <w:rsid w:val="00E132DC"/>
    <w:rsid w:val="00E17F8A"/>
    <w:rsid w:val="00E23B95"/>
    <w:rsid w:val="00E40CE4"/>
    <w:rsid w:val="00E45090"/>
    <w:rsid w:val="00E455BC"/>
    <w:rsid w:val="00E65F82"/>
    <w:rsid w:val="00E9504C"/>
    <w:rsid w:val="00EA21EE"/>
    <w:rsid w:val="00EA27E5"/>
    <w:rsid w:val="00EB0CB4"/>
    <w:rsid w:val="00EB4E90"/>
    <w:rsid w:val="00EC73F4"/>
    <w:rsid w:val="00ED5F90"/>
    <w:rsid w:val="00EE0072"/>
    <w:rsid w:val="00EE0C2D"/>
    <w:rsid w:val="00EF5D90"/>
    <w:rsid w:val="00EF6567"/>
    <w:rsid w:val="00F019D9"/>
    <w:rsid w:val="00F0669B"/>
    <w:rsid w:val="00F10FA0"/>
    <w:rsid w:val="00F13113"/>
    <w:rsid w:val="00F20D79"/>
    <w:rsid w:val="00F50BFE"/>
    <w:rsid w:val="00F51AF3"/>
    <w:rsid w:val="00F52323"/>
    <w:rsid w:val="00F5265E"/>
    <w:rsid w:val="00F65630"/>
    <w:rsid w:val="00F736BB"/>
    <w:rsid w:val="00F81CEB"/>
    <w:rsid w:val="00FA5923"/>
    <w:rsid w:val="00FB2DB1"/>
    <w:rsid w:val="00FC2DE9"/>
    <w:rsid w:val="00FE6E7C"/>
    <w:rsid w:val="00FF0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CD8"/>
  <w15:docId w15:val="{8F0C2D15-D7B2-45C3-B982-526ABA0F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7C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842C6C"/>
    <w:pPr>
      <w:keepNext/>
      <w:spacing w:before="240" w:after="60" w:line="240" w:lineRule="auto"/>
      <w:outlineLvl w:val="2"/>
    </w:pPr>
    <w:rPr>
      <w:rFonts w:ascii="Cambria" w:eastAsia="Times New Roman" w:hAnsi="Cambria" w:cs="Times New Roman"/>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0B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BFE"/>
  </w:style>
  <w:style w:type="paragraph" w:styleId="Footer">
    <w:name w:val="footer"/>
    <w:basedOn w:val="Normal"/>
    <w:link w:val="FooterChar"/>
    <w:uiPriority w:val="99"/>
    <w:unhideWhenUsed/>
    <w:rsid w:val="00F50B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BFE"/>
  </w:style>
  <w:style w:type="paragraph" w:styleId="Title">
    <w:name w:val="Title"/>
    <w:basedOn w:val="Normal"/>
    <w:next w:val="Normal"/>
    <w:link w:val="TitleChar"/>
    <w:uiPriority w:val="10"/>
    <w:qFormat/>
    <w:rsid w:val="00F50BF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BFE"/>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50BFE"/>
    <w:rPr>
      <w:color w:val="0563C1" w:themeColor="hyperlink"/>
      <w:u w:val="single"/>
    </w:rPr>
  </w:style>
  <w:style w:type="character" w:customStyle="1" w:styleId="UnresolvedMention1">
    <w:name w:val="Unresolved Mention1"/>
    <w:basedOn w:val="DefaultParagraphFont"/>
    <w:uiPriority w:val="99"/>
    <w:semiHidden/>
    <w:unhideWhenUsed/>
    <w:rsid w:val="00F50BFE"/>
    <w:rPr>
      <w:color w:val="605E5C"/>
      <w:shd w:val="clear" w:color="auto" w:fill="E1DFDD"/>
    </w:rPr>
  </w:style>
  <w:style w:type="paragraph" w:styleId="ListParagraph">
    <w:name w:val="List Paragraph"/>
    <w:aliases w:val="Numbered List Paragraph,References,Numbered Paragraph,Main numbered paragraph,List_Paragraph,Multilevel para_II,List Paragraph1,Akapit z listą BS,Bullet1,List Paragraph 1,Bullets,123 List Paragraph,Liste 1,PAD,List Paragraph nowy"/>
    <w:basedOn w:val="Normal"/>
    <w:link w:val="ListParagraphChar"/>
    <w:uiPriority w:val="34"/>
    <w:qFormat/>
    <w:rsid w:val="00EF5D90"/>
    <w:pPr>
      <w:ind w:left="720"/>
      <w:contextualSpacing/>
    </w:pPr>
  </w:style>
  <w:style w:type="paragraph" w:styleId="Caption">
    <w:name w:val="caption"/>
    <w:basedOn w:val="Normal"/>
    <w:next w:val="Normal"/>
    <w:uiPriority w:val="35"/>
    <w:unhideWhenUsed/>
    <w:qFormat/>
    <w:rsid w:val="00D529F9"/>
    <w:pPr>
      <w:spacing w:after="200" w:line="240" w:lineRule="auto"/>
    </w:pPr>
    <w:rPr>
      <w:i/>
      <w:iCs/>
      <w:color w:val="44546A" w:themeColor="text2"/>
      <w:sz w:val="18"/>
      <w:szCs w:val="18"/>
      <w:lang w:val="sr-Latn-RS"/>
    </w:rPr>
  </w:style>
  <w:style w:type="table" w:styleId="TableGrid">
    <w:name w:val="Table Grid"/>
    <w:basedOn w:val="TableNormal"/>
    <w:uiPriority w:val="39"/>
    <w:rsid w:val="00D529F9"/>
    <w:pPr>
      <w:spacing w:after="0" w:line="240" w:lineRule="auto"/>
    </w:pPr>
    <w:rPr>
      <w:rFonts w:ascii="Times New Roman" w:eastAsia="MS Mincho"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F3E13"/>
    <w:pPr>
      <w:spacing w:before="100" w:beforeAutospacing="1" w:after="100" w:afterAutospacing="1" w:line="240" w:lineRule="auto"/>
    </w:pPr>
    <w:rPr>
      <w:rFonts w:ascii="Times New Roman" w:eastAsia="Calibri" w:hAnsi="Times New Roman" w:cs="Times New Roman"/>
      <w:sz w:val="24"/>
      <w:szCs w:val="24"/>
    </w:rPr>
  </w:style>
  <w:style w:type="paragraph" w:styleId="NoSpacing">
    <w:name w:val="No Spacing"/>
    <w:link w:val="NoSpacingChar"/>
    <w:uiPriority w:val="1"/>
    <w:qFormat/>
    <w:rsid w:val="006C0D92"/>
    <w:pPr>
      <w:spacing w:after="0" w:line="240" w:lineRule="auto"/>
    </w:pPr>
    <w:rPr>
      <w:rFonts w:ascii="Calibri" w:eastAsia="Calibri" w:hAnsi="Calibri" w:cs="Calibri"/>
    </w:rPr>
  </w:style>
  <w:style w:type="character" w:customStyle="1" w:styleId="NoSpacingChar">
    <w:name w:val="No Spacing Char"/>
    <w:basedOn w:val="DefaultParagraphFont"/>
    <w:link w:val="NoSpacing"/>
    <w:uiPriority w:val="1"/>
    <w:rsid w:val="00986877"/>
    <w:rPr>
      <w:rFonts w:ascii="Calibri" w:eastAsia="Calibri" w:hAnsi="Calibri" w:cs="Calibri"/>
    </w:rPr>
  </w:style>
  <w:style w:type="paragraph" w:styleId="BalloonText">
    <w:name w:val="Balloon Text"/>
    <w:basedOn w:val="Normal"/>
    <w:link w:val="BalloonTextChar"/>
    <w:uiPriority w:val="99"/>
    <w:semiHidden/>
    <w:unhideWhenUsed/>
    <w:rsid w:val="00A709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09C1"/>
    <w:rPr>
      <w:rFonts w:ascii="Tahoma" w:hAnsi="Tahoma" w:cs="Tahoma"/>
      <w:sz w:val="16"/>
      <w:szCs w:val="16"/>
    </w:rPr>
  </w:style>
  <w:style w:type="character" w:customStyle="1" w:styleId="Heading3Char">
    <w:name w:val="Heading 3 Char"/>
    <w:basedOn w:val="DefaultParagraphFont"/>
    <w:link w:val="Heading3"/>
    <w:uiPriority w:val="9"/>
    <w:rsid w:val="00842C6C"/>
    <w:rPr>
      <w:rFonts w:ascii="Cambria" w:eastAsia="Times New Roman" w:hAnsi="Cambria" w:cs="Times New Roman"/>
      <w:b/>
      <w:bCs/>
      <w:sz w:val="26"/>
      <w:szCs w:val="26"/>
      <w:lang w:eastAsia="x-none"/>
    </w:rPr>
  </w:style>
  <w:style w:type="paragraph" w:customStyle="1" w:styleId="Bulit1">
    <w:name w:val="Bulit 1"/>
    <w:basedOn w:val="Normal"/>
    <w:qFormat/>
    <w:rsid w:val="00842C6C"/>
    <w:pPr>
      <w:numPr>
        <w:numId w:val="5"/>
      </w:numPr>
      <w:spacing w:after="0" w:line="240" w:lineRule="auto"/>
      <w:jc w:val="both"/>
    </w:pPr>
    <w:rPr>
      <w:rFonts w:ascii="Arial" w:eastAsia="Times New Roman" w:hAnsi="Arial" w:cs="Times New Roman"/>
      <w:szCs w:val="24"/>
      <w:lang w:val="sr-Cyrl-CS" w:eastAsia="sr-Cyrl-CS"/>
    </w:rPr>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nhideWhenUsed/>
    <w:qFormat/>
    <w:rsid w:val="002528FD"/>
    <w:pPr>
      <w:spacing w:after="0" w:line="240" w:lineRule="auto"/>
    </w:pPr>
    <w:rPr>
      <w:rFonts w:eastAsiaTheme="minorEastAsia"/>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rsid w:val="002528FD"/>
    <w:rPr>
      <w:rFonts w:eastAsiaTheme="minorEastAsia"/>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f"/>
    <w:basedOn w:val="DefaultParagraphFont"/>
    <w:link w:val="BVIfnrChar1"/>
    <w:unhideWhenUsed/>
    <w:qFormat/>
    <w:rsid w:val="002528FD"/>
    <w:rPr>
      <w:vertAlign w:val="superscript"/>
    </w:rPr>
  </w:style>
  <w:style w:type="paragraph" w:customStyle="1" w:styleId="BVIfnrChar1">
    <w:name w:val="BVI fnr Char1"/>
    <w:aliases w:val="Footnotes refss Char1,ftref Char1,16 Point Char1,Superscript 6 Point Char1,Footnote Reference Number Char1,nota pié di pagina Char1,Times 10 Point Char1,Exposant 3 Point Char,Footnote symbol Char1,4_G Char,ftref Char Char Char"/>
    <w:basedOn w:val="Normal"/>
    <w:link w:val="FootnoteReference"/>
    <w:uiPriority w:val="99"/>
    <w:rsid w:val="002528FD"/>
    <w:pPr>
      <w:spacing w:line="240" w:lineRule="exact"/>
    </w:pPr>
    <w:rPr>
      <w:vertAlign w:val="superscript"/>
    </w:rPr>
  </w:style>
  <w:style w:type="character" w:customStyle="1" w:styleId="ListParagraphChar">
    <w:name w:val="List Paragraph Char"/>
    <w:aliases w:val="Numbered List Paragraph Char,References Char,Numbered Paragraph Char,Main numbered paragraph Char,List_Paragraph Char,Multilevel para_II Char,List Paragraph1 Char,Akapit z listą BS Char,Bullet1 Char,List Paragraph 1 Char,Bullets Char"/>
    <w:link w:val="ListParagraph"/>
    <w:uiPriority w:val="34"/>
    <w:locked/>
    <w:rsid w:val="0021713C"/>
  </w:style>
  <w:style w:type="paragraph" w:customStyle="1" w:styleId="Default">
    <w:name w:val="Default"/>
    <w:rsid w:val="002B1308"/>
    <w:pPr>
      <w:suppressAutoHyphens/>
      <w:autoSpaceDE w:val="0"/>
      <w:spacing w:after="0" w:line="240" w:lineRule="auto"/>
    </w:pPr>
    <w:rPr>
      <w:rFonts w:ascii="Cambria" w:eastAsia="Times New Roman" w:hAnsi="Cambria" w:cs="Cambria"/>
      <w:color w:val="000000"/>
      <w:sz w:val="24"/>
      <w:szCs w:val="24"/>
      <w:lang w:eastAsia="ar-SA"/>
    </w:rPr>
  </w:style>
  <w:style w:type="character" w:customStyle="1" w:styleId="Heading1Char">
    <w:name w:val="Heading 1 Char"/>
    <w:basedOn w:val="DefaultParagraphFont"/>
    <w:link w:val="Heading1"/>
    <w:uiPriority w:val="9"/>
    <w:rsid w:val="002A7CC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A7CC3"/>
    <w:pPr>
      <w:outlineLvl w:val="9"/>
    </w:pPr>
  </w:style>
  <w:style w:type="paragraph" w:styleId="TOC1">
    <w:name w:val="toc 1"/>
    <w:basedOn w:val="Normal"/>
    <w:next w:val="Normal"/>
    <w:autoRedefine/>
    <w:uiPriority w:val="39"/>
    <w:unhideWhenUsed/>
    <w:rsid w:val="002A7CC3"/>
    <w:pPr>
      <w:numPr>
        <w:ilvl w:val="1"/>
        <w:numId w:val="30"/>
      </w:numPr>
      <w:spacing w:after="100"/>
      <w:ind w:left="1080"/>
    </w:pPr>
    <w:rPr>
      <w:rFonts w:ascii="Arial" w:eastAsiaTheme="minorEastAsia"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6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2.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x-none" sz="1397">
                <a:latin typeface="Times New Roman" pitchFamily="18" charset="0"/>
                <a:cs typeface="Times New Roman" pitchFamily="18" charset="0"/>
              </a:defRPr>
            </a:pPr>
            <a:r>
              <a:rPr lang="sr-Cyrl-RS" sz="1397">
                <a:latin typeface="Times New Roman" pitchFamily="18" charset="0"/>
                <a:cs typeface="Times New Roman" pitchFamily="18" charset="0"/>
              </a:rPr>
              <a:t>Предузетници општине Бач</a:t>
            </a:r>
          </a:p>
        </c:rich>
      </c:tx>
      <c:layout>
        <c:manualLayout>
          <c:xMode val="edge"/>
          <c:yMode val="edge"/>
          <c:x val="0.19298167375095812"/>
          <c:y val="6.1728302919481035E-3"/>
        </c:manualLayout>
      </c:layout>
      <c:overlay val="0"/>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8897338403041822"/>
          <c:y val="0.43911439114391143"/>
          <c:w val="0.40114068441064638"/>
          <c:h val="0.4870848708487085"/>
        </c:manualLayout>
      </c:layout>
      <c:pie3DChart>
        <c:varyColors val="1"/>
        <c:ser>
          <c:idx val="0"/>
          <c:order val="0"/>
          <c:tx>
            <c:strRef>
              <c:f>List1!$B$1</c:f>
              <c:strCache>
                <c:ptCount val="1"/>
                <c:pt idx="0">
                  <c:v>preduzetnici</c:v>
                </c:pt>
              </c:strCache>
            </c:strRef>
          </c:tx>
          <c:dPt>
            <c:idx val="0"/>
            <c:bubble3D val="0"/>
            <c:extLst>
              <c:ext xmlns:c16="http://schemas.microsoft.com/office/drawing/2014/chart" uri="{C3380CC4-5D6E-409C-BE32-E72D297353CC}">
                <c16:uniqueId val="{00000000-0AE4-47BA-A44B-EF538352ECB4}"/>
              </c:ext>
            </c:extLst>
          </c:dPt>
          <c:dPt>
            <c:idx val="1"/>
            <c:bubble3D val="0"/>
            <c:extLst>
              <c:ext xmlns:c16="http://schemas.microsoft.com/office/drawing/2014/chart" uri="{C3380CC4-5D6E-409C-BE32-E72D297353CC}">
                <c16:uniqueId val="{00000001-0AE4-47BA-A44B-EF538352ECB4}"/>
              </c:ext>
            </c:extLst>
          </c:dPt>
          <c:dPt>
            <c:idx val="2"/>
            <c:bubble3D val="0"/>
            <c:extLst>
              <c:ext xmlns:c16="http://schemas.microsoft.com/office/drawing/2014/chart" uri="{C3380CC4-5D6E-409C-BE32-E72D297353CC}">
                <c16:uniqueId val="{00000002-0AE4-47BA-A44B-EF538352ECB4}"/>
              </c:ext>
            </c:extLst>
          </c:dPt>
          <c:dPt>
            <c:idx val="3"/>
            <c:bubble3D val="0"/>
            <c:extLst>
              <c:ext xmlns:c16="http://schemas.microsoft.com/office/drawing/2014/chart" uri="{C3380CC4-5D6E-409C-BE32-E72D297353CC}">
                <c16:uniqueId val="{00000003-0AE4-47BA-A44B-EF538352ECB4}"/>
              </c:ext>
            </c:extLst>
          </c:dPt>
          <c:dPt>
            <c:idx val="4"/>
            <c:bubble3D val="0"/>
            <c:extLst>
              <c:ext xmlns:c16="http://schemas.microsoft.com/office/drawing/2014/chart" uri="{C3380CC4-5D6E-409C-BE32-E72D297353CC}">
                <c16:uniqueId val="{00000004-0AE4-47BA-A44B-EF538352ECB4}"/>
              </c:ext>
            </c:extLst>
          </c:dPt>
          <c:dPt>
            <c:idx val="5"/>
            <c:bubble3D val="0"/>
            <c:extLst>
              <c:ext xmlns:c16="http://schemas.microsoft.com/office/drawing/2014/chart" uri="{C3380CC4-5D6E-409C-BE32-E72D297353CC}">
                <c16:uniqueId val="{00000005-0AE4-47BA-A44B-EF538352ECB4}"/>
              </c:ext>
            </c:extLst>
          </c:dPt>
          <c:dLbls>
            <c:dLbl>
              <c:idx val="1"/>
              <c:layout>
                <c:manualLayout>
                  <c:x val="3.757095438992035E-2"/>
                  <c:y val="-4.33481787627225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AE4-47BA-A44B-EF538352ECB4}"/>
                </c:ext>
              </c:extLst>
            </c:dLbl>
            <c:dLbl>
              <c:idx val="2"/>
              <c:layout>
                <c:manualLayout>
                  <c:x val="3.8429068383805602E-2"/>
                  <c:y val="-4.3348178762722532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0AE4-47BA-A44B-EF538352ECB4}"/>
                </c:ext>
              </c:extLst>
            </c:dLbl>
            <c:dLbl>
              <c:idx val="5"/>
              <c:layout>
                <c:manualLayout>
                  <c:x val="2.4046094021327593E-2"/>
                  <c:y val="7.8775311457108588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AE4-47BA-A44B-EF538352ECB4}"/>
                </c:ext>
              </c:extLst>
            </c:dLbl>
            <c:spPr>
              <a:noFill/>
              <a:ln w="25344">
                <a:noFill/>
              </a:ln>
            </c:spPr>
            <c:txPr>
              <a:bodyPr/>
              <a:lstStyle/>
              <a:p>
                <a:pPr>
                  <a:defRPr lang="en-US" sz="1397">
                    <a:latin typeface="Times New Roman" pitchFamily="18" charset="0"/>
                    <a:cs typeface="Times New Roman" pitchFamily="18" charset="0"/>
                  </a:defRPr>
                </a:pPr>
                <a:endParaRPr lang="sr-Latn-RS"/>
              </a:p>
            </c:txPr>
            <c:showLegendKey val="0"/>
            <c:showVal val="0"/>
            <c:showCatName val="0"/>
            <c:showSerName val="0"/>
            <c:showPercent val="1"/>
            <c:showBubbleSize val="0"/>
            <c:showLeaderLines val="0"/>
            <c:extLst>
              <c:ext xmlns:c15="http://schemas.microsoft.com/office/drawing/2012/chart" uri="{CE6537A1-D6FC-4f65-9D91-7224C49458BB}"/>
            </c:extLst>
          </c:dLbls>
          <c:cat>
            <c:strRef>
              <c:f>List1!$A$2:$A$7</c:f>
              <c:strCache>
                <c:ptCount val="6"/>
                <c:pt idx="0">
                  <c:v>Бач 153</c:v>
                </c:pt>
                <c:pt idx="1">
                  <c:v>Б.Н.С. 28</c:v>
                </c:pt>
                <c:pt idx="2">
                  <c:v>Бођани 16</c:v>
                </c:pt>
                <c:pt idx="3">
                  <c:v>Селенча 75</c:v>
                </c:pt>
                <c:pt idx="4">
                  <c:v>Вајска 49</c:v>
                </c:pt>
                <c:pt idx="5">
                  <c:v>Плавна 17</c:v>
                </c:pt>
              </c:strCache>
            </c:strRef>
          </c:cat>
          <c:val>
            <c:numRef>
              <c:f>List1!$B$2:$B$7</c:f>
              <c:numCache>
                <c:formatCode>General</c:formatCode>
                <c:ptCount val="6"/>
                <c:pt idx="0">
                  <c:v>153</c:v>
                </c:pt>
                <c:pt idx="1">
                  <c:v>28</c:v>
                </c:pt>
                <c:pt idx="2">
                  <c:v>16</c:v>
                </c:pt>
                <c:pt idx="3">
                  <c:v>75</c:v>
                </c:pt>
                <c:pt idx="4">
                  <c:v>48</c:v>
                </c:pt>
                <c:pt idx="5">
                  <c:v>17</c:v>
                </c:pt>
              </c:numCache>
            </c:numRef>
          </c:val>
          <c:extLst>
            <c:ext xmlns:c16="http://schemas.microsoft.com/office/drawing/2014/chart" uri="{C3380CC4-5D6E-409C-BE32-E72D297353CC}">
              <c16:uniqueId val="{00000006-0AE4-47BA-A44B-EF538352ECB4}"/>
            </c:ext>
          </c:extLst>
        </c:ser>
        <c:dLbls>
          <c:showLegendKey val="0"/>
          <c:showVal val="0"/>
          <c:showCatName val="0"/>
          <c:showSerName val="0"/>
          <c:showPercent val="0"/>
          <c:showBubbleSize val="0"/>
          <c:showLeaderLines val="0"/>
        </c:dLbls>
      </c:pie3DChart>
      <c:spPr>
        <a:noFill/>
        <a:ln w="25344">
          <a:noFill/>
        </a:ln>
      </c:spPr>
    </c:plotArea>
    <c:legend>
      <c:legendPos val="t"/>
      <c:layout>
        <c:manualLayout>
          <c:xMode val="edge"/>
          <c:yMode val="edge"/>
          <c:x val="0.12342402969693864"/>
          <c:y val="0.15989168774717641"/>
          <c:w val="0.81095696002601447"/>
          <c:h val="0.24771131096764565"/>
        </c:manualLayout>
      </c:layout>
      <c:overlay val="0"/>
      <c:txPr>
        <a:bodyPr/>
        <a:lstStyle/>
        <a:p>
          <a:pPr>
            <a:defRPr lang="x-none" sz="1397">
              <a:latin typeface="Times New Roman" pitchFamily="18" charset="0"/>
              <a:cs typeface="Times New Roman" pitchFamily="18" charset="0"/>
            </a:defRPr>
          </a:pPr>
          <a:endParaRPr lang="sr-Latn-RS"/>
        </a:p>
      </c:txPr>
    </c:legend>
    <c:plotVisOnly val="1"/>
    <c:dispBlanksAs val="zero"/>
    <c:showDLblsOverMax val="0"/>
  </c:chart>
  <c:txPr>
    <a:bodyPr/>
    <a:lstStyle/>
    <a:p>
      <a:pPr>
        <a:defRPr sz="1796"/>
      </a:pPr>
      <a:endParaRPr lang="sr-Latn-R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CF619E-3FDA-4EC2-B689-9B8941241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TotalTime>
  <Pages>32</Pages>
  <Words>8728</Words>
  <Characters>49752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ЛОКАЛНИ АКЦИОНИ ПЛАН ЗАПОШЉАВАЊА ОПШТИНЕ БАЧ ЗА ПЕРИОД 2021 - 2023 ГОДИНА</vt:lpstr>
    </vt:vector>
  </TitlesOfParts>
  <Company>Општина бач, трг др зорана ђинђића 2, бач, www.bac.rs</Company>
  <LinksUpToDate>false</LinksUpToDate>
  <CharactersWithSpaces>58364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ЛОКАЛНИ АКЦИОНИ ПЛАН ЗАПОШЉАВАЊА ОПШТИНЕ БАЧ ЗА ПЕРИОД 2021 - 2023 ГОДИНА</dc:title>
  <dc:subject>ЛАПЗ 2019</dc:subject>
  <dc:creator>Април 2021 године (измена из децембра 2021)</dc:creator>
  <cp:keywords/>
  <dc:description/>
  <cp:lastModifiedBy>Vatroslava Zagorčić</cp:lastModifiedBy>
  <cp:revision>33</cp:revision>
  <cp:lastPrinted>2021-04-07T07:43:00Z</cp:lastPrinted>
  <dcterms:created xsi:type="dcterms:W3CDTF">2021-04-07T06:43:00Z</dcterms:created>
  <dcterms:modified xsi:type="dcterms:W3CDTF">2021-12-22T09:14:00Z</dcterms:modified>
</cp:coreProperties>
</file>