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2149" w14:textId="77777777" w:rsidR="008D70FB" w:rsidRDefault="008D70FB" w:rsidP="008D70FB">
      <w:pPr>
        <w:rPr>
          <w:b/>
          <w:bCs/>
          <w:lang w:val="sr-Cyrl-CS"/>
        </w:rPr>
      </w:pPr>
    </w:p>
    <w:tbl>
      <w:tblPr>
        <w:tblW w:w="0" w:type="auto"/>
        <w:tblInd w:w="108" w:type="dxa"/>
        <w:tblLook w:val="0000" w:firstRow="0" w:lastRow="0" w:firstColumn="0" w:lastColumn="0" w:noHBand="0" w:noVBand="0"/>
      </w:tblPr>
      <w:tblGrid>
        <w:gridCol w:w="1551"/>
        <w:gridCol w:w="7197"/>
      </w:tblGrid>
      <w:tr w:rsidR="008D70FB" w:rsidRPr="004A389F" w14:paraId="176212BC" w14:textId="77777777" w:rsidTr="00E5043D">
        <w:trPr>
          <w:cantSplit/>
        </w:trPr>
        <w:tc>
          <w:tcPr>
            <w:tcW w:w="1551" w:type="dxa"/>
            <w:vMerge w:val="restart"/>
          </w:tcPr>
          <w:p w14:paraId="20F8C590" w14:textId="3075C458" w:rsidR="008D70FB" w:rsidRPr="004A389F" w:rsidRDefault="00B06B28" w:rsidP="00E5043D">
            <w:pPr>
              <w:tabs>
                <w:tab w:val="center" w:pos="4153"/>
                <w:tab w:val="right" w:pos="8306"/>
              </w:tabs>
              <w:jc w:val="center"/>
              <w:rPr>
                <w:highlight w:val="cyan"/>
              </w:rPr>
            </w:pPr>
            <w:r w:rsidRPr="00B06B28">
              <w:drawing>
                <wp:inline distT="0" distB="0" distL="0" distR="0" wp14:anchorId="646BB97A" wp14:editId="21F2426B">
                  <wp:extent cx="847725" cy="93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101" cy="943249"/>
                          </a:xfrm>
                          <a:prstGeom prst="rect">
                            <a:avLst/>
                          </a:prstGeom>
                          <a:noFill/>
                          <a:ln>
                            <a:noFill/>
                          </a:ln>
                        </pic:spPr>
                      </pic:pic>
                    </a:graphicData>
                  </a:graphic>
                </wp:inline>
              </w:drawing>
            </w:r>
          </w:p>
        </w:tc>
        <w:tc>
          <w:tcPr>
            <w:tcW w:w="7197" w:type="dxa"/>
          </w:tcPr>
          <w:p w14:paraId="02BFE934" w14:textId="77777777" w:rsidR="008D70FB" w:rsidRPr="004A389F" w:rsidRDefault="008D70FB" w:rsidP="00E5043D">
            <w:pPr>
              <w:tabs>
                <w:tab w:val="center" w:pos="4153"/>
                <w:tab w:val="right" w:pos="8306"/>
              </w:tabs>
              <w:jc w:val="right"/>
              <w:rPr>
                <w:i/>
                <w:iCs/>
                <w:highlight w:val="cyan"/>
                <w:lang w:val="sr-Cyrl-CS"/>
              </w:rPr>
            </w:pPr>
          </w:p>
        </w:tc>
      </w:tr>
      <w:tr w:rsidR="008D70FB" w:rsidRPr="004A389F" w14:paraId="2C7847B8" w14:textId="77777777" w:rsidTr="00E5043D">
        <w:trPr>
          <w:cantSplit/>
        </w:trPr>
        <w:tc>
          <w:tcPr>
            <w:tcW w:w="1551" w:type="dxa"/>
            <w:vMerge/>
          </w:tcPr>
          <w:p w14:paraId="28757B89" w14:textId="77777777" w:rsidR="008D70FB" w:rsidRPr="004A389F" w:rsidRDefault="008D70FB" w:rsidP="00E5043D">
            <w:pPr>
              <w:tabs>
                <w:tab w:val="center" w:pos="4153"/>
                <w:tab w:val="right" w:pos="8306"/>
              </w:tabs>
              <w:jc w:val="center"/>
              <w:rPr>
                <w:highlight w:val="cyan"/>
              </w:rPr>
            </w:pPr>
          </w:p>
        </w:tc>
        <w:tc>
          <w:tcPr>
            <w:tcW w:w="7197" w:type="dxa"/>
          </w:tcPr>
          <w:p w14:paraId="3E10FAF4" w14:textId="77777777" w:rsidR="008D70FB" w:rsidRPr="004A389F" w:rsidRDefault="008D70FB" w:rsidP="00E5043D">
            <w:pPr>
              <w:tabs>
                <w:tab w:val="center" w:pos="4153"/>
                <w:tab w:val="right" w:pos="8306"/>
              </w:tabs>
              <w:jc w:val="right"/>
              <w:rPr>
                <w:i/>
                <w:iCs/>
                <w:highlight w:val="cyan"/>
                <w:lang w:val="sr-Cyrl-CS"/>
              </w:rPr>
            </w:pPr>
          </w:p>
        </w:tc>
      </w:tr>
      <w:tr w:rsidR="008D70FB" w:rsidRPr="009E68AB" w14:paraId="2FDE806B" w14:textId="77777777" w:rsidTr="00E5043D">
        <w:trPr>
          <w:cantSplit/>
        </w:trPr>
        <w:tc>
          <w:tcPr>
            <w:tcW w:w="1551" w:type="dxa"/>
            <w:vMerge/>
          </w:tcPr>
          <w:p w14:paraId="1D6438F6" w14:textId="77777777" w:rsidR="008D70FB" w:rsidRPr="004A389F" w:rsidRDefault="008D70FB" w:rsidP="00E5043D">
            <w:pPr>
              <w:tabs>
                <w:tab w:val="center" w:pos="4153"/>
                <w:tab w:val="right" w:pos="8306"/>
              </w:tabs>
              <w:jc w:val="center"/>
              <w:rPr>
                <w:b/>
                <w:bCs/>
                <w:sz w:val="28"/>
                <w:highlight w:val="cyan"/>
              </w:rPr>
            </w:pPr>
          </w:p>
        </w:tc>
        <w:tc>
          <w:tcPr>
            <w:tcW w:w="7197" w:type="dxa"/>
          </w:tcPr>
          <w:p w14:paraId="28E9E40D" w14:textId="77777777" w:rsidR="008D70FB" w:rsidRPr="009E68AB" w:rsidRDefault="008D70FB" w:rsidP="00E5043D">
            <w:pPr>
              <w:tabs>
                <w:tab w:val="center" w:pos="4153"/>
                <w:tab w:val="right" w:pos="8306"/>
              </w:tabs>
              <w:jc w:val="center"/>
              <w:rPr>
                <w:b/>
                <w:bCs/>
                <w:sz w:val="28"/>
                <w:lang w:val="sr-Cyrl-CS"/>
              </w:rPr>
            </w:pPr>
          </w:p>
        </w:tc>
      </w:tr>
    </w:tbl>
    <w:p w14:paraId="05F15D78" w14:textId="77777777" w:rsidR="008D70FB" w:rsidRPr="00F304CB" w:rsidRDefault="008D70FB" w:rsidP="008D70FB">
      <w:pPr>
        <w:spacing w:line="360" w:lineRule="auto"/>
        <w:jc w:val="center"/>
        <w:rPr>
          <w:b/>
          <w:sz w:val="28"/>
          <w:szCs w:val="22"/>
          <w:lang w:val="sr-Cyrl-CS"/>
        </w:rPr>
      </w:pPr>
      <w:r w:rsidRPr="00F304CB">
        <w:rPr>
          <w:b/>
          <w:sz w:val="28"/>
          <w:szCs w:val="22"/>
          <w:lang w:val="sr-Cyrl-CS"/>
        </w:rPr>
        <w:t>РЕПУБЛИКА СРБИЈА</w:t>
      </w:r>
    </w:p>
    <w:p w14:paraId="179B7AD8" w14:textId="20D5B734" w:rsidR="008D70FB" w:rsidRDefault="00B06B28" w:rsidP="008D70FB">
      <w:pPr>
        <w:spacing w:line="360" w:lineRule="auto"/>
        <w:jc w:val="center"/>
        <w:rPr>
          <w:b/>
          <w:sz w:val="28"/>
          <w:szCs w:val="22"/>
          <w:lang w:val="sr-Cyrl-CS"/>
        </w:rPr>
      </w:pPr>
      <w:r>
        <w:rPr>
          <w:b/>
          <w:sz w:val="28"/>
          <w:szCs w:val="22"/>
          <w:lang w:val="sr-Cyrl-CS"/>
        </w:rPr>
        <w:t>АУТОНОМНА ПОКРАЈИНА ВОЈВОДИНА</w:t>
      </w:r>
    </w:p>
    <w:p w14:paraId="41E20AD3" w14:textId="08153ADD" w:rsidR="00B06B28" w:rsidRPr="00F304CB" w:rsidRDefault="00B06B28" w:rsidP="008D70FB">
      <w:pPr>
        <w:spacing w:line="360" w:lineRule="auto"/>
        <w:jc w:val="center"/>
        <w:rPr>
          <w:b/>
          <w:sz w:val="28"/>
          <w:szCs w:val="22"/>
          <w:lang w:val="sr-Cyrl-CS"/>
        </w:rPr>
      </w:pPr>
      <w:r>
        <w:rPr>
          <w:b/>
          <w:sz w:val="28"/>
          <w:szCs w:val="22"/>
          <w:lang w:val="sr-Cyrl-CS"/>
        </w:rPr>
        <w:t>ОПШТИНА БАЧ</w:t>
      </w:r>
    </w:p>
    <w:p w14:paraId="42C4776D" w14:textId="77777777" w:rsidR="008D70FB" w:rsidRPr="00F304CB" w:rsidRDefault="008D70FB" w:rsidP="008D70FB">
      <w:pPr>
        <w:rPr>
          <w:lang w:val="sr-Cyrl-CS"/>
        </w:rPr>
      </w:pPr>
    </w:p>
    <w:p w14:paraId="06266AF7" w14:textId="77777777" w:rsidR="008D70FB" w:rsidRPr="00F304CB" w:rsidRDefault="008D70FB" w:rsidP="008D70FB"/>
    <w:p w14:paraId="0AE23B75" w14:textId="77777777" w:rsidR="008D70FB" w:rsidRPr="00F304CB" w:rsidRDefault="008D70FB" w:rsidP="008D70FB"/>
    <w:p w14:paraId="240FB40C" w14:textId="77777777" w:rsidR="008D70FB" w:rsidRPr="00F304CB" w:rsidRDefault="008D70FB" w:rsidP="008D70FB"/>
    <w:p w14:paraId="097B0136" w14:textId="77777777" w:rsidR="008D70FB" w:rsidRPr="00F304CB" w:rsidRDefault="008D70FB" w:rsidP="008D70FB"/>
    <w:p w14:paraId="4EEA27B8" w14:textId="77777777" w:rsidR="008D70FB" w:rsidRPr="00F304CB" w:rsidRDefault="008D70FB" w:rsidP="008D70FB">
      <w:pPr>
        <w:jc w:val="center"/>
        <w:rPr>
          <w:b/>
          <w:lang w:val="sr-Cyrl-CS"/>
        </w:rPr>
      </w:pPr>
    </w:p>
    <w:p w14:paraId="0802930A" w14:textId="77777777" w:rsidR="008D70FB" w:rsidRPr="00F304CB" w:rsidRDefault="008D70FB" w:rsidP="008D70FB">
      <w:pPr>
        <w:spacing w:line="720" w:lineRule="auto"/>
        <w:jc w:val="center"/>
        <w:rPr>
          <w:b/>
          <w:bCs/>
          <w:sz w:val="44"/>
          <w:szCs w:val="32"/>
          <w:lang w:val="sr-Cyrl-CS"/>
        </w:rPr>
      </w:pPr>
      <w:r w:rsidRPr="00F304CB">
        <w:rPr>
          <w:b/>
          <w:bCs/>
          <w:sz w:val="44"/>
          <w:szCs w:val="32"/>
          <w:lang w:val="sr-Cyrl-CS"/>
        </w:rPr>
        <w:t xml:space="preserve">ИЗВЕШТАЈ </w:t>
      </w:r>
    </w:p>
    <w:p w14:paraId="65CFAE43" w14:textId="12DD5C54" w:rsidR="008D70FB" w:rsidRPr="00F304CB" w:rsidRDefault="008D70FB" w:rsidP="008D70FB">
      <w:pPr>
        <w:spacing w:line="720" w:lineRule="auto"/>
        <w:jc w:val="center"/>
        <w:rPr>
          <w:b/>
          <w:bCs/>
          <w:sz w:val="32"/>
          <w:szCs w:val="32"/>
          <w:lang w:val="sr-Cyrl-CS"/>
        </w:rPr>
      </w:pPr>
      <w:r w:rsidRPr="00F304CB">
        <w:rPr>
          <w:b/>
          <w:bCs/>
          <w:sz w:val="32"/>
          <w:szCs w:val="32"/>
          <w:lang w:val="sr-Cyrl-CS"/>
        </w:rPr>
        <w:t xml:space="preserve">О </w:t>
      </w:r>
      <w:r w:rsidRPr="00F304CB">
        <w:rPr>
          <w:b/>
          <w:bCs/>
          <w:sz w:val="32"/>
          <w:szCs w:val="32"/>
        </w:rPr>
        <w:t xml:space="preserve">РЕАЛИЗАЦИЈИ </w:t>
      </w:r>
      <w:r w:rsidR="00B06B28">
        <w:rPr>
          <w:b/>
          <w:bCs/>
          <w:sz w:val="32"/>
          <w:szCs w:val="32"/>
          <w:lang w:val="sr-Cyrl-CS"/>
        </w:rPr>
        <w:t>ЛОКАЛНОГ АКЦИОНОГ ПЛАНА</w:t>
      </w:r>
    </w:p>
    <w:p w14:paraId="6B5D330E" w14:textId="798BE0F1" w:rsidR="008D70FB" w:rsidRPr="00884E73" w:rsidRDefault="008D70FB" w:rsidP="008D70FB">
      <w:pPr>
        <w:spacing w:line="720" w:lineRule="auto"/>
        <w:jc w:val="center"/>
        <w:rPr>
          <w:b/>
          <w:bCs/>
          <w:sz w:val="32"/>
          <w:szCs w:val="32"/>
        </w:rPr>
      </w:pPr>
      <w:r w:rsidRPr="00F304CB">
        <w:rPr>
          <w:b/>
          <w:bCs/>
          <w:sz w:val="32"/>
          <w:szCs w:val="32"/>
          <w:lang w:val="sr-Cyrl-CS"/>
        </w:rPr>
        <w:t xml:space="preserve"> </w:t>
      </w:r>
      <w:r w:rsidR="00B06B28">
        <w:rPr>
          <w:b/>
          <w:bCs/>
          <w:sz w:val="32"/>
          <w:szCs w:val="32"/>
        </w:rPr>
        <w:t>ЗАПОШЉАВАЊА ЗА ОПШТИНУ БАЧ</w:t>
      </w:r>
    </w:p>
    <w:p w14:paraId="717C7D72" w14:textId="0B96B846" w:rsidR="008D70FB" w:rsidRDefault="008D70FB" w:rsidP="008D70FB">
      <w:pPr>
        <w:spacing w:line="720" w:lineRule="auto"/>
        <w:jc w:val="center"/>
        <w:rPr>
          <w:b/>
          <w:bCs/>
          <w:sz w:val="32"/>
          <w:szCs w:val="32"/>
          <w:lang w:val="sr-Cyrl-CS"/>
        </w:rPr>
      </w:pPr>
      <w:r w:rsidRPr="00F304CB">
        <w:rPr>
          <w:b/>
          <w:bCs/>
          <w:sz w:val="32"/>
          <w:szCs w:val="32"/>
          <w:lang w:val="sr-Cyrl-CS"/>
        </w:rPr>
        <w:t xml:space="preserve"> </w:t>
      </w:r>
    </w:p>
    <w:p w14:paraId="4FE564D7" w14:textId="569F3922" w:rsidR="008D70FB" w:rsidRDefault="008D70FB" w:rsidP="008D70FB">
      <w:pPr>
        <w:spacing w:line="720" w:lineRule="auto"/>
        <w:jc w:val="center"/>
        <w:rPr>
          <w:b/>
          <w:bCs/>
          <w:sz w:val="32"/>
          <w:szCs w:val="32"/>
          <w:lang w:val="sr-Cyrl-CS"/>
        </w:rPr>
      </w:pPr>
      <w:r w:rsidRPr="00F304CB">
        <w:rPr>
          <w:b/>
          <w:bCs/>
          <w:sz w:val="32"/>
          <w:szCs w:val="32"/>
          <w:lang w:val="sr-Latn-RS"/>
        </w:rPr>
        <w:t>01.01.</w:t>
      </w:r>
      <w:r>
        <w:rPr>
          <w:b/>
          <w:bCs/>
          <w:sz w:val="32"/>
          <w:szCs w:val="32"/>
          <w:lang w:val="sr-Cyrl-CS"/>
        </w:rPr>
        <w:t>202</w:t>
      </w:r>
      <w:r w:rsidR="00576D24">
        <w:rPr>
          <w:b/>
          <w:bCs/>
          <w:sz w:val="32"/>
          <w:szCs w:val="32"/>
          <w:lang w:val="sr-Latn-RS"/>
        </w:rPr>
        <w:t>3</w:t>
      </w:r>
      <w:r w:rsidRPr="00F304CB">
        <w:rPr>
          <w:b/>
          <w:bCs/>
          <w:sz w:val="32"/>
          <w:szCs w:val="32"/>
          <w:lang w:val="sr-Cyrl-CS"/>
        </w:rPr>
        <w:t xml:space="preserve">. - </w:t>
      </w:r>
      <w:r w:rsidR="00070A40">
        <w:rPr>
          <w:b/>
          <w:bCs/>
          <w:sz w:val="32"/>
          <w:szCs w:val="32"/>
          <w:lang w:val="sr-Latn-RS"/>
        </w:rPr>
        <w:t>3</w:t>
      </w:r>
      <w:r w:rsidR="003E6895">
        <w:rPr>
          <w:b/>
          <w:bCs/>
          <w:sz w:val="32"/>
          <w:szCs w:val="32"/>
        </w:rPr>
        <w:t>1</w:t>
      </w:r>
      <w:r w:rsidRPr="00F304CB">
        <w:rPr>
          <w:b/>
          <w:bCs/>
          <w:sz w:val="32"/>
          <w:szCs w:val="32"/>
          <w:lang w:val="sr-Cyrl-CS"/>
        </w:rPr>
        <w:t>.</w:t>
      </w:r>
      <w:r w:rsidR="003E6895">
        <w:rPr>
          <w:b/>
          <w:bCs/>
          <w:sz w:val="32"/>
          <w:szCs w:val="32"/>
        </w:rPr>
        <w:t>12</w:t>
      </w:r>
      <w:r w:rsidRPr="00F304CB">
        <w:rPr>
          <w:b/>
          <w:bCs/>
          <w:sz w:val="32"/>
          <w:szCs w:val="32"/>
          <w:lang w:val="sr-Cyrl-CS"/>
        </w:rPr>
        <w:t>.2</w:t>
      </w:r>
      <w:r w:rsidRPr="00F304CB">
        <w:rPr>
          <w:b/>
          <w:bCs/>
          <w:sz w:val="32"/>
          <w:szCs w:val="32"/>
          <w:lang w:val="sr-Latn-RS"/>
        </w:rPr>
        <w:t>0</w:t>
      </w:r>
      <w:r>
        <w:rPr>
          <w:b/>
          <w:bCs/>
          <w:sz w:val="32"/>
          <w:szCs w:val="32"/>
          <w:lang w:val="sr-Cyrl-CS"/>
        </w:rPr>
        <w:t>2</w:t>
      </w:r>
      <w:r w:rsidR="00576D24">
        <w:rPr>
          <w:b/>
          <w:bCs/>
          <w:sz w:val="32"/>
          <w:szCs w:val="32"/>
          <w:lang w:val="sr-Latn-RS"/>
        </w:rPr>
        <w:t>3</w:t>
      </w:r>
      <w:r w:rsidRPr="00F304CB">
        <w:rPr>
          <w:b/>
          <w:bCs/>
          <w:sz w:val="32"/>
          <w:szCs w:val="32"/>
          <w:lang w:val="sr-Cyrl-CS"/>
        </w:rPr>
        <w:t>. ГОДИНЕ</w:t>
      </w:r>
    </w:p>
    <w:p w14:paraId="2E5A71A2" w14:textId="77777777" w:rsidR="00C85EB4" w:rsidRDefault="00C85EB4" w:rsidP="00F82D79">
      <w:pPr>
        <w:spacing w:line="720" w:lineRule="auto"/>
        <w:rPr>
          <w:b/>
          <w:bCs/>
          <w:sz w:val="32"/>
          <w:szCs w:val="32"/>
          <w:lang w:val="sr-Latn-RS"/>
        </w:rPr>
      </w:pPr>
    </w:p>
    <w:p w14:paraId="7488C8D2" w14:textId="77777777" w:rsidR="008D70FB" w:rsidRPr="00F304CB" w:rsidRDefault="008D70FB" w:rsidP="00576D24">
      <w:pPr>
        <w:spacing w:line="720" w:lineRule="auto"/>
        <w:rPr>
          <w:b/>
          <w:bCs/>
          <w:sz w:val="32"/>
          <w:szCs w:val="32"/>
          <w:lang w:val="sr-Cyrl-CS"/>
        </w:rPr>
      </w:pPr>
    </w:p>
    <w:p w14:paraId="3E8D28F5" w14:textId="1DA60235" w:rsidR="008D70FB" w:rsidRPr="00884E73" w:rsidRDefault="00B06B28" w:rsidP="008D70FB">
      <w:pPr>
        <w:shd w:val="clear" w:color="auto" w:fill="C00000"/>
        <w:tabs>
          <w:tab w:val="left" w:pos="1524"/>
        </w:tabs>
        <w:spacing w:line="360" w:lineRule="auto"/>
        <w:jc w:val="center"/>
        <w:rPr>
          <w:rFonts w:cs="Arial"/>
          <w:b/>
          <w:bCs/>
          <w:i/>
          <w:iCs/>
          <w:sz w:val="28"/>
          <w:lang w:val="sr-Latn-RS"/>
        </w:rPr>
      </w:pPr>
      <w:r>
        <w:rPr>
          <w:rFonts w:cs="Arial"/>
          <w:b/>
          <w:bCs/>
          <w:i/>
          <w:iCs/>
          <w:sz w:val="28"/>
          <w:lang w:val="sr-Cyrl-CS"/>
        </w:rPr>
        <w:t>Бач</w:t>
      </w:r>
      <w:r w:rsidR="00C91124">
        <w:rPr>
          <w:rFonts w:cs="Arial"/>
          <w:b/>
          <w:bCs/>
          <w:i/>
          <w:iCs/>
          <w:sz w:val="28"/>
          <w:lang w:val="sr-Cyrl-CS"/>
        </w:rPr>
        <w:t xml:space="preserve">, </w:t>
      </w:r>
      <w:r w:rsidR="00576D24">
        <w:rPr>
          <w:rFonts w:cs="Arial"/>
          <w:b/>
          <w:bCs/>
          <w:i/>
          <w:iCs/>
          <w:sz w:val="28"/>
        </w:rPr>
        <w:t>децембар</w:t>
      </w:r>
      <w:r w:rsidR="00070A40">
        <w:rPr>
          <w:rFonts w:cs="Arial"/>
          <w:b/>
          <w:bCs/>
          <w:i/>
          <w:iCs/>
          <w:sz w:val="28"/>
        </w:rPr>
        <w:t xml:space="preserve"> 202</w:t>
      </w:r>
      <w:r w:rsidR="00576D24">
        <w:rPr>
          <w:rFonts w:cs="Arial"/>
          <w:b/>
          <w:bCs/>
          <w:i/>
          <w:iCs/>
          <w:sz w:val="28"/>
        </w:rPr>
        <w:t>3</w:t>
      </w:r>
      <w:r w:rsidR="008D70FB">
        <w:rPr>
          <w:rFonts w:cs="Arial"/>
          <w:b/>
          <w:bCs/>
          <w:i/>
          <w:iCs/>
          <w:sz w:val="28"/>
          <w:lang w:val="sr-Cyrl-CS"/>
        </w:rPr>
        <w:t>. год</w:t>
      </w:r>
      <w:bookmarkStart w:id="0" w:name="_Toc503266986"/>
      <w:bookmarkStart w:id="1" w:name="_Toc503268163"/>
      <w:bookmarkStart w:id="2" w:name="_Toc503268692"/>
      <w:bookmarkStart w:id="3" w:name="_Toc503268786"/>
      <w:r w:rsidR="008D70FB">
        <w:rPr>
          <w:rFonts w:cs="Arial"/>
          <w:b/>
          <w:bCs/>
          <w:i/>
          <w:iCs/>
          <w:sz w:val="28"/>
          <w:lang w:val="sr-Latn-RS"/>
        </w:rPr>
        <w:t>инe</w:t>
      </w:r>
    </w:p>
    <w:p w14:paraId="2D483B4A" w14:textId="5B35B02F" w:rsidR="008D70FB" w:rsidRDefault="008D70FB" w:rsidP="008D70FB"/>
    <w:p w14:paraId="0E12CA7C" w14:textId="77777777" w:rsidR="00B06B28" w:rsidRDefault="00B06B28" w:rsidP="00B06B28">
      <w:pPr>
        <w:rPr>
          <w:b/>
        </w:rPr>
      </w:pPr>
    </w:p>
    <w:p w14:paraId="01EEA462" w14:textId="011110D3" w:rsidR="00B06B28" w:rsidRPr="00B06B28" w:rsidRDefault="00B06B28" w:rsidP="00B06B28">
      <w:pPr>
        <w:spacing w:after="160" w:line="259" w:lineRule="auto"/>
        <w:jc w:val="both"/>
        <w:rPr>
          <w:b/>
        </w:rPr>
      </w:pPr>
      <w:r>
        <w:rPr>
          <w:b/>
          <w:lang w:val="sr-Latn-RS"/>
        </w:rPr>
        <w:t xml:space="preserve">I </w:t>
      </w:r>
      <w:r w:rsidRPr="00B06B28">
        <w:rPr>
          <w:b/>
        </w:rPr>
        <w:t xml:space="preserve">УВОД </w:t>
      </w:r>
    </w:p>
    <w:p w14:paraId="3B24F2F5" w14:textId="77777777" w:rsidR="00B06B28" w:rsidRDefault="00B06B28" w:rsidP="00B06B28">
      <w:pPr>
        <w:jc w:val="both"/>
      </w:pPr>
      <w:r w:rsidRPr="00EF5D90">
        <w:t xml:space="preserve"> </w:t>
      </w:r>
    </w:p>
    <w:p w14:paraId="1389730E" w14:textId="0AA6D031" w:rsidR="00B06B28" w:rsidRPr="00632174" w:rsidRDefault="00B06B28" w:rsidP="00B06B28">
      <w:pPr>
        <w:spacing w:after="120"/>
        <w:jc w:val="both"/>
        <w:rPr>
          <w:lang w:val="sr-Latn-RS"/>
        </w:rPr>
      </w:pPr>
      <w:r>
        <w:t>Локални а</w:t>
      </w:r>
      <w:r w:rsidRPr="00632174">
        <w:t>кциони план запошљавања</w:t>
      </w:r>
      <w:r w:rsidR="00576D24">
        <w:t xml:space="preserve"> за општини Бач за период</w:t>
      </w:r>
      <w:r>
        <w:t xml:space="preserve"> 2021 – 2023 (ЛАПЗ)</w:t>
      </w:r>
      <w:r w:rsidRPr="00632174">
        <w:t>, представља основни инструмент спровођења активне политике запошљавања</w:t>
      </w:r>
      <w:r>
        <w:t xml:space="preserve"> на територији</w:t>
      </w:r>
      <w:r w:rsidR="00576D24">
        <w:t xml:space="preserve"> општине Бач</w:t>
      </w:r>
      <w:r w:rsidRPr="00632174">
        <w:t>.</w:t>
      </w:r>
    </w:p>
    <w:p w14:paraId="1B0FA699" w14:textId="35516E78" w:rsidR="00B06B28" w:rsidRPr="00632174" w:rsidRDefault="00B06B28" w:rsidP="00B06B28">
      <w:pPr>
        <w:spacing w:after="120"/>
        <w:jc w:val="both"/>
      </w:pPr>
      <w:r w:rsidRPr="00632174">
        <w:rPr>
          <w:b/>
        </w:rPr>
        <w:t xml:space="preserve">Локалним акционим планом запошљавања </w:t>
      </w:r>
      <w:r w:rsidRPr="00632174">
        <w:t>(</w:t>
      </w:r>
      <w:r w:rsidRPr="00632174">
        <w:rPr>
          <w:b/>
        </w:rPr>
        <w:t>ЛАПЗ</w:t>
      </w:r>
      <w:r w:rsidRPr="00632174">
        <w:t>) дефин</w:t>
      </w:r>
      <w:r>
        <w:t>сани</w:t>
      </w:r>
      <w:r w:rsidRPr="00632174">
        <w:t xml:space="preserve"> се циљеви и </w:t>
      </w:r>
      <w:r>
        <w:t xml:space="preserve"> - </w:t>
      </w:r>
      <w:r w:rsidRPr="00632174">
        <w:t>приоритети политике запошљавања и утврђ</w:t>
      </w:r>
      <w:r>
        <w:t>ени су</w:t>
      </w:r>
      <w:r w:rsidRPr="00632174">
        <w:t xml:space="preserve"> програми и мере које се реали</w:t>
      </w:r>
      <w:r>
        <w:t>зују</w:t>
      </w:r>
      <w:r w:rsidRPr="00632174">
        <w:t xml:space="preserve"> у локалној заједници. </w:t>
      </w:r>
    </w:p>
    <w:p w14:paraId="4276EC23" w14:textId="77777777" w:rsidR="00B06B28" w:rsidRPr="00632174" w:rsidRDefault="00B06B28" w:rsidP="00B06B28">
      <w:pPr>
        <w:spacing w:after="120"/>
        <w:jc w:val="both"/>
      </w:pPr>
      <w:r w:rsidRPr="00632174">
        <w:rPr>
          <w:b/>
        </w:rPr>
        <w:t>Основни циљ</w:t>
      </w:r>
      <w:r w:rsidRPr="00632174">
        <w:t xml:space="preserve"> акционог плана је одрживо повећање запослености и смањење незапослености.</w:t>
      </w:r>
    </w:p>
    <w:p w14:paraId="674DC92A" w14:textId="77777777" w:rsidR="00B06B28" w:rsidRPr="00632174" w:rsidRDefault="00B06B28" w:rsidP="00B06B28">
      <w:pPr>
        <w:spacing w:after="120"/>
        <w:jc w:val="both"/>
        <w:rPr>
          <w:lang w:bidi="en-US"/>
        </w:rPr>
      </w:pPr>
      <w:r w:rsidRPr="00632174">
        <w:rPr>
          <w:b/>
          <w:lang w:bidi="en-US"/>
        </w:rPr>
        <w:t>Правни основ</w:t>
      </w:r>
      <w:r w:rsidRPr="00632174">
        <w:rPr>
          <w:lang w:bidi="en-US"/>
        </w:rPr>
        <w:t xml:space="preserve"> за утврђивање ЛАПЗ-а представља члан 41 став 1.</w:t>
      </w:r>
      <w:r w:rsidRPr="00632174">
        <w:rPr>
          <w:lang w:val="sr-Latn-RS" w:bidi="en-US"/>
        </w:rPr>
        <w:t xml:space="preserve"> </w:t>
      </w:r>
      <w:r w:rsidRPr="00632174">
        <w:rPr>
          <w:lang w:bidi="en-US"/>
        </w:rPr>
        <w:t>Закона о запошљавању и осигурању за случај незапослености („Сл. гласник РС”, бр. 36/2009, 88/2010, 38/2015 и 113/2017)</w:t>
      </w:r>
      <w:r w:rsidRPr="00632174">
        <w:t xml:space="preserve"> којим је </w:t>
      </w:r>
      <w:r w:rsidRPr="00632174">
        <w:rPr>
          <w:lang w:bidi="en-US"/>
        </w:rPr>
        <w:t>утврђено да надлежни орган локалне самоуправе по прибављеном мишљењу Локалног савета за запошљавање може усвојити локални акциони план запошљавања (ЛАПЗ).</w:t>
      </w:r>
    </w:p>
    <w:p w14:paraId="2E2B30EB" w14:textId="77777777" w:rsidR="00B06B28" w:rsidRPr="00632174" w:rsidRDefault="00B06B28" w:rsidP="00B06B28">
      <w:pPr>
        <w:spacing w:after="120"/>
        <w:jc w:val="both"/>
        <w:rPr>
          <w:lang w:val="sr-Latn-RS"/>
        </w:rPr>
      </w:pPr>
      <w:r w:rsidRPr="00632174">
        <w:rPr>
          <w:b/>
        </w:rPr>
        <w:t>ЛАПЗ</w:t>
      </w:r>
      <w:r w:rsidRPr="00632174">
        <w:t xml:space="preserve"> је у складу са правцем и циљевима Стратегије запошљавања у Републици Србији за период од 2021. до 2026. године</w:t>
      </w:r>
      <w:r w:rsidRPr="00632174">
        <w:rPr>
          <w:rStyle w:val="FootnoteReference"/>
        </w:rPr>
        <w:footnoteReference w:id="1"/>
      </w:r>
      <w:r w:rsidRPr="00632174">
        <w:rPr>
          <w:shd w:val="clear" w:color="auto" w:fill="FFFFFF"/>
        </w:rPr>
        <w:t>, као и циљевима, приоритетима и плановима активности усвојених националних, покрајинских стратегија и развојних докумената.</w:t>
      </w:r>
    </w:p>
    <w:p w14:paraId="4A0066FC" w14:textId="77777777" w:rsidR="00B06B28" w:rsidRPr="00632174" w:rsidRDefault="00B06B28" w:rsidP="00B06B28">
      <w:pPr>
        <w:spacing w:after="120"/>
        <w:jc w:val="both"/>
        <w:rPr>
          <w:shd w:val="clear" w:color="auto" w:fill="FFFFFF"/>
        </w:rPr>
      </w:pPr>
      <w:r w:rsidRPr="00632174">
        <w:rPr>
          <w:b/>
          <w:shd w:val="clear" w:color="auto" w:fill="FFFFFF"/>
        </w:rPr>
        <w:t>ЛАПЗ</w:t>
      </w:r>
      <w:r w:rsidRPr="00632174">
        <w:rPr>
          <w:shd w:val="clear" w:color="auto" w:fill="FFFFFF"/>
        </w:rPr>
        <w:t xml:space="preserve"> се руководи приоритетима и смерницама за одржив и инклузивни привредни раст како би створио могућност за висок ниво запослености, продуктивности, социјалне и територијалне кохезије.</w:t>
      </w:r>
    </w:p>
    <w:p w14:paraId="0C7BB38E" w14:textId="77777777" w:rsidR="00B06B28" w:rsidRPr="00632174" w:rsidRDefault="00B06B28" w:rsidP="00B06B28">
      <w:pPr>
        <w:jc w:val="both"/>
        <w:rPr>
          <w:bCs/>
        </w:rPr>
      </w:pPr>
      <w:r w:rsidRPr="00632174">
        <w:rPr>
          <w:b/>
          <w:bCs/>
          <w:u w:val="single"/>
        </w:rPr>
        <w:t xml:space="preserve">ЛАПЗ </w:t>
      </w:r>
      <w:r w:rsidRPr="00632174">
        <w:rPr>
          <w:bCs/>
          <w:u w:val="single"/>
        </w:rPr>
        <w:t>садржи:</w:t>
      </w:r>
      <w:r w:rsidRPr="00632174">
        <w:rPr>
          <w:bCs/>
        </w:rPr>
        <w:t xml:space="preserve"> </w:t>
      </w:r>
    </w:p>
    <w:p w14:paraId="00A4188B" w14:textId="77777777" w:rsidR="00B06B28" w:rsidRPr="00632174" w:rsidRDefault="00B06B28" w:rsidP="00B06B28">
      <w:pPr>
        <w:numPr>
          <w:ilvl w:val="0"/>
          <w:numId w:val="47"/>
        </w:numPr>
        <w:suppressAutoHyphens/>
        <w:ind w:left="714" w:hanging="357"/>
        <w:jc w:val="both"/>
        <w:rPr>
          <w:bCs/>
        </w:rPr>
      </w:pPr>
      <w:r w:rsidRPr="00632174">
        <w:rPr>
          <w:bCs/>
        </w:rPr>
        <w:t>Макроекономски оквир за стварање и примену политике запошљавања,</w:t>
      </w:r>
    </w:p>
    <w:p w14:paraId="324E4AB0" w14:textId="77777777" w:rsidR="00B06B28" w:rsidRPr="00632174" w:rsidRDefault="00B06B28" w:rsidP="00B06B28">
      <w:pPr>
        <w:numPr>
          <w:ilvl w:val="0"/>
          <w:numId w:val="47"/>
        </w:numPr>
        <w:suppressAutoHyphens/>
        <w:ind w:left="714" w:hanging="357"/>
        <w:jc w:val="both"/>
        <w:rPr>
          <w:bCs/>
        </w:rPr>
      </w:pPr>
      <w:r w:rsidRPr="00632174">
        <w:rPr>
          <w:bCs/>
        </w:rPr>
        <w:t>Стање и токове на тржишту рада,</w:t>
      </w:r>
    </w:p>
    <w:p w14:paraId="009412A4" w14:textId="77777777" w:rsidR="00B06B28" w:rsidRPr="00632174" w:rsidRDefault="00B06B28" w:rsidP="00B06B28">
      <w:pPr>
        <w:numPr>
          <w:ilvl w:val="0"/>
          <w:numId w:val="47"/>
        </w:numPr>
        <w:suppressAutoHyphens/>
        <w:ind w:left="714" w:hanging="357"/>
        <w:jc w:val="both"/>
        <w:rPr>
          <w:bCs/>
        </w:rPr>
      </w:pPr>
      <w:r w:rsidRPr="00632174">
        <w:rPr>
          <w:bCs/>
        </w:rPr>
        <w:t>Циљеве и приоритете политике запошљавања,</w:t>
      </w:r>
    </w:p>
    <w:p w14:paraId="4B9BCE3E" w14:textId="77777777" w:rsidR="00B06B28" w:rsidRPr="00632174" w:rsidRDefault="00B06B28" w:rsidP="00B06B28">
      <w:pPr>
        <w:numPr>
          <w:ilvl w:val="0"/>
          <w:numId w:val="47"/>
        </w:numPr>
        <w:suppressAutoHyphens/>
        <w:ind w:left="714" w:hanging="357"/>
        <w:jc w:val="both"/>
        <w:rPr>
          <w:bCs/>
        </w:rPr>
      </w:pPr>
      <w:r w:rsidRPr="00632174">
        <w:rPr>
          <w:bCs/>
        </w:rPr>
        <w:t xml:space="preserve">Програме и мере активне политике запошљавања, </w:t>
      </w:r>
    </w:p>
    <w:p w14:paraId="33440C9C" w14:textId="77777777" w:rsidR="00B06B28" w:rsidRPr="00632174" w:rsidRDefault="00B06B28" w:rsidP="00B06B28">
      <w:pPr>
        <w:numPr>
          <w:ilvl w:val="0"/>
          <w:numId w:val="47"/>
        </w:numPr>
        <w:suppressAutoHyphens/>
        <w:ind w:left="714" w:hanging="357"/>
        <w:jc w:val="both"/>
        <w:rPr>
          <w:bCs/>
        </w:rPr>
      </w:pPr>
      <w:r w:rsidRPr="00632174">
        <w:rPr>
          <w:bCs/>
        </w:rPr>
        <w:t>Финансијски оквир и изворе финансирања</w:t>
      </w:r>
      <w:r w:rsidRPr="00632174">
        <w:t xml:space="preserve"> </w:t>
      </w:r>
      <w:r w:rsidRPr="00632174">
        <w:rPr>
          <w:bCs/>
        </w:rPr>
        <w:t>политике запошљавања</w:t>
      </w:r>
      <w:r w:rsidRPr="00632174">
        <w:rPr>
          <w:bCs/>
          <w:lang w:val="sr-Latn-RS"/>
        </w:rPr>
        <w:t>,</w:t>
      </w:r>
    </w:p>
    <w:p w14:paraId="54A48F77" w14:textId="77777777" w:rsidR="00B06B28" w:rsidRPr="00632174" w:rsidRDefault="00B06B28" w:rsidP="00B06B28">
      <w:pPr>
        <w:numPr>
          <w:ilvl w:val="0"/>
          <w:numId w:val="47"/>
        </w:numPr>
        <w:suppressAutoHyphens/>
        <w:ind w:left="714" w:hanging="357"/>
        <w:jc w:val="both"/>
        <w:rPr>
          <w:bCs/>
        </w:rPr>
      </w:pPr>
      <w:r w:rsidRPr="00632174">
        <w:rPr>
          <w:bCs/>
        </w:rPr>
        <w:t>Носиоце послова реализације ЛАПЗ-а</w:t>
      </w:r>
      <w:r w:rsidRPr="00632174">
        <w:rPr>
          <w:bCs/>
          <w:lang w:val="sr-Latn-RS"/>
        </w:rPr>
        <w:t>,</w:t>
      </w:r>
    </w:p>
    <w:p w14:paraId="4820BD6B" w14:textId="77777777" w:rsidR="00B06B28" w:rsidRPr="00632174" w:rsidRDefault="00B06B28" w:rsidP="00B06B28">
      <w:pPr>
        <w:numPr>
          <w:ilvl w:val="0"/>
          <w:numId w:val="47"/>
        </w:numPr>
        <w:suppressAutoHyphens/>
        <w:ind w:left="714" w:hanging="357"/>
        <w:jc w:val="both"/>
        <w:rPr>
          <w:bCs/>
        </w:rPr>
      </w:pPr>
      <w:r w:rsidRPr="00632174">
        <w:rPr>
          <w:bCs/>
        </w:rPr>
        <w:t>Индикаторе успешности реализације програма и мера</w:t>
      </w:r>
      <w:r w:rsidRPr="00632174">
        <w:rPr>
          <w:bCs/>
          <w:lang w:val="sr-Latn-RS"/>
        </w:rPr>
        <w:t>,</w:t>
      </w:r>
    </w:p>
    <w:p w14:paraId="2B0F8F02" w14:textId="77777777" w:rsidR="00B06B28" w:rsidRPr="00632174" w:rsidRDefault="00B06B28" w:rsidP="00B06B28">
      <w:pPr>
        <w:numPr>
          <w:ilvl w:val="0"/>
          <w:numId w:val="47"/>
        </w:numPr>
        <w:suppressAutoHyphens/>
        <w:spacing w:after="120"/>
        <w:ind w:left="714" w:hanging="357"/>
        <w:jc w:val="both"/>
        <w:rPr>
          <w:bCs/>
        </w:rPr>
      </w:pPr>
      <w:r w:rsidRPr="00632174">
        <w:rPr>
          <w:bCs/>
        </w:rPr>
        <w:t>Начин доношења и учеснике у изради</w:t>
      </w:r>
      <w:r w:rsidRPr="00632174">
        <w:rPr>
          <w:bCs/>
          <w:lang w:val="sr-Latn-RS"/>
        </w:rPr>
        <w:t>.</w:t>
      </w:r>
      <w:r w:rsidRPr="00632174">
        <w:rPr>
          <w:bCs/>
        </w:rPr>
        <w:t xml:space="preserve"> </w:t>
      </w:r>
    </w:p>
    <w:p w14:paraId="0EEE111A" w14:textId="77777777" w:rsidR="00B06B28" w:rsidRPr="00632174" w:rsidRDefault="00B06B28" w:rsidP="00B06B28">
      <w:pPr>
        <w:jc w:val="both"/>
        <w:rPr>
          <w:bCs/>
        </w:rPr>
      </w:pPr>
      <w:r w:rsidRPr="00632174">
        <w:rPr>
          <w:bCs/>
          <w:u w:val="single"/>
        </w:rPr>
        <w:t>Правни и институционални оквир</w:t>
      </w:r>
      <w:r w:rsidRPr="00632174">
        <w:rPr>
          <w:bCs/>
        </w:rPr>
        <w:t xml:space="preserve"> политике запошљавања представљају:</w:t>
      </w:r>
    </w:p>
    <w:p w14:paraId="5E12CFF6" w14:textId="77777777" w:rsidR="00B06B28" w:rsidRPr="00632174" w:rsidRDefault="00B06B28" w:rsidP="00B06B28">
      <w:pPr>
        <w:numPr>
          <w:ilvl w:val="0"/>
          <w:numId w:val="48"/>
        </w:numPr>
        <w:suppressAutoHyphens/>
        <w:ind w:left="714" w:hanging="357"/>
        <w:jc w:val="both"/>
        <w:rPr>
          <w:bCs/>
        </w:rPr>
      </w:pPr>
      <w:r w:rsidRPr="00632174">
        <w:rPr>
          <w:bCs/>
        </w:rPr>
        <w:t>Закон о запошљавању и осигурању за случај незапослености</w:t>
      </w:r>
      <w:r w:rsidRPr="00632174">
        <w:rPr>
          <w:rStyle w:val="FootnoteReference"/>
          <w:bCs/>
        </w:rPr>
        <w:footnoteReference w:id="2"/>
      </w:r>
      <w:r w:rsidRPr="00632174">
        <w:rPr>
          <w:bCs/>
        </w:rPr>
        <w:t>,</w:t>
      </w:r>
    </w:p>
    <w:p w14:paraId="12C0EF14" w14:textId="77777777" w:rsidR="00B06B28" w:rsidRPr="00632174" w:rsidRDefault="00B06B28" w:rsidP="00B06B28">
      <w:pPr>
        <w:numPr>
          <w:ilvl w:val="0"/>
          <w:numId w:val="48"/>
        </w:numPr>
        <w:suppressAutoHyphens/>
        <w:ind w:left="714" w:hanging="357"/>
        <w:jc w:val="both"/>
        <w:rPr>
          <w:bCs/>
        </w:rPr>
      </w:pPr>
      <w:r w:rsidRPr="00632174">
        <w:rPr>
          <w:bCs/>
        </w:rPr>
        <w:t>Закон о професионалној рехабилитацији и запошљавању особа са инвалидитетом</w:t>
      </w:r>
      <w:r w:rsidRPr="00632174">
        <w:rPr>
          <w:rStyle w:val="FootnoteReference"/>
          <w:bCs/>
        </w:rPr>
        <w:footnoteReference w:id="3"/>
      </w:r>
      <w:r w:rsidRPr="00632174">
        <w:rPr>
          <w:bCs/>
        </w:rPr>
        <w:t>,</w:t>
      </w:r>
    </w:p>
    <w:p w14:paraId="0EA09C86" w14:textId="77777777" w:rsidR="00B06B28" w:rsidRPr="00632174" w:rsidRDefault="00B06B28" w:rsidP="00B06B28">
      <w:pPr>
        <w:numPr>
          <w:ilvl w:val="0"/>
          <w:numId w:val="48"/>
        </w:numPr>
        <w:suppressAutoHyphens/>
        <w:ind w:left="714" w:hanging="357"/>
        <w:jc w:val="both"/>
        <w:rPr>
          <w:bCs/>
        </w:rPr>
      </w:pPr>
      <w:r w:rsidRPr="00632174">
        <w:rPr>
          <w:bCs/>
        </w:rPr>
        <w:t>Националана стратегија запошљавања за период 2021-2026. године</w:t>
      </w:r>
      <w:r w:rsidRPr="00632174">
        <w:rPr>
          <w:rStyle w:val="FootnoteReference"/>
          <w:bCs/>
        </w:rPr>
        <w:footnoteReference w:id="4"/>
      </w:r>
      <w:r w:rsidRPr="00632174">
        <w:rPr>
          <w:bCs/>
        </w:rPr>
        <w:t xml:space="preserve"> и</w:t>
      </w:r>
    </w:p>
    <w:p w14:paraId="42A17461" w14:textId="77777777" w:rsidR="00B06B28" w:rsidRPr="00632174" w:rsidRDefault="00B06B28" w:rsidP="00B06B28">
      <w:pPr>
        <w:numPr>
          <w:ilvl w:val="0"/>
          <w:numId w:val="48"/>
        </w:numPr>
        <w:suppressAutoHyphens/>
        <w:spacing w:after="120"/>
        <w:ind w:left="714" w:hanging="357"/>
        <w:jc w:val="both"/>
        <w:rPr>
          <w:bCs/>
        </w:rPr>
      </w:pPr>
      <w:r w:rsidRPr="00632174">
        <w:rPr>
          <w:bCs/>
        </w:rPr>
        <w:t>Закључак о утврђивању Националног акционог плана запошљавања</w:t>
      </w:r>
      <w:r w:rsidRPr="00632174">
        <w:rPr>
          <w:bCs/>
          <w:lang w:val="sr-Latn-RS"/>
        </w:rPr>
        <w:t>.</w:t>
      </w:r>
    </w:p>
    <w:p w14:paraId="46FA93D1" w14:textId="77777777" w:rsidR="00B06B28" w:rsidRPr="00632174" w:rsidRDefault="00B06B28" w:rsidP="00B06B28">
      <w:pPr>
        <w:jc w:val="both"/>
        <w:rPr>
          <w:bCs/>
        </w:rPr>
      </w:pPr>
      <w:r w:rsidRPr="00632174">
        <w:rPr>
          <w:bCs/>
        </w:rPr>
        <w:t>Закон</w:t>
      </w:r>
      <w:r w:rsidRPr="00632174">
        <w:rPr>
          <w:bCs/>
          <w:lang w:val="sr-Latn-RS"/>
        </w:rPr>
        <w:t>o</w:t>
      </w:r>
      <w:r w:rsidRPr="00632174">
        <w:rPr>
          <w:bCs/>
        </w:rPr>
        <w:t>м о запошљавању и осигурању за случај незапослености</w:t>
      </w:r>
      <w:r w:rsidRPr="00632174">
        <w:t xml:space="preserve"> (ч</w:t>
      </w:r>
      <w:r w:rsidRPr="00632174">
        <w:rPr>
          <w:bCs/>
        </w:rPr>
        <w:t>лан 59) прописано је да се програми и мере активне политике запошљавања финансирају из:</w:t>
      </w:r>
    </w:p>
    <w:p w14:paraId="160585F4" w14:textId="77777777" w:rsidR="00B06B28" w:rsidRPr="00632174" w:rsidRDefault="00B06B28" w:rsidP="00B06B28">
      <w:pPr>
        <w:numPr>
          <w:ilvl w:val="0"/>
          <w:numId w:val="47"/>
        </w:numPr>
        <w:suppressAutoHyphens/>
        <w:ind w:left="714" w:hanging="357"/>
        <w:jc w:val="both"/>
        <w:rPr>
          <w:bCs/>
        </w:rPr>
      </w:pPr>
      <w:r w:rsidRPr="00632174">
        <w:rPr>
          <w:bCs/>
        </w:rPr>
        <w:t xml:space="preserve">Буџета Републике Србије; </w:t>
      </w:r>
    </w:p>
    <w:p w14:paraId="6CF0B0FD" w14:textId="77777777" w:rsidR="00B06B28" w:rsidRPr="00632174" w:rsidRDefault="00B06B28" w:rsidP="00B06B28">
      <w:pPr>
        <w:numPr>
          <w:ilvl w:val="0"/>
          <w:numId w:val="47"/>
        </w:numPr>
        <w:suppressAutoHyphens/>
        <w:ind w:left="714" w:hanging="357"/>
        <w:jc w:val="both"/>
        <w:rPr>
          <w:bCs/>
        </w:rPr>
      </w:pPr>
      <w:r w:rsidRPr="00632174">
        <w:rPr>
          <w:bCs/>
        </w:rPr>
        <w:t>Средства територијалне аутономије и</w:t>
      </w:r>
      <w:r w:rsidRPr="00632174">
        <w:rPr>
          <w:b/>
          <w:bCs/>
        </w:rPr>
        <w:t xml:space="preserve"> </w:t>
      </w:r>
      <w:r w:rsidRPr="00632174">
        <w:rPr>
          <w:bCs/>
        </w:rPr>
        <w:t xml:space="preserve">локалне самоуправе; </w:t>
      </w:r>
    </w:p>
    <w:p w14:paraId="68C2C175" w14:textId="77777777" w:rsidR="00B06B28" w:rsidRPr="00632174" w:rsidRDefault="00B06B28" w:rsidP="00B06B28">
      <w:pPr>
        <w:numPr>
          <w:ilvl w:val="0"/>
          <w:numId w:val="47"/>
        </w:numPr>
        <w:suppressAutoHyphens/>
        <w:ind w:left="714" w:hanging="357"/>
        <w:jc w:val="both"/>
        <w:rPr>
          <w:bCs/>
        </w:rPr>
      </w:pPr>
      <w:r w:rsidRPr="00632174">
        <w:rPr>
          <w:bCs/>
        </w:rPr>
        <w:lastRenderedPageBreak/>
        <w:t xml:space="preserve">Поклона, донација, легата, кредита, камата и других средстава у складу са законом; </w:t>
      </w:r>
    </w:p>
    <w:p w14:paraId="1284A6E8" w14:textId="77777777" w:rsidR="00B06B28" w:rsidRPr="00632174" w:rsidRDefault="00B06B28" w:rsidP="00B06B28">
      <w:pPr>
        <w:numPr>
          <w:ilvl w:val="0"/>
          <w:numId w:val="47"/>
        </w:numPr>
        <w:suppressAutoHyphens/>
        <w:ind w:left="714" w:hanging="357"/>
        <w:jc w:val="both"/>
        <w:rPr>
          <w:bCs/>
        </w:rPr>
      </w:pPr>
      <w:r w:rsidRPr="00632174">
        <w:rPr>
          <w:bCs/>
        </w:rPr>
        <w:t>Доприноса за случај нзапослености;</w:t>
      </w:r>
    </w:p>
    <w:p w14:paraId="0603E05C" w14:textId="77777777" w:rsidR="00B06B28" w:rsidRPr="00632174" w:rsidRDefault="00B06B28" w:rsidP="00B06B28">
      <w:pPr>
        <w:numPr>
          <w:ilvl w:val="0"/>
          <w:numId w:val="47"/>
        </w:numPr>
        <w:suppressAutoHyphens/>
        <w:spacing w:after="120"/>
        <w:ind w:left="714" w:hanging="357"/>
        <w:jc w:val="both"/>
        <w:rPr>
          <w:bCs/>
        </w:rPr>
      </w:pPr>
      <w:r w:rsidRPr="00632174">
        <w:rPr>
          <w:bCs/>
        </w:rPr>
        <w:t xml:space="preserve">Других извора у складу са законом. </w:t>
      </w:r>
    </w:p>
    <w:p w14:paraId="5DC2E73C" w14:textId="77777777" w:rsidR="00B06B28" w:rsidRPr="00632174" w:rsidRDefault="00B06B28" w:rsidP="00B06B28">
      <w:pPr>
        <w:spacing w:after="120"/>
        <w:jc w:val="both"/>
        <w:rPr>
          <w:bCs/>
        </w:rPr>
      </w:pPr>
      <w:r w:rsidRPr="00632174">
        <w:rPr>
          <w:bCs/>
        </w:rPr>
        <w:t xml:space="preserve">Утврђена је и могућност (члан 60) да локална самоуправа која локалним акционим планом запошљавања обезбеђује више од половине средстава потребних за суфинансирање одређеног програма или мера активне политике запошљавања, може поднети захтев Министарству за рад, запошљавање, борачка и социјална питања, посредством Националне службе за запошљавање (НЗС), за </w:t>
      </w:r>
      <w:r w:rsidRPr="00304785">
        <w:rPr>
          <w:bCs/>
        </w:rPr>
        <w:t>учешће у суфинансирању предвиђених програма и мера</w:t>
      </w:r>
      <w:r w:rsidRPr="00304785">
        <w:rPr>
          <w:rStyle w:val="FootnoteReference"/>
          <w:bCs/>
        </w:rPr>
        <w:footnoteReference w:id="5"/>
      </w:r>
      <w:r w:rsidRPr="00304785">
        <w:rPr>
          <w:bCs/>
        </w:rPr>
        <w:t>.</w:t>
      </w:r>
      <w:r w:rsidRPr="00632174">
        <w:rPr>
          <w:bCs/>
        </w:rPr>
        <w:t xml:space="preserve"> </w:t>
      </w:r>
    </w:p>
    <w:p w14:paraId="192DE362" w14:textId="77777777" w:rsidR="00B06B28" w:rsidRPr="00632174" w:rsidRDefault="00B06B28" w:rsidP="00B06B28">
      <w:pPr>
        <w:spacing w:after="120"/>
        <w:jc w:val="both"/>
        <w:rPr>
          <w:bCs/>
        </w:rPr>
      </w:pPr>
      <w:r w:rsidRPr="00632174">
        <w:rPr>
          <w:bCs/>
        </w:rPr>
        <w:t xml:space="preserve">Истим Законом одређено је да су носиоци послова запошљавања НСЗ и агенције за запошљавање, те је дефинисан њихов положај и надлежност (чланови 7-27). </w:t>
      </w:r>
    </w:p>
    <w:p w14:paraId="1078E060" w14:textId="77777777" w:rsidR="00B06B28" w:rsidRPr="00632174" w:rsidRDefault="00B06B28" w:rsidP="00B06B28">
      <w:pPr>
        <w:spacing w:after="120"/>
        <w:jc w:val="both"/>
        <w:rPr>
          <w:bCs/>
        </w:rPr>
      </w:pPr>
      <w:r w:rsidRPr="00632174">
        <w:rPr>
          <w:bCs/>
        </w:rPr>
        <w:t>Покрајинском скупштинском одлуком о покрајинској управи</w:t>
      </w:r>
      <w:r w:rsidRPr="00632174">
        <w:rPr>
          <w:rStyle w:val="FootnoteReference"/>
          <w:bCs/>
        </w:rPr>
        <w:footnoteReference w:id="6"/>
      </w:r>
      <w:r w:rsidRPr="00632174">
        <w:rPr>
          <w:bCs/>
        </w:rPr>
        <w:t>, одређено је да је носилац послова запошљавања и спровођења политике запошљавања на територији АП Војводине Покрајински секретаријат за привреду и туризам.</w:t>
      </w:r>
    </w:p>
    <w:p w14:paraId="08447814" w14:textId="77777777" w:rsidR="00B06B28" w:rsidRPr="00632174" w:rsidRDefault="00B06B28" w:rsidP="00B06B28">
      <w:pPr>
        <w:spacing w:after="120"/>
        <w:jc w:val="both"/>
        <w:rPr>
          <w:bCs/>
        </w:rPr>
      </w:pPr>
      <w:r w:rsidRPr="00632174">
        <w:rPr>
          <w:bCs/>
        </w:rPr>
        <w:t xml:space="preserve">У оквиру НСЗ, ради ефикасног обављања послова у АП Војводини образована је Покрајинска служба за запошљавање (ПЗС) која координира рад осам филијала за запошљавање, које су организоване по областима. </w:t>
      </w:r>
    </w:p>
    <w:p w14:paraId="45BF4965" w14:textId="77777777" w:rsidR="00B06B28" w:rsidRPr="00632174" w:rsidRDefault="00B06B28" w:rsidP="00B06B28">
      <w:pPr>
        <w:spacing w:after="120"/>
        <w:jc w:val="both"/>
        <w:rPr>
          <w:bCs/>
        </w:rPr>
      </w:pPr>
      <w:r w:rsidRPr="00632174">
        <w:rPr>
          <w:bCs/>
        </w:rPr>
        <w:t xml:space="preserve">Национални акциони план запошљавања (НАПЗ) утврђује </w:t>
      </w:r>
      <w:r w:rsidRPr="00304785">
        <w:rPr>
          <w:bCs/>
        </w:rPr>
        <w:t xml:space="preserve">критеријуме за учешће у суфинансирању програма </w:t>
      </w:r>
      <w:r w:rsidRPr="00632174">
        <w:rPr>
          <w:bCs/>
        </w:rPr>
        <w:t>или мера активне политике запошљавања предвиђених локалним акционим плановима (ЛАПЗ).</w:t>
      </w:r>
    </w:p>
    <w:p w14:paraId="566F6F06" w14:textId="77777777" w:rsidR="00B06B28" w:rsidRPr="00632174" w:rsidRDefault="00B06B28" w:rsidP="00B06B28">
      <w:pPr>
        <w:spacing w:after="120"/>
        <w:jc w:val="both"/>
        <w:rPr>
          <w:bCs/>
        </w:rPr>
      </w:pPr>
      <w:r w:rsidRPr="00632174">
        <w:rPr>
          <w:b/>
          <w:bCs/>
        </w:rPr>
        <w:t>ЛАПЗ</w:t>
      </w:r>
      <w:r w:rsidRPr="00632174">
        <w:rPr>
          <w:bCs/>
        </w:rPr>
        <w:t xml:space="preserve"> мора бити у сагласности са Националним акционим планом запошљавања (НАПЗ), односно са Покрајинским акционим планом запошљавања (ПАПЗ).</w:t>
      </w:r>
    </w:p>
    <w:p w14:paraId="0C031006" w14:textId="77777777" w:rsidR="00B06B28" w:rsidRDefault="00B06B28" w:rsidP="00B06B28">
      <w:pPr>
        <w:spacing w:after="120"/>
        <w:jc w:val="both"/>
        <w:rPr>
          <w:bCs/>
        </w:rPr>
      </w:pPr>
      <w:r w:rsidRPr="00632174">
        <w:rPr>
          <w:bCs/>
        </w:rPr>
        <w:t>У дефинисање и израду ЛАПЗ-а укључени су социјални партнери, као и све релевантне институције и актери.</w:t>
      </w:r>
    </w:p>
    <w:p w14:paraId="35B4D85C" w14:textId="6DC9DA94" w:rsidR="00B06B28" w:rsidRPr="00B06B28" w:rsidRDefault="00B06B28" w:rsidP="008D70FB">
      <w:pPr>
        <w:rPr>
          <w:lang w:val="sr-Latn-RS"/>
        </w:rPr>
      </w:pPr>
    </w:p>
    <w:p w14:paraId="47175D8C" w14:textId="5D9B81B4" w:rsidR="008D70FB" w:rsidRPr="009610A9" w:rsidRDefault="008D70FB" w:rsidP="008D70FB">
      <w:pPr>
        <w:pStyle w:val="Heading1"/>
        <w:rPr>
          <w:lang w:val="sr-Cyrl-RS"/>
        </w:rPr>
      </w:pPr>
      <w:bookmarkStart w:id="4" w:name="_Toc53477638"/>
      <w:r w:rsidRPr="003F42A7">
        <w:t>МЕРЕ</w:t>
      </w:r>
      <w:bookmarkEnd w:id="0"/>
      <w:bookmarkEnd w:id="1"/>
      <w:bookmarkEnd w:id="2"/>
      <w:bookmarkEnd w:id="3"/>
      <w:bookmarkEnd w:id="4"/>
      <w:r w:rsidR="009610A9">
        <w:rPr>
          <w:lang w:val="sr-Cyrl-RS"/>
        </w:rPr>
        <w:t xml:space="preserve"> АКТИВНЕ ПОЛИТИКЕ ЗАПОШЉАВАЊА У 2023</w:t>
      </w:r>
    </w:p>
    <w:p w14:paraId="666CB1A1" w14:textId="77777777" w:rsidR="008D70FB" w:rsidRPr="003F42A7" w:rsidRDefault="008D70FB" w:rsidP="008D70FB">
      <w:pPr>
        <w:jc w:val="both"/>
        <w:rPr>
          <w:lang w:val="sr-Latn-CS"/>
        </w:rPr>
      </w:pPr>
    </w:p>
    <w:p w14:paraId="72E74B4C" w14:textId="7D62FCEB" w:rsidR="008D70FB" w:rsidRPr="003F42A7" w:rsidRDefault="00B06B28" w:rsidP="008D70FB">
      <w:pPr>
        <w:ind w:firstLine="720"/>
        <w:jc w:val="both"/>
        <w:rPr>
          <w:lang w:val="sr-Cyrl-CS"/>
        </w:rPr>
      </w:pPr>
      <w:r>
        <w:rPr>
          <w:lang w:val="sr-Cyrl-CS"/>
        </w:rPr>
        <w:t>Општина Бач,</w:t>
      </w:r>
      <w:r w:rsidR="008D70FB" w:rsidRPr="003F42A7">
        <w:rPr>
          <w:lang w:val="sr-Cyrl-CS"/>
        </w:rPr>
        <w:t xml:space="preserve"> ради постизања циљева утврђених </w:t>
      </w:r>
      <w:r>
        <w:rPr>
          <w:lang w:val="sr-Cyrl-CS"/>
        </w:rPr>
        <w:t>Локалним</w:t>
      </w:r>
      <w:r w:rsidR="008D70FB" w:rsidRPr="003F42A7">
        <w:rPr>
          <w:lang w:val="sr-Cyrl-CS"/>
        </w:rPr>
        <w:t xml:space="preserve"> акционим планом  запошљавања за 202</w:t>
      </w:r>
      <w:r w:rsidR="00576D24">
        <w:rPr>
          <w:lang w:val="sr-Cyrl-CS"/>
        </w:rPr>
        <w:t>3</w:t>
      </w:r>
      <w:r w:rsidR="008D70FB" w:rsidRPr="003F42A7">
        <w:rPr>
          <w:lang w:val="sr-Cyrl-CS"/>
        </w:rPr>
        <w:t>.</w:t>
      </w:r>
      <w:r w:rsidR="008D70FB" w:rsidRPr="003F42A7">
        <w:rPr>
          <w:lang w:val="sr-Latn-RS"/>
        </w:rPr>
        <w:t xml:space="preserve"> </w:t>
      </w:r>
      <w:r w:rsidR="008D70FB" w:rsidRPr="003F42A7">
        <w:rPr>
          <w:lang w:val="sr-Cyrl-CS"/>
        </w:rPr>
        <w:t>годину, спроводила је</w:t>
      </w:r>
      <w:r w:rsidR="008D70FB" w:rsidRPr="003F42A7">
        <w:rPr>
          <w:lang w:val="sr-Latn-CS"/>
        </w:rPr>
        <w:t xml:space="preserve"> </w:t>
      </w:r>
      <w:r w:rsidR="008D70FB" w:rsidRPr="003F42A7">
        <w:rPr>
          <w:lang w:val="sr-Cyrl-CS"/>
        </w:rPr>
        <w:t>мере активне политике запошљавања, којима је у периоду од 01.01.202</w:t>
      </w:r>
      <w:r w:rsidR="00576D24">
        <w:rPr>
          <w:lang w:val="sr-Cyrl-CS"/>
        </w:rPr>
        <w:t>3</w:t>
      </w:r>
      <w:r w:rsidR="008D70FB" w:rsidRPr="003F42A7">
        <w:rPr>
          <w:lang w:val="sr-Latn-RS"/>
        </w:rPr>
        <w:t>.</w:t>
      </w:r>
      <w:r w:rsidR="008D70FB" w:rsidRPr="003F42A7">
        <w:rPr>
          <w:lang w:val="sr-Cyrl-CS"/>
        </w:rPr>
        <w:t xml:space="preserve"> до </w:t>
      </w:r>
      <w:r w:rsidR="00D338CA" w:rsidRPr="003F42A7">
        <w:t>3</w:t>
      </w:r>
      <w:r w:rsidR="003E6895">
        <w:t>1</w:t>
      </w:r>
      <w:r w:rsidR="00D338CA" w:rsidRPr="003F42A7">
        <w:t>.</w:t>
      </w:r>
      <w:r w:rsidR="003E6895">
        <w:t>12</w:t>
      </w:r>
      <w:r w:rsidR="008D70FB" w:rsidRPr="003F42A7">
        <w:t>.</w:t>
      </w:r>
      <w:r w:rsidR="008D70FB" w:rsidRPr="003F42A7">
        <w:rPr>
          <w:lang w:val="sr-Cyrl-CS"/>
        </w:rPr>
        <w:t>20</w:t>
      </w:r>
      <w:r w:rsidR="008D70FB" w:rsidRPr="003F42A7">
        <w:rPr>
          <w:lang w:val="sr-Latn-RS"/>
        </w:rPr>
        <w:t>2</w:t>
      </w:r>
      <w:r w:rsidR="00576D24">
        <w:t>3</w:t>
      </w:r>
      <w:r w:rsidR="008D70FB" w:rsidRPr="003F42A7">
        <w:rPr>
          <w:lang w:val="sr-Cyrl-CS"/>
        </w:rPr>
        <w:t>. године</w:t>
      </w:r>
      <w:r w:rsidR="008D70FB" w:rsidRPr="003F42A7">
        <w:rPr>
          <w:lang w:val="sr-Latn-RS"/>
        </w:rPr>
        <w:t xml:space="preserve"> </w:t>
      </w:r>
      <w:r w:rsidR="008D70FB" w:rsidRPr="003F42A7">
        <w:rPr>
          <w:lang w:val="sr-Cyrl-CS"/>
        </w:rPr>
        <w:t>обухватала првенствено лица из категорије теже запошљивих</w:t>
      </w:r>
      <w:r w:rsidR="008D70FB" w:rsidRPr="003F42A7">
        <w:rPr>
          <w:lang w:val="sr-Latn-RS"/>
        </w:rPr>
        <w:t xml:space="preserve">, </w:t>
      </w:r>
      <w:r w:rsidR="008D70FB" w:rsidRPr="003F42A7">
        <w:t>као</w:t>
      </w:r>
      <w:r w:rsidR="008D70FB" w:rsidRPr="003F42A7">
        <w:rPr>
          <w:lang w:val="sr-Cyrl-CS"/>
        </w:rPr>
        <w:t xml:space="preserve"> и лица која припадају посебно осетљивим категоријама незапослених.</w:t>
      </w:r>
    </w:p>
    <w:p w14:paraId="2E408C56" w14:textId="77777777" w:rsidR="008D70FB" w:rsidRPr="003F42A7" w:rsidRDefault="008D70FB" w:rsidP="008D70FB">
      <w:pPr>
        <w:pStyle w:val="BodyText3"/>
        <w:jc w:val="both"/>
        <w:rPr>
          <w:sz w:val="24"/>
          <w:szCs w:val="24"/>
          <w:lang w:val="ru-RU"/>
        </w:rPr>
      </w:pPr>
    </w:p>
    <w:p w14:paraId="7D547E1B" w14:textId="7D680011" w:rsidR="008D70FB" w:rsidRPr="003F42A7" w:rsidRDefault="008D70FB" w:rsidP="008D70FB">
      <w:pPr>
        <w:pStyle w:val="Heading2"/>
        <w:jc w:val="both"/>
      </w:pPr>
      <w:bookmarkStart w:id="5" w:name="_Toc53477639"/>
      <w:r w:rsidRPr="003F42A7">
        <w:rPr>
          <w:lang w:val="sr-Latn-RS"/>
        </w:rPr>
        <w:t xml:space="preserve">1.1 </w:t>
      </w:r>
      <w:r w:rsidRPr="003F42A7">
        <w:t xml:space="preserve">Најмање </w:t>
      </w:r>
      <w:r w:rsidR="003E6895" w:rsidRPr="00EF63E9">
        <w:rPr>
          <w:lang w:val="sr-Cyrl-RS"/>
        </w:rPr>
        <w:t>8</w:t>
      </w:r>
      <w:r w:rsidR="00E503BD">
        <w:rPr>
          <w:lang w:val="sr-Cyrl-RS"/>
        </w:rPr>
        <w:t>5</w:t>
      </w:r>
      <w:r w:rsidRPr="00EF63E9">
        <w:t>%</w:t>
      </w:r>
      <w:r w:rsidRPr="003F42A7">
        <w:t xml:space="preserve"> </w:t>
      </w:r>
      <w:r w:rsidRPr="003F42A7">
        <w:rPr>
          <w:lang w:val="sr-Cyrl-RS"/>
        </w:rPr>
        <w:t>незапослених</w:t>
      </w:r>
      <w:r w:rsidRPr="003F42A7">
        <w:t xml:space="preserve"> лица укључених</w:t>
      </w:r>
      <w:r w:rsidRPr="003F42A7">
        <w:rPr>
          <w:lang w:val="sr-Latn-RS"/>
        </w:rPr>
        <w:t xml:space="preserve"> </w:t>
      </w:r>
      <w:r w:rsidRPr="003F42A7">
        <w:t>у мере активне политике запошљавања припада категорији теже запошљивих лица</w:t>
      </w:r>
      <w:bookmarkEnd w:id="5"/>
      <w:r w:rsidRPr="003F42A7">
        <w:t xml:space="preserve"> </w:t>
      </w:r>
    </w:p>
    <w:p w14:paraId="2D76BADC" w14:textId="77777777" w:rsidR="008D70FB" w:rsidRPr="003F42A7" w:rsidRDefault="008D70FB" w:rsidP="008D70FB">
      <w:pPr>
        <w:rPr>
          <w:lang w:val="sr-Latn-CS"/>
        </w:rPr>
      </w:pPr>
    </w:p>
    <w:p w14:paraId="3EEB56E0" w14:textId="002CC773" w:rsidR="00D338CA" w:rsidRPr="003F42A7" w:rsidRDefault="00D338CA" w:rsidP="00D338CA">
      <w:pPr>
        <w:pStyle w:val="ListParagraph"/>
        <w:ind w:left="0" w:firstLine="567"/>
        <w:jc w:val="both"/>
        <w:rPr>
          <w:rFonts w:ascii="Times New Roman" w:hAnsi="Times New Roman"/>
          <w:sz w:val="24"/>
          <w:szCs w:val="24"/>
          <w:lang w:val="sr-Cyrl-CS"/>
        </w:rPr>
      </w:pPr>
      <w:r w:rsidRPr="003F42A7">
        <w:rPr>
          <w:rFonts w:ascii="Times New Roman" w:hAnsi="Times New Roman"/>
          <w:sz w:val="24"/>
          <w:szCs w:val="24"/>
          <w:lang w:val="sr-Cyrl-CS"/>
        </w:rPr>
        <w:t xml:space="preserve">Мере и активности које су реализоване у периоду јануар - </w:t>
      </w:r>
      <w:r w:rsidR="00576D24">
        <w:rPr>
          <w:rFonts w:ascii="Times New Roman" w:hAnsi="Times New Roman"/>
          <w:sz w:val="24"/>
          <w:szCs w:val="24"/>
          <w:lang w:val="sr-Cyrl-CS"/>
        </w:rPr>
        <w:t>децембар</w:t>
      </w:r>
      <w:r w:rsidRPr="003F42A7">
        <w:rPr>
          <w:rFonts w:ascii="Times New Roman" w:hAnsi="Times New Roman"/>
          <w:sz w:val="24"/>
          <w:szCs w:val="24"/>
          <w:lang w:val="sr-Cyrl-CS"/>
        </w:rPr>
        <w:t xml:space="preserve"> 202</w:t>
      </w:r>
      <w:r w:rsidR="00576D24">
        <w:rPr>
          <w:rFonts w:ascii="Times New Roman" w:hAnsi="Times New Roman"/>
          <w:sz w:val="24"/>
          <w:szCs w:val="24"/>
          <w:lang w:val="sr-Cyrl-CS"/>
        </w:rPr>
        <w:t>3</w:t>
      </w:r>
      <w:r w:rsidRPr="003F42A7">
        <w:rPr>
          <w:rFonts w:ascii="Times New Roman" w:hAnsi="Times New Roman"/>
          <w:sz w:val="24"/>
          <w:szCs w:val="24"/>
          <w:lang w:val="sr-Cyrl-CS"/>
        </w:rPr>
        <w:t xml:space="preserve">. године имају задовољен наведени критеријум. Према показатељима из статистике о реализацији </w:t>
      </w:r>
      <w:r w:rsidR="003312B5">
        <w:rPr>
          <w:rFonts w:ascii="Times New Roman" w:hAnsi="Times New Roman"/>
          <w:sz w:val="24"/>
          <w:szCs w:val="24"/>
          <w:lang w:val="sr-Cyrl-RS"/>
        </w:rPr>
        <w:t>ЛАПЗа</w:t>
      </w:r>
      <w:r w:rsidRPr="003F42A7">
        <w:rPr>
          <w:rFonts w:ascii="Times New Roman" w:hAnsi="Times New Roman"/>
          <w:sz w:val="24"/>
          <w:szCs w:val="24"/>
          <w:lang w:val="sr-Cyrl-CS"/>
        </w:rPr>
        <w:t>, у мере активне политике запошљавања</w:t>
      </w:r>
      <w:r w:rsidR="00576D24">
        <w:rPr>
          <w:rFonts w:ascii="Times New Roman" w:hAnsi="Times New Roman"/>
          <w:sz w:val="24"/>
          <w:szCs w:val="24"/>
          <w:lang w:val="sr-Cyrl-CS"/>
        </w:rPr>
        <w:t xml:space="preserve"> у 2023. години</w:t>
      </w:r>
      <w:r w:rsidRPr="003F42A7">
        <w:rPr>
          <w:rFonts w:ascii="Times New Roman" w:hAnsi="Times New Roman"/>
          <w:sz w:val="24"/>
          <w:szCs w:val="24"/>
          <w:lang w:val="sr-Cyrl-CS"/>
        </w:rPr>
        <w:t xml:space="preserve"> укључено је</w:t>
      </w:r>
      <w:r w:rsidR="0094728F">
        <w:rPr>
          <w:rFonts w:ascii="Times New Roman" w:hAnsi="Times New Roman"/>
          <w:sz w:val="24"/>
          <w:szCs w:val="24"/>
          <w:lang w:val="sr-Cyrl-CS"/>
        </w:rPr>
        <w:t xml:space="preserve"> укупно</w:t>
      </w:r>
      <w:r w:rsidRPr="003F42A7">
        <w:rPr>
          <w:rFonts w:ascii="Times New Roman" w:hAnsi="Times New Roman"/>
          <w:sz w:val="24"/>
          <w:szCs w:val="24"/>
          <w:lang w:val="sr-Cyrl-CS"/>
        </w:rPr>
        <w:t xml:space="preserve"> </w:t>
      </w:r>
      <w:r w:rsidR="0094728F">
        <w:rPr>
          <w:rFonts w:ascii="Times New Roman" w:hAnsi="Times New Roman"/>
          <w:sz w:val="24"/>
          <w:szCs w:val="24"/>
          <w:lang w:val="sr-Cyrl-CS"/>
        </w:rPr>
        <w:t>54</w:t>
      </w:r>
      <w:r w:rsidRPr="003F42A7">
        <w:rPr>
          <w:rFonts w:ascii="Times New Roman" w:hAnsi="Times New Roman"/>
          <w:sz w:val="24"/>
          <w:szCs w:val="24"/>
          <w:lang w:val="sr-Latn-RS"/>
        </w:rPr>
        <w:t xml:space="preserve"> </w:t>
      </w:r>
      <w:r w:rsidRPr="003F42A7">
        <w:rPr>
          <w:rFonts w:ascii="Times New Roman" w:hAnsi="Times New Roman"/>
          <w:sz w:val="24"/>
          <w:szCs w:val="24"/>
          <w:lang w:val="sr-Cyrl-CS"/>
        </w:rPr>
        <w:t xml:space="preserve">незапослених, од којих </w:t>
      </w:r>
      <w:r w:rsidR="00E503BD">
        <w:rPr>
          <w:rFonts w:ascii="Times New Roman" w:hAnsi="Times New Roman"/>
          <w:sz w:val="24"/>
          <w:szCs w:val="24"/>
          <w:lang w:val="sr-Cyrl-CS"/>
        </w:rPr>
        <w:t xml:space="preserve">је </w:t>
      </w:r>
      <w:r w:rsidR="0094728F">
        <w:rPr>
          <w:rFonts w:ascii="Times New Roman" w:hAnsi="Times New Roman"/>
          <w:sz w:val="24"/>
          <w:szCs w:val="24"/>
          <w:lang w:val="sr-Cyrl-RS"/>
        </w:rPr>
        <w:t>46</w:t>
      </w:r>
      <w:r w:rsidRPr="003F42A7">
        <w:rPr>
          <w:rFonts w:ascii="Times New Roman" w:hAnsi="Times New Roman"/>
          <w:sz w:val="24"/>
          <w:szCs w:val="24"/>
          <w:lang w:val="sr-Cyrl-RS"/>
        </w:rPr>
        <w:t xml:space="preserve"> </w:t>
      </w:r>
      <w:r w:rsidRPr="003F42A7">
        <w:rPr>
          <w:rFonts w:ascii="Times New Roman" w:hAnsi="Times New Roman"/>
          <w:sz w:val="24"/>
          <w:szCs w:val="24"/>
          <w:lang w:val="sr-Cyrl-CS"/>
        </w:rPr>
        <w:t>припада</w:t>
      </w:r>
      <w:r w:rsidR="00E503BD">
        <w:rPr>
          <w:rFonts w:ascii="Times New Roman" w:hAnsi="Times New Roman"/>
          <w:sz w:val="24"/>
          <w:szCs w:val="24"/>
          <w:lang w:val="sr-Cyrl-CS"/>
        </w:rPr>
        <w:t>ло</w:t>
      </w:r>
      <w:r w:rsidRPr="003F42A7">
        <w:rPr>
          <w:rFonts w:ascii="Times New Roman" w:hAnsi="Times New Roman"/>
          <w:sz w:val="24"/>
          <w:szCs w:val="24"/>
          <w:lang w:val="sr-Cyrl-CS"/>
        </w:rPr>
        <w:t xml:space="preserve"> категорији теже запошљивих лица (</w:t>
      </w:r>
      <w:r w:rsidR="003312B5">
        <w:rPr>
          <w:rFonts w:ascii="Times New Roman" w:hAnsi="Times New Roman"/>
          <w:sz w:val="24"/>
          <w:szCs w:val="24"/>
          <w:lang w:val="sr-Cyrl-RS"/>
        </w:rPr>
        <w:t>8</w:t>
      </w:r>
      <w:r w:rsidR="00E503BD">
        <w:rPr>
          <w:rFonts w:ascii="Times New Roman" w:hAnsi="Times New Roman"/>
          <w:sz w:val="24"/>
          <w:szCs w:val="24"/>
          <w:lang w:val="sr-Cyrl-RS"/>
        </w:rPr>
        <w:t>5</w:t>
      </w:r>
      <w:r w:rsidR="00D9242A" w:rsidRPr="003F42A7">
        <w:rPr>
          <w:rFonts w:ascii="Times New Roman" w:hAnsi="Times New Roman"/>
          <w:sz w:val="24"/>
          <w:szCs w:val="24"/>
          <w:lang w:val="sr-Cyrl-RS"/>
        </w:rPr>
        <w:t>,</w:t>
      </w:r>
      <w:r w:rsidR="00E503BD">
        <w:rPr>
          <w:rFonts w:ascii="Times New Roman" w:hAnsi="Times New Roman"/>
          <w:sz w:val="24"/>
          <w:szCs w:val="24"/>
          <w:lang w:val="sr-Cyrl-RS"/>
        </w:rPr>
        <w:t>18</w:t>
      </w:r>
      <w:r w:rsidRPr="003F42A7">
        <w:rPr>
          <w:rFonts w:ascii="Times New Roman" w:hAnsi="Times New Roman"/>
          <w:sz w:val="24"/>
          <w:szCs w:val="24"/>
          <w:lang w:val="sr-Cyrl-CS"/>
        </w:rPr>
        <w:t xml:space="preserve">%). </w:t>
      </w:r>
    </w:p>
    <w:p w14:paraId="275F90A0" w14:textId="77777777" w:rsidR="008D70FB" w:rsidRPr="003F42A7" w:rsidRDefault="008D70FB" w:rsidP="008D70FB">
      <w:pPr>
        <w:pStyle w:val="BodyText3"/>
        <w:jc w:val="both"/>
        <w:rPr>
          <w:sz w:val="24"/>
          <w:szCs w:val="24"/>
          <w:highlight w:val="yellow"/>
          <w:lang w:val="ru-RU"/>
        </w:rPr>
      </w:pPr>
    </w:p>
    <w:p w14:paraId="193D711F" w14:textId="77777777" w:rsidR="008D70FB" w:rsidRPr="003F42A7" w:rsidRDefault="008D70FB" w:rsidP="008D70FB">
      <w:pPr>
        <w:ind w:firstLine="720"/>
        <w:jc w:val="both"/>
        <w:rPr>
          <w:rFonts w:ascii="Arial" w:hAnsi="Arial" w:cs="Arial"/>
          <w:b/>
          <w:sz w:val="22"/>
          <w:szCs w:val="22"/>
          <w:lang w:val="sr-Latn-RS"/>
        </w:rPr>
      </w:pPr>
    </w:p>
    <w:p w14:paraId="652981C2" w14:textId="15A30FF9" w:rsidR="008D70FB" w:rsidRPr="003F42A7" w:rsidRDefault="008D70FB" w:rsidP="008D70FB">
      <w:pPr>
        <w:pStyle w:val="Heading2"/>
        <w:jc w:val="both"/>
        <w:rPr>
          <w:lang w:val="sr-Cyrl-RS"/>
        </w:rPr>
      </w:pPr>
      <w:bookmarkStart w:id="6" w:name="_Toc503266988"/>
      <w:bookmarkStart w:id="7" w:name="_Toc503268165"/>
      <w:bookmarkStart w:id="8" w:name="_Toc503268694"/>
      <w:bookmarkStart w:id="9" w:name="_Toc503268788"/>
      <w:bookmarkStart w:id="10" w:name="_Toc53477642"/>
      <w:r w:rsidRPr="003F42A7">
        <w:rPr>
          <w:lang w:val="sr-Latn-RS"/>
        </w:rPr>
        <w:t>1.</w:t>
      </w:r>
      <w:r w:rsidR="003312B5">
        <w:rPr>
          <w:lang w:val="sr-Cyrl-RS"/>
        </w:rPr>
        <w:t>2</w:t>
      </w:r>
      <w:r w:rsidRPr="003F42A7">
        <w:rPr>
          <w:lang w:val="sr-Latn-RS"/>
        </w:rPr>
        <w:t xml:space="preserve"> </w:t>
      </w:r>
      <w:bookmarkEnd w:id="6"/>
      <w:bookmarkEnd w:id="7"/>
      <w:bookmarkEnd w:id="8"/>
      <w:bookmarkEnd w:id="9"/>
      <w:r w:rsidRPr="003F42A7">
        <w:t xml:space="preserve">Реализација суфинансирања програма и мера активне политике запошљавања предвиђених </w:t>
      </w:r>
      <w:r w:rsidR="003312B5">
        <w:rPr>
          <w:lang w:val="sr-Cyrl-RS"/>
        </w:rPr>
        <w:t>Л</w:t>
      </w:r>
      <w:r w:rsidRPr="003F42A7">
        <w:t>окалним акционим плано</w:t>
      </w:r>
      <w:r w:rsidR="003312B5">
        <w:rPr>
          <w:lang w:val="sr-Cyrl-RS"/>
        </w:rPr>
        <w:t>м</w:t>
      </w:r>
      <w:r w:rsidRPr="003F42A7">
        <w:t xml:space="preserve"> запошљавања у сарадњи са </w:t>
      </w:r>
      <w:bookmarkEnd w:id="10"/>
      <w:r w:rsidR="003312B5">
        <w:rPr>
          <w:lang w:val="sr-Cyrl-RS"/>
        </w:rPr>
        <w:t>НСЗ</w:t>
      </w:r>
      <w:r w:rsidRPr="003F42A7">
        <w:t xml:space="preserve"> </w:t>
      </w:r>
      <w:r w:rsidRPr="003F42A7">
        <w:rPr>
          <w:lang w:val="sr-Cyrl-RS"/>
        </w:rPr>
        <w:t xml:space="preserve"> </w:t>
      </w:r>
    </w:p>
    <w:p w14:paraId="0463E4F8" w14:textId="77777777" w:rsidR="008D70FB" w:rsidRPr="003F42A7" w:rsidRDefault="008D70FB" w:rsidP="008D70FB">
      <w:pPr>
        <w:pStyle w:val="BodyText3"/>
        <w:jc w:val="both"/>
        <w:rPr>
          <w:bCs/>
          <w:sz w:val="24"/>
          <w:szCs w:val="24"/>
          <w:lang w:val="sr-Latn-RS"/>
        </w:rPr>
      </w:pPr>
    </w:p>
    <w:p w14:paraId="2FBC0C21" w14:textId="57C7F9DF" w:rsidR="00DC43C3" w:rsidRPr="003F42A7" w:rsidRDefault="00DC43C3" w:rsidP="00EF63E9">
      <w:pPr>
        <w:pStyle w:val="BodyText3"/>
        <w:ind w:firstLine="709"/>
        <w:jc w:val="both"/>
        <w:rPr>
          <w:sz w:val="24"/>
          <w:szCs w:val="24"/>
        </w:rPr>
      </w:pPr>
      <w:r w:rsidRPr="003F42A7">
        <w:rPr>
          <w:sz w:val="24"/>
          <w:szCs w:val="24"/>
        </w:rPr>
        <w:t>У 202</w:t>
      </w:r>
      <w:r w:rsidR="00EF63E9">
        <w:rPr>
          <w:sz w:val="24"/>
          <w:szCs w:val="24"/>
        </w:rPr>
        <w:t>3</w:t>
      </w:r>
      <w:r w:rsidRPr="003F42A7">
        <w:rPr>
          <w:sz w:val="24"/>
          <w:szCs w:val="24"/>
        </w:rPr>
        <w:t>. години, по јавн</w:t>
      </w:r>
      <w:r w:rsidR="004F6A77">
        <w:rPr>
          <w:sz w:val="24"/>
          <w:szCs w:val="24"/>
        </w:rPr>
        <w:t>и</w:t>
      </w:r>
      <w:r w:rsidRPr="003F42A7">
        <w:rPr>
          <w:sz w:val="24"/>
          <w:szCs w:val="24"/>
        </w:rPr>
        <w:t>м позив</w:t>
      </w:r>
      <w:r w:rsidR="004F6A77">
        <w:rPr>
          <w:sz w:val="24"/>
          <w:szCs w:val="24"/>
        </w:rPr>
        <w:t>има</w:t>
      </w:r>
      <w:r w:rsidRPr="003F42A7">
        <w:rPr>
          <w:sz w:val="24"/>
          <w:szCs w:val="24"/>
        </w:rPr>
        <w:t xml:space="preserve"> за суфинансирање програма и мера активне политике запошљавања, предвиђених </w:t>
      </w:r>
      <w:r w:rsidR="004F6A77">
        <w:rPr>
          <w:sz w:val="24"/>
          <w:szCs w:val="24"/>
        </w:rPr>
        <w:t>Л</w:t>
      </w:r>
      <w:r w:rsidRPr="003F42A7">
        <w:rPr>
          <w:sz w:val="24"/>
          <w:szCs w:val="24"/>
        </w:rPr>
        <w:t>окалним акционим плано</w:t>
      </w:r>
      <w:r w:rsidR="004F6A77">
        <w:rPr>
          <w:sz w:val="24"/>
          <w:szCs w:val="24"/>
        </w:rPr>
        <w:t>м</w:t>
      </w:r>
      <w:r w:rsidRPr="003F42A7">
        <w:rPr>
          <w:sz w:val="24"/>
          <w:szCs w:val="24"/>
        </w:rPr>
        <w:t xml:space="preserve"> запошљавања,  </w:t>
      </w:r>
      <w:r w:rsidR="004F6A77">
        <w:rPr>
          <w:sz w:val="24"/>
          <w:szCs w:val="24"/>
        </w:rPr>
        <w:t>реализоване с</w:t>
      </w:r>
      <w:r w:rsidR="00EF63E9">
        <w:rPr>
          <w:sz w:val="24"/>
          <w:szCs w:val="24"/>
        </w:rPr>
        <w:t xml:space="preserve">у мере: </w:t>
      </w:r>
      <w:r w:rsidRPr="003F42A7">
        <w:rPr>
          <w:sz w:val="24"/>
          <w:szCs w:val="24"/>
        </w:rPr>
        <w:t>субвенц</w:t>
      </w:r>
      <w:r w:rsidR="00EF63E9">
        <w:rPr>
          <w:sz w:val="24"/>
          <w:szCs w:val="24"/>
        </w:rPr>
        <w:t>ионисања</w:t>
      </w:r>
      <w:r w:rsidRPr="003F42A7">
        <w:rPr>
          <w:sz w:val="24"/>
          <w:szCs w:val="24"/>
        </w:rPr>
        <w:t xml:space="preserve"> самозапошљавањ</w:t>
      </w:r>
      <w:r w:rsidR="00EF63E9">
        <w:rPr>
          <w:sz w:val="24"/>
          <w:szCs w:val="24"/>
        </w:rPr>
        <w:t>а</w:t>
      </w:r>
      <w:r w:rsidRPr="003F42A7">
        <w:rPr>
          <w:sz w:val="24"/>
          <w:szCs w:val="24"/>
        </w:rPr>
        <w:t xml:space="preserve">, </w:t>
      </w:r>
      <w:r w:rsidR="00EF63E9">
        <w:rPr>
          <w:sz w:val="24"/>
          <w:szCs w:val="24"/>
        </w:rPr>
        <w:t xml:space="preserve">додела </w:t>
      </w:r>
      <w:r w:rsidRPr="003F42A7">
        <w:rPr>
          <w:sz w:val="24"/>
          <w:szCs w:val="24"/>
        </w:rPr>
        <w:t>субвенција</w:t>
      </w:r>
      <w:r w:rsidR="00EF63E9">
        <w:rPr>
          <w:sz w:val="24"/>
          <w:szCs w:val="24"/>
        </w:rPr>
        <w:t xml:space="preserve"> послодавцима</w:t>
      </w:r>
      <w:r w:rsidRPr="003F42A7">
        <w:rPr>
          <w:sz w:val="24"/>
          <w:szCs w:val="24"/>
        </w:rPr>
        <w:t xml:space="preserve"> за запошљавање незапослених  лица из категорије теже запошљивих</w:t>
      </w:r>
      <w:r w:rsidR="00EF63E9">
        <w:rPr>
          <w:sz w:val="24"/>
          <w:szCs w:val="24"/>
        </w:rPr>
        <w:t xml:space="preserve"> и спровођење програма</w:t>
      </w:r>
      <w:r w:rsidRPr="003F42A7">
        <w:rPr>
          <w:sz w:val="24"/>
          <w:szCs w:val="24"/>
        </w:rPr>
        <w:t xml:space="preserve"> јавни</w:t>
      </w:r>
      <w:r w:rsidR="00EF63E9">
        <w:rPr>
          <w:sz w:val="24"/>
          <w:szCs w:val="24"/>
        </w:rPr>
        <w:t>х</w:t>
      </w:r>
      <w:r w:rsidRPr="003F42A7">
        <w:rPr>
          <w:sz w:val="24"/>
          <w:szCs w:val="24"/>
        </w:rPr>
        <w:t xml:space="preserve"> радов</w:t>
      </w:r>
      <w:r w:rsidR="00EF63E9">
        <w:rPr>
          <w:sz w:val="24"/>
          <w:szCs w:val="24"/>
        </w:rPr>
        <w:t>а</w:t>
      </w:r>
      <w:r w:rsidR="004F6A77">
        <w:rPr>
          <w:sz w:val="24"/>
          <w:szCs w:val="24"/>
        </w:rPr>
        <w:t>. Поред наведеног, Општина Бач је,</w:t>
      </w:r>
      <w:r w:rsidR="00EF63E9">
        <w:rPr>
          <w:sz w:val="24"/>
          <w:szCs w:val="24"/>
        </w:rPr>
        <w:t xml:space="preserve"> у периоду од 08. децембра 2022. године до 09. јула 2023. године спроводила пројекат ''Иновативан и одржив приступ тржишту рада за рањиве групе у општини Бач'' који је реализован </w:t>
      </w:r>
      <w:r w:rsidR="00EF63E9">
        <w:rPr>
          <w:sz w:val="24"/>
          <w:szCs w:val="24"/>
        </w:rPr>
        <w:t>у оквиру пројекта ''Подршка Министарству за рад, запошљавање, борачка и социјална питања у пилотирању иновативних решења за запошљавање''. Техничку и финансијску подршку спровођењу овог пројекта пружа</w:t>
      </w:r>
      <w:r w:rsidR="00EF63E9">
        <w:rPr>
          <w:sz w:val="24"/>
          <w:szCs w:val="24"/>
        </w:rPr>
        <w:t>о је</w:t>
      </w:r>
      <w:r w:rsidR="00EF63E9">
        <w:rPr>
          <w:sz w:val="24"/>
          <w:szCs w:val="24"/>
        </w:rPr>
        <w:t xml:space="preserve"> глобални </w:t>
      </w:r>
      <w:r w:rsidR="00EF63E9" w:rsidRPr="00AE1436">
        <w:rPr>
          <w:sz w:val="24"/>
          <w:szCs w:val="24"/>
        </w:rPr>
        <w:t>Програм „Миграције за развој IIIˮ који реализује Deutsche Gesellschaft für Internationale Zusammenarbeit (ГИЗ), а финансира немачко Савезно министарство за економску сарадњу и развој</w:t>
      </w:r>
      <w:r w:rsidR="00EF63E9">
        <w:rPr>
          <w:sz w:val="24"/>
          <w:szCs w:val="24"/>
        </w:rPr>
        <w:t xml:space="preserve">. У оквиру овог пројекта реализоване су мере </w:t>
      </w:r>
      <w:r w:rsidR="0094728F">
        <w:rPr>
          <w:sz w:val="24"/>
          <w:szCs w:val="24"/>
        </w:rPr>
        <w:t xml:space="preserve">подршке за набавку опреме за отпочињање сопственог посла, менторска подршка за предузетнике, обуке за припрему бизнис плана, обуке у области маркетинга и субвенционисање трошкова рачуноводствених услуга за локалне предузетнике. </w:t>
      </w:r>
      <w:r w:rsidR="004F6A77">
        <w:rPr>
          <w:sz w:val="24"/>
          <w:szCs w:val="24"/>
        </w:rPr>
        <w:t xml:space="preserve"> </w:t>
      </w:r>
    </w:p>
    <w:p w14:paraId="5457F0D3" w14:textId="29C1C6EC" w:rsidR="00662D26" w:rsidRPr="002F1010" w:rsidRDefault="00DC43C3" w:rsidP="00DB24B8">
      <w:pPr>
        <w:pStyle w:val="BodyText3"/>
        <w:ind w:firstLine="709"/>
        <w:jc w:val="both"/>
        <w:rPr>
          <w:sz w:val="24"/>
          <w:szCs w:val="24"/>
        </w:rPr>
      </w:pPr>
      <w:r w:rsidRPr="003F42A7">
        <w:rPr>
          <w:sz w:val="24"/>
          <w:szCs w:val="24"/>
        </w:rPr>
        <w:t xml:space="preserve">Кроз  програме </w:t>
      </w:r>
      <w:r w:rsidR="00DB24B8">
        <w:rPr>
          <w:sz w:val="24"/>
          <w:szCs w:val="24"/>
        </w:rPr>
        <w:t>и мере подршке Општина Бач је заједно са НСЗ</w:t>
      </w:r>
      <w:r w:rsidR="0094728F">
        <w:rPr>
          <w:sz w:val="24"/>
          <w:szCs w:val="24"/>
        </w:rPr>
        <w:t xml:space="preserve">, </w:t>
      </w:r>
      <w:r w:rsidR="0094728F">
        <w:rPr>
          <w:sz w:val="24"/>
          <w:szCs w:val="24"/>
        </w:rPr>
        <w:t>Министарств</w:t>
      </w:r>
      <w:r w:rsidR="0094728F">
        <w:rPr>
          <w:sz w:val="24"/>
          <w:szCs w:val="24"/>
        </w:rPr>
        <w:t>ом</w:t>
      </w:r>
      <w:r w:rsidR="0094728F">
        <w:rPr>
          <w:sz w:val="24"/>
          <w:szCs w:val="24"/>
        </w:rPr>
        <w:t xml:space="preserve"> за рад, запошљавање, борачка и социјална питања</w:t>
      </w:r>
      <w:r w:rsidR="00DB24B8">
        <w:rPr>
          <w:sz w:val="24"/>
          <w:szCs w:val="24"/>
        </w:rPr>
        <w:t xml:space="preserve"> и ГИЗ-ом пласирала </w:t>
      </w:r>
      <w:r w:rsidRPr="003F42A7">
        <w:rPr>
          <w:sz w:val="24"/>
          <w:szCs w:val="24"/>
        </w:rPr>
        <w:t xml:space="preserve">укупно </w:t>
      </w:r>
      <w:r w:rsidR="00B46993">
        <w:rPr>
          <w:sz w:val="24"/>
          <w:szCs w:val="24"/>
        </w:rPr>
        <w:t>1</w:t>
      </w:r>
      <w:r w:rsidR="002F1010">
        <w:rPr>
          <w:sz w:val="24"/>
          <w:szCs w:val="24"/>
          <w:lang w:val="sr-Latn-RS"/>
        </w:rPr>
        <w:t>9</w:t>
      </w:r>
      <w:r w:rsidR="00B46993">
        <w:rPr>
          <w:sz w:val="24"/>
          <w:szCs w:val="24"/>
        </w:rPr>
        <w:t>.</w:t>
      </w:r>
      <w:r w:rsidR="002F1010">
        <w:rPr>
          <w:sz w:val="24"/>
          <w:szCs w:val="24"/>
          <w:lang w:val="sr-Latn-RS"/>
        </w:rPr>
        <w:t>957</w:t>
      </w:r>
      <w:r w:rsidR="001D44F8">
        <w:rPr>
          <w:sz w:val="24"/>
          <w:szCs w:val="24"/>
        </w:rPr>
        <w:t>.</w:t>
      </w:r>
      <w:r w:rsidR="002F1010">
        <w:rPr>
          <w:sz w:val="24"/>
          <w:szCs w:val="24"/>
          <w:lang w:val="sr-Latn-RS"/>
        </w:rPr>
        <w:t>30</w:t>
      </w:r>
      <w:r w:rsidR="001D44F8">
        <w:rPr>
          <w:sz w:val="24"/>
          <w:szCs w:val="24"/>
        </w:rPr>
        <w:t>5,</w:t>
      </w:r>
      <w:r w:rsidR="00B46993">
        <w:rPr>
          <w:sz w:val="24"/>
          <w:szCs w:val="24"/>
        </w:rPr>
        <w:t>49</w:t>
      </w:r>
      <w:r w:rsidRPr="003F42A7">
        <w:rPr>
          <w:sz w:val="24"/>
          <w:szCs w:val="24"/>
        </w:rPr>
        <w:t xml:space="preserve"> динара</w:t>
      </w:r>
      <w:r w:rsidR="002F1010">
        <w:rPr>
          <w:sz w:val="24"/>
          <w:szCs w:val="24"/>
        </w:rPr>
        <w:t xml:space="preserve"> и 68.040,00 еура</w:t>
      </w:r>
      <w:r w:rsidR="00DB24B8">
        <w:rPr>
          <w:sz w:val="24"/>
          <w:szCs w:val="24"/>
        </w:rPr>
        <w:t>, и то: за мер</w:t>
      </w:r>
      <w:r w:rsidR="0094728F">
        <w:rPr>
          <w:sz w:val="24"/>
          <w:szCs w:val="24"/>
        </w:rPr>
        <w:t>у</w:t>
      </w:r>
      <w:r w:rsidR="00DB24B8">
        <w:rPr>
          <w:sz w:val="24"/>
          <w:szCs w:val="24"/>
        </w:rPr>
        <w:t xml:space="preserve"> субвенције за самозапошљавање </w:t>
      </w:r>
      <w:r w:rsidR="00E503BD">
        <w:rPr>
          <w:sz w:val="24"/>
          <w:szCs w:val="24"/>
        </w:rPr>
        <w:t>2.400.000,00</w:t>
      </w:r>
      <w:r w:rsidR="00DB24B8">
        <w:rPr>
          <w:sz w:val="24"/>
          <w:szCs w:val="24"/>
        </w:rPr>
        <w:t xml:space="preserve"> динара, </w:t>
      </w:r>
      <w:r w:rsidRPr="003F42A7">
        <w:rPr>
          <w:sz w:val="24"/>
          <w:szCs w:val="24"/>
        </w:rPr>
        <w:t xml:space="preserve"> </w:t>
      </w:r>
      <w:r w:rsidR="0094728F">
        <w:rPr>
          <w:sz w:val="24"/>
          <w:szCs w:val="24"/>
        </w:rPr>
        <w:t xml:space="preserve">за меру </w:t>
      </w:r>
      <w:r w:rsidR="00DB24B8" w:rsidRPr="003F42A7">
        <w:rPr>
          <w:sz w:val="24"/>
          <w:szCs w:val="24"/>
        </w:rPr>
        <w:t>субвенција</w:t>
      </w:r>
      <w:r w:rsidR="0094728F">
        <w:rPr>
          <w:sz w:val="24"/>
          <w:szCs w:val="24"/>
        </w:rPr>
        <w:t xml:space="preserve"> послодавцима</w:t>
      </w:r>
      <w:r w:rsidR="00DB24B8" w:rsidRPr="003F42A7">
        <w:rPr>
          <w:sz w:val="24"/>
          <w:szCs w:val="24"/>
        </w:rPr>
        <w:t xml:space="preserve"> за запошљавање незапослених  лица из категорије теже запошљивих</w:t>
      </w:r>
      <w:r w:rsidR="00DB24B8">
        <w:rPr>
          <w:sz w:val="24"/>
          <w:szCs w:val="24"/>
        </w:rPr>
        <w:t xml:space="preserve"> </w:t>
      </w:r>
      <w:r w:rsidR="00E503BD">
        <w:rPr>
          <w:sz w:val="24"/>
          <w:szCs w:val="24"/>
        </w:rPr>
        <w:t>2.</w:t>
      </w:r>
      <w:r w:rsidR="001D44F8">
        <w:rPr>
          <w:sz w:val="24"/>
          <w:szCs w:val="24"/>
        </w:rPr>
        <w:t>700</w:t>
      </w:r>
      <w:r w:rsidR="00E503BD">
        <w:rPr>
          <w:sz w:val="24"/>
          <w:szCs w:val="24"/>
        </w:rPr>
        <w:t>.000,00</w:t>
      </w:r>
      <w:r w:rsidR="00DB24B8">
        <w:rPr>
          <w:sz w:val="24"/>
          <w:szCs w:val="24"/>
        </w:rPr>
        <w:t xml:space="preserve"> динара, </w:t>
      </w:r>
      <w:r w:rsidR="0094728F">
        <w:rPr>
          <w:sz w:val="24"/>
          <w:szCs w:val="24"/>
        </w:rPr>
        <w:t xml:space="preserve">за меру спровођења </w:t>
      </w:r>
      <w:r w:rsidR="00DB24B8">
        <w:rPr>
          <w:sz w:val="24"/>
          <w:szCs w:val="24"/>
        </w:rPr>
        <w:t>јавни</w:t>
      </w:r>
      <w:r w:rsidR="0094728F">
        <w:rPr>
          <w:sz w:val="24"/>
          <w:szCs w:val="24"/>
        </w:rPr>
        <w:t>х</w:t>
      </w:r>
      <w:r w:rsidR="00DB24B8">
        <w:rPr>
          <w:sz w:val="24"/>
          <w:szCs w:val="24"/>
        </w:rPr>
        <w:t xml:space="preserve"> радов</w:t>
      </w:r>
      <w:r w:rsidR="0094728F">
        <w:rPr>
          <w:sz w:val="24"/>
          <w:szCs w:val="24"/>
        </w:rPr>
        <w:t>а</w:t>
      </w:r>
      <w:r w:rsidR="00DB24B8">
        <w:rPr>
          <w:sz w:val="24"/>
          <w:szCs w:val="24"/>
        </w:rPr>
        <w:t xml:space="preserve"> </w:t>
      </w:r>
      <w:r w:rsidR="00E503BD">
        <w:rPr>
          <w:sz w:val="24"/>
          <w:szCs w:val="24"/>
        </w:rPr>
        <w:t>3.799.515,00</w:t>
      </w:r>
      <w:r w:rsidR="0094728F">
        <w:rPr>
          <w:sz w:val="24"/>
          <w:szCs w:val="24"/>
        </w:rPr>
        <w:t xml:space="preserve"> </w:t>
      </w:r>
      <w:r w:rsidR="00925D64">
        <w:rPr>
          <w:sz w:val="24"/>
          <w:szCs w:val="24"/>
        </w:rPr>
        <w:t>динара</w:t>
      </w:r>
      <w:r w:rsidR="00DB24B8">
        <w:rPr>
          <w:sz w:val="24"/>
          <w:szCs w:val="24"/>
        </w:rPr>
        <w:t xml:space="preserve">, </w:t>
      </w:r>
      <w:r w:rsidR="0094728F">
        <w:rPr>
          <w:sz w:val="24"/>
          <w:szCs w:val="24"/>
        </w:rPr>
        <w:t xml:space="preserve">за меру набавке нове опреме за самозапошљавање лица која припадају категорији </w:t>
      </w:r>
      <w:r w:rsidR="00DB24B8">
        <w:rPr>
          <w:sz w:val="24"/>
          <w:szCs w:val="24"/>
        </w:rPr>
        <w:t xml:space="preserve">теже запошљивих (ГИЗ) </w:t>
      </w:r>
      <w:r w:rsidR="00E503BD">
        <w:rPr>
          <w:sz w:val="24"/>
          <w:szCs w:val="24"/>
        </w:rPr>
        <w:t>1.917.110,49</w:t>
      </w:r>
      <w:r w:rsidR="00DB24B8">
        <w:rPr>
          <w:sz w:val="24"/>
          <w:szCs w:val="24"/>
        </w:rPr>
        <w:t xml:space="preserve"> динара, </w:t>
      </w:r>
      <w:r w:rsidR="0094728F">
        <w:rPr>
          <w:sz w:val="24"/>
          <w:szCs w:val="24"/>
        </w:rPr>
        <w:t xml:space="preserve">за меру </w:t>
      </w:r>
      <w:r w:rsidR="00DB24B8">
        <w:rPr>
          <w:sz w:val="24"/>
          <w:szCs w:val="24"/>
        </w:rPr>
        <w:t xml:space="preserve">обуке </w:t>
      </w:r>
      <w:r w:rsidR="00E23A26">
        <w:rPr>
          <w:sz w:val="24"/>
          <w:szCs w:val="24"/>
        </w:rPr>
        <w:t xml:space="preserve">и менторска подршка </w:t>
      </w:r>
      <w:r w:rsidR="00DB24B8">
        <w:rPr>
          <w:sz w:val="24"/>
          <w:szCs w:val="24"/>
        </w:rPr>
        <w:t xml:space="preserve">за </w:t>
      </w:r>
      <w:r w:rsidR="0094728F">
        <w:rPr>
          <w:sz w:val="24"/>
          <w:szCs w:val="24"/>
        </w:rPr>
        <w:t xml:space="preserve">незапослена лица </w:t>
      </w:r>
      <w:r w:rsidR="00E23A26">
        <w:rPr>
          <w:sz w:val="24"/>
          <w:szCs w:val="24"/>
        </w:rPr>
        <w:t xml:space="preserve">и </w:t>
      </w:r>
      <w:r w:rsidR="0094728F">
        <w:rPr>
          <w:sz w:val="24"/>
          <w:szCs w:val="24"/>
        </w:rPr>
        <w:t>предузетнике/</w:t>
      </w:r>
      <w:r w:rsidR="00E23A26">
        <w:rPr>
          <w:sz w:val="24"/>
          <w:szCs w:val="24"/>
        </w:rPr>
        <w:t>послодавце</w:t>
      </w:r>
      <w:r w:rsidR="0094728F">
        <w:rPr>
          <w:sz w:val="24"/>
          <w:szCs w:val="24"/>
        </w:rPr>
        <w:t xml:space="preserve"> (ГИЗ)</w:t>
      </w:r>
      <w:r w:rsidR="00DB24B8">
        <w:rPr>
          <w:sz w:val="24"/>
          <w:szCs w:val="24"/>
        </w:rPr>
        <w:t xml:space="preserve"> </w:t>
      </w:r>
      <w:r w:rsidR="00E503BD">
        <w:rPr>
          <w:sz w:val="24"/>
          <w:szCs w:val="24"/>
        </w:rPr>
        <w:t>1.028.000,00</w:t>
      </w:r>
      <w:r w:rsidR="00DB24B8">
        <w:rPr>
          <w:sz w:val="24"/>
          <w:szCs w:val="24"/>
        </w:rPr>
        <w:t xml:space="preserve"> динара</w:t>
      </w:r>
      <w:r w:rsidR="0094728F">
        <w:rPr>
          <w:sz w:val="24"/>
          <w:szCs w:val="24"/>
        </w:rPr>
        <w:t xml:space="preserve">, за меру субвенционисање трошкова рачуноводствених услуга локалних предузетника </w:t>
      </w:r>
      <w:r w:rsidR="00B46993">
        <w:rPr>
          <w:sz w:val="24"/>
          <w:szCs w:val="24"/>
        </w:rPr>
        <w:t>152.000,00</w:t>
      </w:r>
      <w:r w:rsidR="0094728F">
        <w:rPr>
          <w:sz w:val="24"/>
          <w:szCs w:val="24"/>
        </w:rPr>
        <w:t xml:space="preserve"> динара. </w:t>
      </w:r>
      <w:r w:rsidR="002F1010">
        <w:rPr>
          <w:sz w:val="24"/>
          <w:szCs w:val="24"/>
        </w:rPr>
        <w:t xml:space="preserve">Такође, Општина Бач је 14.06.2023. године порписала Уговор о сарадњи са немачком организацијом </w:t>
      </w:r>
      <w:r w:rsidR="002F1010">
        <w:rPr>
          <w:sz w:val="24"/>
          <w:szCs w:val="24"/>
          <w:lang w:val="sr-Latn-RS"/>
        </w:rPr>
        <w:t xml:space="preserve">HELP </w:t>
      </w:r>
      <w:r w:rsidR="002F1010">
        <w:rPr>
          <w:sz w:val="24"/>
          <w:szCs w:val="24"/>
        </w:rPr>
        <w:t>за спровођење пројекта ''</w:t>
      </w:r>
      <w:r w:rsidR="002F1010" w:rsidRPr="0058126A">
        <w:rPr>
          <w:sz w:val="24"/>
          <w:szCs w:val="24"/>
        </w:rPr>
        <w:t>''Помоћ при запошљавању и самозапошљавању угрожених група''</w:t>
      </w:r>
      <w:r w:rsidR="002F1010">
        <w:rPr>
          <w:sz w:val="24"/>
          <w:szCs w:val="24"/>
        </w:rPr>
        <w:t xml:space="preserve">. </w:t>
      </w:r>
      <w:r w:rsidR="002F1010">
        <w:rPr>
          <w:sz w:val="24"/>
          <w:szCs w:val="24"/>
        </w:rPr>
        <w:t>Укупна средства која су опредељена за овај пројекат износе 68.040,00 еура</w:t>
      </w:r>
      <w:r w:rsidR="002F1010">
        <w:rPr>
          <w:sz w:val="24"/>
          <w:szCs w:val="24"/>
        </w:rPr>
        <w:t xml:space="preserve"> (</w:t>
      </w:r>
      <w:r w:rsidR="002F1010">
        <w:rPr>
          <w:sz w:val="24"/>
          <w:szCs w:val="24"/>
          <w:lang w:val="sr-Latn-RS"/>
        </w:rPr>
        <w:t>cca.</w:t>
      </w:r>
      <w:r w:rsidR="002F1010">
        <w:rPr>
          <w:sz w:val="24"/>
          <w:szCs w:val="24"/>
        </w:rPr>
        <w:t xml:space="preserve"> 7.960.680,00 динара), а заједнички га финансирају Општина Бач и организација </w:t>
      </w:r>
      <w:r w:rsidR="002F1010">
        <w:rPr>
          <w:sz w:val="24"/>
          <w:szCs w:val="24"/>
          <w:lang w:val="sr-Latn-RS"/>
        </w:rPr>
        <w:t>HELP</w:t>
      </w:r>
      <w:r w:rsidR="002F1010">
        <w:rPr>
          <w:sz w:val="24"/>
          <w:szCs w:val="24"/>
        </w:rPr>
        <w:t xml:space="preserve">. </w:t>
      </w:r>
    </w:p>
    <w:p w14:paraId="4CBEB381" w14:textId="04F5A458" w:rsidR="00F418EB" w:rsidRDefault="00F418EB" w:rsidP="00DB24B8">
      <w:pPr>
        <w:pStyle w:val="BodyText3"/>
        <w:jc w:val="both"/>
        <w:rPr>
          <w:sz w:val="24"/>
          <w:szCs w:val="24"/>
        </w:rPr>
      </w:pPr>
    </w:p>
    <w:p w14:paraId="5EAE86F4" w14:textId="2F5455FE" w:rsidR="00DB24B8" w:rsidRDefault="00DB24B8" w:rsidP="00DB24B8">
      <w:pPr>
        <w:pStyle w:val="BodyText3"/>
        <w:jc w:val="both"/>
        <w:rPr>
          <w:b/>
          <w:bCs/>
          <w:sz w:val="24"/>
          <w:szCs w:val="24"/>
        </w:rPr>
      </w:pPr>
      <w:r w:rsidRPr="00794F1A">
        <w:rPr>
          <w:b/>
          <w:bCs/>
          <w:sz w:val="24"/>
          <w:szCs w:val="24"/>
        </w:rPr>
        <w:t>1.2.1 Субвенц</w:t>
      </w:r>
      <w:r w:rsidR="00794F1A" w:rsidRPr="00794F1A">
        <w:rPr>
          <w:b/>
          <w:bCs/>
          <w:sz w:val="24"/>
          <w:szCs w:val="24"/>
        </w:rPr>
        <w:t>ије за самозапошљавање</w:t>
      </w:r>
    </w:p>
    <w:p w14:paraId="5173C80A" w14:textId="77777777" w:rsidR="00B525E7" w:rsidRPr="00794F1A" w:rsidRDefault="00B525E7" w:rsidP="00DB24B8">
      <w:pPr>
        <w:pStyle w:val="BodyText3"/>
        <w:jc w:val="both"/>
        <w:rPr>
          <w:b/>
          <w:bCs/>
          <w:sz w:val="24"/>
          <w:szCs w:val="24"/>
        </w:rPr>
      </w:pPr>
    </w:p>
    <w:p w14:paraId="18FB3669" w14:textId="0B01CFB2" w:rsidR="00794F1A" w:rsidRDefault="00794F1A" w:rsidP="00DB24B8">
      <w:pPr>
        <w:pStyle w:val="BodyText3"/>
        <w:jc w:val="both"/>
        <w:rPr>
          <w:color w:val="000000"/>
          <w:sz w:val="24"/>
          <w:szCs w:val="24"/>
          <w:lang w:val="sr-Cyrl-CS"/>
        </w:rPr>
      </w:pPr>
      <w:r w:rsidRPr="00794F1A">
        <w:rPr>
          <w:color w:val="000000"/>
          <w:sz w:val="24"/>
          <w:szCs w:val="24"/>
          <w:lang w:val="sr-Cyrl-CS"/>
        </w:rPr>
        <w:t>Субвенција за самозапошљавање намењена је незапосленима кој</w:t>
      </w:r>
      <w:r w:rsidRPr="00794F1A">
        <w:rPr>
          <w:color w:val="000000"/>
          <w:sz w:val="24"/>
          <w:szCs w:val="24"/>
        </w:rPr>
        <w:t>и</w:t>
      </w:r>
      <w:r w:rsidRPr="00794F1A">
        <w:rPr>
          <w:color w:val="000000"/>
          <w:sz w:val="24"/>
          <w:szCs w:val="24"/>
          <w:lang w:val="sr-Cyrl-CS"/>
        </w:rPr>
        <w:t xml:space="preserve"> се воде на евиденцији Националне службе за запошљавање</w:t>
      </w:r>
      <w:r w:rsidRPr="00794F1A">
        <w:rPr>
          <w:color w:val="000000"/>
          <w:sz w:val="24"/>
          <w:szCs w:val="24"/>
          <w:lang w:val="sr-Latn-RS"/>
        </w:rPr>
        <w:t xml:space="preserve">, </w:t>
      </w:r>
      <w:r w:rsidRPr="00794F1A">
        <w:rPr>
          <w:color w:val="000000"/>
          <w:sz w:val="24"/>
          <w:szCs w:val="24"/>
        </w:rPr>
        <w:t>Испостава Бач</w:t>
      </w:r>
      <w:r w:rsidRPr="00794F1A">
        <w:rPr>
          <w:color w:val="000000"/>
          <w:sz w:val="24"/>
          <w:szCs w:val="24"/>
          <w:lang w:val="sr-Cyrl-CS"/>
        </w:rPr>
        <w:t xml:space="preserve"> (у даљем тексту: Национална служба) и имају завршену обуку за развој предузетништва</w:t>
      </w:r>
      <w:r>
        <w:rPr>
          <w:color w:val="000000"/>
          <w:sz w:val="24"/>
          <w:szCs w:val="24"/>
          <w:lang w:val="sr-Cyrl-CS"/>
        </w:rPr>
        <w:t xml:space="preserve">. </w:t>
      </w:r>
    </w:p>
    <w:p w14:paraId="6B08E50F" w14:textId="2A2BCD44" w:rsidR="00B46993" w:rsidRPr="00B46993" w:rsidRDefault="00B46993" w:rsidP="00DB24B8">
      <w:pPr>
        <w:pStyle w:val="BodyText3"/>
        <w:jc w:val="both"/>
        <w:rPr>
          <w:color w:val="000000"/>
          <w:sz w:val="24"/>
          <w:szCs w:val="24"/>
          <w:lang w:val="sr-Cyrl-CS"/>
        </w:rPr>
      </w:pPr>
      <w:r w:rsidRPr="00B46993">
        <w:rPr>
          <w:sz w:val="24"/>
          <w:szCs w:val="24"/>
          <w:lang w:val="sr-Cyrl-CS"/>
        </w:rPr>
        <w:t>Субвенција за самозапошљавање додељ</w:t>
      </w:r>
      <w:r>
        <w:rPr>
          <w:sz w:val="24"/>
          <w:szCs w:val="24"/>
          <w:lang w:val="sr-Cyrl-CS"/>
        </w:rPr>
        <w:t>ивана</w:t>
      </w:r>
      <w:r w:rsidRPr="00B46993">
        <w:rPr>
          <w:sz w:val="24"/>
          <w:szCs w:val="24"/>
          <w:lang w:val="sr-Cyrl-CS"/>
        </w:rPr>
        <w:t xml:space="preserve"> се у једнократном износу од </w:t>
      </w:r>
      <w:r w:rsidRPr="00B46993">
        <w:rPr>
          <w:bCs/>
          <w:sz w:val="24"/>
          <w:szCs w:val="24"/>
        </w:rPr>
        <w:t>300</w:t>
      </w:r>
      <w:r w:rsidRPr="00B46993">
        <w:rPr>
          <w:bCs/>
          <w:sz w:val="24"/>
          <w:szCs w:val="24"/>
          <w:lang w:val="sr-Latn-RS"/>
        </w:rPr>
        <w:t>.000,00</w:t>
      </w:r>
      <w:r w:rsidRPr="00B46993">
        <w:rPr>
          <w:bCs/>
          <w:sz w:val="24"/>
          <w:szCs w:val="24"/>
          <w:lang w:val="sr-Cyrl-CS"/>
        </w:rPr>
        <w:t xml:space="preserve"> динара</w:t>
      </w:r>
      <w:r w:rsidRPr="00B46993">
        <w:rPr>
          <w:bCs/>
          <w:sz w:val="24"/>
          <w:szCs w:val="24"/>
          <w:lang w:val="sr-Latn-CS"/>
        </w:rPr>
        <w:t>,</w:t>
      </w:r>
      <w:r w:rsidRPr="00B46993">
        <w:rPr>
          <w:bCs/>
          <w:sz w:val="24"/>
          <w:szCs w:val="24"/>
          <w:lang w:val="sr-Cyrl-CS"/>
        </w:rPr>
        <w:t xml:space="preserve"> ради</w:t>
      </w:r>
      <w:r w:rsidRPr="00B46993">
        <w:rPr>
          <w:sz w:val="24"/>
          <w:szCs w:val="24"/>
          <w:lang w:val="sr-Cyrl-CS"/>
        </w:rPr>
        <w:t xml:space="preserve"> оснивања радње, задруге или другог облика предузетништва, као и оснивања привредног друштва, уколико оснивач заснива у њему радни однос</w:t>
      </w:r>
      <w:r>
        <w:rPr>
          <w:sz w:val="24"/>
          <w:szCs w:val="24"/>
          <w:lang w:val="sr-Cyrl-CS"/>
        </w:rPr>
        <w:t xml:space="preserve">. </w:t>
      </w:r>
    </w:p>
    <w:p w14:paraId="59713CE6" w14:textId="7D0E98FA" w:rsidR="00794F1A" w:rsidRDefault="00794F1A" w:rsidP="00DB24B8">
      <w:pPr>
        <w:pStyle w:val="BodyText3"/>
        <w:jc w:val="both"/>
        <w:rPr>
          <w:sz w:val="24"/>
          <w:szCs w:val="24"/>
          <w:lang w:val="sr-Cyrl-CS"/>
        </w:rPr>
      </w:pPr>
      <w:r w:rsidRPr="00794F1A">
        <w:rPr>
          <w:sz w:val="24"/>
          <w:szCs w:val="24"/>
          <w:lang w:val="sr-Cyrl-CS"/>
        </w:rPr>
        <w:t xml:space="preserve">Корисници који </w:t>
      </w:r>
      <w:r>
        <w:rPr>
          <w:sz w:val="24"/>
          <w:szCs w:val="24"/>
          <w:lang w:val="sr-Cyrl-CS"/>
        </w:rPr>
        <w:t>су остварили</w:t>
      </w:r>
      <w:r w:rsidRPr="00794F1A">
        <w:rPr>
          <w:sz w:val="24"/>
          <w:szCs w:val="24"/>
          <w:lang w:val="sr-Cyrl-CS"/>
        </w:rPr>
        <w:t xml:space="preserve"> право на субвенцију за самозапошљавање у обавези је да обав</w:t>
      </w:r>
      <w:r>
        <w:rPr>
          <w:sz w:val="24"/>
          <w:szCs w:val="24"/>
          <w:lang w:val="sr-Cyrl-CS"/>
        </w:rPr>
        <w:t>а</w:t>
      </w:r>
      <w:r w:rsidRPr="00794F1A">
        <w:rPr>
          <w:sz w:val="24"/>
          <w:szCs w:val="24"/>
          <w:lang w:val="sr-Cyrl-CS"/>
        </w:rPr>
        <w:t xml:space="preserve">ља регистровану делатност и </w:t>
      </w:r>
      <w:r w:rsidRPr="00794F1A">
        <w:rPr>
          <w:sz w:val="24"/>
          <w:szCs w:val="24"/>
        </w:rPr>
        <w:t xml:space="preserve">по том основу </w:t>
      </w:r>
      <w:r w:rsidRPr="00794F1A">
        <w:rPr>
          <w:sz w:val="24"/>
          <w:szCs w:val="24"/>
          <w:lang w:val="sr-Cyrl-CS"/>
        </w:rPr>
        <w:t xml:space="preserve">измирује </w:t>
      </w:r>
      <w:r w:rsidRPr="00794F1A">
        <w:rPr>
          <w:sz w:val="24"/>
          <w:szCs w:val="24"/>
        </w:rPr>
        <w:t xml:space="preserve">доприносе за обавезно </w:t>
      </w:r>
      <w:r w:rsidRPr="00794F1A">
        <w:rPr>
          <w:sz w:val="24"/>
          <w:szCs w:val="24"/>
        </w:rPr>
        <w:lastRenderedPageBreak/>
        <w:t>социјално осигурање</w:t>
      </w:r>
      <w:r w:rsidRPr="00794F1A">
        <w:rPr>
          <w:sz w:val="24"/>
          <w:szCs w:val="24"/>
          <w:lang w:val="sr-Cyrl-CS"/>
        </w:rPr>
        <w:t xml:space="preserve"> најмање </w:t>
      </w:r>
      <w:r w:rsidRPr="00794F1A">
        <w:rPr>
          <w:bCs/>
          <w:sz w:val="24"/>
          <w:szCs w:val="24"/>
          <w:lang w:val="sr-Cyrl-CS"/>
        </w:rPr>
        <w:t>12 месеци,</w:t>
      </w:r>
      <w:r w:rsidRPr="00794F1A">
        <w:rPr>
          <w:sz w:val="24"/>
          <w:szCs w:val="24"/>
          <w:lang w:val="sr-Cyrl-CS"/>
        </w:rPr>
        <w:t xml:space="preserve"> почев од дана отпочињања обављања делатности</w:t>
      </w:r>
      <w:r>
        <w:rPr>
          <w:sz w:val="24"/>
          <w:szCs w:val="24"/>
          <w:lang w:val="sr-Cyrl-CS"/>
        </w:rPr>
        <w:t xml:space="preserve">. </w:t>
      </w:r>
      <w:r w:rsidR="008C38FE">
        <w:rPr>
          <w:sz w:val="24"/>
          <w:szCs w:val="24"/>
          <w:lang w:val="sr-Cyrl-CS"/>
        </w:rPr>
        <w:t xml:space="preserve">Кроз ову меру је пласирано укупно </w:t>
      </w:r>
      <w:r w:rsidR="00B46993">
        <w:rPr>
          <w:sz w:val="24"/>
          <w:szCs w:val="24"/>
          <w:lang w:val="sr-Cyrl-CS"/>
        </w:rPr>
        <w:t>2.400.000,00</w:t>
      </w:r>
      <w:r w:rsidR="008C38FE">
        <w:rPr>
          <w:sz w:val="24"/>
          <w:szCs w:val="24"/>
          <w:lang w:val="sr-Cyrl-CS"/>
        </w:rPr>
        <w:t xml:space="preserve"> динара, а извори финансирања су били буџет Општине Бач и НСЗ. Кроз ову меру запослено је укупно </w:t>
      </w:r>
      <w:r w:rsidR="00B46993">
        <w:rPr>
          <w:sz w:val="24"/>
          <w:szCs w:val="24"/>
          <w:lang w:val="sr-Cyrl-CS"/>
        </w:rPr>
        <w:t>8</w:t>
      </w:r>
      <w:r w:rsidR="008C38FE">
        <w:rPr>
          <w:sz w:val="24"/>
          <w:szCs w:val="24"/>
          <w:lang w:val="sr-Cyrl-CS"/>
        </w:rPr>
        <w:t xml:space="preserve"> лица, односно регистровано је </w:t>
      </w:r>
      <w:r w:rsidR="00B46993">
        <w:rPr>
          <w:sz w:val="24"/>
          <w:szCs w:val="24"/>
          <w:lang w:val="sr-Cyrl-CS"/>
        </w:rPr>
        <w:t>8</w:t>
      </w:r>
      <w:r w:rsidR="008C38FE">
        <w:rPr>
          <w:sz w:val="24"/>
          <w:szCs w:val="24"/>
          <w:lang w:val="sr-Cyrl-CS"/>
        </w:rPr>
        <w:t xml:space="preserve"> предузетничких радњи. </w:t>
      </w:r>
    </w:p>
    <w:p w14:paraId="390F7A20" w14:textId="58C8DCC4" w:rsidR="00B525E7" w:rsidRDefault="00B46993" w:rsidP="00DB24B8">
      <w:pPr>
        <w:pStyle w:val="BodyText3"/>
        <w:jc w:val="both"/>
        <w:rPr>
          <w:sz w:val="24"/>
          <w:szCs w:val="24"/>
          <w:lang w:val="sr-Cyrl-CS"/>
        </w:rPr>
      </w:pPr>
      <w:r>
        <w:rPr>
          <w:sz w:val="24"/>
          <w:szCs w:val="24"/>
          <w:lang w:val="sr-Cyrl-CS"/>
        </w:rPr>
        <w:t>Табела 1: Списак одобрених субвенција за самозапошљавање – ЛАПЗ Бач 2023</w:t>
      </w:r>
    </w:p>
    <w:tbl>
      <w:tblPr>
        <w:tblStyle w:val="TableGrid"/>
        <w:tblW w:w="9322" w:type="dxa"/>
        <w:tblLook w:val="04A0" w:firstRow="1" w:lastRow="0" w:firstColumn="1" w:lastColumn="0" w:noHBand="0" w:noVBand="1"/>
      </w:tblPr>
      <w:tblGrid>
        <w:gridCol w:w="966"/>
        <w:gridCol w:w="2544"/>
        <w:gridCol w:w="2410"/>
        <w:gridCol w:w="1559"/>
        <w:gridCol w:w="1843"/>
      </w:tblGrid>
      <w:tr w:rsidR="00B46993" w14:paraId="19C5B840" w14:textId="77777777" w:rsidTr="00B46993">
        <w:tc>
          <w:tcPr>
            <w:tcW w:w="966" w:type="dxa"/>
            <w:shd w:val="clear" w:color="auto" w:fill="E5B8B7" w:themeFill="accent2" w:themeFillTint="66"/>
            <w:vAlign w:val="center"/>
          </w:tcPr>
          <w:p w14:paraId="6A15D90B" w14:textId="7EA8404C" w:rsidR="00B46993" w:rsidRPr="00B46993" w:rsidRDefault="00B46993" w:rsidP="00B46993">
            <w:pPr>
              <w:pStyle w:val="BodyText3"/>
              <w:jc w:val="center"/>
              <w:rPr>
                <w:b/>
                <w:bCs/>
                <w:sz w:val="24"/>
                <w:szCs w:val="24"/>
                <w:lang w:val="sr-Cyrl-CS"/>
              </w:rPr>
            </w:pPr>
            <w:r w:rsidRPr="00B46993">
              <w:rPr>
                <w:b/>
                <w:bCs/>
                <w:sz w:val="24"/>
                <w:szCs w:val="24"/>
                <w:lang w:val="sr-Cyrl-CS"/>
              </w:rPr>
              <w:t>Ред.бр.</w:t>
            </w:r>
          </w:p>
        </w:tc>
        <w:tc>
          <w:tcPr>
            <w:tcW w:w="2544" w:type="dxa"/>
            <w:shd w:val="clear" w:color="auto" w:fill="E5B8B7" w:themeFill="accent2" w:themeFillTint="66"/>
            <w:vAlign w:val="center"/>
          </w:tcPr>
          <w:p w14:paraId="63345848" w14:textId="3E81BE89" w:rsidR="00B46993" w:rsidRPr="00B46993" w:rsidRDefault="00B46993" w:rsidP="00B46993">
            <w:pPr>
              <w:pStyle w:val="BodyText3"/>
              <w:jc w:val="center"/>
              <w:rPr>
                <w:b/>
                <w:bCs/>
                <w:sz w:val="24"/>
                <w:szCs w:val="24"/>
                <w:lang w:val="sr-Cyrl-CS"/>
              </w:rPr>
            </w:pPr>
            <w:r w:rsidRPr="00B46993">
              <w:rPr>
                <w:b/>
                <w:bCs/>
                <w:sz w:val="24"/>
                <w:szCs w:val="24"/>
                <w:lang w:val="sr-Cyrl-CS"/>
              </w:rPr>
              <w:t>Број Одлуке</w:t>
            </w:r>
          </w:p>
        </w:tc>
        <w:tc>
          <w:tcPr>
            <w:tcW w:w="2410" w:type="dxa"/>
            <w:shd w:val="clear" w:color="auto" w:fill="E5B8B7" w:themeFill="accent2" w:themeFillTint="66"/>
            <w:vAlign w:val="center"/>
          </w:tcPr>
          <w:p w14:paraId="6A2BA176" w14:textId="100D9C28" w:rsidR="00B46993" w:rsidRPr="00B46993" w:rsidRDefault="00B46993" w:rsidP="00B46993">
            <w:pPr>
              <w:pStyle w:val="BodyText3"/>
              <w:jc w:val="center"/>
              <w:rPr>
                <w:b/>
                <w:bCs/>
                <w:sz w:val="24"/>
                <w:szCs w:val="24"/>
                <w:lang w:val="sr-Cyrl-CS"/>
              </w:rPr>
            </w:pPr>
            <w:r w:rsidRPr="00B46993">
              <w:rPr>
                <w:b/>
                <w:bCs/>
                <w:sz w:val="24"/>
                <w:szCs w:val="24"/>
                <w:lang w:val="sr-Cyrl-CS"/>
              </w:rPr>
              <w:t>Назив подносиоца захтева</w:t>
            </w:r>
          </w:p>
        </w:tc>
        <w:tc>
          <w:tcPr>
            <w:tcW w:w="1559" w:type="dxa"/>
            <w:shd w:val="clear" w:color="auto" w:fill="E5B8B7" w:themeFill="accent2" w:themeFillTint="66"/>
            <w:vAlign w:val="center"/>
          </w:tcPr>
          <w:p w14:paraId="26DE2DDF" w14:textId="6EE2CA63" w:rsidR="00B46993" w:rsidRPr="00B46993" w:rsidRDefault="00B46993" w:rsidP="00B46993">
            <w:pPr>
              <w:pStyle w:val="BodyText3"/>
              <w:jc w:val="center"/>
              <w:rPr>
                <w:b/>
                <w:bCs/>
                <w:sz w:val="24"/>
                <w:szCs w:val="24"/>
                <w:lang w:val="sr-Cyrl-CS"/>
              </w:rPr>
            </w:pPr>
            <w:r w:rsidRPr="00B46993">
              <w:rPr>
                <w:b/>
                <w:bCs/>
                <w:sz w:val="24"/>
                <w:szCs w:val="24"/>
                <w:lang w:val="sr-Cyrl-CS"/>
              </w:rPr>
              <w:t>Број запослених лица</w:t>
            </w:r>
          </w:p>
        </w:tc>
        <w:tc>
          <w:tcPr>
            <w:tcW w:w="1843" w:type="dxa"/>
            <w:shd w:val="clear" w:color="auto" w:fill="E5B8B7" w:themeFill="accent2" w:themeFillTint="66"/>
            <w:vAlign w:val="center"/>
          </w:tcPr>
          <w:p w14:paraId="34927D1C" w14:textId="089C0359" w:rsidR="00B46993" w:rsidRPr="00B46993" w:rsidRDefault="00B46993" w:rsidP="00B46993">
            <w:pPr>
              <w:pStyle w:val="BodyText3"/>
              <w:jc w:val="center"/>
              <w:rPr>
                <w:b/>
                <w:bCs/>
                <w:sz w:val="24"/>
                <w:szCs w:val="24"/>
                <w:lang w:val="sr-Cyrl-CS"/>
              </w:rPr>
            </w:pPr>
            <w:r w:rsidRPr="00B46993">
              <w:rPr>
                <w:b/>
                <w:bCs/>
                <w:sz w:val="24"/>
                <w:szCs w:val="24"/>
                <w:lang w:val="sr-Cyrl-CS"/>
              </w:rPr>
              <w:t>Додељен износ</w:t>
            </w:r>
          </w:p>
        </w:tc>
      </w:tr>
      <w:tr w:rsidR="00B46993" w14:paraId="67E02236" w14:textId="77777777" w:rsidTr="00B46993">
        <w:tc>
          <w:tcPr>
            <w:tcW w:w="966" w:type="dxa"/>
            <w:vAlign w:val="center"/>
          </w:tcPr>
          <w:p w14:paraId="513A3F6C" w14:textId="2DDA8A5D" w:rsidR="00B46993" w:rsidRDefault="00B46993" w:rsidP="00B46993">
            <w:pPr>
              <w:pStyle w:val="BodyText3"/>
              <w:rPr>
                <w:sz w:val="24"/>
                <w:szCs w:val="24"/>
                <w:lang w:val="sr-Cyrl-CS"/>
              </w:rPr>
            </w:pPr>
            <w:r>
              <w:rPr>
                <w:sz w:val="24"/>
                <w:szCs w:val="24"/>
                <w:lang w:val="sr-Cyrl-CS"/>
              </w:rPr>
              <w:t>1.</w:t>
            </w:r>
          </w:p>
        </w:tc>
        <w:tc>
          <w:tcPr>
            <w:tcW w:w="2544" w:type="dxa"/>
            <w:vAlign w:val="center"/>
          </w:tcPr>
          <w:p w14:paraId="429FF9B6" w14:textId="5DD28BA9" w:rsidR="00B46993" w:rsidRDefault="00B46993" w:rsidP="00B46993">
            <w:pPr>
              <w:pStyle w:val="BodyText3"/>
              <w:rPr>
                <w:sz w:val="24"/>
                <w:szCs w:val="24"/>
                <w:lang w:val="sr-Cyrl-CS"/>
              </w:rPr>
            </w:pPr>
            <w:r>
              <w:rPr>
                <w:sz w:val="24"/>
                <w:szCs w:val="24"/>
                <w:lang w:val="sr-Cyrl-CS"/>
              </w:rPr>
              <w:t>0401-10161-897/2023</w:t>
            </w:r>
          </w:p>
        </w:tc>
        <w:tc>
          <w:tcPr>
            <w:tcW w:w="2410" w:type="dxa"/>
            <w:vAlign w:val="center"/>
          </w:tcPr>
          <w:p w14:paraId="0E3B8F0A" w14:textId="6E7A7373" w:rsidR="00B46993" w:rsidRDefault="00B46993" w:rsidP="00B46993">
            <w:pPr>
              <w:pStyle w:val="BodyText3"/>
              <w:rPr>
                <w:sz w:val="24"/>
                <w:szCs w:val="24"/>
                <w:lang w:val="sr-Cyrl-CS"/>
              </w:rPr>
            </w:pPr>
            <w:r>
              <w:rPr>
                <w:sz w:val="24"/>
                <w:szCs w:val="24"/>
                <w:lang w:val="sr-Cyrl-CS"/>
              </w:rPr>
              <w:t>Драгана Смајловић</w:t>
            </w:r>
          </w:p>
        </w:tc>
        <w:tc>
          <w:tcPr>
            <w:tcW w:w="1559" w:type="dxa"/>
            <w:vAlign w:val="center"/>
          </w:tcPr>
          <w:p w14:paraId="1DEB36E5" w14:textId="7EBF1793" w:rsidR="00B46993" w:rsidRDefault="00B46993" w:rsidP="00B46993">
            <w:pPr>
              <w:pStyle w:val="BodyText3"/>
              <w:jc w:val="center"/>
              <w:rPr>
                <w:sz w:val="24"/>
                <w:szCs w:val="24"/>
                <w:lang w:val="sr-Cyrl-CS"/>
              </w:rPr>
            </w:pPr>
            <w:r>
              <w:rPr>
                <w:sz w:val="24"/>
                <w:szCs w:val="24"/>
                <w:lang w:val="sr-Cyrl-CS"/>
              </w:rPr>
              <w:t>1</w:t>
            </w:r>
          </w:p>
        </w:tc>
        <w:tc>
          <w:tcPr>
            <w:tcW w:w="1843" w:type="dxa"/>
            <w:vAlign w:val="center"/>
          </w:tcPr>
          <w:p w14:paraId="63A5B4DF" w14:textId="23260D09" w:rsidR="00B46993" w:rsidRDefault="00B46993" w:rsidP="00B46993">
            <w:pPr>
              <w:pStyle w:val="BodyText3"/>
              <w:rPr>
                <w:sz w:val="24"/>
                <w:szCs w:val="24"/>
                <w:lang w:val="sr-Cyrl-CS"/>
              </w:rPr>
            </w:pPr>
            <w:r>
              <w:rPr>
                <w:sz w:val="24"/>
                <w:szCs w:val="24"/>
                <w:lang w:val="sr-Cyrl-CS"/>
              </w:rPr>
              <w:t>300.000,00</w:t>
            </w:r>
          </w:p>
        </w:tc>
      </w:tr>
      <w:tr w:rsidR="00B46993" w14:paraId="3A8A472A" w14:textId="77777777" w:rsidTr="00B46993">
        <w:tc>
          <w:tcPr>
            <w:tcW w:w="966" w:type="dxa"/>
            <w:vAlign w:val="center"/>
          </w:tcPr>
          <w:p w14:paraId="1C8D57F9" w14:textId="6A2E6EEB" w:rsidR="00B46993" w:rsidRDefault="00B46993" w:rsidP="00B46993">
            <w:pPr>
              <w:pStyle w:val="BodyText3"/>
              <w:rPr>
                <w:sz w:val="24"/>
                <w:szCs w:val="24"/>
                <w:lang w:val="sr-Cyrl-CS"/>
              </w:rPr>
            </w:pPr>
            <w:r>
              <w:rPr>
                <w:sz w:val="24"/>
                <w:szCs w:val="24"/>
                <w:lang w:val="sr-Cyrl-CS"/>
              </w:rPr>
              <w:t>2.</w:t>
            </w:r>
          </w:p>
        </w:tc>
        <w:tc>
          <w:tcPr>
            <w:tcW w:w="2544" w:type="dxa"/>
            <w:vAlign w:val="center"/>
          </w:tcPr>
          <w:p w14:paraId="7574A393" w14:textId="2E621133" w:rsidR="00B46993" w:rsidRDefault="00B46993" w:rsidP="00B46993">
            <w:pPr>
              <w:pStyle w:val="BodyText3"/>
              <w:rPr>
                <w:sz w:val="24"/>
                <w:szCs w:val="24"/>
                <w:lang w:val="sr-Cyrl-CS"/>
              </w:rPr>
            </w:pPr>
            <w:r>
              <w:rPr>
                <w:sz w:val="24"/>
                <w:szCs w:val="24"/>
                <w:lang w:val="sr-Cyrl-CS"/>
              </w:rPr>
              <w:t>0401-10161-89</w:t>
            </w:r>
            <w:r w:rsidR="001D44F8">
              <w:rPr>
                <w:sz w:val="24"/>
                <w:szCs w:val="24"/>
                <w:lang w:val="sr-Cyrl-CS"/>
              </w:rPr>
              <w:t>6</w:t>
            </w:r>
            <w:r>
              <w:rPr>
                <w:sz w:val="24"/>
                <w:szCs w:val="24"/>
                <w:lang w:val="sr-Cyrl-CS"/>
              </w:rPr>
              <w:t>/2023</w:t>
            </w:r>
          </w:p>
        </w:tc>
        <w:tc>
          <w:tcPr>
            <w:tcW w:w="2410" w:type="dxa"/>
            <w:vAlign w:val="center"/>
          </w:tcPr>
          <w:p w14:paraId="16B4407B" w14:textId="10E37374" w:rsidR="00B46993" w:rsidRDefault="001D44F8" w:rsidP="00B46993">
            <w:pPr>
              <w:pStyle w:val="BodyText3"/>
              <w:rPr>
                <w:sz w:val="24"/>
                <w:szCs w:val="24"/>
                <w:lang w:val="sr-Cyrl-CS"/>
              </w:rPr>
            </w:pPr>
            <w:r>
              <w:rPr>
                <w:sz w:val="24"/>
                <w:szCs w:val="24"/>
                <w:lang w:val="sr-Cyrl-CS"/>
              </w:rPr>
              <w:t>Биљана Симеуновић</w:t>
            </w:r>
          </w:p>
        </w:tc>
        <w:tc>
          <w:tcPr>
            <w:tcW w:w="1559" w:type="dxa"/>
            <w:vAlign w:val="center"/>
          </w:tcPr>
          <w:p w14:paraId="1C1A6EC0" w14:textId="00D0D368" w:rsidR="00B46993" w:rsidRDefault="001D44F8" w:rsidP="001D44F8">
            <w:pPr>
              <w:pStyle w:val="BodyText3"/>
              <w:jc w:val="center"/>
              <w:rPr>
                <w:sz w:val="24"/>
                <w:szCs w:val="24"/>
                <w:lang w:val="sr-Cyrl-CS"/>
              </w:rPr>
            </w:pPr>
            <w:r>
              <w:rPr>
                <w:sz w:val="24"/>
                <w:szCs w:val="24"/>
                <w:lang w:val="sr-Cyrl-CS"/>
              </w:rPr>
              <w:t>1</w:t>
            </w:r>
          </w:p>
        </w:tc>
        <w:tc>
          <w:tcPr>
            <w:tcW w:w="1843" w:type="dxa"/>
            <w:vAlign w:val="center"/>
          </w:tcPr>
          <w:p w14:paraId="3D177AD7" w14:textId="5AFD3A28" w:rsidR="00B46993" w:rsidRDefault="001D44F8" w:rsidP="00B46993">
            <w:pPr>
              <w:pStyle w:val="BodyText3"/>
              <w:rPr>
                <w:sz w:val="24"/>
                <w:szCs w:val="24"/>
                <w:lang w:val="sr-Cyrl-CS"/>
              </w:rPr>
            </w:pPr>
            <w:r>
              <w:rPr>
                <w:sz w:val="24"/>
                <w:szCs w:val="24"/>
                <w:lang w:val="sr-Cyrl-CS"/>
              </w:rPr>
              <w:t>300.000,00</w:t>
            </w:r>
          </w:p>
        </w:tc>
      </w:tr>
      <w:tr w:rsidR="001D44F8" w14:paraId="727055D4" w14:textId="77777777" w:rsidTr="00B46993">
        <w:tc>
          <w:tcPr>
            <w:tcW w:w="966" w:type="dxa"/>
            <w:vAlign w:val="center"/>
          </w:tcPr>
          <w:p w14:paraId="2220017D" w14:textId="539BC350" w:rsidR="001D44F8" w:rsidRDefault="001D44F8" w:rsidP="001D44F8">
            <w:pPr>
              <w:pStyle w:val="BodyText3"/>
              <w:rPr>
                <w:sz w:val="24"/>
                <w:szCs w:val="24"/>
                <w:lang w:val="sr-Cyrl-CS"/>
              </w:rPr>
            </w:pPr>
            <w:r>
              <w:rPr>
                <w:sz w:val="24"/>
                <w:szCs w:val="24"/>
                <w:lang w:val="sr-Cyrl-CS"/>
              </w:rPr>
              <w:t>3.</w:t>
            </w:r>
          </w:p>
        </w:tc>
        <w:tc>
          <w:tcPr>
            <w:tcW w:w="2544" w:type="dxa"/>
            <w:vAlign w:val="center"/>
          </w:tcPr>
          <w:p w14:paraId="40E5DC4C" w14:textId="46978AC6" w:rsidR="001D44F8" w:rsidRDefault="001D44F8" w:rsidP="001D44F8">
            <w:pPr>
              <w:pStyle w:val="BodyText3"/>
              <w:rPr>
                <w:sz w:val="24"/>
                <w:szCs w:val="24"/>
                <w:lang w:val="sr-Cyrl-CS"/>
              </w:rPr>
            </w:pPr>
            <w:r>
              <w:rPr>
                <w:sz w:val="24"/>
                <w:szCs w:val="24"/>
                <w:lang w:val="sr-Cyrl-CS"/>
              </w:rPr>
              <w:t>0401-10161-</w:t>
            </w:r>
            <w:r>
              <w:rPr>
                <w:sz w:val="24"/>
                <w:szCs w:val="24"/>
                <w:lang w:val="sr-Cyrl-CS"/>
              </w:rPr>
              <w:t>889</w:t>
            </w:r>
            <w:r>
              <w:rPr>
                <w:sz w:val="24"/>
                <w:szCs w:val="24"/>
                <w:lang w:val="sr-Cyrl-CS"/>
              </w:rPr>
              <w:t>/2023</w:t>
            </w:r>
          </w:p>
        </w:tc>
        <w:tc>
          <w:tcPr>
            <w:tcW w:w="2410" w:type="dxa"/>
            <w:vAlign w:val="center"/>
          </w:tcPr>
          <w:p w14:paraId="4D4118D0" w14:textId="72F1D73B" w:rsidR="001D44F8" w:rsidRDefault="001D44F8" w:rsidP="001D44F8">
            <w:pPr>
              <w:pStyle w:val="BodyText3"/>
              <w:rPr>
                <w:sz w:val="24"/>
                <w:szCs w:val="24"/>
                <w:lang w:val="sr-Cyrl-CS"/>
              </w:rPr>
            </w:pPr>
            <w:r>
              <w:rPr>
                <w:sz w:val="24"/>
                <w:szCs w:val="24"/>
                <w:lang w:val="sr-Cyrl-CS"/>
              </w:rPr>
              <w:t>Ана Липтак</w:t>
            </w:r>
          </w:p>
        </w:tc>
        <w:tc>
          <w:tcPr>
            <w:tcW w:w="1559" w:type="dxa"/>
            <w:vAlign w:val="center"/>
          </w:tcPr>
          <w:p w14:paraId="5561CF29" w14:textId="42DAF914" w:rsidR="001D44F8" w:rsidRDefault="001D44F8" w:rsidP="001D44F8">
            <w:pPr>
              <w:pStyle w:val="BodyText3"/>
              <w:jc w:val="center"/>
              <w:rPr>
                <w:sz w:val="24"/>
                <w:szCs w:val="24"/>
                <w:lang w:val="sr-Cyrl-CS"/>
              </w:rPr>
            </w:pPr>
            <w:r>
              <w:rPr>
                <w:sz w:val="24"/>
                <w:szCs w:val="24"/>
                <w:lang w:val="sr-Cyrl-CS"/>
              </w:rPr>
              <w:t>1</w:t>
            </w:r>
          </w:p>
        </w:tc>
        <w:tc>
          <w:tcPr>
            <w:tcW w:w="1843" w:type="dxa"/>
            <w:vAlign w:val="center"/>
          </w:tcPr>
          <w:p w14:paraId="24552B71" w14:textId="08461311" w:rsidR="001D44F8" w:rsidRDefault="001D44F8" w:rsidP="001D44F8">
            <w:pPr>
              <w:pStyle w:val="BodyText3"/>
              <w:rPr>
                <w:sz w:val="24"/>
                <w:szCs w:val="24"/>
                <w:lang w:val="sr-Cyrl-CS"/>
              </w:rPr>
            </w:pPr>
            <w:r>
              <w:rPr>
                <w:sz w:val="24"/>
                <w:szCs w:val="24"/>
                <w:lang w:val="sr-Cyrl-CS"/>
              </w:rPr>
              <w:t>300.000,00</w:t>
            </w:r>
          </w:p>
        </w:tc>
      </w:tr>
      <w:tr w:rsidR="001D44F8" w14:paraId="23939503" w14:textId="77777777" w:rsidTr="00B46993">
        <w:tc>
          <w:tcPr>
            <w:tcW w:w="966" w:type="dxa"/>
            <w:vAlign w:val="center"/>
          </w:tcPr>
          <w:p w14:paraId="1A0FBB12" w14:textId="739BFE41" w:rsidR="001D44F8" w:rsidRDefault="001D44F8" w:rsidP="001D44F8">
            <w:pPr>
              <w:pStyle w:val="BodyText3"/>
              <w:rPr>
                <w:sz w:val="24"/>
                <w:szCs w:val="24"/>
                <w:lang w:val="sr-Cyrl-CS"/>
              </w:rPr>
            </w:pPr>
            <w:r>
              <w:rPr>
                <w:sz w:val="24"/>
                <w:szCs w:val="24"/>
                <w:lang w:val="sr-Cyrl-CS"/>
              </w:rPr>
              <w:t>4.</w:t>
            </w:r>
          </w:p>
        </w:tc>
        <w:tc>
          <w:tcPr>
            <w:tcW w:w="2544" w:type="dxa"/>
            <w:vAlign w:val="center"/>
          </w:tcPr>
          <w:p w14:paraId="688868B8" w14:textId="5E0812DC" w:rsidR="001D44F8" w:rsidRDefault="001D44F8" w:rsidP="001D44F8">
            <w:pPr>
              <w:pStyle w:val="BodyText3"/>
              <w:rPr>
                <w:sz w:val="24"/>
                <w:szCs w:val="24"/>
                <w:lang w:val="sr-Cyrl-CS"/>
              </w:rPr>
            </w:pPr>
            <w:r>
              <w:rPr>
                <w:sz w:val="24"/>
                <w:szCs w:val="24"/>
                <w:lang w:val="sr-Cyrl-CS"/>
              </w:rPr>
              <w:t>0401-10161-89</w:t>
            </w:r>
            <w:r>
              <w:rPr>
                <w:sz w:val="24"/>
                <w:szCs w:val="24"/>
                <w:lang w:val="sr-Cyrl-CS"/>
              </w:rPr>
              <w:t>0</w:t>
            </w:r>
            <w:r>
              <w:rPr>
                <w:sz w:val="24"/>
                <w:szCs w:val="24"/>
                <w:lang w:val="sr-Cyrl-CS"/>
              </w:rPr>
              <w:t>/2023</w:t>
            </w:r>
          </w:p>
        </w:tc>
        <w:tc>
          <w:tcPr>
            <w:tcW w:w="2410" w:type="dxa"/>
            <w:vAlign w:val="center"/>
          </w:tcPr>
          <w:p w14:paraId="54264A1D" w14:textId="2F911314" w:rsidR="001D44F8" w:rsidRDefault="001D44F8" w:rsidP="001D44F8">
            <w:pPr>
              <w:pStyle w:val="BodyText3"/>
              <w:rPr>
                <w:sz w:val="24"/>
                <w:szCs w:val="24"/>
                <w:lang w:val="sr-Cyrl-CS"/>
              </w:rPr>
            </w:pPr>
            <w:r>
              <w:rPr>
                <w:sz w:val="24"/>
                <w:szCs w:val="24"/>
                <w:lang w:val="sr-Cyrl-CS"/>
              </w:rPr>
              <w:t>Власта Частван</w:t>
            </w:r>
          </w:p>
        </w:tc>
        <w:tc>
          <w:tcPr>
            <w:tcW w:w="1559" w:type="dxa"/>
            <w:vAlign w:val="center"/>
          </w:tcPr>
          <w:p w14:paraId="5BF60A42" w14:textId="6B95A787" w:rsidR="001D44F8" w:rsidRDefault="001D44F8" w:rsidP="001D44F8">
            <w:pPr>
              <w:pStyle w:val="BodyText3"/>
              <w:jc w:val="center"/>
              <w:rPr>
                <w:sz w:val="24"/>
                <w:szCs w:val="24"/>
                <w:lang w:val="sr-Cyrl-CS"/>
              </w:rPr>
            </w:pPr>
            <w:r>
              <w:rPr>
                <w:sz w:val="24"/>
                <w:szCs w:val="24"/>
                <w:lang w:val="sr-Cyrl-CS"/>
              </w:rPr>
              <w:t>1</w:t>
            </w:r>
          </w:p>
        </w:tc>
        <w:tc>
          <w:tcPr>
            <w:tcW w:w="1843" w:type="dxa"/>
            <w:vAlign w:val="center"/>
          </w:tcPr>
          <w:p w14:paraId="08F46A02" w14:textId="6C89F8CC" w:rsidR="001D44F8" w:rsidRDefault="001D44F8" w:rsidP="001D44F8">
            <w:pPr>
              <w:pStyle w:val="BodyText3"/>
              <w:rPr>
                <w:sz w:val="24"/>
                <w:szCs w:val="24"/>
                <w:lang w:val="sr-Cyrl-CS"/>
              </w:rPr>
            </w:pPr>
            <w:r>
              <w:rPr>
                <w:sz w:val="24"/>
                <w:szCs w:val="24"/>
                <w:lang w:val="sr-Cyrl-CS"/>
              </w:rPr>
              <w:t>300.000,00</w:t>
            </w:r>
          </w:p>
        </w:tc>
      </w:tr>
      <w:tr w:rsidR="001D44F8" w14:paraId="0B8B36B5" w14:textId="77777777" w:rsidTr="00B46993">
        <w:tc>
          <w:tcPr>
            <w:tcW w:w="966" w:type="dxa"/>
            <w:vAlign w:val="center"/>
          </w:tcPr>
          <w:p w14:paraId="5D16BB39" w14:textId="04C56231" w:rsidR="001D44F8" w:rsidRDefault="001D44F8" w:rsidP="001D44F8">
            <w:pPr>
              <w:pStyle w:val="BodyText3"/>
              <w:rPr>
                <w:sz w:val="24"/>
                <w:szCs w:val="24"/>
                <w:lang w:val="sr-Cyrl-CS"/>
              </w:rPr>
            </w:pPr>
            <w:r>
              <w:rPr>
                <w:sz w:val="24"/>
                <w:szCs w:val="24"/>
                <w:lang w:val="sr-Cyrl-CS"/>
              </w:rPr>
              <w:t>5.</w:t>
            </w:r>
          </w:p>
        </w:tc>
        <w:tc>
          <w:tcPr>
            <w:tcW w:w="2544" w:type="dxa"/>
            <w:vAlign w:val="center"/>
          </w:tcPr>
          <w:p w14:paraId="4C196B73" w14:textId="3B58A7B3" w:rsidR="001D44F8" w:rsidRDefault="001D44F8" w:rsidP="001D44F8">
            <w:pPr>
              <w:pStyle w:val="BodyText3"/>
              <w:rPr>
                <w:sz w:val="24"/>
                <w:szCs w:val="24"/>
                <w:lang w:val="sr-Cyrl-CS"/>
              </w:rPr>
            </w:pPr>
            <w:r>
              <w:rPr>
                <w:sz w:val="24"/>
                <w:szCs w:val="24"/>
                <w:lang w:val="sr-Cyrl-CS"/>
              </w:rPr>
              <w:t>0401-10161-89</w:t>
            </w:r>
            <w:r>
              <w:rPr>
                <w:sz w:val="24"/>
                <w:szCs w:val="24"/>
                <w:lang w:val="sr-Cyrl-CS"/>
              </w:rPr>
              <w:t>1</w:t>
            </w:r>
            <w:r>
              <w:rPr>
                <w:sz w:val="24"/>
                <w:szCs w:val="24"/>
                <w:lang w:val="sr-Cyrl-CS"/>
              </w:rPr>
              <w:t>/2023</w:t>
            </w:r>
          </w:p>
        </w:tc>
        <w:tc>
          <w:tcPr>
            <w:tcW w:w="2410" w:type="dxa"/>
            <w:vAlign w:val="center"/>
          </w:tcPr>
          <w:p w14:paraId="063BEA48" w14:textId="2DD84A5A" w:rsidR="001D44F8" w:rsidRDefault="001D44F8" w:rsidP="001D44F8">
            <w:pPr>
              <w:pStyle w:val="BodyText3"/>
              <w:rPr>
                <w:sz w:val="24"/>
                <w:szCs w:val="24"/>
                <w:lang w:val="sr-Cyrl-CS"/>
              </w:rPr>
            </w:pPr>
            <w:r>
              <w:rPr>
                <w:sz w:val="24"/>
                <w:szCs w:val="24"/>
                <w:lang w:val="sr-Cyrl-CS"/>
              </w:rPr>
              <w:t>Стево Шолић</w:t>
            </w:r>
          </w:p>
        </w:tc>
        <w:tc>
          <w:tcPr>
            <w:tcW w:w="1559" w:type="dxa"/>
            <w:vAlign w:val="center"/>
          </w:tcPr>
          <w:p w14:paraId="439774EB" w14:textId="5DA92341" w:rsidR="001D44F8" w:rsidRDefault="001D44F8" w:rsidP="001D44F8">
            <w:pPr>
              <w:pStyle w:val="BodyText3"/>
              <w:jc w:val="center"/>
              <w:rPr>
                <w:sz w:val="24"/>
                <w:szCs w:val="24"/>
                <w:lang w:val="sr-Cyrl-CS"/>
              </w:rPr>
            </w:pPr>
            <w:r>
              <w:rPr>
                <w:sz w:val="24"/>
                <w:szCs w:val="24"/>
                <w:lang w:val="sr-Cyrl-CS"/>
              </w:rPr>
              <w:t>1</w:t>
            </w:r>
          </w:p>
        </w:tc>
        <w:tc>
          <w:tcPr>
            <w:tcW w:w="1843" w:type="dxa"/>
            <w:vAlign w:val="center"/>
          </w:tcPr>
          <w:p w14:paraId="246D2E05" w14:textId="63B2B74E" w:rsidR="001D44F8" w:rsidRDefault="001D44F8" w:rsidP="001D44F8">
            <w:pPr>
              <w:pStyle w:val="BodyText3"/>
              <w:rPr>
                <w:sz w:val="24"/>
                <w:szCs w:val="24"/>
                <w:lang w:val="sr-Cyrl-CS"/>
              </w:rPr>
            </w:pPr>
            <w:r>
              <w:rPr>
                <w:sz w:val="24"/>
                <w:szCs w:val="24"/>
                <w:lang w:val="sr-Cyrl-CS"/>
              </w:rPr>
              <w:t>300.000,00</w:t>
            </w:r>
          </w:p>
        </w:tc>
      </w:tr>
      <w:tr w:rsidR="001D44F8" w14:paraId="51801D61" w14:textId="77777777" w:rsidTr="00B46993">
        <w:tc>
          <w:tcPr>
            <w:tcW w:w="966" w:type="dxa"/>
            <w:vAlign w:val="center"/>
          </w:tcPr>
          <w:p w14:paraId="1B566D87" w14:textId="06B71792" w:rsidR="001D44F8" w:rsidRDefault="001D44F8" w:rsidP="001D44F8">
            <w:pPr>
              <w:pStyle w:val="BodyText3"/>
              <w:rPr>
                <w:sz w:val="24"/>
                <w:szCs w:val="24"/>
                <w:lang w:val="sr-Cyrl-CS"/>
              </w:rPr>
            </w:pPr>
            <w:r>
              <w:rPr>
                <w:sz w:val="24"/>
                <w:szCs w:val="24"/>
                <w:lang w:val="sr-Cyrl-CS"/>
              </w:rPr>
              <w:t>6.</w:t>
            </w:r>
          </w:p>
        </w:tc>
        <w:tc>
          <w:tcPr>
            <w:tcW w:w="2544" w:type="dxa"/>
            <w:vAlign w:val="center"/>
          </w:tcPr>
          <w:p w14:paraId="5DB49B73" w14:textId="78DA0752" w:rsidR="001D44F8" w:rsidRDefault="001D44F8" w:rsidP="001D44F8">
            <w:pPr>
              <w:pStyle w:val="BodyText3"/>
              <w:rPr>
                <w:sz w:val="24"/>
                <w:szCs w:val="24"/>
                <w:lang w:val="sr-Cyrl-CS"/>
              </w:rPr>
            </w:pPr>
            <w:r>
              <w:rPr>
                <w:sz w:val="24"/>
                <w:szCs w:val="24"/>
                <w:lang w:val="sr-Cyrl-CS"/>
              </w:rPr>
              <w:t>0401-10161-89</w:t>
            </w:r>
            <w:r>
              <w:rPr>
                <w:sz w:val="24"/>
                <w:szCs w:val="24"/>
                <w:lang w:val="sr-Cyrl-CS"/>
              </w:rPr>
              <w:t>9</w:t>
            </w:r>
            <w:r>
              <w:rPr>
                <w:sz w:val="24"/>
                <w:szCs w:val="24"/>
                <w:lang w:val="sr-Cyrl-CS"/>
              </w:rPr>
              <w:t>/2023</w:t>
            </w:r>
          </w:p>
        </w:tc>
        <w:tc>
          <w:tcPr>
            <w:tcW w:w="2410" w:type="dxa"/>
            <w:vAlign w:val="center"/>
          </w:tcPr>
          <w:p w14:paraId="74BC6896" w14:textId="02102D6C" w:rsidR="001D44F8" w:rsidRDefault="001D44F8" w:rsidP="001D44F8">
            <w:pPr>
              <w:pStyle w:val="BodyText3"/>
              <w:rPr>
                <w:sz w:val="24"/>
                <w:szCs w:val="24"/>
                <w:lang w:val="sr-Cyrl-CS"/>
              </w:rPr>
            </w:pPr>
            <w:r>
              <w:rPr>
                <w:sz w:val="24"/>
                <w:szCs w:val="24"/>
                <w:lang w:val="sr-Cyrl-CS"/>
              </w:rPr>
              <w:t>Милана Тубић</w:t>
            </w:r>
          </w:p>
        </w:tc>
        <w:tc>
          <w:tcPr>
            <w:tcW w:w="1559" w:type="dxa"/>
            <w:vAlign w:val="center"/>
          </w:tcPr>
          <w:p w14:paraId="7B052C36" w14:textId="41AB4693" w:rsidR="001D44F8" w:rsidRDefault="001D44F8" w:rsidP="001D44F8">
            <w:pPr>
              <w:pStyle w:val="BodyText3"/>
              <w:jc w:val="center"/>
              <w:rPr>
                <w:sz w:val="24"/>
                <w:szCs w:val="24"/>
                <w:lang w:val="sr-Cyrl-CS"/>
              </w:rPr>
            </w:pPr>
            <w:r>
              <w:rPr>
                <w:sz w:val="24"/>
                <w:szCs w:val="24"/>
                <w:lang w:val="sr-Cyrl-CS"/>
              </w:rPr>
              <w:t>1</w:t>
            </w:r>
          </w:p>
        </w:tc>
        <w:tc>
          <w:tcPr>
            <w:tcW w:w="1843" w:type="dxa"/>
            <w:vAlign w:val="center"/>
          </w:tcPr>
          <w:p w14:paraId="107E1F36" w14:textId="4F1C682E" w:rsidR="001D44F8" w:rsidRDefault="001D44F8" w:rsidP="001D44F8">
            <w:pPr>
              <w:pStyle w:val="BodyText3"/>
              <w:rPr>
                <w:sz w:val="24"/>
                <w:szCs w:val="24"/>
                <w:lang w:val="sr-Cyrl-CS"/>
              </w:rPr>
            </w:pPr>
            <w:r>
              <w:rPr>
                <w:sz w:val="24"/>
                <w:szCs w:val="24"/>
                <w:lang w:val="sr-Cyrl-CS"/>
              </w:rPr>
              <w:t>300.000,00</w:t>
            </w:r>
          </w:p>
        </w:tc>
      </w:tr>
      <w:tr w:rsidR="001D44F8" w14:paraId="13D87396" w14:textId="77777777" w:rsidTr="00B46993">
        <w:tc>
          <w:tcPr>
            <w:tcW w:w="966" w:type="dxa"/>
            <w:vAlign w:val="center"/>
          </w:tcPr>
          <w:p w14:paraId="201768DA" w14:textId="5F4CB695" w:rsidR="001D44F8" w:rsidRDefault="001D44F8" w:rsidP="001D44F8">
            <w:pPr>
              <w:pStyle w:val="BodyText3"/>
              <w:rPr>
                <w:sz w:val="24"/>
                <w:szCs w:val="24"/>
                <w:lang w:val="sr-Cyrl-CS"/>
              </w:rPr>
            </w:pPr>
            <w:r>
              <w:rPr>
                <w:sz w:val="24"/>
                <w:szCs w:val="24"/>
                <w:lang w:val="sr-Cyrl-CS"/>
              </w:rPr>
              <w:t>7.</w:t>
            </w:r>
          </w:p>
        </w:tc>
        <w:tc>
          <w:tcPr>
            <w:tcW w:w="2544" w:type="dxa"/>
            <w:vAlign w:val="center"/>
          </w:tcPr>
          <w:p w14:paraId="3D1E39DA" w14:textId="008B4D8F" w:rsidR="001D44F8" w:rsidRDefault="001D44F8" w:rsidP="001D44F8">
            <w:pPr>
              <w:pStyle w:val="BodyText3"/>
              <w:rPr>
                <w:sz w:val="24"/>
                <w:szCs w:val="24"/>
                <w:lang w:val="sr-Cyrl-CS"/>
              </w:rPr>
            </w:pPr>
            <w:r>
              <w:rPr>
                <w:sz w:val="24"/>
                <w:szCs w:val="24"/>
                <w:lang w:val="sr-Cyrl-CS"/>
              </w:rPr>
              <w:t>0401-10161-8</w:t>
            </w:r>
            <w:r>
              <w:rPr>
                <w:sz w:val="24"/>
                <w:szCs w:val="24"/>
                <w:lang w:val="sr-Cyrl-CS"/>
              </w:rPr>
              <w:t>13</w:t>
            </w:r>
            <w:r>
              <w:rPr>
                <w:sz w:val="24"/>
                <w:szCs w:val="24"/>
                <w:lang w:val="sr-Cyrl-CS"/>
              </w:rPr>
              <w:t>/2023</w:t>
            </w:r>
          </w:p>
        </w:tc>
        <w:tc>
          <w:tcPr>
            <w:tcW w:w="2410" w:type="dxa"/>
            <w:vAlign w:val="center"/>
          </w:tcPr>
          <w:p w14:paraId="4B9E450C" w14:textId="500D9A19" w:rsidR="001D44F8" w:rsidRDefault="001D44F8" w:rsidP="001D44F8">
            <w:pPr>
              <w:pStyle w:val="BodyText3"/>
              <w:rPr>
                <w:sz w:val="24"/>
                <w:szCs w:val="24"/>
                <w:lang w:val="sr-Cyrl-CS"/>
              </w:rPr>
            </w:pPr>
            <w:r>
              <w:rPr>
                <w:sz w:val="24"/>
                <w:szCs w:val="24"/>
                <w:lang w:val="sr-Cyrl-CS"/>
              </w:rPr>
              <w:t>Мирослав Кондић</w:t>
            </w:r>
          </w:p>
        </w:tc>
        <w:tc>
          <w:tcPr>
            <w:tcW w:w="1559" w:type="dxa"/>
            <w:vAlign w:val="center"/>
          </w:tcPr>
          <w:p w14:paraId="11CBC9EF" w14:textId="34DD841B" w:rsidR="001D44F8" w:rsidRDefault="001D44F8" w:rsidP="001D44F8">
            <w:pPr>
              <w:pStyle w:val="BodyText3"/>
              <w:jc w:val="center"/>
              <w:rPr>
                <w:sz w:val="24"/>
                <w:szCs w:val="24"/>
                <w:lang w:val="sr-Cyrl-CS"/>
              </w:rPr>
            </w:pPr>
            <w:r>
              <w:rPr>
                <w:sz w:val="24"/>
                <w:szCs w:val="24"/>
                <w:lang w:val="sr-Cyrl-CS"/>
              </w:rPr>
              <w:t>1</w:t>
            </w:r>
          </w:p>
        </w:tc>
        <w:tc>
          <w:tcPr>
            <w:tcW w:w="1843" w:type="dxa"/>
            <w:vAlign w:val="center"/>
          </w:tcPr>
          <w:p w14:paraId="520E90DE" w14:textId="1253663B" w:rsidR="001D44F8" w:rsidRDefault="001D44F8" w:rsidP="001D44F8">
            <w:pPr>
              <w:pStyle w:val="BodyText3"/>
              <w:rPr>
                <w:sz w:val="24"/>
                <w:szCs w:val="24"/>
                <w:lang w:val="sr-Cyrl-CS"/>
              </w:rPr>
            </w:pPr>
            <w:r>
              <w:rPr>
                <w:sz w:val="24"/>
                <w:szCs w:val="24"/>
                <w:lang w:val="sr-Cyrl-CS"/>
              </w:rPr>
              <w:t>300.000,00</w:t>
            </w:r>
          </w:p>
        </w:tc>
      </w:tr>
      <w:tr w:rsidR="001D44F8" w14:paraId="072E55CF" w14:textId="77777777" w:rsidTr="00B46993">
        <w:tc>
          <w:tcPr>
            <w:tcW w:w="966" w:type="dxa"/>
            <w:vAlign w:val="center"/>
          </w:tcPr>
          <w:p w14:paraId="768AD42F" w14:textId="3971DF6B" w:rsidR="001D44F8" w:rsidRDefault="001D44F8" w:rsidP="001D44F8">
            <w:pPr>
              <w:pStyle w:val="BodyText3"/>
              <w:rPr>
                <w:sz w:val="24"/>
                <w:szCs w:val="24"/>
                <w:lang w:val="sr-Cyrl-CS"/>
              </w:rPr>
            </w:pPr>
            <w:r>
              <w:rPr>
                <w:sz w:val="24"/>
                <w:szCs w:val="24"/>
                <w:lang w:val="sr-Cyrl-CS"/>
              </w:rPr>
              <w:t>8.</w:t>
            </w:r>
          </w:p>
        </w:tc>
        <w:tc>
          <w:tcPr>
            <w:tcW w:w="2544" w:type="dxa"/>
            <w:vAlign w:val="center"/>
          </w:tcPr>
          <w:p w14:paraId="46FB016A" w14:textId="2DDDD72B" w:rsidR="001D44F8" w:rsidRDefault="001D44F8" w:rsidP="001D44F8">
            <w:pPr>
              <w:pStyle w:val="BodyText3"/>
              <w:rPr>
                <w:sz w:val="24"/>
                <w:szCs w:val="24"/>
                <w:lang w:val="sr-Cyrl-CS"/>
              </w:rPr>
            </w:pPr>
            <w:r>
              <w:rPr>
                <w:sz w:val="24"/>
                <w:szCs w:val="24"/>
                <w:lang w:val="sr-Cyrl-CS"/>
              </w:rPr>
              <w:t>0401-10161-8</w:t>
            </w:r>
            <w:r>
              <w:rPr>
                <w:sz w:val="24"/>
                <w:szCs w:val="24"/>
                <w:lang w:val="sr-Cyrl-CS"/>
              </w:rPr>
              <w:t>21</w:t>
            </w:r>
            <w:r>
              <w:rPr>
                <w:sz w:val="24"/>
                <w:szCs w:val="24"/>
                <w:lang w:val="sr-Cyrl-CS"/>
              </w:rPr>
              <w:t>/2023</w:t>
            </w:r>
          </w:p>
        </w:tc>
        <w:tc>
          <w:tcPr>
            <w:tcW w:w="2410" w:type="dxa"/>
            <w:vAlign w:val="center"/>
          </w:tcPr>
          <w:p w14:paraId="2672208B" w14:textId="3B1F83E8" w:rsidR="001D44F8" w:rsidRDefault="001D44F8" w:rsidP="001D44F8">
            <w:pPr>
              <w:pStyle w:val="BodyText3"/>
              <w:rPr>
                <w:sz w:val="24"/>
                <w:szCs w:val="24"/>
                <w:lang w:val="sr-Cyrl-CS"/>
              </w:rPr>
            </w:pPr>
            <w:r>
              <w:rPr>
                <w:sz w:val="24"/>
                <w:szCs w:val="24"/>
                <w:lang w:val="sr-Cyrl-CS"/>
              </w:rPr>
              <w:t>Аладин Сенад</w:t>
            </w:r>
          </w:p>
        </w:tc>
        <w:tc>
          <w:tcPr>
            <w:tcW w:w="1559" w:type="dxa"/>
            <w:vAlign w:val="center"/>
          </w:tcPr>
          <w:p w14:paraId="03573098" w14:textId="43143499" w:rsidR="001D44F8" w:rsidRDefault="001D44F8" w:rsidP="001D44F8">
            <w:pPr>
              <w:pStyle w:val="BodyText3"/>
              <w:jc w:val="center"/>
              <w:rPr>
                <w:sz w:val="24"/>
                <w:szCs w:val="24"/>
                <w:lang w:val="sr-Cyrl-CS"/>
              </w:rPr>
            </w:pPr>
            <w:r>
              <w:rPr>
                <w:sz w:val="24"/>
                <w:szCs w:val="24"/>
                <w:lang w:val="sr-Cyrl-CS"/>
              </w:rPr>
              <w:t>1</w:t>
            </w:r>
          </w:p>
        </w:tc>
        <w:tc>
          <w:tcPr>
            <w:tcW w:w="1843" w:type="dxa"/>
            <w:vAlign w:val="center"/>
          </w:tcPr>
          <w:p w14:paraId="42EFDE42" w14:textId="4C1A43B9" w:rsidR="001D44F8" w:rsidRDefault="001D44F8" w:rsidP="001D44F8">
            <w:pPr>
              <w:pStyle w:val="BodyText3"/>
              <w:rPr>
                <w:sz w:val="24"/>
                <w:szCs w:val="24"/>
                <w:lang w:val="sr-Cyrl-CS"/>
              </w:rPr>
            </w:pPr>
            <w:r>
              <w:rPr>
                <w:sz w:val="24"/>
                <w:szCs w:val="24"/>
                <w:lang w:val="sr-Cyrl-CS"/>
              </w:rPr>
              <w:t>300.000,00</w:t>
            </w:r>
          </w:p>
        </w:tc>
      </w:tr>
      <w:tr w:rsidR="001D44F8" w14:paraId="426F5B6A" w14:textId="77777777" w:rsidTr="001D44F8">
        <w:tc>
          <w:tcPr>
            <w:tcW w:w="966" w:type="dxa"/>
            <w:shd w:val="clear" w:color="auto" w:fill="E5B8B7" w:themeFill="accent2" w:themeFillTint="66"/>
            <w:vAlign w:val="center"/>
          </w:tcPr>
          <w:p w14:paraId="60CD54C6" w14:textId="77777777" w:rsidR="001D44F8" w:rsidRPr="001D44F8" w:rsidRDefault="001D44F8" w:rsidP="001D44F8">
            <w:pPr>
              <w:pStyle w:val="BodyText3"/>
              <w:rPr>
                <w:b/>
                <w:bCs/>
                <w:sz w:val="24"/>
                <w:szCs w:val="24"/>
                <w:lang w:val="sr-Cyrl-CS"/>
              </w:rPr>
            </w:pPr>
          </w:p>
        </w:tc>
        <w:tc>
          <w:tcPr>
            <w:tcW w:w="2544" w:type="dxa"/>
            <w:shd w:val="clear" w:color="auto" w:fill="E5B8B7" w:themeFill="accent2" w:themeFillTint="66"/>
            <w:vAlign w:val="center"/>
          </w:tcPr>
          <w:p w14:paraId="403A1622" w14:textId="77777777" w:rsidR="001D44F8" w:rsidRPr="001D44F8" w:rsidRDefault="001D44F8" w:rsidP="001D44F8">
            <w:pPr>
              <w:pStyle w:val="BodyText3"/>
              <w:rPr>
                <w:b/>
                <w:bCs/>
                <w:sz w:val="24"/>
                <w:szCs w:val="24"/>
                <w:lang w:val="sr-Cyrl-CS"/>
              </w:rPr>
            </w:pPr>
          </w:p>
        </w:tc>
        <w:tc>
          <w:tcPr>
            <w:tcW w:w="2410" w:type="dxa"/>
            <w:shd w:val="clear" w:color="auto" w:fill="E5B8B7" w:themeFill="accent2" w:themeFillTint="66"/>
            <w:vAlign w:val="center"/>
          </w:tcPr>
          <w:p w14:paraId="0F6FE6E7" w14:textId="77777777" w:rsidR="001D44F8" w:rsidRPr="001D44F8" w:rsidRDefault="001D44F8" w:rsidP="001D44F8">
            <w:pPr>
              <w:pStyle w:val="BodyText3"/>
              <w:rPr>
                <w:b/>
                <w:bCs/>
                <w:sz w:val="24"/>
                <w:szCs w:val="24"/>
                <w:lang w:val="sr-Cyrl-CS"/>
              </w:rPr>
            </w:pPr>
          </w:p>
        </w:tc>
        <w:tc>
          <w:tcPr>
            <w:tcW w:w="1559" w:type="dxa"/>
            <w:shd w:val="clear" w:color="auto" w:fill="E5B8B7" w:themeFill="accent2" w:themeFillTint="66"/>
            <w:vAlign w:val="center"/>
          </w:tcPr>
          <w:p w14:paraId="52F9E982" w14:textId="77777777" w:rsidR="001D44F8" w:rsidRPr="001D44F8" w:rsidRDefault="001D44F8" w:rsidP="001D44F8">
            <w:pPr>
              <w:pStyle w:val="BodyText3"/>
              <w:jc w:val="center"/>
              <w:rPr>
                <w:b/>
                <w:bCs/>
                <w:sz w:val="24"/>
                <w:szCs w:val="24"/>
                <w:lang w:val="sr-Cyrl-CS"/>
              </w:rPr>
            </w:pPr>
          </w:p>
        </w:tc>
        <w:tc>
          <w:tcPr>
            <w:tcW w:w="1843" w:type="dxa"/>
            <w:shd w:val="clear" w:color="auto" w:fill="E5B8B7" w:themeFill="accent2" w:themeFillTint="66"/>
            <w:vAlign w:val="center"/>
          </w:tcPr>
          <w:p w14:paraId="588005E7" w14:textId="3A128234" w:rsidR="001D44F8" w:rsidRPr="001D44F8" w:rsidRDefault="001D44F8" w:rsidP="001D44F8">
            <w:pPr>
              <w:pStyle w:val="BodyText3"/>
              <w:rPr>
                <w:b/>
                <w:bCs/>
                <w:sz w:val="24"/>
                <w:szCs w:val="24"/>
                <w:lang w:val="sr-Cyrl-CS"/>
              </w:rPr>
            </w:pPr>
            <w:r w:rsidRPr="001D44F8">
              <w:rPr>
                <w:b/>
                <w:bCs/>
                <w:sz w:val="24"/>
                <w:szCs w:val="24"/>
                <w:lang w:val="sr-Cyrl-CS"/>
              </w:rPr>
              <w:t>2.400.000,00</w:t>
            </w:r>
          </w:p>
        </w:tc>
      </w:tr>
    </w:tbl>
    <w:p w14:paraId="02F028F0" w14:textId="77777777" w:rsidR="00B46993" w:rsidRDefault="00B46993" w:rsidP="00DB24B8">
      <w:pPr>
        <w:pStyle w:val="BodyText3"/>
        <w:jc w:val="both"/>
        <w:rPr>
          <w:sz w:val="24"/>
          <w:szCs w:val="24"/>
          <w:lang w:val="sr-Cyrl-CS"/>
        </w:rPr>
      </w:pPr>
    </w:p>
    <w:p w14:paraId="657FC387" w14:textId="0D8699A2" w:rsidR="008C38FE" w:rsidRDefault="008C38FE" w:rsidP="00DB24B8">
      <w:pPr>
        <w:pStyle w:val="BodyText3"/>
        <w:jc w:val="both"/>
        <w:rPr>
          <w:b/>
          <w:bCs/>
          <w:sz w:val="24"/>
          <w:szCs w:val="24"/>
          <w:lang w:val="sr-Cyrl-CS"/>
        </w:rPr>
      </w:pPr>
      <w:r w:rsidRPr="008C38FE">
        <w:rPr>
          <w:b/>
          <w:bCs/>
          <w:sz w:val="24"/>
          <w:szCs w:val="24"/>
          <w:lang w:val="sr-Cyrl-CS"/>
        </w:rPr>
        <w:t xml:space="preserve">1.2.2 Субвенције </w:t>
      </w:r>
      <w:r w:rsidR="001D44F8">
        <w:rPr>
          <w:b/>
          <w:bCs/>
          <w:sz w:val="24"/>
          <w:szCs w:val="24"/>
          <w:lang w:val="sr-Cyrl-CS"/>
        </w:rPr>
        <w:t xml:space="preserve">послодавцима </w:t>
      </w:r>
      <w:r w:rsidRPr="008C38FE">
        <w:rPr>
          <w:b/>
          <w:bCs/>
          <w:sz w:val="24"/>
          <w:szCs w:val="24"/>
          <w:lang w:val="sr-Cyrl-CS"/>
        </w:rPr>
        <w:t>за запошљавање</w:t>
      </w:r>
      <w:r w:rsidR="001D44F8">
        <w:rPr>
          <w:b/>
          <w:bCs/>
          <w:sz w:val="24"/>
          <w:szCs w:val="24"/>
          <w:lang w:val="sr-Cyrl-CS"/>
        </w:rPr>
        <w:t xml:space="preserve"> незапослених лица </w:t>
      </w:r>
    </w:p>
    <w:p w14:paraId="50F34E3E" w14:textId="77777777" w:rsidR="00B525E7" w:rsidRPr="008C38FE" w:rsidRDefault="00B525E7" w:rsidP="00DB24B8">
      <w:pPr>
        <w:pStyle w:val="BodyText3"/>
        <w:jc w:val="both"/>
        <w:rPr>
          <w:b/>
          <w:bCs/>
          <w:sz w:val="24"/>
          <w:szCs w:val="24"/>
          <w:lang w:val="sr-Cyrl-CS"/>
        </w:rPr>
      </w:pPr>
    </w:p>
    <w:p w14:paraId="44E6C558" w14:textId="190A2966" w:rsidR="008C38FE" w:rsidRDefault="008C38FE" w:rsidP="008C38FE">
      <w:pPr>
        <w:autoSpaceDE w:val="0"/>
        <w:autoSpaceDN w:val="0"/>
        <w:adjustRightInd w:val="0"/>
        <w:jc w:val="both"/>
        <w:rPr>
          <w:lang w:eastAsia="sr-Latn-CS"/>
        </w:rPr>
      </w:pPr>
      <w:r w:rsidRPr="008C38FE">
        <w:rPr>
          <w:lang w:val="sr-Latn-CS" w:eastAsia="sr-Latn-CS"/>
        </w:rPr>
        <w:t xml:space="preserve">Субвенција за </w:t>
      </w:r>
      <w:r w:rsidRPr="008C38FE">
        <w:rPr>
          <w:lang w:eastAsia="sr-Latn-CS"/>
        </w:rPr>
        <w:t>запошљавање незапослених лица из категорије теже запошљивих на</w:t>
      </w:r>
      <w:r>
        <w:rPr>
          <w:lang w:eastAsia="sr-Latn-CS"/>
        </w:rPr>
        <w:t xml:space="preserve"> новим радним местима</w:t>
      </w:r>
      <w:r w:rsidRPr="008C38FE">
        <w:rPr>
          <w:lang w:eastAsia="sr-Latn-CS"/>
        </w:rPr>
        <w:t xml:space="preserve"> </w:t>
      </w:r>
      <w:r w:rsidRPr="008C38FE">
        <w:rPr>
          <w:lang w:val="sr-Latn-CS" w:eastAsia="sr-Latn-CS"/>
        </w:rPr>
        <w:t>одобрава</w:t>
      </w:r>
      <w:r>
        <w:rPr>
          <w:lang w:eastAsia="sr-Latn-CS"/>
        </w:rPr>
        <w:t>на су</w:t>
      </w:r>
      <w:r w:rsidRPr="008C38FE">
        <w:rPr>
          <w:lang w:eastAsia="sr-Latn-CS"/>
        </w:rPr>
        <w:t xml:space="preserve"> </w:t>
      </w:r>
      <w:r w:rsidRPr="008C38FE">
        <w:rPr>
          <w:lang w:val="sr-Latn-CS" w:eastAsia="sr-Latn-CS"/>
        </w:rPr>
        <w:t xml:space="preserve">послодавцима </w:t>
      </w:r>
      <w:r w:rsidRPr="008C38FE">
        <w:rPr>
          <w:lang w:val="sr-Cyrl-CS" w:eastAsia="sr-Latn-CS"/>
        </w:rPr>
        <w:t>који припадају приватном сектору на територији општине Бач</w:t>
      </w:r>
      <w:r w:rsidRPr="008C38FE">
        <w:rPr>
          <w:lang w:val="sr-Latn-RS" w:eastAsia="sr-Latn-CS"/>
        </w:rPr>
        <w:t>,</w:t>
      </w:r>
      <w:r w:rsidRPr="008C38FE">
        <w:rPr>
          <w:color w:val="FF0000"/>
          <w:lang w:val="sr-Cyrl-CS" w:eastAsia="sr-Latn-CS"/>
        </w:rPr>
        <w:t xml:space="preserve"> </w:t>
      </w:r>
      <w:r w:rsidRPr="008C38FE">
        <w:rPr>
          <w:lang w:val="sr-Cyrl-CS" w:eastAsia="sr-Latn-CS"/>
        </w:rPr>
        <w:t>у једнократном износу,</w:t>
      </w:r>
      <w:r w:rsidRPr="008C38FE">
        <w:rPr>
          <w:lang w:val="sr-Latn-CS" w:eastAsia="sr-Latn-CS"/>
        </w:rPr>
        <w:t xml:space="preserve"> ради запошљавања незапослених</w:t>
      </w:r>
      <w:r w:rsidRPr="008C38FE">
        <w:rPr>
          <w:lang w:val="sr-Cyrl-CS" w:eastAsia="sr-Latn-CS"/>
        </w:rPr>
        <w:t xml:space="preserve"> </w:t>
      </w:r>
      <w:r w:rsidRPr="008C38FE">
        <w:rPr>
          <w:lang w:val="sr-Latn-CS" w:eastAsia="sr-Latn-CS"/>
        </w:rPr>
        <w:t>кој</w:t>
      </w:r>
      <w:r w:rsidRPr="008C38FE">
        <w:rPr>
          <w:lang w:eastAsia="sr-Latn-CS"/>
        </w:rPr>
        <w:t>и</w:t>
      </w:r>
      <w:r w:rsidRPr="008C38FE">
        <w:rPr>
          <w:lang w:val="sr-Latn-CS" w:eastAsia="sr-Latn-CS"/>
        </w:rPr>
        <w:t xml:space="preserve"> се воде на евиденциј</w:t>
      </w:r>
      <w:r w:rsidRPr="008C38FE">
        <w:rPr>
          <w:lang w:eastAsia="sr-Latn-CS"/>
        </w:rPr>
        <w:t>и</w:t>
      </w:r>
      <w:r w:rsidRPr="008C38FE">
        <w:rPr>
          <w:lang w:val="sr-Latn-CS" w:eastAsia="sr-Latn-CS"/>
        </w:rPr>
        <w:t xml:space="preserve"> Националне службе за запошљавање </w:t>
      </w:r>
      <w:r w:rsidRPr="008C38FE">
        <w:rPr>
          <w:lang w:eastAsia="sr-Latn-CS"/>
        </w:rPr>
        <w:t xml:space="preserve"> Испостава Бач</w:t>
      </w:r>
      <w:r w:rsidRPr="008C38FE">
        <w:rPr>
          <w:lang w:val="sr-Latn-CS" w:eastAsia="sr-Latn-CS"/>
        </w:rPr>
        <w:t>.</w:t>
      </w:r>
      <w:r>
        <w:rPr>
          <w:lang w:eastAsia="sr-Latn-CS"/>
        </w:rPr>
        <w:t xml:space="preserve"> </w:t>
      </w:r>
    </w:p>
    <w:p w14:paraId="35E2EF35" w14:textId="2A2C6648" w:rsidR="008C38FE" w:rsidRPr="001D44F8" w:rsidRDefault="001D44F8" w:rsidP="008C38FE">
      <w:pPr>
        <w:autoSpaceDE w:val="0"/>
        <w:autoSpaceDN w:val="0"/>
        <w:adjustRightInd w:val="0"/>
        <w:jc w:val="both"/>
        <w:rPr>
          <w:bCs/>
          <w:lang w:eastAsia="sr-Latn-CS"/>
        </w:rPr>
      </w:pPr>
      <w:r w:rsidRPr="001D44F8">
        <w:rPr>
          <w:bCs/>
          <w:lang w:val="sr-Latn-CS" w:eastAsia="sr-Latn-CS"/>
        </w:rPr>
        <w:t>Висина субвенције</w:t>
      </w:r>
      <w:r w:rsidRPr="001D44F8">
        <w:rPr>
          <w:bCs/>
          <w:lang w:eastAsia="sr-Latn-CS"/>
        </w:rPr>
        <w:t xml:space="preserve"> је одређена степеном развијености јединице локалне самоуправе (</w:t>
      </w:r>
      <w:r>
        <w:rPr>
          <w:bCs/>
          <w:lang w:eastAsia="sr-Latn-CS"/>
        </w:rPr>
        <w:t>У складу са важећом Уредбом Владе РС, општина Бач припада трећој групи по развијености</w:t>
      </w:r>
      <w:r w:rsidRPr="001D44F8">
        <w:rPr>
          <w:bCs/>
          <w:lang w:eastAsia="sr-Latn-CS"/>
        </w:rPr>
        <w:t>) према месту рада лица, а у складу са важећом уредбом Владе Републике Србије, и износи</w:t>
      </w:r>
      <w:r>
        <w:rPr>
          <w:bCs/>
          <w:lang w:eastAsia="sr-Latn-CS"/>
        </w:rPr>
        <w:t xml:space="preserve">ла је 225.000,00 динара. </w:t>
      </w:r>
    </w:p>
    <w:p w14:paraId="18CE5A22" w14:textId="78CBAA08" w:rsidR="00794F1A" w:rsidRDefault="008C38FE" w:rsidP="00DB24B8">
      <w:pPr>
        <w:pStyle w:val="BodyText3"/>
        <w:jc w:val="both"/>
        <w:rPr>
          <w:sz w:val="24"/>
          <w:szCs w:val="24"/>
          <w:lang w:val="sr-Cyrl-CS"/>
        </w:rPr>
      </w:pPr>
      <w:r>
        <w:rPr>
          <w:sz w:val="24"/>
          <w:szCs w:val="24"/>
          <w:lang w:val="sr-Cyrl-CS"/>
        </w:rPr>
        <w:t xml:space="preserve">Кроз ову меру је пласирано укупно </w:t>
      </w:r>
      <w:r w:rsidR="001D44F8">
        <w:rPr>
          <w:sz w:val="24"/>
          <w:szCs w:val="24"/>
        </w:rPr>
        <w:t>2.700.000,00</w:t>
      </w:r>
      <w:r w:rsidR="00643A49">
        <w:rPr>
          <w:sz w:val="24"/>
          <w:szCs w:val="24"/>
        </w:rPr>
        <w:t xml:space="preserve"> </w:t>
      </w:r>
      <w:r>
        <w:rPr>
          <w:sz w:val="24"/>
          <w:szCs w:val="24"/>
          <w:lang w:val="sr-Cyrl-CS"/>
        </w:rPr>
        <w:t xml:space="preserve">динара, а извори финансирања су били буџет Општине Бач и НСЗ. Кроз ову меру запослено је укупно </w:t>
      </w:r>
      <w:r w:rsidR="00F31029">
        <w:rPr>
          <w:sz w:val="24"/>
          <w:szCs w:val="24"/>
          <w:lang w:val="sr-Cyrl-CS"/>
        </w:rPr>
        <w:t>12</w:t>
      </w:r>
      <w:r>
        <w:rPr>
          <w:sz w:val="24"/>
          <w:szCs w:val="24"/>
          <w:lang w:val="sr-Cyrl-CS"/>
        </w:rPr>
        <w:t xml:space="preserve"> лица, односно </w:t>
      </w:r>
      <w:r w:rsidR="00F31029">
        <w:rPr>
          <w:sz w:val="24"/>
          <w:szCs w:val="24"/>
          <w:lang w:val="sr-Cyrl-CS"/>
        </w:rPr>
        <w:t>10</w:t>
      </w:r>
      <w:r>
        <w:rPr>
          <w:sz w:val="24"/>
          <w:szCs w:val="24"/>
          <w:lang w:val="sr-Cyrl-CS"/>
        </w:rPr>
        <w:t xml:space="preserve"> послодавца </w:t>
      </w:r>
      <w:r w:rsidR="00F31029">
        <w:rPr>
          <w:sz w:val="24"/>
          <w:szCs w:val="24"/>
          <w:lang w:val="sr-Cyrl-CS"/>
        </w:rPr>
        <w:t>је</w:t>
      </w:r>
      <w:r>
        <w:rPr>
          <w:sz w:val="24"/>
          <w:szCs w:val="24"/>
          <w:lang w:val="sr-Cyrl-CS"/>
        </w:rPr>
        <w:t xml:space="preserve"> добила средства за </w:t>
      </w:r>
      <w:r w:rsidR="00F31029">
        <w:rPr>
          <w:sz w:val="24"/>
          <w:szCs w:val="24"/>
          <w:lang w:val="sr-Cyrl-CS"/>
        </w:rPr>
        <w:t>запошљавање лица из категорије теже запошљивих.</w:t>
      </w:r>
    </w:p>
    <w:p w14:paraId="4F8883B9" w14:textId="77777777" w:rsidR="00F31029" w:rsidRDefault="00F31029" w:rsidP="00DB24B8">
      <w:pPr>
        <w:pStyle w:val="BodyText3"/>
        <w:jc w:val="both"/>
        <w:rPr>
          <w:sz w:val="24"/>
          <w:szCs w:val="24"/>
          <w:lang w:val="sr-Cyrl-CS"/>
        </w:rPr>
      </w:pPr>
    </w:p>
    <w:p w14:paraId="0C18E76C" w14:textId="080D7BDD" w:rsidR="00F31029" w:rsidRDefault="00F31029" w:rsidP="00F31029">
      <w:pPr>
        <w:pStyle w:val="BodyText3"/>
        <w:jc w:val="both"/>
        <w:rPr>
          <w:sz w:val="24"/>
          <w:szCs w:val="24"/>
          <w:lang w:val="sr-Cyrl-CS"/>
        </w:rPr>
      </w:pPr>
      <w:r>
        <w:rPr>
          <w:sz w:val="24"/>
          <w:szCs w:val="24"/>
          <w:lang w:val="sr-Cyrl-CS"/>
        </w:rPr>
        <w:t xml:space="preserve">Табела </w:t>
      </w:r>
      <w:r>
        <w:rPr>
          <w:sz w:val="24"/>
          <w:szCs w:val="24"/>
          <w:lang w:val="sr-Cyrl-CS"/>
        </w:rPr>
        <w:t>2</w:t>
      </w:r>
      <w:r>
        <w:rPr>
          <w:sz w:val="24"/>
          <w:szCs w:val="24"/>
          <w:lang w:val="sr-Cyrl-CS"/>
        </w:rPr>
        <w:t xml:space="preserve">: Списак одобрених субвенција </w:t>
      </w:r>
      <w:r>
        <w:rPr>
          <w:sz w:val="24"/>
          <w:szCs w:val="24"/>
          <w:lang w:val="sr-Cyrl-CS"/>
        </w:rPr>
        <w:t>послодавцима за запошљавање</w:t>
      </w:r>
      <w:r>
        <w:rPr>
          <w:sz w:val="24"/>
          <w:szCs w:val="24"/>
          <w:lang w:val="sr-Cyrl-CS"/>
        </w:rPr>
        <w:t xml:space="preserve"> – ЛАПЗ Бач 2023</w:t>
      </w:r>
    </w:p>
    <w:tbl>
      <w:tblPr>
        <w:tblStyle w:val="TableGrid"/>
        <w:tblW w:w="9322" w:type="dxa"/>
        <w:tblLook w:val="04A0" w:firstRow="1" w:lastRow="0" w:firstColumn="1" w:lastColumn="0" w:noHBand="0" w:noVBand="1"/>
      </w:tblPr>
      <w:tblGrid>
        <w:gridCol w:w="966"/>
        <w:gridCol w:w="2467"/>
        <w:gridCol w:w="2631"/>
        <w:gridCol w:w="1435"/>
        <w:gridCol w:w="1823"/>
      </w:tblGrid>
      <w:tr w:rsidR="00F31029" w14:paraId="26EDDF59" w14:textId="77777777" w:rsidTr="007362A4">
        <w:tc>
          <w:tcPr>
            <w:tcW w:w="966" w:type="dxa"/>
            <w:shd w:val="clear" w:color="auto" w:fill="E5B8B7" w:themeFill="accent2" w:themeFillTint="66"/>
            <w:vAlign w:val="center"/>
          </w:tcPr>
          <w:p w14:paraId="3272D295" w14:textId="77777777" w:rsidR="00F31029" w:rsidRPr="00B46993" w:rsidRDefault="00F31029" w:rsidP="00903EBA">
            <w:pPr>
              <w:pStyle w:val="BodyText3"/>
              <w:jc w:val="center"/>
              <w:rPr>
                <w:b/>
                <w:bCs/>
                <w:sz w:val="24"/>
                <w:szCs w:val="24"/>
                <w:lang w:val="sr-Cyrl-CS"/>
              </w:rPr>
            </w:pPr>
            <w:r w:rsidRPr="00B46993">
              <w:rPr>
                <w:b/>
                <w:bCs/>
                <w:sz w:val="24"/>
                <w:szCs w:val="24"/>
                <w:lang w:val="sr-Cyrl-CS"/>
              </w:rPr>
              <w:t>Ред.бр.</w:t>
            </w:r>
          </w:p>
        </w:tc>
        <w:tc>
          <w:tcPr>
            <w:tcW w:w="2467" w:type="dxa"/>
            <w:shd w:val="clear" w:color="auto" w:fill="E5B8B7" w:themeFill="accent2" w:themeFillTint="66"/>
            <w:vAlign w:val="center"/>
          </w:tcPr>
          <w:p w14:paraId="7A056861" w14:textId="77777777" w:rsidR="00F31029" w:rsidRPr="00B46993" w:rsidRDefault="00F31029" w:rsidP="00903EBA">
            <w:pPr>
              <w:pStyle w:val="BodyText3"/>
              <w:jc w:val="center"/>
              <w:rPr>
                <w:b/>
                <w:bCs/>
                <w:sz w:val="24"/>
                <w:szCs w:val="24"/>
                <w:lang w:val="sr-Cyrl-CS"/>
              </w:rPr>
            </w:pPr>
            <w:r w:rsidRPr="00B46993">
              <w:rPr>
                <w:b/>
                <w:bCs/>
                <w:sz w:val="24"/>
                <w:szCs w:val="24"/>
                <w:lang w:val="sr-Cyrl-CS"/>
              </w:rPr>
              <w:t>Број Одлуке</w:t>
            </w:r>
          </w:p>
        </w:tc>
        <w:tc>
          <w:tcPr>
            <w:tcW w:w="2631" w:type="dxa"/>
            <w:shd w:val="clear" w:color="auto" w:fill="E5B8B7" w:themeFill="accent2" w:themeFillTint="66"/>
            <w:vAlign w:val="center"/>
          </w:tcPr>
          <w:p w14:paraId="3C8251AA" w14:textId="77777777" w:rsidR="00F31029" w:rsidRPr="00B46993" w:rsidRDefault="00F31029" w:rsidP="00903EBA">
            <w:pPr>
              <w:pStyle w:val="BodyText3"/>
              <w:jc w:val="center"/>
              <w:rPr>
                <w:b/>
                <w:bCs/>
                <w:sz w:val="24"/>
                <w:szCs w:val="24"/>
                <w:lang w:val="sr-Cyrl-CS"/>
              </w:rPr>
            </w:pPr>
            <w:r w:rsidRPr="00B46993">
              <w:rPr>
                <w:b/>
                <w:bCs/>
                <w:sz w:val="24"/>
                <w:szCs w:val="24"/>
                <w:lang w:val="sr-Cyrl-CS"/>
              </w:rPr>
              <w:t>Назив подносиоца захтева</w:t>
            </w:r>
          </w:p>
        </w:tc>
        <w:tc>
          <w:tcPr>
            <w:tcW w:w="1435" w:type="dxa"/>
            <w:shd w:val="clear" w:color="auto" w:fill="E5B8B7" w:themeFill="accent2" w:themeFillTint="66"/>
            <w:vAlign w:val="center"/>
          </w:tcPr>
          <w:p w14:paraId="6E83CD7B" w14:textId="77777777" w:rsidR="00F31029" w:rsidRPr="00B46993" w:rsidRDefault="00F31029" w:rsidP="00903EBA">
            <w:pPr>
              <w:pStyle w:val="BodyText3"/>
              <w:jc w:val="center"/>
              <w:rPr>
                <w:b/>
                <w:bCs/>
                <w:sz w:val="24"/>
                <w:szCs w:val="24"/>
                <w:lang w:val="sr-Cyrl-CS"/>
              </w:rPr>
            </w:pPr>
            <w:r w:rsidRPr="00B46993">
              <w:rPr>
                <w:b/>
                <w:bCs/>
                <w:sz w:val="24"/>
                <w:szCs w:val="24"/>
                <w:lang w:val="sr-Cyrl-CS"/>
              </w:rPr>
              <w:t>Број запослених лица</w:t>
            </w:r>
          </w:p>
        </w:tc>
        <w:tc>
          <w:tcPr>
            <w:tcW w:w="1823" w:type="dxa"/>
            <w:shd w:val="clear" w:color="auto" w:fill="E5B8B7" w:themeFill="accent2" w:themeFillTint="66"/>
            <w:vAlign w:val="center"/>
          </w:tcPr>
          <w:p w14:paraId="516EE902" w14:textId="77777777" w:rsidR="00F31029" w:rsidRPr="00B46993" w:rsidRDefault="00F31029" w:rsidP="00903EBA">
            <w:pPr>
              <w:pStyle w:val="BodyText3"/>
              <w:jc w:val="center"/>
              <w:rPr>
                <w:b/>
                <w:bCs/>
                <w:sz w:val="24"/>
                <w:szCs w:val="24"/>
                <w:lang w:val="sr-Cyrl-CS"/>
              </w:rPr>
            </w:pPr>
            <w:r w:rsidRPr="00B46993">
              <w:rPr>
                <w:b/>
                <w:bCs/>
                <w:sz w:val="24"/>
                <w:szCs w:val="24"/>
                <w:lang w:val="sr-Cyrl-CS"/>
              </w:rPr>
              <w:t>Додељен износ</w:t>
            </w:r>
          </w:p>
        </w:tc>
      </w:tr>
      <w:tr w:rsidR="00F31029" w14:paraId="6A2CE22E" w14:textId="77777777" w:rsidTr="007362A4">
        <w:tc>
          <w:tcPr>
            <w:tcW w:w="966" w:type="dxa"/>
            <w:vAlign w:val="center"/>
          </w:tcPr>
          <w:p w14:paraId="0E9E2935" w14:textId="77777777" w:rsidR="00F31029" w:rsidRDefault="00F31029" w:rsidP="00903EBA">
            <w:pPr>
              <w:pStyle w:val="BodyText3"/>
              <w:rPr>
                <w:sz w:val="24"/>
                <w:szCs w:val="24"/>
                <w:lang w:val="sr-Cyrl-CS"/>
              </w:rPr>
            </w:pPr>
            <w:r>
              <w:rPr>
                <w:sz w:val="24"/>
                <w:szCs w:val="24"/>
                <w:lang w:val="sr-Cyrl-CS"/>
              </w:rPr>
              <w:t>1.</w:t>
            </w:r>
          </w:p>
        </w:tc>
        <w:tc>
          <w:tcPr>
            <w:tcW w:w="2467" w:type="dxa"/>
            <w:vAlign w:val="center"/>
          </w:tcPr>
          <w:p w14:paraId="649FA1DB" w14:textId="19B592BB" w:rsidR="00F31029" w:rsidRDefault="00F31029" w:rsidP="00903EBA">
            <w:pPr>
              <w:pStyle w:val="BodyText3"/>
              <w:rPr>
                <w:sz w:val="24"/>
                <w:szCs w:val="24"/>
                <w:lang w:val="sr-Cyrl-CS"/>
              </w:rPr>
            </w:pPr>
            <w:r>
              <w:rPr>
                <w:sz w:val="24"/>
                <w:szCs w:val="24"/>
                <w:lang w:val="sr-Cyrl-CS"/>
              </w:rPr>
              <w:t>0401-10161-</w:t>
            </w:r>
            <w:r>
              <w:rPr>
                <w:sz w:val="24"/>
                <w:szCs w:val="24"/>
                <w:lang w:val="sr-Cyrl-CS"/>
              </w:rPr>
              <w:t>246</w:t>
            </w:r>
            <w:r>
              <w:rPr>
                <w:sz w:val="24"/>
                <w:szCs w:val="24"/>
                <w:lang w:val="sr-Cyrl-CS"/>
              </w:rPr>
              <w:t>/2023</w:t>
            </w:r>
          </w:p>
        </w:tc>
        <w:tc>
          <w:tcPr>
            <w:tcW w:w="2631" w:type="dxa"/>
            <w:vAlign w:val="center"/>
          </w:tcPr>
          <w:p w14:paraId="5B1132F6" w14:textId="1C31C4E0" w:rsidR="00F31029" w:rsidRDefault="00F31029" w:rsidP="00903EBA">
            <w:pPr>
              <w:pStyle w:val="BodyText3"/>
              <w:rPr>
                <w:sz w:val="24"/>
                <w:szCs w:val="24"/>
                <w:lang w:val="sr-Cyrl-CS"/>
              </w:rPr>
            </w:pPr>
            <w:r>
              <w:rPr>
                <w:sz w:val="24"/>
                <w:szCs w:val="24"/>
                <w:lang w:val="sr-Cyrl-CS"/>
              </w:rPr>
              <w:t>Михал Стрехарски пр грађевинска радња Бауен плус Селенча</w:t>
            </w:r>
          </w:p>
        </w:tc>
        <w:tc>
          <w:tcPr>
            <w:tcW w:w="1435" w:type="dxa"/>
            <w:vAlign w:val="center"/>
          </w:tcPr>
          <w:p w14:paraId="3DDCF07E" w14:textId="7C3DDD46" w:rsidR="00F31029" w:rsidRDefault="00F31029" w:rsidP="00903EBA">
            <w:pPr>
              <w:pStyle w:val="BodyText3"/>
              <w:jc w:val="center"/>
              <w:rPr>
                <w:sz w:val="24"/>
                <w:szCs w:val="24"/>
                <w:lang w:val="sr-Cyrl-CS"/>
              </w:rPr>
            </w:pPr>
            <w:r>
              <w:rPr>
                <w:sz w:val="24"/>
                <w:szCs w:val="24"/>
                <w:lang w:val="sr-Cyrl-CS"/>
              </w:rPr>
              <w:t>1</w:t>
            </w:r>
          </w:p>
        </w:tc>
        <w:tc>
          <w:tcPr>
            <w:tcW w:w="1823" w:type="dxa"/>
            <w:vAlign w:val="center"/>
          </w:tcPr>
          <w:p w14:paraId="6002E58B" w14:textId="785A1889" w:rsidR="00F31029" w:rsidRDefault="00F31029" w:rsidP="00903EBA">
            <w:pPr>
              <w:pStyle w:val="BodyText3"/>
              <w:rPr>
                <w:sz w:val="24"/>
                <w:szCs w:val="24"/>
                <w:lang w:val="sr-Cyrl-CS"/>
              </w:rPr>
            </w:pPr>
            <w:r>
              <w:rPr>
                <w:sz w:val="24"/>
                <w:szCs w:val="24"/>
                <w:lang w:val="sr-Cyrl-CS"/>
              </w:rPr>
              <w:t>225.000,00</w:t>
            </w:r>
          </w:p>
        </w:tc>
      </w:tr>
      <w:tr w:rsidR="00F31029" w14:paraId="562679B3" w14:textId="77777777" w:rsidTr="007362A4">
        <w:tc>
          <w:tcPr>
            <w:tcW w:w="966" w:type="dxa"/>
            <w:vAlign w:val="center"/>
          </w:tcPr>
          <w:p w14:paraId="56EDF300" w14:textId="77777777" w:rsidR="00F31029" w:rsidRDefault="00F31029" w:rsidP="00903EBA">
            <w:pPr>
              <w:pStyle w:val="BodyText3"/>
              <w:rPr>
                <w:sz w:val="24"/>
                <w:szCs w:val="24"/>
                <w:lang w:val="sr-Cyrl-CS"/>
              </w:rPr>
            </w:pPr>
            <w:r>
              <w:rPr>
                <w:sz w:val="24"/>
                <w:szCs w:val="24"/>
                <w:lang w:val="sr-Cyrl-CS"/>
              </w:rPr>
              <w:t>2.</w:t>
            </w:r>
          </w:p>
        </w:tc>
        <w:tc>
          <w:tcPr>
            <w:tcW w:w="2467" w:type="dxa"/>
            <w:vAlign w:val="center"/>
          </w:tcPr>
          <w:p w14:paraId="01901D3F" w14:textId="4D998581" w:rsidR="00F31029" w:rsidRDefault="00F31029" w:rsidP="00903EBA">
            <w:pPr>
              <w:pStyle w:val="BodyText3"/>
              <w:rPr>
                <w:sz w:val="24"/>
                <w:szCs w:val="24"/>
                <w:lang w:val="sr-Cyrl-CS"/>
              </w:rPr>
            </w:pPr>
            <w:r>
              <w:rPr>
                <w:sz w:val="24"/>
                <w:szCs w:val="24"/>
                <w:lang w:val="sr-Cyrl-CS"/>
              </w:rPr>
              <w:t>0401-10161-</w:t>
            </w:r>
            <w:r>
              <w:rPr>
                <w:sz w:val="24"/>
                <w:szCs w:val="24"/>
                <w:lang w:val="sr-Cyrl-CS"/>
              </w:rPr>
              <w:t>197</w:t>
            </w:r>
            <w:r>
              <w:rPr>
                <w:sz w:val="24"/>
                <w:szCs w:val="24"/>
                <w:lang w:val="sr-Cyrl-CS"/>
              </w:rPr>
              <w:t>/2023</w:t>
            </w:r>
          </w:p>
        </w:tc>
        <w:tc>
          <w:tcPr>
            <w:tcW w:w="2631" w:type="dxa"/>
            <w:vAlign w:val="center"/>
          </w:tcPr>
          <w:p w14:paraId="10BEAFFD" w14:textId="3AD62B0F" w:rsidR="00F31029" w:rsidRDefault="00F31029" w:rsidP="00903EBA">
            <w:pPr>
              <w:pStyle w:val="BodyText3"/>
              <w:rPr>
                <w:sz w:val="24"/>
                <w:szCs w:val="24"/>
                <w:lang w:val="sr-Cyrl-CS"/>
              </w:rPr>
            </w:pPr>
            <w:r>
              <w:rPr>
                <w:sz w:val="24"/>
                <w:szCs w:val="24"/>
                <w:lang w:val="sr-Cyrl-CS"/>
              </w:rPr>
              <w:t xml:space="preserve">СЗТР Латиновић Јован </w:t>
            </w:r>
            <w:r>
              <w:rPr>
                <w:sz w:val="24"/>
                <w:szCs w:val="24"/>
                <w:lang w:val="sr-Cyrl-CS"/>
              </w:rPr>
              <w:lastRenderedPageBreak/>
              <w:t>Латиновић предузетник Бач</w:t>
            </w:r>
          </w:p>
        </w:tc>
        <w:tc>
          <w:tcPr>
            <w:tcW w:w="1435" w:type="dxa"/>
            <w:vAlign w:val="center"/>
          </w:tcPr>
          <w:p w14:paraId="7E7235EE" w14:textId="453EAA20" w:rsidR="00F31029" w:rsidRDefault="00F31029" w:rsidP="00903EBA">
            <w:pPr>
              <w:pStyle w:val="BodyText3"/>
              <w:jc w:val="center"/>
              <w:rPr>
                <w:sz w:val="24"/>
                <w:szCs w:val="24"/>
                <w:lang w:val="sr-Cyrl-CS"/>
              </w:rPr>
            </w:pPr>
            <w:r>
              <w:rPr>
                <w:sz w:val="24"/>
                <w:szCs w:val="24"/>
                <w:lang w:val="sr-Cyrl-CS"/>
              </w:rPr>
              <w:lastRenderedPageBreak/>
              <w:t>1</w:t>
            </w:r>
          </w:p>
        </w:tc>
        <w:tc>
          <w:tcPr>
            <w:tcW w:w="1823" w:type="dxa"/>
            <w:vAlign w:val="center"/>
          </w:tcPr>
          <w:p w14:paraId="7E8BD991" w14:textId="2D5828D8" w:rsidR="00F31029" w:rsidRDefault="00F31029" w:rsidP="00903EBA">
            <w:pPr>
              <w:pStyle w:val="BodyText3"/>
              <w:rPr>
                <w:sz w:val="24"/>
                <w:szCs w:val="24"/>
                <w:lang w:val="sr-Cyrl-CS"/>
              </w:rPr>
            </w:pPr>
            <w:r>
              <w:rPr>
                <w:sz w:val="24"/>
                <w:szCs w:val="24"/>
                <w:lang w:val="sr-Cyrl-CS"/>
              </w:rPr>
              <w:t>225.000,00</w:t>
            </w:r>
          </w:p>
        </w:tc>
      </w:tr>
      <w:tr w:rsidR="00F31029" w14:paraId="6ECAFA67" w14:textId="77777777" w:rsidTr="007362A4">
        <w:tc>
          <w:tcPr>
            <w:tcW w:w="966" w:type="dxa"/>
            <w:vAlign w:val="center"/>
          </w:tcPr>
          <w:p w14:paraId="1D17A2C5" w14:textId="77777777" w:rsidR="00F31029" w:rsidRDefault="00F31029" w:rsidP="00903EBA">
            <w:pPr>
              <w:pStyle w:val="BodyText3"/>
              <w:rPr>
                <w:sz w:val="24"/>
                <w:szCs w:val="24"/>
                <w:lang w:val="sr-Cyrl-CS"/>
              </w:rPr>
            </w:pPr>
            <w:r>
              <w:rPr>
                <w:sz w:val="24"/>
                <w:szCs w:val="24"/>
                <w:lang w:val="sr-Cyrl-CS"/>
              </w:rPr>
              <w:t>3.</w:t>
            </w:r>
          </w:p>
        </w:tc>
        <w:tc>
          <w:tcPr>
            <w:tcW w:w="2467" w:type="dxa"/>
            <w:vAlign w:val="center"/>
          </w:tcPr>
          <w:p w14:paraId="2ECC11C5" w14:textId="75FD851A" w:rsidR="00F31029" w:rsidRDefault="00F31029" w:rsidP="00903EBA">
            <w:pPr>
              <w:pStyle w:val="BodyText3"/>
              <w:rPr>
                <w:sz w:val="24"/>
                <w:szCs w:val="24"/>
                <w:lang w:val="sr-Cyrl-CS"/>
              </w:rPr>
            </w:pPr>
            <w:r>
              <w:rPr>
                <w:sz w:val="24"/>
                <w:szCs w:val="24"/>
                <w:lang w:val="sr-Cyrl-CS"/>
              </w:rPr>
              <w:t>0401-10161-</w:t>
            </w:r>
            <w:r>
              <w:rPr>
                <w:sz w:val="24"/>
                <w:szCs w:val="24"/>
                <w:lang w:val="sr-Cyrl-CS"/>
              </w:rPr>
              <w:t>195</w:t>
            </w:r>
            <w:r>
              <w:rPr>
                <w:sz w:val="24"/>
                <w:szCs w:val="24"/>
                <w:lang w:val="sr-Cyrl-CS"/>
              </w:rPr>
              <w:t>/2023</w:t>
            </w:r>
          </w:p>
        </w:tc>
        <w:tc>
          <w:tcPr>
            <w:tcW w:w="2631" w:type="dxa"/>
            <w:vAlign w:val="center"/>
          </w:tcPr>
          <w:p w14:paraId="65D280DD" w14:textId="0F0F51ED" w:rsidR="00F31029" w:rsidRDefault="00F31029" w:rsidP="00903EBA">
            <w:pPr>
              <w:pStyle w:val="BodyText3"/>
              <w:rPr>
                <w:sz w:val="24"/>
                <w:szCs w:val="24"/>
                <w:lang w:val="sr-Cyrl-CS"/>
              </w:rPr>
            </w:pPr>
            <w:r>
              <w:rPr>
                <w:sz w:val="24"/>
                <w:szCs w:val="24"/>
                <w:lang w:val="sr-Cyrl-CS"/>
              </w:rPr>
              <w:t>Друштво за производњу, трговину и услуге Оскар продукт доо Бач</w:t>
            </w:r>
          </w:p>
        </w:tc>
        <w:tc>
          <w:tcPr>
            <w:tcW w:w="1435" w:type="dxa"/>
            <w:vAlign w:val="center"/>
          </w:tcPr>
          <w:p w14:paraId="57A6975E" w14:textId="59C6B222" w:rsidR="00F31029" w:rsidRDefault="00F31029" w:rsidP="00903EBA">
            <w:pPr>
              <w:pStyle w:val="BodyText3"/>
              <w:jc w:val="center"/>
              <w:rPr>
                <w:sz w:val="24"/>
                <w:szCs w:val="24"/>
                <w:lang w:val="sr-Cyrl-CS"/>
              </w:rPr>
            </w:pPr>
            <w:r>
              <w:rPr>
                <w:sz w:val="24"/>
                <w:szCs w:val="24"/>
                <w:lang w:val="sr-Cyrl-CS"/>
              </w:rPr>
              <w:t>1</w:t>
            </w:r>
          </w:p>
        </w:tc>
        <w:tc>
          <w:tcPr>
            <w:tcW w:w="1823" w:type="dxa"/>
            <w:vAlign w:val="center"/>
          </w:tcPr>
          <w:p w14:paraId="2D09DF5F" w14:textId="2F30AC22" w:rsidR="00F31029" w:rsidRDefault="00F31029" w:rsidP="00903EBA">
            <w:pPr>
              <w:pStyle w:val="BodyText3"/>
              <w:rPr>
                <w:sz w:val="24"/>
                <w:szCs w:val="24"/>
                <w:lang w:val="sr-Cyrl-CS"/>
              </w:rPr>
            </w:pPr>
            <w:r>
              <w:rPr>
                <w:sz w:val="24"/>
                <w:szCs w:val="24"/>
                <w:lang w:val="sr-Cyrl-CS"/>
              </w:rPr>
              <w:t>225.000,00</w:t>
            </w:r>
          </w:p>
        </w:tc>
      </w:tr>
      <w:tr w:rsidR="00F31029" w14:paraId="5F76C9D0" w14:textId="77777777" w:rsidTr="007362A4">
        <w:tc>
          <w:tcPr>
            <w:tcW w:w="966" w:type="dxa"/>
            <w:vAlign w:val="center"/>
          </w:tcPr>
          <w:p w14:paraId="7BF538C7" w14:textId="77777777" w:rsidR="00F31029" w:rsidRDefault="00F31029" w:rsidP="00903EBA">
            <w:pPr>
              <w:pStyle w:val="BodyText3"/>
              <w:rPr>
                <w:sz w:val="24"/>
                <w:szCs w:val="24"/>
                <w:lang w:val="sr-Cyrl-CS"/>
              </w:rPr>
            </w:pPr>
            <w:r>
              <w:rPr>
                <w:sz w:val="24"/>
                <w:szCs w:val="24"/>
                <w:lang w:val="sr-Cyrl-CS"/>
              </w:rPr>
              <w:t>4.</w:t>
            </w:r>
          </w:p>
        </w:tc>
        <w:tc>
          <w:tcPr>
            <w:tcW w:w="2467" w:type="dxa"/>
            <w:vAlign w:val="center"/>
          </w:tcPr>
          <w:p w14:paraId="099011C6" w14:textId="12CF8204" w:rsidR="00F31029" w:rsidRDefault="00F31029" w:rsidP="00903EBA">
            <w:pPr>
              <w:pStyle w:val="BodyText3"/>
              <w:rPr>
                <w:sz w:val="24"/>
                <w:szCs w:val="24"/>
                <w:lang w:val="sr-Cyrl-CS"/>
              </w:rPr>
            </w:pPr>
            <w:r>
              <w:rPr>
                <w:sz w:val="24"/>
                <w:szCs w:val="24"/>
                <w:lang w:val="sr-Cyrl-CS"/>
              </w:rPr>
              <w:t>0401-10161-</w:t>
            </w:r>
            <w:r>
              <w:rPr>
                <w:sz w:val="24"/>
                <w:szCs w:val="24"/>
                <w:lang w:val="sr-Cyrl-CS"/>
              </w:rPr>
              <w:t>234</w:t>
            </w:r>
            <w:r>
              <w:rPr>
                <w:sz w:val="24"/>
                <w:szCs w:val="24"/>
                <w:lang w:val="sr-Cyrl-CS"/>
              </w:rPr>
              <w:t>/2023</w:t>
            </w:r>
          </w:p>
        </w:tc>
        <w:tc>
          <w:tcPr>
            <w:tcW w:w="2631" w:type="dxa"/>
            <w:vAlign w:val="center"/>
          </w:tcPr>
          <w:p w14:paraId="7706868F" w14:textId="30C79194" w:rsidR="00F31029" w:rsidRDefault="00F31029" w:rsidP="00903EBA">
            <w:pPr>
              <w:pStyle w:val="BodyText3"/>
              <w:rPr>
                <w:sz w:val="24"/>
                <w:szCs w:val="24"/>
                <w:lang w:val="sr-Cyrl-CS"/>
              </w:rPr>
            </w:pPr>
            <w:r>
              <w:rPr>
                <w:sz w:val="24"/>
                <w:szCs w:val="24"/>
                <w:lang w:val="sr-Cyrl-CS"/>
              </w:rPr>
              <w:t>Наташа Хрњчар пр цвећара Етно Бела плус Селенча</w:t>
            </w:r>
          </w:p>
        </w:tc>
        <w:tc>
          <w:tcPr>
            <w:tcW w:w="1435" w:type="dxa"/>
            <w:vAlign w:val="center"/>
          </w:tcPr>
          <w:p w14:paraId="50650D8A" w14:textId="7328A4CB" w:rsidR="00F31029" w:rsidRDefault="00F31029" w:rsidP="00903EBA">
            <w:pPr>
              <w:pStyle w:val="BodyText3"/>
              <w:jc w:val="center"/>
              <w:rPr>
                <w:sz w:val="24"/>
                <w:szCs w:val="24"/>
                <w:lang w:val="sr-Cyrl-CS"/>
              </w:rPr>
            </w:pPr>
            <w:r>
              <w:rPr>
                <w:sz w:val="24"/>
                <w:szCs w:val="24"/>
                <w:lang w:val="sr-Cyrl-CS"/>
              </w:rPr>
              <w:t>2</w:t>
            </w:r>
          </w:p>
        </w:tc>
        <w:tc>
          <w:tcPr>
            <w:tcW w:w="1823" w:type="dxa"/>
            <w:vAlign w:val="center"/>
          </w:tcPr>
          <w:p w14:paraId="4FC54F0F" w14:textId="472FFFAC" w:rsidR="00F31029" w:rsidRDefault="00F31029" w:rsidP="00903EBA">
            <w:pPr>
              <w:pStyle w:val="BodyText3"/>
              <w:rPr>
                <w:sz w:val="24"/>
                <w:szCs w:val="24"/>
                <w:lang w:val="sr-Cyrl-CS"/>
              </w:rPr>
            </w:pPr>
            <w:r>
              <w:rPr>
                <w:sz w:val="24"/>
                <w:szCs w:val="24"/>
                <w:lang w:val="sr-Cyrl-CS"/>
              </w:rPr>
              <w:t>450.000,00</w:t>
            </w:r>
          </w:p>
        </w:tc>
      </w:tr>
      <w:tr w:rsidR="00F31029" w14:paraId="4134161E" w14:textId="77777777" w:rsidTr="007362A4">
        <w:tc>
          <w:tcPr>
            <w:tcW w:w="966" w:type="dxa"/>
            <w:vAlign w:val="center"/>
          </w:tcPr>
          <w:p w14:paraId="6B2928D2" w14:textId="77777777" w:rsidR="00F31029" w:rsidRDefault="00F31029" w:rsidP="00903EBA">
            <w:pPr>
              <w:pStyle w:val="BodyText3"/>
              <w:rPr>
                <w:sz w:val="24"/>
                <w:szCs w:val="24"/>
                <w:lang w:val="sr-Cyrl-CS"/>
              </w:rPr>
            </w:pPr>
            <w:r>
              <w:rPr>
                <w:sz w:val="24"/>
                <w:szCs w:val="24"/>
                <w:lang w:val="sr-Cyrl-CS"/>
              </w:rPr>
              <w:t>5.</w:t>
            </w:r>
          </w:p>
        </w:tc>
        <w:tc>
          <w:tcPr>
            <w:tcW w:w="2467" w:type="dxa"/>
            <w:vAlign w:val="center"/>
          </w:tcPr>
          <w:p w14:paraId="250FEE96" w14:textId="58553FB1" w:rsidR="00F31029" w:rsidRDefault="00F31029" w:rsidP="00903EBA">
            <w:pPr>
              <w:pStyle w:val="BodyText3"/>
              <w:rPr>
                <w:sz w:val="24"/>
                <w:szCs w:val="24"/>
                <w:lang w:val="sr-Cyrl-CS"/>
              </w:rPr>
            </w:pPr>
            <w:r>
              <w:rPr>
                <w:sz w:val="24"/>
                <w:szCs w:val="24"/>
                <w:lang w:val="sr-Cyrl-CS"/>
              </w:rPr>
              <w:t>0401-10161-</w:t>
            </w:r>
            <w:r>
              <w:rPr>
                <w:sz w:val="24"/>
                <w:szCs w:val="24"/>
                <w:lang w:val="sr-Cyrl-CS"/>
              </w:rPr>
              <w:t>235</w:t>
            </w:r>
            <w:r>
              <w:rPr>
                <w:sz w:val="24"/>
                <w:szCs w:val="24"/>
                <w:lang w:val="sr-Cyrl-CS"/>
              </w:rPr>
              <w:t>/2023</w:t>
            </w:r>
          </w:p>
        </w:tc>
        <w:tc>
          <w:tcPr>
            <w:tcW w:w="2631" w:type="dxa"/>
            <w:vAlign w:val="center"/>
          </w:tcPr>
          <w:p w14:paraId="6F40B25A" w14:textId="5AAD37BB" w:rsidR="00F31029" w:rsidRDefault="00F31029" w:rsidP="00903EBA">
            <w:pPr>
              <w:pStyle w:val="BodyText3"/>
              <w:rPr>
                <w:sz w:val="24"/>
                <w:szCs w:val="24"/>
                <w:lang w:val="sr-Cyrl-CS"/>
              </w:rPr>
            </w:pPr>
            <w:r>
              <w:rPr>
                <w:sz w:val="24"/>
                <w:szCs w:val="24"/>
                <w:lang w:val="sr-Cyrl-CS"/>
              </w:rPr>
              <w:t>Зузана Пецник пр Агенција за консалтинг Линк консалтинг Селенча</w:t>
            </w:r>
          </w:p>
        </w:tc>
        <w:tc>
          <w:tcPr>
            <w:tcW w:w="1435" w:type="dxa"/>
            <w:vAlign w:val="center"/>
          </w:tcPr>
          <w:p w14:paraId="200719F0" w14:textId="423FF6F2" w:rsidR="00F31029" w:rsidRDefault="00F31029" w:rsidP="00903EBA">
            <w:pPr>
              <w:pStyle w:val="BodyText3"/>
              <w:jc w:val="center"/>
              <w:rPr>
                <w:sz w:val="24"/>
                <w:szCs w:val="24"/>
                <w:lang w:val="sr-Cyrl-CS"/>
              </w:rPr>
            </w:pPr>
            <w:r>
              <w:rPr>
                <w:sz w:val="24"/>
                <w:szCs w:val="24"/>
                <w:lang w:val="sr-Cyrl-CS"/>
              </w:rPr>
              <w:t>1</w:t>
            </w:r>
          </w:p>
        </w:tc>
        <w:tc>
          <w:tcPr>
            <w:tcW w:w="1823" w:type="dxa"/>
            <w:vAlign w:val="center"/>
          </w:tcPr>
          <w:p w14:paraId="4B7ACDC0" w14:textId="777FCCA1" w:rsidR="00F31029" w:rsidRDefault="00F31029" w:rsidP="00903EBA">
            <w:pPr>
              <w:pStyle w:val="BodyText3"/>
              <w:rPr>
                <w:sz w:val="24"/>
                <w:szCs w:val="24"/>
                <w:lang w:val="sr-Cyrl-CS"/>
              </w:rPr>
            </w:pPr>
            <w:r>
              <w:rPr>
                <w:sz w:val="24"/>
                <w:szCs w:val="24"/>
                <w:lang w:val="sr-Cyrl-CS"/>
              </w:rPr>
              <w:t>225.000,00</w:t>
            </w:r>
          </w:p>
        </w:tc>
      </w:tr>
      <w:tr w:rsidR="00F31029" w14:paraId="1AAA59F9" w14:textId="77777777" w:rsidTr="007362A4">
        <w:tc>
          <w:tcPr>
            <w:tcW w:w="966" w:type="dxa"/>
            <w:vAlign w:val="center"/>
          </w:tcPr>
          <w:p w14:paraId="06414ECD" w14:textId="77777777" w:rsidR="00F31029" w:rsidRDefault="00F31029" w:rsidP="00903EBA">
            <w:pPr>
              <w:pStyle w:val="BodyText3"/>
              <w:rPr>
                <w:sz w:val="24"/>
                <w:szCs w:val="24"/>
                <w:lang w:val="sr-Cyrl-CS"/>
              </w:rPr>
            </w:pPr>
            <w:r>
              <w:rPr>
                <w:sz w:val="24"/>
                <w:szCs w:val="24"/>
                <w:lang w:val="sr-Cyrl-CS"/>
              </w:rPr>
              <w:t>6.</w:t>
            </w:r>
          </w:p>
        </w:tc>
        <w:tc>
          <w:tcPr>
            <w:tcW w:w="2467" w:type="dxa"/>
            <w:vAlign w:val="center"/>
          </w:tcPr>
          <w:p w14:paraId="1278B00B" w14:textId="6FDFE8C2" w:rsidR="00F31029" w:rsidRDefault="00F31029" w:rsidP="00903EBA">
            <w:pPr>
              <w:pStyle w:val="BodyText3"/>
              <w:rPr>
                <w:sz w:val="24"/>
                <w:szCs w:val="24"/>
                <w:lang w:val="sr-Cyrl-CS"/>
              </w:rPr>
            </w:pPr>
            <w:r>
              <w:rPr>
                <w:sz w:val="24"/>
                <w:szCs w:val="24"/>
                <w:lang w:val="sr-Cyrl-CS"/>
              </w:rPr>
              <w:t>0401-10161-</w:t>
            </w:r>
            <w:r>
              <w:rPr>
                <w:sz w:val="24"/>
                <w:szCs w:val="24"/>
                <w:lang w:val="sr-Cyrl-CS"/>
              </w:rPr>
              <w:t>240</w:t>
            </w:r>
            <w:r>
              <w:rPr>
                <w:sz w:val="24"/>
                <w:szCs w:val="24"/>
                <w:lang w:val="sr-Cyrl-CS"/>
              </w:rPr>
              <w:t>/2023</w:t>
            </w:r>
          </w:p>
        </w:tc>
        <w:tc>
          <w:tcPr>
            <w:tcW w:w="2631" w:type="dxa"/>
            <w:vAlign w:val="center"/>
          </w:tcPr>
          <w:p w14:paraId="3B0657DC" w14:textId="0710A8D3" w:rsidR="00F31029" w:rsidRDefault="00F31029" w:rsidP="00903EBA">
            <w:pPr>
              <w:pStyle w:val="BodyText3"/>
              <w:rPr>
                <w:sz w:val="24"/>
                <w:szCs w:val="24"/>
                <w:lang w:val="sr-Cyrl-CS"/>
              </w:rPr>
            </w:pPr>
            <w:r>
              <w:rPr>
                <w:sz w:val="24"/>
                <w:szCs w:val="24"/>
                <w:lang w:val="sr-Cyrl-CS"/>
              </w:rPr>
              <w:t>Предузеће за производњу, трговину</w:t>
            </w:r>
            <w:r w:rsidR="00413985">
              <w:rPr>
                <w:sz w:val="24"/>
                <w:szCs w:val="24"/>
                <w:lang w:val="sr-Cyrl-CS"/>
              </w:rPr>
              <w:t xml:space="preserve"> и услуге МИК Алекси доо Селенча</w:t>
            </w:r>
          </w:p>
        </w:tc>
        <w:tc>
          <w:tcPr>
            <w:tcW w:w="1435" w:type="dxa"/>
            <w:vAlign w:val="center"/>
          </w:tcPr>
          <w:p w14:paraId="7D655FCB" w14:textId="25295A81" w:rsidR="00F31029" w:rsidRDefault="00413985" w:rsidP="00903EBA">
            <w:pPr>
              <w:pStyle w:val="BodyText3"/>
              <w:jc w:val="center"/>
              <w:rPr>
                <w:sz w:val="24"/>
                <w:szCs w:val="24"/>
                <w:lang w:val="sr-Cyrl-CS"/>
              </w:rPr>
            </w:pPr>
            <w:r>
              <w:rPr>
                <w:sz w:val="24"/>
                <w:szCs w:val="24"/>
                <w:lang w:val="sr-Cyrl-CS"/>
              </w:rPr>
              <w:t>1</w:t>
            </w:r>
          </w:p>
        </w:tc>
        <w:tc>
          <w:tcPr>
            <w:tcW w:w="1823" w:type="dxa"/>
            <w:vAlign w:val="center"/>
          </w:tcPr>
          <w:p w14:paraId="3518FCE3" w14:textId="28089C3E" w:rsidR="00F31029" w:rsidRDefault="00413985" w:rsidP="00903EBA">
            <w:pPr>
              <w:pStyle w:val="BodyText3"/>
              <w:rPr>
                <w:sz w:val="24"/>
                <w:szCs w:val="24"/>
                <w:lang w:val="sr-Cyrl-CS"/>
              </w:rPr>
            </w:pPr>
            <w:r>
              <w:rPr>
                <w:sz w:val="24"/>
                <w:szCs w:val="24"/>
                <w:lang w:val="sr-Cyrl-CS"/>
              </w:rPr>
              <w:t>225.000,00</w:t>
            </w:r>
          </w:p>
        </w:tc>
      </w:tr>
      <w:tr w:rsidR="00F31029" w14:paraId="4FB40810" w14:textId="77777777" w:rsidTr="007362A4">
        <w:tc>
          <w:tcPr>
            <w:tcW w:w="966" w:type="dxa"/>
            <w:vAlign w:val="center"/>
          </w:tcPr>
          <w:p w14:paraId="144A6034" w14:textId="77777777" w:rsidR="00F31029" w:rsidRDefault="00F31029" w:rsidP="00903EBA">
            <w:pPr>
              <w:pStyle w:val="BodyText3"/>
              <w:rPr>
                <w:sz w:val="24"/>
                <w:szCs w:val="24"/>
                <w:lang w:val="sr-Cyrl-CS"/>
              </w:rPr>
            </w:pPr>
            <w:r>
              <w:rPr>
                <w:sz w:val="24"/>
                <w:szCs w:val="24"/>
                <w:lang w:val="sr-Cyrl-CS"/>
              </w:rPr>
              <w:t>7.</w:t>
            </w:r>
          </w:p>
        </w:tc>
        <w:tc>
          <w:tcPr>
            <w:tcW w:w="2467" w:type="dxa"/>
            <w:vAlign w:val="center"/>
          </w:tcPr>
          <w:p w14:paraId="04596DF5" w14:textId="086C0260" w:rsidR="00F31029" w:rsidRDefault="00F31029" w:rsidP="00903EBA">
            <w:pPr>
              <w:pStyle w:val="BodyText3"/>
              <w:rPr>
                <w:sz w:val="24"/>
                <w:szCs w:val="24"/>
                <w:lang w:val="sr-Cyrl-CS"/>
              </w:rPr>
            </w:pPr>
            <w:r>
              <w:rPr>
                <w:sz w:val="24"/>
                <w:szCs w:val="24"/>
                <w:lang w:val="sr-Cyrl-CS"/>
              </w:rPr>
              <w:t>0401-10161-</w:t>
            </w:r>
            <w:r w:rsidR="00413985">
              <w:rPr>
                <w:sz w:val="24"/>
                <w:szCs w:val="24"/>
                <w:lang w:val="sr-Cyrl-CS"/>
              </w:rPr>
              <w:t>245</w:t>
            </w:r>
            <w:r>
              <w:rPr>
                <w:sz w:val="24"/>
                <w:szCs w:val="24"/>
                <w:lang w:val="sr-Cyrl-CS"/>
              </w:rPr>
              <w:t>/2023</w:t>
            </w:r>
          </w:p>
        </w:tc>
        <w:tc>
          <w:tcPr>
            <w:tcW w:w="2631" w:type="dxa"/>
            <w:vAlign w:val="center"/>
          </w:tcPr>
          <w:p w14:paraId="75DBF2EB" w14:textId="709F8B11" w:rsidR="00F31029" w:rsidRDefault="00413985" w:rsidP="00903EBA">
            <w:pPr>
              <w:pStyle w:val="BodyText3"/>
              <w:rPr>
                <w:sz w:val="24"/>
                <w:szCs w:val="24"/>
                <w:lang w:val="sr-Cyrl-CS"/>
              </w:rPr>
            </w:pPr>
            <w:r>
              <w:rPr>
                <w:sz w:val="24"/>
                <w:szCs w:val="24"/>
                <w:lang w:val="sr-Cyrl-CS"/>
              </w:rPr>
              <w:t>Ауто сервис Голф 2 Бач</w:t>
            </w:r>
          </w:p>
        </w:tc>
        <w:tc>
          <w:tcPr>
            <w:tcW w:w="1435" w:type="dxa"/>
            <w:vAlign w:val="center"/>
          </w:tcPr>
          <w:p w14:paraId="120313F1" w14:textId="33A6EBFC" w:rsidR="00F31029" w:rsidRDefault="00413985" w:rsidP="00903EBA">
            <w:pPr>
              <w:pStyle w:val="BodyText3"/>
              <w:jc w:val="center"/>
              <w:rPr>
                <w:sz w:val="24"/>
                <w:szCs w:val="24"/>
                <w:lang w:val="sr-Cyrl-CS"/>
              </w:rPr>
            </w:pPr>
            <w:r>
              <w:rPr>
                <w:sz w:val="24"/>
                <w:szCs w:val="24"/>
                <w:lang w:val="sr-Cyrl-CS"/>
              </w:rPr>
              <w:t>1</w:t>
            </w:r>
          </w:p>
        </w:tc>
        <w:tc>
          <w:tcPr>
            <w:tcW w:w="1823" w:type="dxa"/>
            <w:vAlign w:val="center"/>
          </w:tcPr>
          <w:p w14:paraId="1B20ADB0" w14:textId="0B81720E" w:rsidR="00F31029" w:rsidRDefault="00413985" w:rsidP="00903EBA">
            <w:pPr>
              <w:pStyle w:val="BodyText3"/>
              <w:rPr>
                <w:sz w:val="24"/>
                <w:szCs w:val="24"/>
                <w:lang w:val="sr-Cyrl-CS"/>
              </w:rPr>
            </w:pPr>
            <w:r>
              <w:rPr>
                <w:sz w:val="24"/>
                <w:szCs w:val="24"/>
                <w:lang w:val="sr-Cyrl-CS"/>
              </w:rPr>
              <w:t>225.000,00</w:t>
            </w:r>
          </w:p>
        </w:tc>
      </w:tr>
      <w:tr w:rsidR="00F31029" w14:paraId="58763797" w14:textId="77777777" w:rsidTr="007362A4">
        <w:tc>
          <w:tcPr>
            <w:tcW w:w="966" w:type="dxa"/>
            <w:vAlign w:val="center"/>
          </w:tcPr>
          <w:p w14:paraId="48A62075" w14:textId="77777777" w:rsidR="00F31029" w:rsidRDefault="00F31029" w:rsidP="00903EBA">
            <w:pPr>
              <w:pStyle w:val="BodyText3"/>
              <w:rPr>
                <w:sz w:val="24"/>
                <w:szCs w:val="24"/>
                <w:lang w:val="sr-Cyrl-CS"/>
              </w:rPr>
            </w:pPr>
            <w:r>
              <w:rPr>
                <w:sz w:val="24"/>
                <w:szCs w:val="24"/>
                <w:lang w:val="sr-Cyrl-CS"/>
              </w:rPr>
              <w:t>8.</w:t>
            </w:r>
          </w:p>
        </w:tc>
        <w:tc>
          <w:tcPr>
            <w:tcW w:w="2467" w:type="dxa"/>
            <w:vAlign w:val="center"/>
          </w:tcPr>
          <w:p w14:paraId="28380FC2" w14:textId="1CE58661" w:rsidR="00F31029" w:rsidRDefault="00F31029" w:rsidP="00903EBA">
            <w:pPr>
              <w:pStyle w:val="BodyText3"/>
              <w:rPr>
                <w:sz w:val="24"/>
                <w:szCs w:val="24"/>
                <w:lang w:val="sr-Cyrl-CS"/>
              </w:rPr>
            </w:pPr>
            <w:r>
              <w:rPr>
                <w:sz w:val="24"/>
                <w:szCs w:val="24"/>
                <w:lang w:val="sr-Cyrl-CS"/>
              </w:rPr>
              <w:t>0401-10161-</w:t>
            </w:r>
            <w:r w:rsidR="00413985">
              <w:rPr>
                <w:sz w:val="24"/>
                <w:szCs w:val="24"/>
                <w:lang w:val="sr-Cyrl-CS"/>
              </w:rPr>
              <w:t>248</w:t>
            </w:r>
            <w:r>
              <w:rPr>
                <w:sz w:val="24"/>
                <w:szCs w:val="24"/>
                <w:lang w:val="sr-Cyrl-CS"/>
              </w:rPr>
              <w:t>/2023</w:t>
            </w:r>
          </w:p>
        </w:tc>
        <w:tc>
          <w:tcPr>
            <w:tcW w:w="2631" w:type="dxa"/>
            <w:vAlign w:val="center"/>
          </w:tcPr>
          <w:p w14:paraId="09C1447F" w14:textId="48C4BB3B" w:rsidR="00F31029" w:rsidRDefault="007362A4" w:rsidP="00903EBA">
            <w:pPr>
              <w:pStyle w:val="BodyText3"/>
              <w:rPr>
                <w:sz w:val="24"/>
                <w:szCs w:val="24"/>
                <w:lang w:val="sr-Cyrl-CS"/>
              </w:rPr>
            </w:pPr>
            <w:r>
              <w:rPr>
                <w:sz w:val="24"/>
                <w:szCs w:val="24"/>
                <w:lang w:val="sr-Cyrl-CS"/>
              </w:rPr>
              <w:t>Александар Вучинић пр Вучинић градња Селенча</w:t>
            </w:r>
          </w:p>
        </w:tc>
        <w:tc>
          <w:tcPr>
            <w:tcW w:w="1435" w:type="dxa"/>
            <w:vAlign w:val="center"/>
          </w:tcPr>
          <w:p w14:paraId="566D6665" w14:textId="3E4FA332" w:rsidR="00F31029" w:rsidRDefault="007362A4" w:rsidP="00903EBA">
            <w:pPr>
              <w:pStyle w:val="BodyText3"/>
              <w:jc w:val="center"/>
              <w:rPr>
                <w:sz w:val="24"/>
                <w:szCs w:val="24"/>
                <w:lang w:val="sr-Cyrl-CS"/>
              </w:rPr>
            </w:pPr>
            <w:r>
              <w:rPr>
                <w:sz w:val="24"/>
                <w:szCs w:val="24"/>
                <w:lang w:val="sr-Cyrl-CS"/>
              </w:rPr>
              <w:t>1</w:t>
            </w:r>
          </w:p>
        </w:tc>
        <w:tc>
          <w:tcPr>
            <w:tcW w:w="1823" w:type="dxa"/>
            <w:vAlign w:val="center"/>
          </w:tcPr>
          <w:p w14:paraId="3DFE1B9D" w14:textId="2CD108CA" w:rsidR="00F31029" w:rsidRDefault="007362A4" w:rsidP="00903EBA">
            <w:pPr>
              <w:pStyle w:val="BodyText3"/>
              <w:rPr>
                <w:sz w:val="24"/>
                <w:szCs w:val="24"/>
                <w:lang w:val="sr-Cyrl-CS"/>
              </w:rPr>
            </w:pPr>
            <w:r>
              <w:rPr>
                <w:sz w:val="24"/>
                <w:szCs w:val="24"/>
                <w:lang w:val="sr-Cyrl-CS"/>
              </w:rPr>
              <w:t>225.000,00</w:t>
            </w:r>
          </w:p>
        </w:tc>
      </w:tr>
      <w:tr w:rsidR="007362A4" w14:paraId="0F8DCA8C" w14:textId="77777777" w:rsidTr="007362A4">
        <w:tc>
          <w:tcPr>
            <w:tcW w:w="966" w:type="dxa"/>
            <w:vAlign w:val="center"/>
          </w:tcPr>
          <w:p w14:paraId="53366A39" w14:textId="1379A411" w:rsidR="007362A4" w:rsidRDefault="007362A4" w:rsidP="007362A4">
            <w:pPr>
              <w:pStyle w:val="BodyText3"/>
              <w:rPr>
                <w:sz w:val="24"/>
                <w:szCs w:val="24"/>
                <w:lang w:val="sr-Cyrl-CS"/>
              </w:rPr>
            </w:pPr>
            <w:r>
              <w:rPr>
                <w:sz w:val="24"/>
                <w:szCs w:val="24"/>
                <w:lang w:val="sr-Cyrl-CS"/>
              </w:rPr>
              <w:t>9.</w:t>
            </w:r>
          </w:p>
        </w:tc>
        <w:tc>
          <w:tcPr>
            <w:tcW w:w="2467" w:type="dxa"/>
            <w:vAlign w:val="center"/>
          </w:tcPr>
          <w:p w14:paraId="6995E2CC" w14:textId="323B591D" w:rsidR="007362A4" w:rsidRDefault="007362A4" w:rsidP="007362A4">
            <w:pPr>
              <w:pStyle w:val="BodyText3"/>
              <w:rPr>
                <w:sz w:val="24"/>
                <w:szCs w:val="24"/>
                <w:lang w:val="sr-Cyrl-CS"/>
              </w:rPr>
            </w:pPr>
            <w:r>
              <w:rPr>
                <w:sz w:val="24"/>
                <w:szCs w:val="24"/>
                <w:lang w:val="sr-Cyrl-CS"/>
              </w:rPr>
              <w:t>0401-10161-</w:t>
            </w:r>
            <w:r>
              <w:rPr>
                <w:sz w:val="24"/>
                <w:szCs w:val="24"/>
                <w:lang w:val="sr-Cyrl-CS"/>
              </w:rPr>
              <w:t>249</w:t>
            </w:r>
            <w:r>
              <w:rPr>
                <w:sz w:val="24"/>
                <w:szCs w:val="24"/>
                <w:lang w:val="sr-Cyrl-CS"/>
              </w:rPr>
              <w:t>/2023</w:t>
            </w:r>
          </w:p>
        </w:tc>
        <w:tc>
          <w:tcPr>
            <w:tcW w:w="2631" w:type="dxa"/>
            <w:vAlign w:val="center"/>
          </w:tcPr>
          <w:p w14:paraId="362AA100" w14:textId="0A8F1517" w:rsidR="007362A4" w:rsidRDefault="007362A4" w:rsidP="007362A4">
            <w:pPr>
              <w:pStyle w:val="BodyText3"/>
              <w:rPr>
                <w:sz w:val="24"/>
                <w:szCs w:val="24"/>
                <w:lang w:val="sr-Cyrl-CS"/>
              </w:rPr>
            </w:pPr>
            <w:r>
              <w:rPr>
                <w:sz w:val="24"/>
                <w:szCs w:val="24"/>
                <w:lang w:val="sr-Cyrl-CS"/>
              </w:rPr>
              <w:t>Стеван Носал постављање водоводних и канализационих система СЗР Носал Селенча</w:t>
            </w:r>
          </w:p>
        </w:tc>
        <w:tc>
          <w:tcPr>
            <w:tcW w:w="1435" w:type="dxa"/>
            <w:vAlign w:val="center"/>
          </w:tcPr>
          <w:p w14:paraId="1C6F3E44" w14:textId="2E28D5D1" w:rsidR="007362A4" w:rsidRDefault="007362A4" w:rsidP="007362A4">
            <w:pPr>
              <w:pStyle w:val="BodyText3"/>
              <w:jc w:val="center"/>
              <w:rPr>
                <w:sz w:val="24"/>
                <w:szCs w:val="24"/>
                <w:lang w:val="sr-Cyrl-CS"/>
              </w:rPr>
            </w:pPr>
            <w:r>
              <w:rPr>
                <w:sz w:val="24"/>
                <w:szCs w:val="24"/>
                <w:lang w:val="sr-Cyrl-CS"/>
              </w:rPr>
              <w:t>2</w:t>
            </w:r>
          </w:p>
        </w:tc>
        <w:tc>
          <w:tcPr>
            <w:tcW w:w="1823" w:type="dxa"/>
            <w:vAlign w:val="center"/>
          </w:tcPr>
          <w:p w14:paraId="72B47232" w14:textId="3CBE3D5A" w:rsidR="007362A4" w:rsidRDefault="007362A4" w:rsidP="007362A4">
            <w:pPr>
              <w:pStyle w:val="BodyText3"/>
              <w:rPr>
                <w:sz w:val="24"/>
                <w:szCs w:val="24"/>
                <w:lang w:val="sr-Cyrl-CS"/>
              </w:rPr>
            </w:pPr>
            <w:r>
              <w:rPr>
                <w:sz w:val="24"/>
                <w:szCs w:val="24"/>
                <w:lang w:val="sr-Cyrl-CS"/>
              </w:rPr>
              <w:t>450.000,00</w:t>
            </w:r>
          </w:p>
        </w:tc>
      </w:tr>
      <w:tr w:rsidR="007362A4" w14:paraId="48B60AC5" w14:textId="77777777" w:rsidTr="007362A4">
        <w:tc>
          <w:tcPr>
            <w:tcW w:w="966" w:type="dxa"/>
            <w:vAlign w:val="center"/>
          </w:tcPr>
          <w:p w14:paraId="36C5A8C4" w14:textId="7671A34A" w:rsidR="007362A4" w:rsidRDefault="007362A4" w:rsidP="007362A4">
            <w:pPr>
              <w:pStyle w:val="BodyText3"/>
              <w:rPr>
                <w:sz w:val="24"/>
                <w:szCs w:val="24"/>
                <w:lang w:val="sr-Cyrl-CS"/>
              </w:rPr>
            </w:pPr>
            <w:r>
              <w:rPr>
                <w:sz w:val="24"/>
                <w:szCs w:val="24"/>
                <w:lang w:val="sr-Cyrl-CS"/>
              </w:rPr>
              <w:t>10.</w:t>
            </w:r>
          </w:p>
        </w:tc>
        <w:tc>
          <w:tcPr>
            <w:tcW w:w="2467" w:type="dxa"/>
            <w:vAlign w:val="center"/>
          </w:tcPr>
          <w:p w14:paraId="57E84623" w14:textId="2307ED60" w:rsidR="007362A4" w:rsidRDefault="007362A4" w:rsidP="007362A4">
            <w:pPr>
              <w:pStyle w:val="BodyText3"/>
              <w:rPr>
                <w:sz w:val="24"/>
                <w:szCs w:val="24"/>
                <w:lang w:val="sr-Cyrl-CS"/>
              </w:rPr>
            </w:pPr>
            <w:r>
              <w:rPr>
                <w:sz w:val="24"/>
                <w:szCs w:val="24"/>
                <w:lang w:val="sr-Cyrl-CS"/>
              </w:rPr>
              <w:t>0401-10161-</w:t>
            </w:r>
            <w:r>
              <w:rPr>
                <w:sz w:val="24"/>
                <w:szCs w:val="24"/>
                <w:lang w:val="sr-Cyrl-CS"/>
              </w:rPr>
              <w:t>250</w:t>
            </w:r>
            <w:r>
              <w:rPr>
                <w:sz w:val="24"/>
                <w:szCs w:val="24"/>
                <w:lang w:val="sr-Cyrl-CS"/>
              </w:rPr>
              <w:t>/2023</w:t>
            </w:r>
          </w:p>
        </w:tc>
        <w:tc>
          <w:tcPr>
            <w:tcW w:w="2631" w:type="dxa"/>
            <w:vAlign w:val="center"/>
          </w:tcPr>
          <w:p w14:paraId="04D78BE1" w14:textId="11C85EE6" w:rsidR="007362A4" w:rsidRPr="00795D9E" w:rsidRDefault="007362A4" w:rsidP="007362A4">
            <w:pPr>
              <w:pStyle w:val="BodyText3"/>
              <w:rPr>
                <w:sz w:val="24"/>
                <w:szCs w:val="24"/>
              </w:rPr>
            </w:pPr>
            <w:r>
              <w:rPr>
                <w:sz w:val="24"/>
                <w:szCs w:val="24"/>
                <w:lang w:val="sr-Cyrl-CS"/>
              </w:rPr>
              <w:t>Вера Веселиновић пр трговинск</w:t>
            </w:r>
            <w:r w:rsidR="00795D9E">
              <w:rPr>
                <w:sz w:val="24"/>
                <w:szCs w:val="24"/>
                <w:lang w:val="sr-Cyrl-CS"/>
              </w:rPr>
              <w:t xml:space="preserve">о угоститељска радња </w:t>
            </w:r>
            <w:r w:rsidR="00795D9E">
              <w:rPr>
                <w:sz w:val="24"/>
                <w:szCs w:val="24"/>
                <w:lang w:val="sr-Latn-RS"/>
              </w:rPr>
              <w:t xml:space="preserve">Queen </w:t>
            </w:r>
            <w:r w:rsidR="00795D9E">
              <w:rPr>
                <w:sz w:val="24"/>
                <w:szCs w:val="24"/>
              </w:rPr>
              <w:t>Плавна</w:t>
            </w:r>
          </w:p>
        </w:tc>
        <w:tc>
          <w:tcPr>
            <w:tcW w:w="1435" w:type="dxa"/>
            <w:vAlign w:val="center"/>
          </w:tcPr>
          <w:p w14:paraId="5C1DDE13" w14:textId="4EED486A" w:rsidR="007362A4" w:rsidRDefault="00795D9E" w:rsidP="007362A4">
            <w:pPr>
              <w:pStyle w:val="BodyText3"/>
              <w:jc w:val="center"/>
              <w:rPr>
                <w:sz w:val="24"/>
                <w:szCs w:val="24"/>
                <w:lang w:val="sr-Cyrl-CS"/>
              </w:rPr>
            </w:pPr>
            <w:r>
              <w:rPr>
                <w:sz w:val="24"/>
                <w:szCs w:val="24"/>
                <w:lang w:val="sr-Cyrl-CS"/>
              </w:rPr>
              <w:t>1</w:t>
            </w:r>
          </w:p>
        </w:tc>
        <w:tc>
          <w:tcPr>
            <w:tcW w:w="1823" w:type="dxa"/>
            <w:vAlign w:val="center"/>
          </w:tcPr>
          <w:p w14:paraId="00DD669B" w14:textId="661FDA70" w:rsidR="007362A4" w:rsidRDefault="00795D9E" w:rsidP="007362A4">
            <w:pPr>
              <w:pStyle w:val="BodyText3"/>
              <w:rPr>
                <w:sz w:val="24"/>
                <w:szCs w:val="24"/>
                <w:lang w:val="sr-Cyrl-CS"/>
              </w:rPr>
            </w:pPr>
            <w:r>
              <w:rPr>
                <w:sz w:val="24"/>
                <w:szCs w:val="24"/>
                <w:lang w:val="sr-Cyrl-CS"/>
              </w:rPr>
              <w:t>225.000,00</w:t>
            </w:r>
          </w:p>
        </w:tc>
      </w:tr>
      <w:tr w:rsidR="007362A4" w14:paraId="3E6F7D54" w14:textId="77777777" w:rsidTr="007362A4">
        <w:tc>
          <w:tcPr>
            <w:tcW w:w="966" w:type="dxa"/>
            <w:shd w:val="clear" w:color="auto" w:fill="E5B8B7" w:themeFill="accent2" w:themeFillTint="66"/>
            <w:vAlign w:val="center"/>
          </w:tcPr>
          <w:p w14:paraId="4A3F88BA" w14:textId="77777777" w:rsidR="007362A4" w:rsidRPr="001D44F8" w:rsidRDefault="007362A4" w:rsidP="007362A4">
            <w:pPr>
              <w:pStyle w:val="BodyText3"/>
              <w:rPr>
                <w:b/>
                <w:bCs/>
                <w:sz w:val="24"/>
                <w:szCs w:val="24"/>
                <w:lang w:val="sr-Cyrl-CS"/>
              </w:rPr>
            </w:pPr>
          </w:p>
        </w:tc>
        <w:tc>
          <w:tcPr>
            <w:tcW w:w="2467" w:type="dxa"/>
            <w:shd w:val="clear" w:color="auto" w:fill="E5B8B7" w:themeFill="accent2" w:themeFillTint="66"/>
            <w:vAlign w:val="center"/>
          </w:tcPr>
          <w:p w14:paraId="026D1E7E" w14:textId="77777777" w:rsidR="007362A4" w:rsidRPr="001D44F8" w:rsidRDefault="007362A4" w:rsidP="007362A4">
            <w:pPr>
              <w:pStyle w:val="BodyText3"/>
              <w:rPr>
                <w:b/>
                <w:bCs/>
                <w:sz w:val="24"/>
                <w:szCs w:val="24"/>
                <w:lang w:val="sr-Cyrl-CS"/>
              </w:rPr>
            </w:pPr>
          </w:p>
        </w:tc>
        <w:tc>
          <w:tcPr>
            <w:tcW w:w="2631" w:type="dxa"/>
            <w:shd w:val="clear" w:color="auto" w:fill="E5B8B7" w:themeFill="accent2" w:themeFillTint="66"/>
            <w:vAlign w:val="center"/>
          </w:tcPr>
          <w:p w14:paraId="2F376FDD" w14:textId="77777777" w:rsidR="007362A4" w:rsidRPr="001D44F8" w:rsidRDefault="007362A4" w:rsidP="007362A4">
            <w:pPr>
              <w:pStyle w:val="BodyText3"/>
              <w:rPr>
                <w:b/>
                <w:bCs/>
                <w:sz w:val="24"/>
                <w:szCs w:val="24"/>
                <w:lang w:val="sr-Cyrl-CS"/>
              </w:rPr>
            </w:pPr>
          </w:p>
        </w:tc>
        <w:tc>
          <w:tcPr>
            <w:tcW w:w="1435" w:type="dxa"/>
            <w:shd w:val="clear" w:color="auto" w:fill="E5B8B7" w:themeFill="accent2" w:themeFillTint="66"/>
            <w:vAlign w:val="center"/>
          </w:tcPr>
          <w:p w14:paraId="7CCB2B94" w14:textId="77777777" w:rsidR="007362A4" w:rsidRPr="001D44F8" w:rsidRDefault="007362A4" w:rsidP="007362A4">
            <w:pPr>
              <w:pStyle w:val="BodyText3"/>
              <w:jc w:val="center"/>
              <w:rPr>
                <w:b/>
                <w:bCs/>
                <w:sz w:val="24"/>
                <w:szCs w:val="24"/>
                <w:lang w:val="sr-Cyrl-CS"/>
              </w:rPr>
            </w:pPr>
          </w:p>
        </w:tc>
        <w:tc>
          <w:tcPr>
            <w:tcW w:w="1823" w:type="dxa"/>
            <w:shd w:val="clear" w:color="auto" w:fill="E5B8B7" w:themeFill="accent2" w:themeFillTint="66"/>
            <w:vAlign w:val="center"/>
          </w:tcPr>
          <w:p w14:paraId="1953C9C0" w14:textId="4A7DC480" w:rsidR="007362A4" w:rsidRPr="001D44F8" w:rsidRDefault="007362A4" w:rsidP="007362A4">
            <w:pPr>
              <w:pStyle w:val="BodyText3"/>
              <w:rPr>
                <w:b/>
                <w:bCs/>
                <w:sz w:val="24"/>
                <w:szCs w:val="24"/>
                <w:lang w:val="sr-Cyrl-CS"/>
              </w:rPr>
            </w:pPr>
            <w:r w:rsidRPr="001D44F8">
              <w:rPr>
                <w:b/>
                <w:bCs/>
                <w:sz w:val="24"/>
                <w:szCs w:val="24"/>
                <w:lang w:val="sr-Cyrl-CS"/>
              </w:rPr>
              <w:t>2.</w:t>
            </w:r>
            <w:r w:rsidR="00795D9E">
              <w:rPr>
                <w:b/>
                <w:bCs/>
                <w:sz w:val="24"/>
                <w:szCs w:val="24"/>
                <w:lang w:val="sr-Cyrl-CS"/>
              </w:rPr>
              <w:t>700</w:t>
            </w:r>
            <w:r w:rsidRPr="001D44F8">
              <w:rPr>
                <w:b/>
                <w:bCs/>
                <w:sz w:val="24"/>
                <w:szCs w:val="24"/>
                <w:lang w:val="sr-Cyrl-CS"/>
              </w:rPr>
              <w:t>.000,00</w:t>
            </w:r>
          </w:p>
        </w:tc>
      </w:tr>
    </w:tbl>
    <w:p w14:paraId="1250664A" w14:textId="77777777" w:rsidR="00F31029" w:rsidRDefault="00F31029" w:rsidP="00DB24B8">
      <w:pPr>
        <w:pStyle w:val="BodyText3"/>
        <w:jc w:val="both"/>
        <w:rPr>
          <w:sz w:val="24"/>
          <w:szCs w:val="24"/>
          <w:lang w:val="sr-Cyrl-CS"/>
        </w:rPr>
      </w:pPr>
    </w:p>
    <w:p w14:paraId="38021722" w14:textId="433E349D" w:rsidR="008C38FE" w:rsidRDefault="008C38FE" w:rsidP="00DB24B8">
      <w:pPr>
        <w:pStyle w:val="BodyText3"/>
        <w:jc w:val="both"/>
        <w:rPr>
          <w:sz w:val="24"/>
          <w:szCs w:val="24"/>
          <w:lang w:val="sr-Cyrl-CS"/>
        </w:rPr>
      </w:pPr>
    </w:p>
    <w:p w14:paraId="44754CE4" w14:textId="7E124C56" w:rsidR="008C38FE" w:rsidRDefault="008C38FE" w:rsidP="00DB24B8">
      <w:pPr>
        <w:pStyle w:val="BodyText3"/>
        <w:jc w:val="both"/>
        <w:rPr>
          <w:b/>
          <w:bCs/>
          <w:sz w:val="24"/>
          <w:szCs w:val="24"/>
          <w:lang w:val="sr-Cyrl-CS"/>
        </w:rPr>
      </w:pPr>
      <w:r w:rsidRPr="008C38FE">
        <w:rPr>
          <w:b/>
          <w:bCs/>
          <w:sz w:val="24"/>
          <w:szCs w:val="24"/>
          <w:lang w:val="sr-Cyrl-CS"/>
        </w:rPr>
        <w:t xml:space="preserve">1.2.3 </w:t>
      </w:r>
      <w:r w:rsidR="00795D9E">
        <w:rPr>
          <w:b/>
          <w:bCs/>
          <w:sz w:val="24"/>
          <w:szCs w:val="24"/>
          <w:lang w:val="sr-Cyrl-CS"/>
        </w:rPr>
        <w:t xml:space="preserve">Спровођење програма </w:t>
      </w:r>
      <w:r w:rsidRPr="008C38FE">
        <w:rPr>
          <w:b/>
          <w:bCs/>
          <w:sz w:val="24"/>
          <w:szCs w:val="24"/>
          <w:lang w:val="sr-Cyrl-CS"/>
        </w:rPr>
        <w:t>Јавни</w:t>
      </w:r>
      <w:r w:rsidR="00795D9E">
        <w:rPr>
          <w:b/>
          <w:bCs/>
          <w:sz w:val="24"/>
          <w:szCs w:val="24"/>
          <w:lang w:val="sr-Cyrl-CS"/>
        </w:rPr>
        <w:t>х</w:t>
      </w:r>
      <w:r w:rsidRPr="008C38FE">
        <w:rPr>
          <w:b/>
          <w:bCs/>
          <w:sz w:val="24"/>
          <w:szCs w:val="24"/>
          <w:lang w:val="sr-Cyrl-CS"/>
        </w:rPr>
        <w:t xml:space="preserve"> радов</w:t>
      </w:r>
      <w:r w:rsidR="00795D9E">
        <w:rPr>
          <w:b/>
          <w:bCs/>
          <w:sz w:val="24"/>
          <w:szCs w:val="24"/>
          <w:lang w:val="sr-Cyrl-CS"/>
        </w:rPr>
        <w:t>а</w:t>
      </w:r>
    </w:p>
    <w:p w14:paraId="45B4D7ED" w14:textId="77777777" w:rsidR="008C38FE" w:rsidRPr="008C38FE" w:rsidRDefault="008C38FE" w:rsidP="00DB24B8">
      <w:pPr>
        <w:pStyle w:val="BodyText3"/>
        <w:jc w:val="both"/>
        <w:rPr>
          <w:b/>
          <w:bCs/>
          <w:sz w:val="24"/>
          <w:szCs w:val="24"/>
          <w:lang w:val="sr-Cyrl-CS"/>
        </w:rPr>
      </w:pPr>
    </w:p>
    <w:p w14:paraId="1885FFD8" w14:textId="77777777" w:rsidR="00795D9E" w:rsidRDefault="008C38FE" w:rsidP="00795D9E">
      <w:pPr>
        <w:pStyle w:val="BodyText3"/>
        <w:jc w:val="both"/>
        <w:rPr>
          <w:rFonts w:eastAsia="Arial"/>
          <w:spacing w:val="1"/>
          <w:sz w:val="24"/>
          <w:szCs w:val="24"/>
        </w:rPr>
      </w:pPr>
      <w:r w:rsidRPr="008C38FE">
        <w:rPr>
          <w:rFonts w:eastAsia="Arial"/>
          <w:sz w:val="24"/>
          <w:szCs w:val="24"/>
        </w:rPr>
        <w:t>П</w:t>
      </w:r>
      <w:r w:rsidRPr="008C38FE">
        <w:rPr>
          <w:rFonts w:eastAsia="Arial"/>
          <w:spacing w:val="1"/>
          <w:sz w:val="24"/>
          <w:szCs w:val="24"/>
        </w:rPr>
        <w:t>ро</w:t>
      </w:r>
      <w:r w:rsidRPr="008C38FE">
        <w:rPr>
          <w:rFonts w:eastAsia="Arial"/>
          <w:spacing w:val="-1"/>
          <w:sz w:val="24"/>
          <w:szCs w:val="24"/>
        </w:rPr>
        <w:t>г</w:t>
      </w:r>
      <w:r w:rsidRPr="008C38FE">
        <w:rPr>
          <w:rFonts w:eastAsia="Arial"/>
          <w:spacing w:val="1"/>
          <w:sz w:val="24"/>
          <w:szCs w:val="24"/>
        </w:rPr>
        <w:t>ра</w:t>
      </w:r>
      <w:r w:rsidRPr="008C38FE">
        <w:rPr>
          <w:rFonts w:eastAsia="Arial"/>
          <w:sz w:val="24"/>
          <w:szCs w:val="24"/>
        </w:rPr>
        <w:t xml:space="preserve">м </w:t>
      </w:r>
      <w:r w:rsidRPr="008C38FE">
        <w:rPr>
          <w:rFonts w:eastAsia="Arial"/>
          <w:spacing w:val="1"/>
          <w:sz w:val="24"/>
          <w:szCs w:val="24"/>
        </w:rPr>
        <w:t>ја</w:t>
      </w:r>
      <w:r w:rsidRPr="008C38FE">
        <w:rPr>
          <w:rFonts w:eastAsia="Arial"/>
          <w:sz w:val="24"/>
          <w:szCs w:val="24"/>
        </w:rPr>
        <w:t>в</w:t>
      </w:r>
      <w:r w:rsidRPr="008C38FE">
        <w:rPr>
          <w:rFonts w:eastAsia="Arial"/>
          <w:spacing w:val="-1"/>
          <w:sz w:val="24"/>
          <w:szCs w:val="24"/>
        </w:rPr>
        <w:t>н</w:t>
      </w:r>
      <w:r w:rsidRPr="008C38FE">
        <w:rPr>
          <w:rFonts w:eastAsia="Arial"/>
          <w:sz w:val="24"/>
          <w:szCs w:val="24"/>
        </w:rPr>
        <w:t xml:space="preserve">их </w:t>
      </w:r>
      <w:r w:rsidRPr="008C38FE">
        <w:rPr>
          <w:rFonts w:eastAsia="Arial"/>
          <w:spacing w:val="1"/>
          <w:sz w:val="24"/>
          <w:szCs w:val="24"/>
        </w:rPr>
        <w:t>р</w:t>
      </w:r>
      <w:r w:rsidRPr="008C38FE">
        <w:rPr>
          <w:rFonts w:eastAsia="Arial"/>
          <w:spacing w:val="-1"/>
          <w:sz w:val="24"/>
          <w:szCs w:val="24"/>
        </w:rPr>
        <w:t>ад</w:t>
      </w:r>
      <w:r w:rsidRPr="008C38FE">
        <w:rPr>
          <w:rFonts w:eastAsia="Arial"/>
          <w:spacing w:val="1"/>
          <w:sz w:val="24"/>
          <w:szCs w:val="24"/>
        </w:rPr>
        <w:t>ов</w:t>
      </w:r>
      <w:r w:rsidRPr="008C38FE">
        <w:rPr>
          <w:rFonts w:eastAsia="Arial"/>
          <w:sz w:val="24"/>
          <w:szCs w:val="24"/>
        </w:rPr>
        <w:t xml:space="preserve">а </w:t>
      </w:r>
      <w:r>
        <w:rPr>
          <w:rFonts w:eastAsia="Arial"/>
          <w:sz w:val="24"/>
          <w:szCs w:val="24"/>
        </w:rPr>
        <w:t xml:space="preserve">био је </w:t>
      </w:r>
      <w:r w:rsidRPr="008C38FE">
        <w:rPr>
          <w:rFonts w:eastAsia="Arial"/>
          <w:sz w:val="24"/>
          <w:szCs w:val="24"/>
        </w:rPr>
        <w:t>на</w:t>
      </w:r>
      <w:r w:rsidRPr="008C38FE">
        <w:rPr>
          <w:rFonts w:eastAsia="Arial"/>
          <w:spacing w:val="1"/>
          <w:sz w:val="24"/>
          <w:szCs w:val="24"/>
        </w:rPr>
        <w:t>ме</w:t>
      </w:r>
      <w:r w:rsidRPr="008C38FE">
        <w:rPr>
          <w:rFonts w:eastAsia="Arial"/>
          <w:spacing w:val="-1"/>
          <w:sz w:val="24"/>
          <w:szCs w:val="24"/>
        </w:rPr>
        <w:t>њ</w:t>
      </w:r>
      <w:r w:rsidRPr="008C38FE">
        <w:rPr>
          <w:rFonts w:eastAsia="Arial"/>
          <w:spacing w:val="1"/>
          <w:sz w:val="24"/>
          <w:szCs w:val="24"/>
        </w:rPr>
        <w:t>е</w:t>
      </w:r>
      <w:r w:rsidRPr="008C38FE">
        <w:rPr>
          <w:rFonts w:eastAsia="Arial"/>
          <w:sz w:val="24"/>
          <w:szCs w:val="24"/>
        </w:rPr>
        <w:t xml:space="preserve">н </w:t>
      </w:r>
      <w:r w:rsidRPr="008C38FE">
        <w:rPr>
          <w:rFonts w:eastAsia="Arial"/>
          <w:spacing w:val="1"/>
          <w:sz w:val="24"/>
          <w:szCs w:val="24"/>
        </w:rPr>
        <w:t>ра</w:t>
      </w:r>
      <w:r w:rsidRPr="008C38FE">
        <w:rPr>
          <w:rFonts w:eastAsia="Arial"/>
          <w:spacing w:val="-1"/>
          <w:sz w:val="24"/>
          <w:szCs w:val="24"/>
        </w:rPr>
        <w:t>д</w:t>
      </w:r>
      <w:r w:rsidRPr="008C38FE">
        <w:rPr>
          <w:rFonts w:eastAsia="Arial"/>
          <w:sz w:val="24"/>
          <w:szCs w:val="24"/>
        </w:rPr>
        <w:t xml:space="preserve">ном </w:t>
      </w:r>
      <w:r w:rsidRPr="008C38FE">
        <w:rPr>
          <w:rFonts w:eastAsia="Arial"/>
          <w:spacing w:val="1"/>
          <w:sz w:val="24"/>
          <w:szCs w:val="24"/>
        </w:rPr>
        <w:t>а</w:t>
      </w:r>
      <w:r w:rsidRPr="008C38FE">
        <w:rPr>
          <w:rFonts w:eastAsia="Arial"/>
          <w:sz w:val="24"/>
          <w:szCs w:val="24"/>
        </w:rPr>
        <w:t>н</w:t>
      </w:r>
      <w:r w:rsidRPr="008C38FE">
        <w:rPr>
          <w:rFonts w:eastAsia="Arial"/>
          <w:spacing w:val="-2"/>
          <w:sz w:val="24"/>
          <w:szCs w:val="24"/>
        </w:rPr>
        <w:t>г</w:t>
      </w:r>
      <w:r w:rsidRPr="008C38FE">
        <w:rPr>
          <w:rFonts w:eastAsia="Arial"/>
          <w:spacing w:val="1"/>
          <w:sz w:val="24"/>
          <w:szCs w:val="24"/>
        </w:rPr>
        <w:t>а</w:t>
      </w:r>
      <w:r w:rsidRPr="008C38FE">
        <w:rPr>
          <w:rFonts w:eastAsia="Arial"/>
          <w:sz w:val="24"/>
          <w:szCs w:val="24"/>
        </w:rPr>
        <w:t>ж</w:t>
      </w:r>
      <w:r w:rsidRPr="008C38FE">
        <w:rPr>
          <w:rFonts w:eastAsia="Arial"/>
          <w:spacing w:val="1"/>
          <w:sz w:val="24"/>
          <w:szCs w:val="24"/>
        </w:rPr>
        <w:t>о</w:t>
      </w:r>
      <w:r w:rsidRPr="008C38FE">
        <w:rPr>
          <w:rFonts w:eastAsia="Arial"/>
          <w:sz w:val="24"/>
          <w:szCs w:val="24"/>
        </w:rPr>
        <w:t>в</w:t>
      </w:r>
      <w:r w:rsidRPr="008C38FE">
        <w:rPr>
          <w:rFonts w:eastAsia="Arial"/>
          <w:spacing w:val="-2"/>
          <w:sz w:val="24"/>
          <w:szCs w:val="24"/>
        </w:rPr>
        <w:t>а</w:t>
      </w:r>
      <w:r w:rsidRPr="008C38FE">
        <w:rPr>
          <w:rFonts w:eastAsia="Arial"/>
          <w:sz w:val="24"/>
          <w:szCs w:val="24"/>
        </w:rPr>
        <w:t>њу прв</w:t>
      </w:r>
      <w:r w:rsidRPr="008C38FE">
        <w:rPr>
          <w:rFonts w:eastAsia="Arial"/>
          <w:spacing w:val="1"/>
          <w:sz w:val="24"/>
          <w:szCs w:val="24"/>
        </w:rPr>
        <w:t>е</w:t>
      </w:r>
      <w:r w:rsidRPr="008C38FE">
        <w:rPr>
          <w:rFonts w:eastAsia="Arial"/>
          <w:sz w:val="24"/>
          <w:szCs w:val="24"/>
        </w:rPr>
        <w:t>нствено</w:t>
      </w:r>
      <w:r w:rsidRPr="008C38FE">
        <w:rPr>
          <w:rFonts w:eastAsia="Arial"/>
          <w:spacing w:val="4"/>
          <w:sz w:val="24"/>
          <w:szCs w:val="24"/>
        </w:rPr>
        <w:t xml:space="preserve"> </w:t>
      </w:r>
      <w:r w:rsidRPr="008C38FE">
        <w:rPr>
          <w:rFonts w:eastAsia="Arial"/>
          <w:sz w:val="24"/>
          <w:szCs w:val="24"/>
        </w:rPr>
        <w:t>т</w:t>
      </w:r>
      <w:r w:rsidRPr="008C38FE">
        <w:rPr>
          <w:rFonts w:eastAsia="Arial"/>
          <w:spacing w:val="1"/>
          <w:sz w:val="24"/>
          <w:szCs w:val="24"/>
        </w:rPr>
        <w:t>е</w:t>
      </w:r>
      <w:r w:rsidRPr="008C38FE">
        <w:rPr>
          <w:rFonts w:eastAsia="Arial"/>
          <w:spacing w:val="-2"/>
          <w:sz w:val="24"/>
          <w:szCs w:val="24"/>
        </w:rPr>
        <w:t>ж</w:t>
      </w:r>
      <w:r w:rsidRPr="008C38FE">
        <w:rPr>
          <w:rFonts w:eastAsia="Arial"/>
          <w:sz w:val="24"/>
          <w:szCs w:val="24"/>
        </w:rPr>
        <w:t>е з</w:t>
      </w:r>
      <w:r w:rsidRPr="008C38FE">
        <w:rPr>
          <w:rFonts w:eastAsia="Arial"/>
          <w:spacing w:val="1"/>
          <w:sz w:val="24"/>
          <w:szCs w:val="24"/>
        </w:rPr>
        <w:t>а</w:t>
      </w:r>
      <w:r w:rsidRPr="008C38FE">
        <w:rPr>
          <w:rFonts w:eastAsia="Arial"/>
          <w:sz w:val="24"/>
          <w:szCs w:val="24"/>
        </w:rPr>
        <w:t>пош</w:t>
      </w:r>
      <w:r w:rsidRPr="008C38FE">
        <w:rPr>
          <w:rFonts w:eastAsia="Arial"/>
          <w:spacing w:val="1"/>
          <w:sz w:val="24"/>
          <w:szCs w:val="24"/>
        </w:rPr>
        <w:t>љ</w:t>
      </w:r>
      <w:r w:rsidRPr="008C38FE">
        <w:rPr>
          <w:rFonts w:eastAsia="Arial"/>
          <w:sz w:val="24"/>
          <w:szCs w:val="24"/>
        </w:rPr>
        <w:t>ивих</w:t>
      </w:r>
      <w:r w:rsidRPr="008C38FE">
        <w:rPr>
          <w:rFonts w:eastAsia="Arial"/>
          <w:spacing w:val="2"/>
          <w:sz w:val="24"/>
          <w:szCs w:val="24"/>
        </w:rPr>
        <w:t xml:space="preserve"> </w:t>
      </w:r>
      <w:r w:rsidRPr="008C38FE">
        <w:rPr>
          <w:rFonts w:eastAsia="Arial"/>
          <w:sz w:val="24"/>
          <w:szCs w:val="24"/>
        </w:rPr>
        <w:t>не</w:t>
      </w:r>
      <w:r w:rsidRPr="008C38FE">
        <w:rPr>
          <w:rFonts w:eastAsia="Arial"/>
          <w:spacing w:val="1"/>
          <w:sz w:val="24"/>
          <w:szCs w:val="24"/>
        </w:rPr>
        <w:t>за</w:t>
      </w:r>
      <w:r w:rsidRPr="008C38FE">
        <w:rPr>
          <w:rFonts w:eastAsia="Arial"/>
          <w:sz w:val="24"/>
          <w:szCs w:val="24"/>
        </w:rPr>
        <w:t>по</w:t>
      </w:r>
      <w:r w:rsidRPr="008C38FE">
        <w:rPr>
          <w:rFonts w:eastAsia="Arial"/>
          <w:spacing w:val="-2"/>
          <w:sz w:val="24"/>
          <w:szCs w:val="24"/>
        </w:rPr>
        <w:t>с</w:t>
      </w:r>
      <w:r w:rsidRPr="008C38FE">
        <w:rPr>
          <w:rFonts w:eastAsia="Arial"/>
          <w:spacing w:val="-1"/>
          <w:sz w:val="24"/>
          <w:szCs w:val="24"/>
        </w:rPr>
        <w:t>л</w:t>
      </w:r>
      <w:r w:rsidRPr="008C38FE">
        <w:rPr>
          <w:rFonts w:eastAsia="Arial"/>
          <w:spacing w:val="1"/>
          <w:sz w:val="24"/>
          <w:szCs w:val="24"/>
        </w:rPr>
        <w:t>е</w:t>
      </w:r>
      <w:r w:rsidRPr="008C38FE">
        <w:rPr>
          <w:rFonts w:eastAsia="Arial"/>
          <w:sz w:val="24"/>
          <w:szCs w:val="24"/>
        </w:rPr>
        <w:t>них</w:t>
      </w:r>
      <w:r w:rsidRPr="008C38FE">
        <w:rPr>
          <w:rFonts w:eastAsia="Arial"/>
          <w:spacing w:val="2"/>
          <w:sz w:val="24"/>
          <w:szCs w:val="24"/>
        </w:rPr>
        <w:t xml:space="preserve"> </w:t>
      </w:r>
      <w:r w:rsidRPr="008C38FE">
        <w:rPr>
          <w:rFonts w:eastAsia="Arial"/>
          <w:spacing w:val="-1"/>
          <w:sz w:val="24"/>
          <w:szCs w:val="24"/>
        </w:rPr>
        <w:t>л</w:t>
      </w:r>
      <w:r w:rsidRPr="008C38FE">
        <w:rPr>
          <w:rFonts w:eastAsia="Arial"/>
          <w:sz w:val="24"/>
          <w:szCs w:val="24"/>
        </w:rPr>
        <w:t>ица</w:t>
      </w:r>
      <w:r w:rsidRPr="008C38FE">
        <w:rPr>
          <w:rFonts w:eastAsia="Arial"/>
          <w:spacing w:val="5"/>
          <w:sz w:val="24"/>
          <w:szCs w:val="24"/>
        </w:rPr>
        <w:t xml:space="preserve"> </w:t>
      </w:r>
      <w:r w:rsidRPr="008C38FE">
        <w:rPr>
          <w:rFonts w:eastAsia="Arial"/>
          <w:sz w:val="24"/>
          <w:szCs w:val="24"/>
        </w:rPr>
        <w:t>и</w:t>
      </w:r>
      <w:r w:rsidRPr="008C38FE">
        <w:rPr>
          <w:rFonts w:eastAsia="Arial"/>
          <w:spacing w:val="3"/>
          <w:sz w:val="24"/>
          <w:szCs w:val="24"/>
        </w:rPr>
        <w:t xml:space="preserve"> </w:t>
      </w:r>
      <w:r w:rsidRPr="008C38FE">
        <w:rPr>
          <w:rFonts w:eastAsia="Arial"/>
          <w:sz w:val="24"/>
          <w:szCs w:val="24"/>
        </w:rPr>
        <w:t>не</w:t>
      </w:r>
      <w:r w:rsidRPr="008C38FE">
        <w:rPr>
          <w:rFonts w:eastAsia="Arial"/>
          <w:spacing w:val="1"/>
          <w:sz w:val="24"/>
          <w:szCs w:val="24"/>
        </w:rPr>
        <w:t>за</w:t>
      </w:r>
      <w:r w:rsidRPr="008C38FE">
        <w:rPr>
          <w:rFonts w:eastAsia="Arial"/>
          <w:sz w:val="24"/>
          <w:szCs w:val="24"/>
        </w:rPr>
        <w:t>послених</w:t>
      </w:r>
      <w:r w:rsidRPr="008C38FE">
        <w:rPr>
          <w:rFonts w:eastAsia="Arial"/>
          <w:spacing w:val="2"/>
          <w:sz w:val="24"/>
          <w:szCs w:val="24"/>
        </w:rPr>
        <w:t xml:space="preserve"> </w:t>
      </w:r>
      <w:r w:rsidRPr="008C38FE">
        <w:rPr>
          <w:rFonts w:eastAsia="Arial"/>
          <w:sz w:val="24"/>
          <w:szCs w:val="24"/>
        </w:rPr>
        <w:t>у ст</w:t>
      </w:r>
      <w:r w:rsidRPr="008C38FE">
        <w:rPr>
          <w:rFonts w:eastAsia="Arial"/>
          <w:spacing w:val="1"/>
          <w:sz w:val="24"/>
          <w:szCs w:val="24"/>
        </w:rPr>
        <w:t>ањ</w:t>
      </w:r>
      <w:r w:rsidRPr="008C38FE">
        <w:rPr>
          <w:rFonts w:eastAsia="Arial"/>
          <w:sz w:val="24"/>
          <w:szCs w:val="24"/>
        </w:rPr>
        <w:t>у с</w:t>
      </w:r>
      <w:r w:rsidRPr="008C38FE">
        <w:rPr>
          <w:rFonts w:eastAsia="Arial"/>
          <w:spacing w:val="3"/>
          <w:sz w:val="24"/>
          <w:szCs w:val="24"/>
        </w:rPr>
        <w:t>о</w:t>
      </w:r>
      <w:r w:rsidRPr="008C38FE">
        <w:rPr>
          <w:rFonts w:eastAsia="Arial"/>
          <w:spacing w:val="-1"/>
          <w:sz w:val="24"/>
          <w:szCs w:val="24"/>
        </w:rPr>
        <w:t>ц</w:t>
      </w:r>
      <w:r w:rsidRPr="008C38FE">
        <w:rPr>
          <w:rFonts w:eastAsia="Arial"/>
          <w:sz w:val="24"/>
          <w:szCs w:val="24"/>
        </w:rPr>
        <w:t>ијалне</w:t>
      </w:r>
      <w:r w:rsidRPr="008C38FE">
        <w:rPr>
          <w:rFonts w:eastAsia="Arial"/>
          <w:spacing w:val="3"/>
          <w:sz w:val="24"/>
          <w:szCs w:val="24"/>
        </w:rPr>
        <w:t xml:space="preserve"> </w:t>
      </w:r>
      <w:r w:rsidRPr="008C38FE">
        <w:rPr>
          <w:rFonts w:eastAsia="Arial"/>
          <w:sz w:val="24"/>
          <w:szCs w:val="24"/>
        </w:rPr>
        <w:t>по</w:t>
      </w:r>
      <w:r w:rsidRPr="008C38FE">
        <w:rPr>
          <w:rFonts w:eastAsia="Arial"/>
          <w:spacing w:val="1"/>
          <w:sz w:val="24"/>
          <w:szCs w:val="24"/>
        </w:rPr>
        <w:t>тре</w:t>
      </w:r>
      <w:r w:rsidRPr="008C38FE">
        <w:rPr>
          <w:rFonts w:eastAsia="Arial"/>
          <w:spacing w:val="-1"/>
          <w:sz w:val="24"/>
          <w:szCs w:val="24"/>
        </w:rPr>
        <w:t>б</w:t>
      </w:r>
      <w:r w:rsidRPr="008C38FE">
        <w:rPr>
          <w:rFonts w:eastAsia="Arial"/>
          <w:spacing w:val="5"/>
          <w:sz w:val="24"/>
          <w:szCs w:val="24"/>
        </w:rPr>
        <w:t>е са територије општине Бач</w:t>
      </w:r>
      <w:r w:rsidRPr="008C38FE">
        <w:rPr>
          <w:rFonts w:eastAsia="Arial"/>
          <w:sz w:val="24"/>
          <w:szCs w:val="24"/>
        </w:rPr>
        <w:t>,</w:t>
      </w:r>
      <w:r w:rsidRPr="008C38FE">
        <w:rPr>
          <w:rFonts w:eastAsia="Arial"/>
          <w:spacing w:val="3"/>
          <w:sz w:val="24"/>
          <w:szCs w:val="24"/>
        </w:rPr>
        <w:t xml:space="preserve"> </w:t>
      </w:r>
      <w:r w:rsidRPr="008C38FE">
        <w:rPr>
          <w:rFonts w:eastAsia="Arial"/>
          <w:spacing w:val="-1"/>
          <w:sz w:val="24"/>
          <w:szCs w:val="24"/>
        </w:rPr>
        <w:t>рад</w:t>
      </w:r>
      <w:r w:rsidRPr="008C38FE">
        <w:rPr>
          <w:rFonts w:eastAsia="Arial"/>
          <w:sz w:val="24"/>
          <w:szCs w:val="24"/>
        </w:rPr>
        <w:t xml:space="preserve">и </w:t>
      </w:r>
      <w:r w:rsidRPr="008C38FE">
        <w:rPr>
          <w:rFonts w:eastAsia="Arial"/>
          <w:spacing w:val="1"/>
          <w:sz w:val="24"/>
          <w:szCs w:val="24"/>
        </w:rPr>
        <w:t>о</w:t>
      </w:r>
      <w:r w:rsidRPr="008C38FE">
        <w:rPr>
          <w:rFonts w:eastAsia="Arial"/>
          <w:sz w:val="24"/>
          <w:szCs w:val="24"/>
        </w:rPr>
        <w:t>ч</w:t>
      </w:r>
      <w:r w:rsidRPr="008C38FE">
        <w:rPr>
          <w:rFonts w:eastAsia="Arial"/>
          <w:spacing w:val="-3"/>
          <w:sz w:val="24"/>
          <w:szCs w:val="24"/>
        </w:rPr>
        <w:t>у</w:t>
      </w:r>
      <w:r w:rsidRPr="008C38FE">
        <w:rPr>
          <w:rFonts w:eastAsia="Arial"/>
          <w:sz w:val="24"/>
          <w:szCs w:val="24"/>
        </w:rPr>
        <w:t>вања</w:t>
      </w:r>
      <w:r w:rsidRPr="008C38FE">
        <w:rPr>
          <w:rFonts w:eastAsia="Arial"/>
          <w:spacing w:val="3"/>
          <w:sz w:val="24"/>
          <w:szCs w:val="24"/>
        </w:rPr>
        <w:t xml:space="preserve"> </w:t>
      </w:r>
      <w:r w:rsidRPr="008C38FE">
        <w:rPr>
          <w:rFonts w:eastAsia="Arial"/>
          <w:sz w:val="24"/>
          <w:szCs w:val="24"/>
        </w:rPr>
        <w:t>и</w:t>
      </w:r>
      <w:r w:rsidRPr="008C38FE">
        <w:rPr>
          <w:rFonts w:eastAsia="Arial"/>
          <w:spacing w:val="5"/>
          <w:sz w:val="24"/>
          <w:szCs w:val="24"/>
        </w:rPr>
        <w:t xml:space="preserve"> </w:t>
      </w:r>
      <w:r w:rsidRPr="008C38FE">
        <w:rPr>
          <w:rFonts w:eastAsia="Arial"/>
          <w:spacing w:val="-2"/>
          <w:sz w:val="24"/>
          <w:szCs w:val="24"/>
        </w:rPr>
        <w:t>у</w:t>
      </w:r>
      <w:r w:rsidRPr="008C38FE">
        <w:rPr>
          <w:rFonts w:eastAsia="Arial"/>
          <w:sz w:val="24"/>
          <w:szCs w:val="24"/>
        </w:rPr>
        <w:t>нап</w:t>
      </w:r>
      <w:r w:rsidRPr="008C38FE">
        <w:rPr>
          <w:rFonts w:eastAsia="Arial"/>
          <w:spacing w:val="1"/>
          <w:sz w:val="24"/>
          <w:szCs w:val="24"/>
        </w:rPr>
        <w:t>ређ</w:t>
      </w:r>
      <w:r w:rsidRPr="008C38FE">
        <w:rPr>
          <w:rFonts w:eastAsia="Arial"/>
          <w:spacing w:val="-1"/>
          <w:sz w:val="24"/>
          <w:szCs w:val="24"/>
        </w:rPr>
        <w:t>ењ</w:t>
      </w:r>
      <w:r w:rsidRPr="008C38FE">
        <w:rPr>
          <w:rFonts w:eastAsia="Arial"/>
          <w:sz w:val="24"/>
          <w:szCs w:val="24"/>
        </w:rPr>
        <w:t>а</w:t>
      </w:r>
      <w:r w:rsidRPr="008C38FE">
        <w:rPr>
          <w:rFonts w:eastAsia="Arial"/>
          <w:spacing w:val="3"/>
          <w:sz w:val="24"/>
          <w:szCs w:val="24"/>
        </w:rPr>
        <w:t xml:space="preserve"> </w:t>
      </w:r>
      <w:r w:rsidRPr="008C38FE">
        <w:rPr>
          <w:rFonts w:eastAsia="Arial"/>
          <w:spacing w:val="1"/>
          <w:sz w:val="24"/>
          <w:szCs w:val="24"/>
        </w:rPr>
        <w:t>ра</w:t>
      </w:r>
      <w:r w:rsidRPr="008C38FE">
        <w:rPr>
          <w:rFonts w:eastAsia="Arial"/>
          <w:spacing w:val="-1"/>
          <w:sz w:val="24"/>
          <w:szCs w:val="24"/>
        </w:rPr>
        <w:t>д</w:t>
      </w:r>
      <w:r w:rsidRPr="008C38FE">
        <w:rPr>
          <w:rFonts w:eastAsia="Arial"/>
          <w:sz w:val="24"/>
          <w:szCs w:val="24"/>
        </w:rPr>
        <w:t>них спос</w:t>
      </w:r>
      <w:r w:rsidRPr="008C38FE">
        <w:rPr>
          <w:rFonts w:eastAsia="Arial"/>
          <w:spacing w:val="1"/>
          <w:sz w:val="24"/>
          <w:szCs w:val="24"/>
        </w:rPr>
        <w:t>о</w:t>
      </w:r>
      <w:r w:rsidRPr="008C38FE">
        <w:rPr>
          <w:rFonts w:eastAsia="Arial"/>
          <w:spacing w:val="-1"/>
          <w:sz w:val="24"/>
          <w:szCs w:val="24"/>
        </w:rPr>
        <w:t>б</w:t>
      </w:r>
      <w:r w:rsidRPr="008C38FE">
        <w:rPr>
          <w:rFonts w:eastAsia="Arial"/>
          <w:sz w:val="24"/>
          <w:szCs w:val="24"/>
        </w:rPr>
        <w:t>нос</w:t>
      </w:r>
      <w:r w:rsidRPr="008C38FE">
        <w:rPr>
          <w:rFonts w:eastAsia="Arial"/>
          <w:spacing w:val="1"/>
          <w:sz w:val="24"/>
          <w:szCs w:val="24"/>
        </w:rPr>
        <w:t>т</w:t>
      </w:r>
      <w:r w:rsidRPr="008C38FE">
        <w:rPr>
          <w:rFonts w:eastAsia="Arial"/>
          <w:sz w:val="24"/>
          <w:szCs w:val="24"/>
        </w:rPr>
        <w:t>и</w:t>
      </w:r>
      <w:r w:rsidRPr="008C38FE">
        <w:rPr>
          <w:rFonts w:eastAsia="Arial"/>
          <w:spacing w:val="3"/>
          <w:sz w:val="24"/>
          <w:szCs w:val="24"/>
        </w:rPr>
        <w:t xml:space="preserve"> </w:t>
      </w:r>
      <w:r w:rsidRPr="008C38FE">
        <w:rPr>
          <w:rFonts w:eastAsia="Arial"/>
          <w:sz w:val="24"/>
          <w:szCs w:val="24"/>
        </w:rPr>
        <w:t>не</w:t>
      </w:r>
      <w:r w:rsidRPr="008C38FE">
        <w:rPr>
          <w:rFonts w:eastAsia="Arial"/>
          <w:spacing w:val="1"/>
          <w:sz w:val="24"/>
          <w:szCs w:val="24"/>
        </w:rPr>
        <w:t>за</w:t>
      </w:r>
      <w:r w:rsidRPr="008C38FE">
        <w:rPr>
          <w:rFonts w:eastAsia="Arial"/>
          <w:sz w:val="24"/>
          <w:szCs w:val="24"/>
        </w:rPr>
        <w:t>послени</w:t>
      </w:r>
      <w:r w:rsidRPr="008C38FE">
        <w:rPr>
          <w:rFonts w:eastAsia="Arial"/>
          <w:spacing w:val="-3"/>
          <w:sz w:val="24"/>
          <w:szCs w:val="24"/>
        </w:rPr>
        <w:t>х</w:t>
      </w:r>
      <w:r w:rsidRPr="008C38FE">
        <w:rPr>
          <w:rFonts w:eastAsia="Arial"/>
          <w:sz w:val="24"/>
          <w:szCs w:val="24"/>
        </w:rPr>
        <w:t>,</w:t>
      </w:r>
      <w:r w:rsidRPr="008C38FE">
        <w:rPr>
          <w:rFonts w:eastAsia="Arial"/>
          <w:spacing w:val="3"/>
          <w:sz w:val="24"/>
          <w:szCs w:val="24"/>
        </w:rPr>
        <w:t xml:space="preserve"> </w:t>
      </w:r>
      <w:r w:rsidRPr="008C38FE">
        <w:rPr>
          <w:rFonts w:eastAsia="Arial"/>
          <w:sz w:val="24"/>
          <w:szCs w:val="24"/>
        </w:rPr>
        <w:t>к</w:t>
      </w:r>
      <w:r w:rsidRPr="008C38FE">
        <w:rPr>
          <w:rFonts w:eastAsia="Arial"/>
          <w:spacing w:val="-1"/>
          <w:sz w:val="24"/>
          <w:szCs w:val="24"/>
        </w:rPr>
        <w:t>а</w:t>
      </w:r>
      <w:r w:rsidRPr="008C38FE">
        <w:rPr>
          <w:rFonts w:eastAsia="Arial"/>
          <w:sz w:val="24"/>
          <w:szCs w:val="24"/>
        </w:rPr>
        <w:t>о</w:t>
      </w:r>
      <w:r w:rsidRPr="008C38FE">
        <w:rPr>
          <w:rFonts w:eastAsia="Arial"/>
          <w:spacing w:val="3"/>
          <w:sz w:val="24"/>
          <w:szCs w:val="24"/>
        </w:rPr>
        <w:t xml:space="preserve"> </w:t>
      </w:r>
      <w:r w:rsidRPr="008C38FE">
        <w:rPr>
          <w:rFonts w:eastAsia="Arial"/>
          <w:sz w:val="24"/>
          <w:szCs w:val="24"/>
        </w:rPr>
        <w:t>и</w:t>
      </w:r>
      <w:r w:rsidRPr="008C38FE">
        <w:rPr>
          <w:rFonts w:eastAsia="Arial"/>
          <w:spacing w:val="3"/>
          <w:sz w:val="24"/>
          <w:szCs w:val="24"/>
        </w:rPr>
        <w:t xml:space="preserve"> </w:t>
      </w:r>
      <w:r w:rsidRPr="008C38FE">
        <w:rPr>
          <w:rFonts w:eastAsia="Arial"/>
          <w:spacing w:val="1"/>
          <w:sz w:val="24"/>
          <w:szCs w:val="24"/>
        </w:rPr>
        <w:t>ра</w:t>
      </w:r>
      <w:r w:rsidRPr="008C38FE">
        <w:rPr>
          <w:rFonts w:eastAsia="Arial"/>
          <w:spacing w:val="-1"/>
          <w:sz w:val="24"/>
          <w:szCs w:val="24"/>
        </w:rPr>
        <w:t>д</w:t>
      </w:r>
      <w:r w:rsidRPr="008C38FE">
        <w:rPr>
          <w:rFonts w:eastAsia="Arial"/>
          <w:sz w:val="24"/>
          <w:szCs w:val="24"/>
        </w:rPr>
        <w:t>и</w:t>
      </w:r>
      <w:r w:rsidRPr="008C38FE">
        <w:rPr>
          <w:rFonts w:eastAsia="Arial"/>
          <w:spacing w:val="3"/>
          <w:sz w:val="24"/>
          <w:szCs w:val="24"/>
        </w:rPr>
        <w:t xml:space="preserve"> </w:t>
      </w:r>
      <w:r w:rsidRPr="008C38FE">
        <w:rPr>
          <w:rFonts w:eastAsia="Arial"/>
          <w:spacing w:val="1"/>
          <w:sz w:val="24"/>
          <w:szCs w:val="24"/>
        </w:rPr>
        <w:t>о</w:t>
      </w:r>
      <w:r w:rsidRPr="008C38FE">
        <w:rPr>
          <w:rFonts w:eastAsia="Arial"/>
          <w:sz w:val="24"/>
          <w:szCs w:val="24"/>
        </w:rPr>
        <w:t>ств</w:t>
      </w:r>
      <w:r w:rsidRPr="008C38FE">
        <w:rPr>
          <w:rFonts w:eastAsia="Arial"/>
          <w:spacing w:val="-1"/>
          <w:sz w:val="24"/>
          <w:szCs w:val="24"/>
        </w:rPr>
        <w:t>а</w:t>
      </w:r>
      <w:r w:rsidRPr="008C38FE">
        <w:rPr>
          <w:rFonts w:eastAsia="Arial"/>
          <w:spacing w:val="1"/>
          <w:sz w:val="24"/>
          <w:szCs w:val="24"/>
        </w:rPr>
        <w:t>р</w:t>
      </w:r>
      <w:r w:rsidRPr="008C38FE">
        <w:rPr>
          <w:rFonts w:eastAsia="Arial"/>
          <w:sz w:val="24"/>
          <w:szCs w:val="24"/>
        </w:rPr>
        <w:t>ив</w:t>
      </w:r>
      <w:r w:rsidRPr="008C38FE">
        <w:rPr>
          <w:rFonts w:eastAsia="Arial"/>
          <w:spacing w:val="-1"/>
          <w:sz w:val="24"/>
          <w:szCs w:val="24"/>
        </w:rPr>
        <w:t>ањ</w:t>
      </w:r>
      <w:r w:rsidRPr="008C38FE">
        <w:rPr>
          <w:rFonts w:eastAsia="Arial"/>
          <w:sz w:val="24"/>
          <w:szCs w:val="24"/>
        </w:rPr>
        <w:t xml:space="preserve">а </w:t>
      </w:r>
      <w:r w:rsidRPr="008C38FE">
        <w:rPr>
          <w:rFonts w:eastAsia="Arial"/>
          <w:spacing w:val="1"/>
          <w:sz w:val="24"/>
          <w:szCs w:val="24"/>
        </w:rPr>
        <w:t>о</w:t>
      </w:r>
      <w:r w:rsidRPr="008C38FE">
        <w:rPr>
          <w:rFonts w:eastAsia="Arial"/>
          <w:spacing w:val="-1"/>
          <w:sz w:val="24"/>
          <w:szCs w:val="24"/>
        </w:rPr>
        <w:t>д</w:t>
      </w:r>
      <w:r w:rsidRPr="008C38FE">
        <w:rPr>
          <w:rFonts w:eastAsia="Arial"/>
          <w:spacing w:val="1"/>
          <w:sz w:val="24"/>
          <w:szCs w:val="24"/>
        </w:rPr>
        <w:t>ре</w:t>
      </w:r>
      <w:r w:rsidRPr="008C38FE">
        <w:rPr>
          <w:rFonts w:eastAsia="Arial"/>
          <w:spacing w:val="-1"/>
          <w:sz w:val="24"/>
          <w:szCs w:val="24"/>
        </w:rPr>
        <w:t>ђ</w:t>
      </w:r>
      <w:r w:rsidRPr="008C38FE">
        <w:rPr>
          <w:rFonts w:eastAsia="Arial"/>
          <w:spacing w:val="1"/>
          <w:sz w:val="24"/>
          <w:szCs w:val="24"/>
        </w:rPr>
        <w:t>е</w:t>
      </w:r>
      <w:r w:rsidRPr="008C38FE">
        <w:rPr>
          <w:rFonts w:eastAsia="Arial"/>
          <w:sz w:val="24"/>
          <w:szCs w:val="24"/>
        </w:rPr>
        <w:t>ног</w:t>
      </w:r>
      <w:r w:rsidRPr="008C38FE">
        <w:rPr>
          <w:rFonts w:eastAsia="Arial"/>
          <w:spacing w:val="2"/>
          <w:sz w:val="24"/>
          <w:szCs w:val="24"/>
        </w:rPr>
        <w:t xml:space="preserve"> </w:t>
      </w:r>
      <w:r w:rsidRPr="008C38FE">
        <w:rPr>
          <w:rFonts w:eastAsia="Arial"/>
          <w:spacing w:val="-1"/>
          <w:sz w:val="24"/>
          <w:szCs w:val="24"/>
        </w:rPr>
        <w:t>д</w:t>
      </w:r>
      <w:r w:rsidRPr="008C38FE">
        <w:rPr>
          <w:rFonts w:eastAsia="Arial"/>
          <w:spacing w:val="1"/>
          <w:sz w:val="24"/>
          <w:szCs w:val="24"/>
        </w:rPr>
        <w:t>р</w:t>
      </w:r>
      <w:r w:rsidRPr="008C38FE">
        <w:rPr>
          <w:rFonts w:eastAsia="Arial"/>
          <w:spacing w:val="-2"/>
          <w:sz w:val="24"/>
          <w:szCs w:val="24"/>
        </w:rPr>
        <w:t>у</w:t>
      </w:r>
      <w:r w:rsidRPr="008C38FE">
        <w:rPr>
          <w:rFonts w:eastAsia="Arial"/>
          <w:sz w:val="24"/>
          <w:szCs w:val="24"/>
        </w:rPr>
        <w:t>штве</w:t>
      </w:r>
      <w:r w:rsidRPr="008C38FE">
        <w:rPr>
          <w:rFonts w:eastAsia="Arial"/>
          <w:spacing w:val="2"/>
          <w:sz w:val="24"/>
          <w:szCs w:val="24"/>
        </w:rPr>
        <w:t>н</w:t>
      </w:r>
      <w:r w:rsidRPr="008C38FE">
        <w:rPr>
          <w:rFonts w:eastAsia="Arial"/>
          <w:spacing w:val="1"/>
          <w:sz w:val="24"/>
          <w:szCs w:val="24"/>
        </w:rPr>
        <w:t>о</w:t>
      </w:r>
      <w:r w:rsidRPr="008C38FE">
        <w:rPr>
          <w:rFonts w:eastAsia="Arial"/>
          <w:sz w:val="24"/>
          <w:szCs w:val="24"/>
        </w:rPr>
        <w:t>г</w:t>
      </w:r>
      <w:r w:rsidRPr="008C38FE">
        <w:rPr>
          <w:rFonts w:eastAsia="Arial"/>
          <w:spacing w:val="1"/>
          <w:sz w:val="24"/>
          <w:szCs w:val="24"/>
        </w:rPr>
        <w:t xml:space="preserve"> </w:t>
      </w:r>
      <w:r w:rsidRPr="008C38FE">
        <w:rPr>
          <w:rFonts w:eastAsia="Arial"/>
          <w:sz w:val="24"/>
          <w:szCs w:val="24"/>
        </w:rPr>
        <w:t>инт</w:t>
      </w:r>
      <w:r w:rsidRPr="008C38FE">
        <w:rPr>
          <w:rFonts w:eastAsia="Arial"/>
          <w:spacing w:val="1"/>
          <w:sz w:val="24"/>
          <w:szCs w:val="24"/>
        </w:rPr>
        <w:t>ере</w:t>
      </w:r>
      <w:r w:rsidRPr="008C38FE">
        <w:rPr>
          <w:rFonts w:eastAsia="Arial"/>
          <w:sz w:val="24"/>
          <w:szCs w:val="24"/>
        </w:rPr>
        <w:t>с</w:t>
      </w:r>
      <w:r w:rsidRPr="008C38FE">
        <w:rPr>
          <w:rFonts w:eastAsia="Arial"/>
          <w:spacing w:val="1"/>
          <w:sz w:val="24"/>
          <w:szCs w:val="24"/>
        </w:rPr>
        <w:t>а</w:t>
      </w:r>
      <w:r w:rsidRPr="008C38FE">
        <w:rPr>
          <w:rFonts w:eastAsia="Arial"/>
          <w:sz w:val="24"/>
          <w:szCs w:val="24"/>
        </w:rPr>
        <w:t>.</w:t>
      </w:r>
      <w:r w:rsidRPr="008C38FE">
        <w:rPr>
          <w:rFonts w:eastAsia="Arial"/>
          <w:spacing w:val="7"/>
          <w:sz w:val="24"/>
          <w:szCs w:val="24"/>
        </w:rPr>
        <w:t xml:space="preserve"> </w:t>
      </w:r>
      <w:r w:rsidRPr="008C38FE">
        <w:rPr>
          <w:rFonts w:eastAsia="Arial"/>
          <w:sz w:val="24"/>
          <w:szCs w:val="24"/>
        </w:rPr>
        <w:t>Ј</w:t>
      </w:r>
      <w:r w:rsidRPr="008C38FE">
        <w:rPr>
          <w:rFonts w:eastAsia="Arial"/>
          <w:spacing w:val="1"/>
          <w:sz w:val="24"/>
          <w:szCs w:val="24"/>
        </w:rPr>
        <w:t>а</w:t>
      </w:r>
      <w:r w:rsidRPr="008C38FE">
        <w:rPr>
          <w:rFonts w:eastAsia="Arial"/>
          <w:sz w:val="24"/>
          <w:szCs w:val="24"/>
        </w:rPr>
        <w:t>в</w:t>
      </w:r>
      <w:r w:rsidRPr="008C38FE">
        <w:rPr>
          <w:rFonts w:eastAsia="Arial"/>
          <w:spacing w:val="-1"/>
          <w:sz w:val="24"/>
          <w:szCs w:val="24"/>
        </w:rPr>
        <w:t>н</w:t>
      </w:r>
      <w:r w:rsidRPr="008C38FE">
        <w:rPr>
          <w:rFonts w:eastAsia="Arial"/>
          <w:sz w:val="24"/>
          <w:szCs w:val="24"/>
        </w:rPr>
        <w:t xml:space="preserve">и </w:t>
      </w:r>
      <w:r w:rsidRPr="008C38FE">
        <w:rPr>
          <w:rFonts w:eastAsia="Arial"/>
          <w:spacing w:val="1"/>
          <w:sz w:val="24"/>
          <w:szCs w:val="24"/>
        </w:rPr>
        <w:t>ра</w:t>
      </w:r>
      <w:r w:rsidRPr="008C38FE">
        <w:rPr>
          <w:rFonts w:eastAsia="Arial"/>
          <w:sz w:val="24"/>
          <w:szCs w:val="24"/>
        </w:rPr>
        <w:t>д</w:t>
      </w:r>
      <w:r>
        <w:rPr>
          <w:rFonts w:eastAsia="Arial"/>
          <w:sz w:val="24"/>
          <w:szCs w:val="24"/>
        </w:rPr>
        <w:t xml:space="preserve"> су</w:t>
      </w:r>
      <w:r w:rsidRPr="008C38FE">
        <w:rPr>
          <w:rFonts w:eastAsia="Arial"/>
          <w:spacing w:val="2"/>
          <w:sz w:val="24"/>
          <w:szCs w:val="24"/>
        </w:rPr>
        <w:t xml:space="preserve"> </w:t>
      </w:r>
      <w:r w:rsidRPr="008C38FE">
        <w:rPr>
          <w:rFonts w:eastAsia="Arial"/>
          <w:sz w:val="24"/>
          <w:szCs w:val="24"/>
        </w:rPr>
        <w:t>спр</w:t>
      </w:r>
      <w:r w:rsidRPr="008C38FE">
        <w:rPr>
          <w:rFonts w:eastAsia="Arial"/>
          <w:spacing w:val="1"/>
          <w:sz w:val="24"/>
          <w:szCs w:val="24"/>
        </w:rPr>
        <w:t>о</w:t>
      </w:r>
      <w:r w:rsidRPr="008C38FE">
        <w:rPr>
          <w:rFonts w:eastAsia="Arial"/>
          <w:sz w:val="24"/>
          <w:szCs w:val="24"/>
        </w:rPr>
        <w:t>води</w:t>
      </w:r>
      <w:r>
        <w:rPr>
          <w:rFonts w:eastAsia="Arial"/>
          <w:sz w:val="24"/>
          <w:szCs w:val="24"/>
        </w:rPr>
        <w:t>ли</w:t>
      </w:r>
      <w:r w:rsidRPr="008C38FE">
        <w:rPr>
          <w:rFonts w:eastAsia="Arial"/>
          <w:spacing w:val="3"/>
          <w:sz w:val="24"/>
          <w:szCs w:val="24"/>
        </w:rPr>
        <w:t xml:space="preserve"> </w:t>
      </w:r>
      <w:r w:rsidRPr="008C38FE">
        <w:rPr>
          <w:rFonts w:eastAsia="Arial"/>
          <w:sz w:val="24"/>
          <w:szCs w:val="24"/>
        </w:rPr>
        <w:t>посло</w:t>
      </w:r>
      <w:r w:rsidRPr="008C38FE">
        <w:rPr>
          <w:rFonts w:eastAsia="Arial"/>
          <w:spacing w:val="-1"/>
          <w:sz w:val="24"/>
          <w:szCs w:val="24"/>
        </w:rPr>
        <w:t>д</w:t>
      </w:r>
      <w:r w:rsidRPr="008C38FE">
        <w:rPr>
          <w:rFonts w:eastAsia="Arial"/>
          <w:spacing w:val="1"/>
          <w:sz w:val="24"/>
          <w:szCs w:val="24"/>
        </w:rPr>
        <w:t>а</w:t>
      </w:r>
      <w:r w:rsidRPr="008C38FE">
        <w:rPr>
          <w:rFonts w:eastAsia="Arial"/>
          <w:sz w:val="24"/>
          <w:szCs w:val="24"/>
        </w:rPr>
        <w:t>вац</w:t>
      </w:r>
      <w:r>
        <w:rPr>
          <w:rFonts w:eastAsia="Arial"/>
          <w:sz w:val="24"/>
          <w:szCs w:val="24"/>
        </w:rPr>
        <w:t>и</w:t>
      </w:r>
      <w:r w:rsidRPr="008C38FE">
        <w:rPr>
          <w:rFonts w:eastAsia="Arial"/>
          <w:spacing w:val="6"/>
          <w:sz w:val="24"/>
          <w:szCs w:val="24"/>
        </w:rPr>
        <w:t xml:space="preserve"> </w:t>
      </w:r>
      <w:r w:rsidRPr="008C38FE">
        <w:rPr>
          <w:rFonts w:eastAsia="Arial"/>
          <w:sz w:val="24"/>
          <w:szCs w:val="24"/>
        </w:rPr>
        <w:t>-</w:t>
      </w:r>
      <w:r w:rsidRPr="008C38FE">
        <w:rPr>
          <w:rFonts w:eastAsia="Arial"/>
          <w:spacing w:val="2"/>
          <w:sz w:val="24"/>
          <w:szCs w:val="24"/>
        </w:rPr>
        <w:t xml:space="preserve"> </w:t>
      </w:r>
      <w:r w:rsidRPr="008C38FE">
        <w:rPr>
          <w:rFonts w:eastAsia="Arial"/>
          <w:sz w:val="24"/>
          <w:szCs w:val="24"/>
        </w:rPr>
        <w:t>изво</w:t>
      </w:r>
      <w:r w:rsidRPr="008C38FE">
        <w:rPr>
          <w:rFonts w:eastAsia="Arial"/>
          <w:spacing w:val="1"/>
          <w:sz w:val="24"/>
          <w:szCs w:val="24"/>
        </w:rPr>
        <w:t>ђа</w:t>
      </w:r>
      <w:r w:rsidRPr="008C38FE">
        <w:rPr>
          <w:rFonts w:eastAsia="Arial"/>
          <w:sz w:val="24"/>
          <w:szCs w:val="24"/>
        </w:rPr>
        <w:t>ч</w:t>
      </w:r>
      <w:r>
        <w:rPr>
          <w:rFonts w:eastAsia="Arial"/>
          <w:sz w:val="24"/>
          <w:szCs w:val="24"/>
        </w:rPr>
        <w:t>и</w:t>
      </w:r>
      <w:r w:rsidRPr="008C38FE">
        <w:rPr>
          <w:rFonts w:eastAsia="Arial"/>
          <w:spacing w:val="2"/>
          <w:sz w:val="24"/>
          <w:szCs w:val="24"/>
        </w:rPr>
        <w:t xml:space="preserve"> </w:t>
      </w:r>
      <w:r w:rsidRPr="008C38FE">
        <w:rPr>
          <w:rFonts w:eastAsia="Arial"/>
          <w:sz w:val="24"/>
          <w:szCs w:val="24"/>
        </w:rPr>
        <w:t xml:space="preserve">јавног </w:t>
      </w:r>
      <w:r w:rsidRPr="008C38FE">
        <w:rPr>
          <w:rFonts w:eastAsia="Arial"/>
          <w:spacing w:val="1"/>
          <w:sz w:val="24"/>
          <w:szCs w:val="24"/>
        </w:rPr>
        <w:t>ра</w:t>
      </w:r>
      <w:r w:rsidRPr="008C38FE">
        <w:rPr>
          <w:rFonts w:eastAsia="Arial"/>
          <w:spacing w:val="-1"/>
          <w:sz w:val="24"/>
          <w:szCs w:val="24"/>
        </w:rPr>
        <w:t>д</w:t>
      </w:r>
      <w:r w:rsidRPr="008C38FE">
        <w:rPr>
          <w:rFonts w:eastAsia="Arial"/>
          <w:spacing w:val="1"/>
          <w:sz w:val="24"/>
          <w:szCs w:val="24"/>
        </w:rPr>
        <w:t>а</w:t>
      </w:r>
      <w:r w:rsidRPr="008C38FE">
        <w:rPr>
          <w:rFonts w:eastAsia="Arial"/>
          <w:sz w:val="24"/>
          <w:szCs w:val="24"/>
        </w:rPr>
        <w:t>,</w:t>
      </w:r>
      <w:r w:rsidRPr="008C38FE">
        <w:rPr>
          <w:rFonts w:eastAsia="Arial"/>
          <w:spacing w:val="1"/>
          <w:sz w:val="24"/>
          <w:szCs w:val="24"/>
        </w:rPr>
        <w:t xml:space="preserve"> </w:t>
      </w:r>
      <w:r w:rsidRPr="008C38FE">
        <w:rPr>
          <w:rFonts w:eastAsia="Arial"/>
          <w:spacing w:val="-2"/>
          <w:sz w:val="24"/>
          <w:szCs w:val="24"/>
        </w:rPr>
        <w:t>к</w:t>
      </w:r>
      <w:r w:rsidRPr="008C38FE">
        <w:rPr>
          <w:rFonts w:eastAsia="Arial"/>
          <w:spacing w:val="1"/>
          <w:sz w:val="24"/>
          <w:szCs w:val="24"/>
        </w:rPr>
        <w:t>о</w:t>
      </w:r>
      <w:r>
        <w:rPr>
          <w:rFonts w:eastAsia="Arial"/>
          <w:spacing w:val="-1"/>
          <w:sz w:val="24"/>
          <w:szCs w:val="24"/>
        </w:rPr>
        <w:t>јег је</w:t>
      </w:r>
      <w:r w:rsidRPr="008C38FE">
        <w:rPr>
          <w:rFonts w:eastAsia="Arial"/>
          <w:spacing w:val="1"/>
          <w:sz w:val="24"/>
          <w:szCs w:val="24"/>
        </w:rPr>
        <w:t xml:space="preserve"> </w:t>
      </w:r>
      <w:r>
        <w:rPr>
          <w:rFonts w:eastAsia="Arial"/>
          <w:spacing w:val="1"/>
          <w:sz w:val="24"/>
          <w:szCs w:val="24"/>
        </w:rPr>
        <w:t>одабрала</w:t>
      </w:r>
      <w:r w:rsidRPr="008C38FE">
        <w:rPr>
          <w:rFonts w:eastAsia="Arial"/>
          <w:spacing w:val="1"/>
          <w:sz w:val="24"/>
          <w:szCs w:val="24"/>
        </w:rPr>
        <w:t xml:space="preserve"> </w:t>
      </w:r>
      <w:r w:rsidRPr="008C38FE">
        <w:rPr>
          <w:rFonts w:eastAsia="Arial"/>
          <w:sz w:val="24"/>
          <w:szCs w:val="24"/>
        </w:rPr>
        <w:t>Наци</w:t>
      </w:r>
      <w:r w:rsidRPr="008C38FE">
        <w:rPr>
          <w:rFonts w:eastAsia="Arial"/>
          <w:spacing w:val="1"/>
          <w:sz w:val="24"/>
          <w:szCs w:val="24"/>
        </w:rPr>
        <w:t>о</w:t>
      </w:r>
      <w:r w:rsidRPr="008C38FE">
        <w:rPr>
          <w:rFonts w:eastAsia="Arial"/>
          <w:sz w:val="24"/>
          <w:szCs w:val="24"/>
        </w:rPr>
        <w:t>нал</w:t>
      </w:r>
      <w:r w:rsidRPr="008C38FE">
        <w:rPr>
          <w:rFonts w:eastAsia="Arial"/>
          <w:spacing w:val="-1"/>
          <w:sz w:val="24"/>
          <w:szCs w:val="24"/>
        </w:rPr>
        <w:t>н</w:t>
      </w:r>
      <w:r w:rsidRPr="008C38FE">
        <w:rPr>
          <w:rFonts w:eastAsia="Arial"/>
          <w:sz w:val="24"/>
          <w:szCs w:val="24"/>
        </w:rPr>
        <w:t>а</w:t>
      </w:r>
      <w:r w:rsidRPr="008C38FE">
        <w:rPr>
          <w:rFonts w:eastAsia="Arial"/>
          <w:spacing w:val="1"/>
          <w:sz w:val="24"/>
          <w:szCs w:val="24"/>
        </w:rPr>
        <w:t xml:space="preserve"> </w:t>
      </w:r>
      <w:r w:rsidRPr="008C38FE">
        <w:rPr>
          <w:rFonts w:eastAsia="Arial"/>
          <w:sz w:val="24"/>
          <w:szCs w:val="24"/>
        </w:rPr>
        <w:t>с</w:t>
      </w:r>
      <w:r w:rsidRPr="008C38FE">
        <w:rPr>
          <w:rFonts w:eastAsia="Arial"/>
          <w:spacing w:val="-1"/>
          <w:sz w:val="24"/>
          <w:szCs w:val="24"/>
        </w:rPr>
        <w:t>л</w:t>
      </w:r>
      <w:r w:rsidRPr="008C38FE">
        <w:rPr>
          <w:rFonts w:eastAsia="Arial"/>
          <w:sz w:val="24"/>
          <w:szCs w:val="24"/>
        </w:rPr>
        <w:t>ужба</w:t>
      </w:r>
      <w:r w:rsidRPr="008C38FE">
        <w:rPr>
          <w:rFonts w:eastAsia="Arial"/>
          <w:spacing w:val="6"/>
          <w:sz w:val="24"/>
          <w:szCs w:val="24"/>
        </w:rPr>
        <w:t xml:space="preserve"> </w:t>
      </w:r>
      <w:r w:rsidRPr="008C38FE">
        <w:rPr>
          <w:rFonts w:eastAsia="Arial"/>
          <w:sz w:val="24"/>
          <w:szCs w:val="24"/>
        </w:rPr>
        <w:t>за</w:t>
      </w:r>
      <w:r w:rsidRPr="008C38FE">
        <w:rPr>
          <w:rFonts w:eastAsia="Arial"/>
          <w:spacing w:val="2"/>
          <w:sz w:val="24"/>
          <w:szCs w:val="24"/>
        </w:rPr>
        <w:t xml:space="preserve"> </w:t>
      </w:r>
      <w:r w:rsidRPr="008C38FE">
        <w:rPr>
          <w:rFonts w:eastAsia="Arial"/>
          <w:sz w:val="24"/>
          <w:szCs w:val="24"/>
        </w:rPr>
        <w:t>з</w:t>
      </w:r>
      <w:r w:rsidRPr="008C38FE">
        <w:rPr>
          <w:rFonts w:eastAsia="Arial"/>
          <w:spacing w:val="1"/>
          <w:sz w:val="24"/>
          <w:szCs w:val="24"/>
        </w:rPr>
        <w:t>а</w:t>
      </w:r>
      <w:r w:rsidRPr="008C38FE">
        <w:rPr>
          <w:rFonts w:eastAsia="Arial"/>
          <w:spacing w:val="-3"/>
          <w:sz w:val="24"/>
          <w:szCs w:val="24"/>
        </w:rPr>
        <w:t>п</w:t>
      </w:r>
      <w:r w:rsidRPr="008C38FE">
        <w:rPr>
          <w:rFonts w:eastAsia="Arial"/>
          <w:spacing w:val="1"/>
          <w:sz w:val="24"/>
          <w:szCs w:val="24"/>
        </w:rPr>
        <w:t>о</w:t>
      </w:r>
      <w:r w:rsidRPr="008C38FE">
        <w:rPr>
          <w:rFonts w:eastAsia="Arial"/>
          <w:sz w:val="24"/>
          <w:szCs w:val="24"/>
        </w:rPr>
        <w:t>шљ</w:t>
      </w:r>
      <w:r w:rsidRPr="008C38FE">
        <w:rPr>
          <w:rFonts w:eastAsia="Arial"/>
          <w:spacing w:val="1"/>
          <w:sz w:val="24"/>
          <w:szCs w:val="24"/>
        </w:rPr>
        <w:t>а</w:t>
      </w:r>
      <w:r w:rsidRPr="008C38FE">
        <w:rPr>
          <w:rFonts w:eastAsia="Arial"/>
          <w:sz w:val="24"/>
          <w:szCs w:val="24"/>
        </w:rPr>
        <w:t>в</w:t>
      </w:r>
      <w:r w:rsidRPr="008C38FE">
        <w:rPr>
          <w:rFonts w:eastAsia="Arial"/>
          <w:spacing w:val="-2"/>
          <w:sz w:val="24"/>
          <w:szCs w:val="24"/>
        </w:rPr>
        <w:t>а</w:t>
      </w:r>
      <w:r w:rsidRPr="008C38FE">
        <w:rPr>
          <w:rFonts w:eastAsia="Arial"/>
          <w:spacing w:val="-1"/>
          <w:sz w:val="24"/>
          <w:szCs w:val="24"/>
        </w:rPr>
        <w:t>њ</w:t>
      </w:r>
      <w:r w:rsidRPr="008C38FE">
        <w:rPr>
          <w:rFonts w:eastAsia="Arial"/>
          <w:sz w:val="24"/>
          <w:szCs w:val="24"/>
        </w:rPr>
        <w:t>е</w:t>
      </w:r>
      <w:r w:rsidRPr="008C38FE">
        <w:rPr>
          <w:rFonts w:eastAsia="Arial"/>
          <w:spacing w:val="4"/>
          <w:sz w:val="24"/>
          <w:szCs w:val="24"/>
        </w:rPr>
        <w:t xml:space="preserve"> </w:t>
      </w:r>
      <w:r w:rsidRPr="008C38FE">
        <w:rPr>
          <w:rFonts w:eastAsia="Arial"/>
          <w:sz w:val="24"/>
          <w:szCs w:val="24"/>
        </w:rPr>
        <w:t>на</w:t>
      </w:r>
      <w:r w:rsidRPr="008C38FE">
        <w:rPr>
          <w:rFonts w:eastAsia="Arial"/>
          <w:spacing w:val="1"/>
          <w:sz w:val="24"/>
          <w:szCs w:val="24"/>
        </w:rPr>
        <w:t xml:space="preserve"> о</w:t>
      </w:r>
      <w:r w:rsidRPr="008C38FE">
        <w:rPr>
          <w:rFonts w:eastAsia="Arial"/>
          <w:sz w:val="24"/>
          <w:szCs w:val="24"/>
        </w:rPr>
        <w:t>с</w:t>
      </w:r>
      <w:r w:rsidRPr="008C38FE">
        <w:rPr>
          <w:rFonts w:eastAsia="Arial"/>
          <w:spacing w:val="1"/>
          <w:sz w:val="24"/>
          <w:szCs w:val="24"/>
        </w:rPr>
        <w:t>но</w:t>
      </w:r>
      <w:r w:rsidRPr="008C38FE">
        <w:rPr>
          <w:rFonts w:eastAsia="Arial"/>
          <w:sz w:val="24"/>
          <w:szCs w:val="24"/>
        </w:rPr>
        <w:t>ву</w:t>
      </w:r>
      <w:r w:rsidRPr="008C38FE">
        <w:rPr>
          <w:rFonts w:eastAsia="Arial"/>
          <w:spacing w:val="-2"/>
          <w:sz w:val="24"/>
          <w:szCs w:val="24"/>
        </w:rPr>
        <w:t xml:space="preserve"> </w:t>
      </w:r>
      <w:r w:rsidRPr="008C38FE">
        <w:rPr>
          <w:rFonts w:eastAsia="Arial"/>
          <w:sz w:val="24"/>
          <w:szCs w:val="24"/>
        </w:rPr>
        <w:t>ј</w:t>
      </w:r>
      <w:r w:rsidRPr="008C38FE">
        <w:rPr>
          <w:rFonts w:eastAsia="Arial"/>
          <w:spacing w:val="1"/>
          <w:sz w:val="24"/>
          <w:szCs w:val="24"/>
        </w:rPr>
        <w:t>а</w:t>
      </w:r>
      <w:r w:rsidRPr="008C38FE">
        <w:rPr>
          <w:rFonts w:eastAsia="Arial"/>
          <w:sz w:val="24"/>
          <w:szCs w:val="24"/>
        </w:rPr>
        <w:t>в</w:t>
      </w:r>
      <w:r w:rsidRPr="008C38FE">
        <w:rPr>
          <w:rFonts w:eastAsia="Arial"/>
          <w:spacing w:val="-1"/>
          <w:sz w:val="24"/>
          <w:szCs w:val="24"/>
        </w:rPr>
        <w:t>н</w:t>
      </w:r>
      <w:r w:rsidRPr="008C38FE">
        <w:rPr>
          <w:rFonts w:eastAsia="Arial"/>
          <w:spacing w:val="1"/>
          <w:sz w:val="24"/>
          <w:szCs w:val="24"/>
        </w:rPr>
        <w:t>о</w:t>
      </w:r>
      <w:r w:rsidRPr="008C38FE">
        <w:rPr>
          <w:rFonts w:eastAsia="Arial"/>
          <w:sz w:val="24"/>
          <w:szCs w:val="24"/>
        </w:rPr>
        <w:t>г</w:t>
      </w:r>
      <w:r w:rsidRPr="008C38FE">
        <w:rPr>
          <w:rFonts w:eastAsia="Arial"/>
          <w:spacing w:val="-1"/>
          <w:sz w:val="24"/>
          <w:szCs w:val="24"/>
        </w:rPr>
        <w:t xml:space="preserve"> </w:t>
      </w:r>
      <w:r w:rsidRPr="008C38FE">
        <w:rPr>
          <w:rFonts w:eastAsia="Arial"/>
          <w:spacing w:val="1"/>
          <w:sz w:val="24"/>
          <w:szCs w:val="24"/>
        </w:rPr>
        <w:t>ко</w:t>
      </w:r>
      <w:r w:rsidRPr="008C38FE">
        <w:rPr>
          <w:rFonts w:eastAsia="Arial"/>
          <w:sz w:val="24"/>
          <w:szCs w:val="24"/>
        </w:rPr>
        <w:t>н</w:t>
      </w:r>
      <w:r w:rsidRPr="008C38FE">
        <w:rPr>
          <w:rFonts w:eastAsia="Arial"/>
          <w:spacing w:val="-2"/>
          <w:sz w:val="24"/>
          <w:szCs w:val="24"/>
        </w:rPr>
        <w:t>ку</w:t>
      </w:r>
      <w:r w:rsidRPr="008C38FE">
        <w:rPr>
          <w:rFonts w:eastAsia="Arial"/>
          <w:spacing w:val="1"/>
          <w:sz w:val="24"/>
          <w:szCs w:val="24"/>
        </w:rPr>
        <w:t>р</w:t>
      </w:r>
      <w:r w:rsidRPr="008C38FE">
        <w:rPr>
          <w:rFonts w:eastAsia="Arial"/>
          <w:sz w:val="24"/>
          <w:szCs w:val="24"/>
        </w:rPr>
        <w:t>с</w:t>
      </w:r>
      <w:r w:rsidRPr="008C38FE">
        <w:rPr>
          <w:rFonts w:eastAsia="Arial"/>
          <w:spacing w:val="1"/>
          <w:sz w:val="24"/>
          <w:szCs w:val="24"/>
        </w:rPr>
        <w:t>а</w:t>
      </w:r>
      <w:r>
        <w:rPr>
          <w:rFonts w:eastAsia="Arial"/>
          <w:spacing w:val="1"/>
          <w:sz w:val="24"/>
          <w:szCs w:val="24"/>
        </w:rPr>
        <w:t xml:space="preserve">. </w:t>
      </w:r>
    </w:p>
    <w:p w14:paraId="119C1DD7" w14:textId="24633D38" w:rsidR="00795D9E" w:rsidRDefault="00795D9E" w:rsidP="00DB24B8">
      <w:pPr>
        <w:pStyle w:val="BodyText3"/>
        <w:jc w:val="both"/>
        <w:rPr>
          <w:rFonts w:eastAsia="Arial"/>
          <w:spacing w:val="1"/>
          <w:sz w:val="24"/>
          <w:szCs w:val="24"/>
        </w:rPr>
      </w:pPr>
      <w:r w:rsidRPr="00795D9E">
        <w:rPr>
          <w:rFonts w:eastAsia="Arial"/>
          <w:color w:val="000000" w:themeColor="text1"/>
          <w:sz w:val="24"/>
          <w:szCs w:val="24"/>
        </w:rPr>
        <w:lastRenderedPageBreak/>
        <w:t xml:space="preserve">Јавни радови </w:t>
      </w:r>
      <w:r>
        <w:rPr>
          <w:rFonts w:eastAsia="Arial"/>
          <w:color w:val="000000" w:themeColor="text1"/>
          <w:sz w:val="24"/>
          <w:szCs w:val="24"/>
        </w:rPr>
        <w:t xml:space="preserve">у 2023. години су </w:t>
      </w:r>
      <w:r w:rsidRPr="00795D9E">
        <w:rPr>
          <w:rFonts w:eastAsia="Arial"/>
          <w:color w:val="000000" w:themeColor="text1"/>
          <w:sz w:val="24"/>
          <w:szCs w:val="24"/>
        </w:rPr>
        <w:t>се организ</w:t>
      </w:r>
      <w:r>
        <w:rPr>
          <w:rFonts w:eastAsia="Arial"/>
          <w:color w:val="000000" w:themeColor="text1"/>
          <w:sz w:val="24"/>
          <w:szCs w:val="24"/>
        </w:rPr>
        <w:t>овали</w:t>
      </w:r>
      <w:r w:rsidRPr="00795D9E">
        <w:rPr>
          <w:rFonts w:eastAsia="Arial"/>
          <w:color w:val="000000" w:themeColor="text1"/>
          <w:sz w:val="24"/>
          <w:szCs w:val="24"/>
        </w:rPr>
        <w:t xml:space="preserve"> на подручју општине Бач, која према степену развијености утврђеним у складу са посебним прописом Владе Републике Србије припада трећој групи развијености јединица локалних самоуправа ( у распону од 60% до 80% републичког просека) .</w:t>
      </w:r>
    </w:p>
    <w:p w14:paraId="272BA1A3" w14:textId="30E52343" w:rsidR="00C80B14" w:rsidRDefault="008C38FE" w:rsidP="008C38FE">
      <w:pPr>
        <w:pStyle w:val="BodyText3"/>
        <w:jc w:val="both"/>
        <w:rPr>
          <w:sz w:val="24"/>
          <w:szCs w:val="24"/>
          <w:lang w:val="sr-Cyrl-CS"/>
        </w:rPr>
      </w:pPr>
      <w:r>
        <w:rPr>
          <w:sz w:val="24"/>
          <w:szCs w:val="24"/>
          <w:lang w:val="sr-Cyrl-CS"/>
        </w:rPr>
        <w:t xml:space="preserve">Кроз ову меру је пласирано укупно </w:t>
      </w:r>
      <w:r w:rsidR="00795D9E">
        <w:rPr>
          <w:sz w:val="24"/>
          <w:szCs w:val="24"/>
        </w:rPr>
        <w:t>3.799.515,00</w:t>
      </w:r>
      <w:r w:rsidR="00643A49">
        <w:rPr>
          <w:sz w:val="24"/>
          <w:szCs w:val="24"/>
          <w:lang w:val="sr-Latn-RS"/>
        </w:rPr>
        <w:t xml:space="preserve"> </w:t>
      </w:r>
      <w:r>
        <w:rPr>
          <w:sz w:val="24"/>
          <w:szCs w:val="24"/>
          <w:lang w:val="sr-Cyrl-CS"/>
        </w:rPr>
        <w:t xml:space="preserve">динара, а извори финансирања су били буџет Општине Бач и НСЗ. Кроз ову меру радно је ангажовано укупно </w:t>
      </w:r>
      <w:r w:rsidR="00795D9E">
        <w:rPr>
          <w:sz w:val="24"/>
          <w:szCs w:val="24"/>
          <w:lang w:val="sr-Cyrl-CS"/>
        </w:rPr>
        <w:t>25</w:t>
      </w:r>
      <w:r>
        <w:rPr>
          <w:sz w:val="24"/>
          <w:szCs w:val="24"/>
          <w:lang w:val="sr-Cyrl-CS"/>
        </w:rPr>
        <w:t xml:space="preserve"> лица, односно </w:t>
      </w:r>
      <w:r w:rsidR="00795D9E">
        <w:rPr>
          <w:sz w:val="24"/>
          <w:szCs w:val="24"/>
          <w:lang w:val="sr-Cyrl-CS"/>
        </w:rPr>
        <w:t>5</w:t>
      </w:r>
      <w:r>
        <w:rPr>
          <w:sz w:val="24"/>
          <w:szCs w:val="24"/>
          <w:lang w:val="sr-Cyrl-CS"/>
        </w:rPr>
        <w:t xml:space="preserve"> послодавца</w:t>
      </w:r>
      <w:r w:rsidR="00C80B14">
        <w:rPr>
          <w:sz w:val="24"/>
          <w:szCs w:val="24"/>
          <w:lang w:val="sr-Cyrl-CS"/>
        </w:rPr>
        <w:t>/организатора јавног рада</w:t>
      </w:r>
      <w:r>
        <w:rPr>
          <w:sz w:val="24"/>
          <w:szCs w:val="24"/>
          <w:lang w:val="sr-Cyrl-CS"/>
        </w:rPr>
        <w:t xml:space="preserve"> су добил</w:t>
      </w:r>
      <w:r w:rsidR="00C80B14">
        <w:rPr>
          <w:sz w:val="24"/>
          <w:szCs w:val="24"/>
          <w:lang w:val="sr-Cyrl-CS"/>
        </w:rPr>
        <w:t>и</w:t>
      </w:r>
      <w:r>
        <w:rPr>
          <w:sz w:val="24"/>
          <w:szCs w:val="24"/>
          <w:lang w:val="sr-Cyrl-CS"/>
        </w:rPr>
        <w:t xml:space="preserve"> средства </w:t>
      </w:r>
      <w:r w:rsidR="00C80B14">
        <w:rPr>
          <w:sz w:val="24"/>
          <w:szCs w:val="24"/>
          <w:lang w:val="sr-Cyrl-CS"/>
        </w:rPr>
        <w:t>за реализацију програма јавних радова</w:t>
      </w:r>
      <w:r w:rsidR="00632926">
        <w:rPr>
          <w:sz w:val="24"/>
          <w:szCs w:val="24"/>
          <w:lang w:val="sr-Cyrl-CS"/>
        </w:rPr>
        <w:t xml:space="preserve"> у трајању од по 4 месеца</w:t>
      </w:r>
      <w:r>
        <w:rPr>
          <w:sz w:val="24"/>
          <w:szCs w:val="24"/>
          <w:lang w:val="sr-Cyrl-CS"/>
        </w:rPr>
        <w:t>.</w:t>
      </w:r>
    </w:p>
    <w:p w14:paraId="675294B2" w14:textId="5A6C47A3" w:rsidR="00795D9E" w:rsidRDefault="00795D9E" w:rsidP="00795D9E">
      <w:pPr>
        <w:pStyle w:val="BodyText3"/>
        <w:jc w:val="both"/>
        <w:rPr>
          <w:sz w:val="24"/>
          <w:szCs w:val="24"/>
          <w:lang w:val="sr-Cyrl-CS"/>
        </w:rPr>
      </w:pPr>
      <w:r>
        <w:rPr>
          <w:sz w:val="24"/>
          <w:szCs w:val="24"/>
          <w:lang w:val="sr-Cyrl-CS"/>
        </w:rPr>
        <w:t xml:space="preserve">Табела </w:t>
      </w:r>
      <w:r>
        <w:rPr>
          <w:sz w:val="24"/>
          <w:szCs w:val="24"/>
          <w:lang w:val="sr-Cyrl-CS"/>
        </w:rPr>
        <w:t>3</w:t>
      </w:r>
      <w:r>
        <w:rPr>
          <w:sz w:val="24"/>
          <w:szCs w:val="24"/>
          <w:lang w:val="sr-Cyrl-CS"/>
        </w:rPr>
        <w:t xml:space="preserve">: Списак одобрених </w:t>
      </w:r>
      <w:r>
        <w:rPr>
          <w:sz w:val="24"/>
          <w:szCs w:val="24"/>
          <w:lang w:val="sr-Cyrl-CS"/>
        </w:rPr>
        <w:t>пријава са спровођење Јавног рада</w:t>
      </w:r>
      <w:r>
        <w:rPr>
          <w:sz w:val="24"/>
          <w:szCs w:val="24"/>
          <w:lang w:val="sr-Cyrl-CS"/>
        </w:rPr>
        <w:t xml:space="preserve"> – ЛАПЗ Бач 2023</w:t>
      </w:r>
    </w:p>
    <w:tbl>
      <w:tblPr>
        <w:tblStyle w:val="TableGrid"/>
        <w:tblW w:w="9322" w:type="dxa"/>
        <w:tblLook w:val="04A0" w:firstRow="1" w:lastRow="0" w:firstColumn="1" w:lastColumn="0" w:noHBand="0" w:noVBand="1"/>
      </w:tblPr>
      <w:tblGrid>
        <w:gridCol w:w="966"/>
        <w:gridCol w:w="2514"/>
        <w:gridCol w:w="2374"/>
        <w:gridCol w:w="1644"/>
        <w:gridCol w:w="1824"/>
      </w:tblGrid>
      <w:tr w:rsidR="00795D9E" w14:paraId="67813501" w14:textId="77777777" w:rsidTr="00632926">
        <w:tc>
          <w:tcPr>
            <w:tcW w:w="966" w:type="dxa"/>
            <w:shd w:val="clear" w:color="auto" w:fill="E5B8B7" w:themeFill="accent2" w:themeFillTint="66"/>
            <w:vAlign w:val="center"/>
          </w:tcPr>
          <w:p w14:paraId="661F6879" w14:textId="77777777" w:rsidR="00795D9E" w:rsidRPr="00B46993" w:rsidRDefault="00795D9E" w:rsidP="00903EBA">
            <w:pPr>
              <w:pStyle w:val="BodyText3"/>
              <w:jc w:val="center"/>
              <w:rPr>
                <w:b/>
                <w:bCs/>
                <w:sz w:val="24"/>
                <w:szCs w:val="24"/>
                <w:lang w:val="sr-Cyrl-CS"/>
              </w:rPr>
            </w:pPr>
            <w:r w:rsidRPr="00B46993">
              <w:rPr>
                <w:b/>
                <w:bCs/>
                <w:sz w:val="24"/>
                <w:szCs w:val="24"/>
                <w:lang w:val="sr-Cyrl-CS"/>
              </w:rPr>
              <w:t>Ред.бр.</w:t>
            </w:r>
          </w:p>
        </w:tc>
        <w:tc>
          <w:tcPr>
            <w:tcW w:w="2514" w:type="dxa"/>
            <w:shd w:val="clear" w:color="auto" w:fill="E5B8B7" w:themeFill="accent2" w:themeFillTint="66"/>
            <w:vAlign w:val="center"/>
          </w:tcPr>
          <w:p w14:paraId="5DF7D4CE" w14:textId="29A0F494" w:rsidR="00795D9E" w:rsidRPr="00B46993" w:rsidRDefault="00795D9E" w:rsidP="00903EBA">
            <w:pPr>
              <w:pStyle w:val="BodyText3"/>
              <w:jc w:val="center"/>
              <w:rPr>
                <w:b/>
                <w:bCs/>
                <w:sz w:val="24"/>
                <w:szCs w:val="24"/>
                <w:lang w:val="sr-Cyrl-CS"/>
              </w:rPr>
            </w:pPr>
            <w:r>
              <w:rPr>
                <w:b/>
                <w:bCs/>
                <w:sz w:val="24"/>
                <w:szCs w:val="24"/>
                <w:lang w:val="sr-Cyrl-CS"/>
              </w:rPr>
              <w:t>Назив организатора јавног рада</w:t>
            </w:r>
          </w:p>
        </w:tc>
        <w:tc>
          <w:tcPr>
            <w:tcW w:w="2374" w:type="dxa"/>
            <w:shd w:val="clear" w:color="auto" w:fill="E5B8B7" w:themeFill="accent2" w:themeFillTint="66"/>
            <w:vAlign w:val="center"/>
          </w:tcPr>
          <w:p w14:paraId="07ABBD6E" w14:textId="4336D0E5" w:rsidR="00795D9E" w:rsidRPr="00B46993" w:rsidRDefault="00795D9E" w:rsidP="00903EBA">
            <w:pPr>
              <w:pStyle w:val="BodyText3"/>
              <w:jc w:val="center"/>
              <w:rPr>
                <w:b/>
                <w:bCs/>
                <w:sz w:val="24"/>
                <w:szCs w:val="24"/>
                <w:lang w:val="sr-Cyrl-CS"/>
              </w:rPr>
            </w:pPr>
            <w:r>
              <w:rPr>
                <w:b/>
                <w:bCs/>
                <w:sz w:val="24"/>
                <w:szCs w:val="24"/>
                <w:lang w:val="sr-Cyrl-CS"/>
              </w:rPr>
              <w:t>Назив јавног рада</w:t>
            </w:r>
          </w:p>
        </w:tc>
        <w:tc>
          <w:tcPr>
            <w:tcW w:w="1644" w:type="dxa"/>
            <w:shd w:val="clear" w:color="auto" w:fill="E5B8B7" w:themeFill="accent2" w:themeFillTint="66"/>
            <w:vAlign w:val="center"/>
          </w:tcPr>
          <w:p w14:paraId="628EC939" w14:textId="4E61EA0D" w:rsidR="00795D9E" w:rsidRPr="00B46993" w:rsidRDefault="00795D9E" w:rsidP="00903EBA">
            <w:pPr>
              <w:pStyle w:val="BodyText3"/>
              <w:jc w:val="center"/>
              <w:rPr>
                <w:b/>
                <w:bCs/>
                <w:sz w:val="24"/>
                <w:szCs w:val="24"/>
                <w:lang w:val="sr-Cyrl-CS"/>
              </w:rPr>
            </w:pPr>
            <w:r w:rsidRPr="00B46993">
              <w:rPr>
                <w:b/>
                <w:bCs/>
                <w:sz w:val="24"/>
                <w:szCs w:val="24"/>
                <w:lang w:val="sr-Cyrl-CS"/>
              </w:rPr>
              <w:t xml:space="preserve">Број </w:t>
            </w:r>
            <w:r>
              <w:rPr>
                <w:b/>
                <w:bCs/>
                <w:sz w:val="24"/>
                <w:szCs w:val="24"/>
                <w:lang w:val="sr-Cyrl-CS"/>
              </w:rPr>
              <w:t>ангажованих</w:t>
            </w:r>
            <w:r w:rsidRPr="00B46993">
              <w:rPr>
                <w:b/>
                <w:bCs/>
                <w:sz w:val="24"/>
                <w:szCs w:val="24"/>
                <w:lang w:val="sr-Cyrl-CS"/>
              </w:rPr>
              <w:t xml:space="preserve"> лица</w:t>
            </w:r>
          </w:p>
        </w:tc>
        <w:tc>
          <w:tcPr>
            <w:tcW w:w="1824" w:type="dxa"/>
            <w:shd w:val="clear" w:color="auto" w:fill="E5B8B7" w:themeFill="accent2" w:themeFillTint="66"/>
            <w:vAlign w:val="center"/>
          </w:tcPr>
          <w:p w14:paraId="1ACA8C9D" w14:textId="77777777" w:rsidR="00795D9E" w:rsidRPr="00B46993" w:rsidRDefault="00795D9E" w:rsidP="00903EBA">
            <w:pPr>
              <w:pStyle w:val="BodyText3"/>
              <w:jc w:val="center"/>
              <w:rPr>
                <w:b/>
                <w:bCs/>
                <w:sz w:val="24"/>
                <w:szCs w:val="24"/>
                <w:lang w:val="sr-Cyrl-CS"/>
              </w:rPr>
            </w:pPr>
            <w:r w:rsidRPr="00B46993">
              <w:rPr>
                <w:b/>
                <w:bCs/>
                <w:sz w:val="24"/>
                <w:szCs w:val="24"/>
                <w:lang w:val="sr-Cyrl-CS"/>
              </w:rPr>
              <w:t>Додељен износ</w:t>
            </w:r>
          </w:p>
        </w:tc>
      </w:tr>
      <w:tr w:rsidR="00795D9E" w14:paraId="6DC529FA" w14:textId="77777777" w:rsidTr="00632926">
        <w:tc>
          <w:tcPr>
            <w:tcW w:w="966" w:type="dxa"/>
            <w:vAlign w:val="center"/>
          </w:tcPr>
          <w:p w14:paraId="62DB5CA0" w14:textId="77777777" w:rsidR="00795D9E" w:rsidRDefault="00795D9E" w:rsidP="00903EBA">
            <w:pPr>
              <w:pStyle w:val="BodyText3"/>
              <w:rPr>
                <w:sz w:val="24"/>
                <w:szCs w:val="24"/>
                <w:lang w:val="sr-Cyrl-CS"/>
              </w:rPr>
            </w:pPr>
            <w:r>
              <w:rPr>
                <w:sz w:val="24"/>
                <w:szCs w:val="24"/>
                <w:lang w:val="sr-Cyrl-CS"/>
              </w:rPr>
              <w:t>1.</w:t>
            </w:r>
          </w:p>
        </w:tc>
        <w:tc>
          <w:tcPr>
            <w:tcW w:w="2514" w:type="dxa"/>
            <w:vAlign w:val="center"/>
          </w:tcPr>
          <w:p w14:paraId="147D4A3B" w14:textId="6BE76AB6" w:rsidR="00795D9E" w:rsidRDefault="00632926" w:rsidP="00903EBA">
            <w:pPr>
              <w:pStyle w:val="BodyText3"/>
              <w:rPr>
                <w:sz w:val="24"/>
                <w:szCs w:val="24"/>
                <w:lang w:val="sr-Cyrl-CS"/>
              </w:rPr>
            </w:pPr>
            <w:r>
              <w:rPr>
                <w:sz w:val="24"/>
                <w:szCs w:val="24"/>
                <w:lang w:val="sr-Cyrl-CS"/>
              </w:rPr>
              <w:t>Месна заједница Плавна</w:t>
            </w:r>
          </w:p>
        </w:tc>
        <w:tc>
          <w:tcPr>
            <w:tcW w:w="2374" w:type="dxa"/>
            <w:vAlign w:val="center"/>
          </w:tcPr>
          <w:p w14:paraId="259586B0" w14:textId="10871C0D" w:rsidR="00795D9E" w:rsidRDefault="00632926" w:rsidP="00903EBA">
            <w:pPr>
              <w:pStyle w:val="BodyText3"/>
              <w:rPr>
                <w:sz w:val="24"/>
                <w:szCs w:val="24"/>
                <w:lang w:val="sr-Cyrl-CS"/>
              </w:rPr>
            </w:pPr>
            <w:r>
              <w:rPr>
                <w:sz w:val="24"/>
                <w:szCs w:val="24"/>
                <w:lang w:val="sr-Cyrl-CS"/>
              </w:rPr>
              <w:t>Наше село ће бити још лепше</w:t>
            </w:r>
          </w:p>
        </w:tc>
        <w:tc>
          <w:tcPr>
            <w:tcW w:w="1644" w:type="dxa"/>
            <w:vAlign w:val="center"/>
          </w:tcPr>
          <w:p w14:paraId="745CCBD3" w14:textId="2A4BEB27" w:rsidR="00795D9E" w:rsidRDefault="00632926" w:rsidP="00903EBA">
            <w:pPr>
              <w:pStyle w:val="BodyText3"/>
              <w:jc w:val="center"/>
              <w:rPr>
                <w:sz w:val="24"/>
                <w:szCs w:val="24"/>
                <w:lang w:val="sr-Cyrl-CS"/>
              </w:rPr>
            </w:pPr>
            <w:r>
              <w:rPr>
                <w:sz w:val="24"/>
                <w:szCs w:val="24"/>
                <w:lang w:val="sr-Cyrl-CS"/>
              </w:rPr>
              <w:t>5</w:t>
            </w:r>
          </w:p>
        </w:tc>
        <w:tc>
          <w:tcPr>
            <w:tcW w:w="1824" w:type="dxa"/>
            <w:vAlign w:val="center"/>
          </w:tcPr>
          <w:p w14:paraId="27045F35" w14:textId="75F6892A" w:rsidR="00795D9E" w:rsidRDefault="00632926" w:rsidP="00903EBA">
            <w:pPr>
              <w:pStyle w:val="BodyText3"/>
              <w:rPr>
                <w:sz w:val="24"/>
                <w:szCs w:val="24"/>
                <w:lang w:val="sr-Cyrl-CS"/>
              </w:rPr>
            </w:pPr>
            <w:r>
              <w:rPr>
                <w:sz w:val="24"/>
                <w:szCs w:val="24"/>
                <w:lang w:val="sr-Cyrl-CS"/>
              </w:rPr>
              <w:t>759.903,00</w:t>
            </w:r>
          </w:p>
        </w:tc>
      </w:tr>
      <w:tr w:rsidR="00795D9E" w14:paraId="28F15E25" w14:textId="77777777" w:rsidTr="00632926">
        <w:tc>
          <w:tcPr>
            <w:tcW w:w="966" w:type="dxa"/>
            <w:vAlign w:val="center"/>
          </w:tcPr>
          <w:p w14:paraId="3FE83EBA" w14:textId="77777777" w:rsidR="00795D9E" w:rsidRDefault="00795D9E" w:rsidP="00903EBA">
            <w:pPr>
              <w:pStyle w:val="BodyText3"/>
              <w:rPr>
                <w:sz w:val="24"/>
                <w:szCs w:val="24"/>
                <w:lang w:val="sr-Cyrl-CS"/>
              </w:rPr>
            </w:pPr>
            <w:r>
              <w:rPr>
                <w:sz w:val="24"/>
                <w:szCs w:val="24"/>
                <w:lang w:val="sr-Cyrl-CS"/>
              </w:rPr>
              <w:t>2.</w:t>
            </w:r>
          </w:p>
        </w:tc>
        <w:tc>
          <w:tcPr>
            <w:tcW w:w="2514" w:type="dxa"/>
            <w:vAlign w:val="center"/>
          </w:tcPr>
          <w:p w14:paraId="4BBB366B" w14:textId="1C2F8076" w:rsidR="00795D9E" w:rsidRDefault="00632926" w:rsidP="00903EBA">
            <w:pPr>
              <w:pStyle w:val="BodyText3"/>
              <w:rPr>
                <w:sz w:val="24"/>
                <w:szCs w:val="24"/>
                <w:lang w:val="sr-Cyrl-CS"/>
              </w:rPr>
            </w:pPr>
            <w:r>
              <w:rPr>
                <w:sz w:val="24"/>
                <w:szCs w:val="24"/>
                <w:lang w:val="sr-Cyrl-CS"/>
              </w:rPr>
              <w:t>Месна заједница Бач</w:t>
            </w:r>
          </w:p>
        </w:tc>
        <w:tc>
          <w:tcPr>
            <w:tcW w:w="2374" w:type="dxa"/>
            <w:vAlign w:val="center"/>
          </w:tcPr>
          <w:p w14:paraId="68238055" w14:textId="7FFB7C31" w:rsidR="00795D9E" w:rsidRDefault="00632926" w:rsidP="00903EBA">
            <w:pPr>
              <w:pStyle w:val="BodyText3"/>
              <w:rPr>
                <w:sz w:val="24"/>
                <w:szCs w:val="24"/>
                <w:lang w:val="sr-Cyrl-CS"/>
              </w:rPr>
            </w:pPr>
            <w:r>
              <w:rPr>
                <w:sz w:val="24"/>
                <w:szCs w:val="24"/>
                <w:lang w:val="sr-Cyrl-CS"/>
              </w:rPr>
              <w:t>Уређење и одржавање животне средине у МЗ Бач</w:t>
            </w:r>
          </w:p>
        </w:tc>
        <w:tc>
          <w:tcPr>
            <w:tcW w:w="1644" w:type="dxa"/>
            <w:vAlign w:val="center"/>
          </w:tcPr>
          <w:p w14:paraId="34FF3870" w14:textId="6DD863B3" w:rsidR="00795D9E" w:rsidRDefault="00632926" w:rsidP="00903EBA">
            <w:pPr>
              <w:pStyle w:val="BodyText3"/>
              <w:jc w:val="center"/>
              <w:rPr>
                <w:sz w:val="24"/>
                <w:szCs w:val="24"/>
                <w:lang w:val="sr-Cyrl-CS"/>
              </w:rPr>
            </w:pPr>
            <w:r>
              <w:rPr>
                <w:sz w:val="24"/>
                <w:szCs w:val="24"/>
                <w:lang w:val="sr-Cyrl-CS"/>
              </w:rPr>
              <w:t>5</w:t>
            </w:r>
          </w:p>
        </w:tc>
        <w:tc>
          <w:tcPr>
            <w:tcW w:w="1824" w:type="dxa"/>
            <w:vAlign w:val="center"/>
          </w:tcPr>
          <w:p w14:paraId="3E24E852" w14:textId="08549080" w:rsidR="00795D9E" w:rsidRDefault="00632926" w:rsidP="00903EBA">
            <w:pPr>
              <w:pStyle w:val="BodyText3"/>
              <w:rPr>
                <w:sz w:val="24"/>
                <w:szCs w:val="24"/>
                <w:lang w:val="sr-Cyrl-CS"/>
              </w:rPr>
            </w:pPr>
            <w:r>
              <w:rPr>
                <w:sz w:val="24"/>
                <w:szCs w:val="24"/>
                <w:lang w:val="sr-Cyrl-CS"/>
              </w:rPr>
              <w:t>759.903,00</w:t>
            </w:r>
          </w:p>
        </w:tc>
      </w:tr>
      <w:tr w:rsidR="00795D9E" w14:paraId="7EE73F2A" w14:textId="77777777" w:rsidTr="00632926">
        <w:tc>
          <w:tcPr>
            <w:tcW w:w="966" w:type="dxa"/>
            <w:vAlign w:val="center"/>
          </w:tcPr>
          <w:p w14:paraId="4EB56870" w14:textId="77777777" w:rsidR="00795D9E" w:rsidRDefault="00795D9E" w:rsidP="00903EBA">
            <w:pPr>
              <w:pStyle w:val="BodyText3"/>
              <w:rPr>
                <w:sz w:val="24"/>
                <w:szCs w:val="24"/>
                <w:lang w:val="sr-Cyrl-CS"/>
              </w:rPr>
            </w:pPr>
            <w:r>
              <w:rPr>
                <w:sz w:val="24"/>
                <w:szCs w:val="24"/>
                <w:lang w:val="sr-Cyrl-CS"/>
              </w:rPr>
              <w:t>3.</w:t>
            </w:r>
          </w:p>
        </w:tc>
        <w:tc>
          <w:tcPr>
            <w:tcW w:w="2514" w:type="dxa"/>
            <w:vAlign w:val="center"/>
          </w:tcPr>
          <w:p w14:paraId="207476F8" w14:textId="209851A3" w:rsidR="00795D9E" w:rsidRDefault="00632926" w:rsidP="00903EBA">
            <w:pPr>
              <w:pStyle w:val="BodyText3"/>
              <w:rPr>
                <w:sz w:val="24"/>
                <w:szCs w:val="24"/>
                <w:lang w:val="sr-Cyrl-CS"/>
              </w:rPr>
            </w:pPr>
            <w:r>
              <w:rPr>
                <w:sz w:val="24"/>
                <w:szCs w:val="24"/>
                <w:lang w:val="sr-Cyrl-CS"/>
              </w:rPr>
              <w:t>Месна заједница Бођани</w:t>
            </w:r>
          </w:p>
        </w:tc>
        <w:tc>
          <w:tcPr>
            <w:tcW w:w="2374" w:type="dxa"/>
            <w:vAlign w:val="center"/>
          </w:tcPr>
          <w:p w14:paraId="2F04B940" w14:textId="4B4B227D" w:rsidR="00795D9E" w:rsidRDefault="00632926" w:rsidP="00903EBA">
            <w:pPr>
              <w:pStyle w:val="BodyText3"/>
              <w:rPr>
                <w:sz w:val="24"/>
                <w:szCs w:val="24"/>
                <w:lang w:val="sr-Cyrl-CS"/>
              </w:rPr>
            </w:pPr>
            <w:r>
              <w:rPr>
                <w:sz w:val="24"/>
                <w:szCs w:val="24"/>
                <w:lang w:val="sr-Cyrl-CS"/>
              </w:rPr>
              <w:t>Очистимо Бођане</w:t>
            </w:r>
          </w:p>
        </w:tc>
        <w:tc>
          <w:tcPr>
            <w:tcW w:w="1644" w:type="dxa"/>
            <w:vAlign w:val="center"/>
          </w:tcPr>
          <w:p w14:paraId="634385B8" w14:textId="1C76FD0A" w:rsidR="00795D9E" w:rsidRDefault="00632926" w:rsidP="00903EBA">
            <w:pPr>
              <w:pStyle w:val="BodyText3"/>
              <w:jc w:val="center"/>
              <w:rPr>
                <w:sz w:val="24"/>
                <w:szCs w:val="24"/>
                <w:lang w:val="sr-Cyrl-CS"/>
              </w:rPr>
            </w:pPr>
            <w:r>
              <w:rPr>
                <w:sz w:val="24"/>
                <w:szCs w:val="24"/>
                <w:lang w:val="sr-Cyrl-CS"/>
              </w:rPr>
              <w:t>5</w:t>
            </w:r>
          </w:p>
        </w:tc>
        <w:tc>
          <w:tcPr>
            <w:tcW w:w="1824" w:type="dxa"/>
            <w:vAlign w:val="center"/>
          </w:tcPr>
          <w:p w14:paraId="306DC9E6" w14:textId="265BA05B" w:rsidR="00795D9E" w:rsidRDefault="00632926" w:rsidP="00903EBA">
            <w:pPr>
              <w:pStyle w:val="BodyText3"/>
              <w:rPr>
                <w:sz w:val="24"/>
                <w:szCs w:val="24"/>
                <w:lang w:val="sr-Cyrl-CS"/>
              </w:rPr>
            </w:pPr>
            <w:r>
              <w:rPr>
                <w:sz w:val="24"/>
                <w:szCs w:val="24"/>
                <w:lang w:val="sr-Cyrl-CS"/>
              </w:rPr>
              <w:t>759.903,00</w:t>
            </w:r>
          </w:p>
        </w:tc>
      </w:tr>
      <w:tr w:rsidR="00795D9E" w14:paraId="59F7B819" w14:textId="77777777" w:rsidTr="00632926">
        <w:tc>
          <w:tcPr>
            <w:tcW w:w="966" w:type="dxa"/>
            <w:vAlign w:val="center"/>
          </w:tcPr>
          <w:p w14:paraId="086F1A75" w14:textId="77777777" w:rsidR="00795D9E" w:rsidRDefault="00795D9E" w:rsidP="00903EBA">
            <w:pPr>
              <w:pStyle w:val="BodyText3"/>
              <w:rPr>
                <w:sz w:val="24"/>
                <w:szCs w:val="24"/>
                <w:lang w:val="sr-Cyrl-CS"/>
              </w:rPr>
            </w:pPr>
            <w:r>
              <w:rPr>
                <w:sz w:val="24"/>
                <w:szCs w:val="24"/>
                <w:lang w:val="sr-Cyrl-CS"/>
              </w:rPr>
              <w:t>4.</w:t>
            </w:r>
          </w:p>
        </w:tc>
        <w:tc>
          <w:tcPr>
            <w:tcW w:w="2514" w:type="dxa"/>
            <w:vAlign w:val="center"/>
          </w:tcPr>
          <w:p w14:paraId="2956B912" w14:textId="63358A23" w:rsidR="00795D9E" w:rsidRDefault="00632926" w:rsidP="00903EBA">
            <w:pPr>
              <w:pStyle w:val="BodyText3"/>
              <w:rPr>
                <w:sz w:val="24"/>
                <w:szCs w:val="24"/>
                <w:lang w:val="sr-Cyrl-CS"/>
              </w:rPr>
            </w:pPr>
            <w:r>
              <w:rPr>
                <w:sz w:val="24"/>
                <w:szCs w:val="24"/>
                <w:lang w:val="sr-Cyrl-CS"/>
              </w:rPr>
              <w:t>Месна заједница Селенча</w:t>
            </w:r>
          </w:p>
        </w:tc>
        <w:tc>
          <w:tcPr>
            <w:tcW w:w="2374" w:type="dxa"/>
            <w:vAlign w:val="center"/>
          </w:tcPr>
          <w:p w14:paraId="7F06B4B6" w14:textId="50EF0DA0" w:rsidR="00795D9E" w:rsidRDefault="00632926" w:rsidP="00903EBA">
            <w:pPr>
              <w:pStyle w:val="BodyText3"/>
              <w:rPr>
                <w:sz w:val="24"/>
                <w:szCs w:val="24"/>
                <w:lang w:val="sr-Cyrl-CS"/>
              </w:rPr>
            </w:pPr>
            <w:r>
              <w:rPr>
                <w:sz w:val="24"/>
                <w:szCs w:val="24"/>
                <w:lang w:val="sr-Cyrl-CS"/>
              </w:rPr>
              <w:t>Селенча – здрава средина</w:t>
            </w:r>
          </w:p>
        </w:tc>
        <w:tc>
          <w:tcPr>
            <w:tcW w:w="1644" w:type="dxa"/>
            <w:vAlign w:val="center"/>
          </w:tcPr>
          <w:p w14:paraId="3F4FADC4" w14:textId="7DEA8CA9" w:rsidR="00795D9E" w:rsidRDefault="00632926" w:rsidP="00903EBA">
            <w:pPr>
              <w:pStyle w:val="BodyText3"/>
              <w:jc w:val="center"/>
              <w:rPr>
                <w:sz w:val="24"/>
                <w:szCs w:val="24"/>
                <w:lang w:val="sr-Cyrl-CS"/>
              </w:rPr>
            </w:pPr>
            <w:r>
              <w:rPr>
                <w:sz w:val="24"/>
                <w:szCs w:val="24"/>
                <w:lang w:val="sr-Cyrl-CS"/>
              </w:rPr>
              <w:t>5</w:t>
            </w:r>
          </w:p>
        </w:tc>
        <w:tc>
          <w:tcPr>
            <w:tcW w:w="1824" w:type="dxa"/>
            <w:vAlign w:val="center"/>
          </w:tcPr>
          <w:p w14:paraId="6ECA1796" w14:textId="7D3CD895" w:rsidR="00795D9E" w:rsidRDefault="00632926" w:rsidP="00903EBA">
            <w:pPr>
              <w:pStyle w:val="BodyText3"/>
              <w:rPr>
                <w:sz w:val="24"/>
                <w:szCs w:val="24"/>
                <w:lang w:val="sr-Cyrl-CS"/>
              </w:rPr>
            </w:pPr>
            <w:r>
              <w:rPr>
                <w:sz w:val="24"/>
                <w:szCs w:val="24"/>
                <w:lang w:val="sr-Cyrl-CS"/>
              </w:rPr>
              <w:t>759.903,00</w:t>
            </w:r>
          </w:p>
        </w:tc>
      </w:tr>
      <w:tr w:rsidR="00795D9E" w14:paraId="471D099E" w14:textId="77777777" w:rsidTr="00632926">
        <w:tc>
          <w:tcPr>
            <w:tcW w:w="966" w:type="dxa"/>
            <w:vAlign w:val="center"/>
          </w:tcPr>
          <w:p w14:paraId="0F5E726C" w14:textId="77777777" w:rsidR="00795D9E" w:rsidRDefault="00795D9E" w:rsidP="00903EBA">
            <w:pPr>
              <w:pStyle w:val="BodyText3"/>
              <w:rPr>
                <w:sz w:val="24"/>
                <w:szCs w:val="24"/>
                <w:lang w:val="sr-Cyrl-CS"/>
              </w:rPr>
            </w:pPr>
            <w:r>
              <w:rPr>
                <w:sz w:val="24"/>
                <w:szCs w:val="24"/>
                <w:lang w:val="sr-Cyrl-CS"/>
              </w:rPr>
              <w:t>5.</w:t>
            </w:r>
          </w:p>
        </w:tc>
        <w:tc>
          <w:tcPr>
            <w:tcW w:w="2514" w:type="dxa"/>
            <w:vAlign w:val="center"/>
          </w:tcPr>
          <w:p w14:paraId="35585CD2" w14:textId="1505E970" w:rsidR="00795D9E" w:rsidRDefault="00632926" w:rsidP="00903EBA">
            <w:pPr>
              <w:pStyle w:val="BodyText3"/>
              <w:rPr>
                <w:sz w:val="24"/>
                <w:szCs w:val="24"/>
                <w:lang w:val="sr-Cyrl-CS"/>
              </w:rPr>
            </w:pPr>
            <w:r>
              <w:rPr>
                <w:sz w:val="24"/>
                <w:szCs w:val="24"/>
                <w:lang w:val="sr-Cyrl-CS"/>
              </w:rPr>
              <w:t>Месна заједница Бачко Ново Село</w:t>
            </w:r>
          </w:p>
        </w:tc>
        <w:tc>
          <w:tcPr>
            <w:tcW w:w="2374" w:type="dxa"/>
            <w:vAlign w:val="center"/>
          </w:tcPr>
          <w:p w14:paraId="19EDB7FD" w14:textId="014DB887" w:rsidR="00795D9E" w:rsidRDefault="00632926" w:rsidP="00903EBA">
            <w:pPr>
              <w:pStyle w:val="BodyText3"/>
              <w:rPr>
                <w:sz w:val="24"/>
                <w:szCs w:val="24"/>
                <w:lang w:val="sr-Cyrl-CS"/>
              </w:rPr>
            </w:pPr>
            <w:r>
              <w:rPr>
                <w:sz w:val="24"/>
                <w:szCs w:val="24"/>
                <w:lang w:val="sr-Cyrl-CS"/>
              </w:rPr>
              <w:t>БНС – моје село</w:t>
            </w:r>
          </w:p>
        </w:tc>
        <w:tc>
          <w:tcPr>
            <w:tcW w:w="1644" w:type="dxa"/>
            <w:vAlign w:val="center"/>
          </w:tcPr>
          <w:p w14:paraId="4FB81444" w14:textId="1DACB3B7" w:rsidR="00795D9E" w:rsidRDefault="00632926" w:rsidP="00903EBA">
            <w:pPr>
              <w:pStyle w:val="BodyText3"/>
              <w:jc w:val="center"/>
              <w:rPr>
                <w:sz w:val="24"/>
                <w:szCs w:val="24"/>
                <w:lang w:val="sr-Cyrl-CS"/>
              </w:rPr>
            </w:pPr>
            <w:r>
              <w:rPr>
                <w:sz w:val="24"/>
                <w:szCs w:val="24"/>
                <w:lang w:val="sr-Cyrl-CS"/>
              </w:rPr>
              <w:t>5</w:t>
            </w:r>
          </w:p>
        </w:tc>
        <w:tc>
          <w:tcPr>
            <w:tcW w:w="1824" w:type="dxa"/>
            <w:vAlign w:val="center"/>
          </w:tcPr>
          <w:p w14:paraId="63EE46BF" w14:textId="64CEDBF6" w:rsidR="00795D9E" w:rsidRDefault="00632926" w:rsidP="00903EBA">
            <w:pPr>
              <w:pStyle w:val="BodyText3"/>
              <w:rPr>
                <w:sz w:val="24"/>
                <w:szCs w:val="24"/>
                <w:lang w:val="sr-Cyrl-CS"/>
              </w:rPr>
            </w:pPr>
            <w:r>
              <w:rPr>
                <w:sz w:val="24"/>
                <w:szCs w:val="24"/>
                <w:lang w:val="sr-Cyrl-CS"/>
              </w:rPr>
              <w:t>759.903,00</w:t>
            </w:r>
          </w:p>
        </w:tc>
      </w:tr>
      <w:tr w:rsidR="00795D9E" w14:paraId="6F127D40" w14:textId="77777777" w:rsidTr="00632926">
        <w:tc>
          <w:tcPr>
            <w:tcW w:w="966" w:type="dxa"/>
            <w:shd w:val="clear" w:color="auto" w:fill="E5B8B7" w:themeFill="accent2" w:themeFillTint="66"/>
            <w:vAlign w:val="center"/>
          </w:tcPr>
          <w:p w14:paraId="7F5FCCC9" w14:textId="77777777" w:rsidR="00795D9E" w:rsidRPr="001D44F8" w:rsidRDefault="00795D9E" w:rsidP="00903EBA">
            <w:pPr>
              <w:pStyle w:val="BodyText3"/>
              <w:rPr>
                <w:b/>
                <w:bCs/>
                <w:sz w:val="24"/>
                <w:szCs w:val="24"/>
                <w:lang w:val="sr-Cyrl-CS"/>
              </w:rPr>
            </w:pPr>
          </w:p>
        </w:tc>
        <w:tc>
          <w:tcPr>
            <w:tcW w:w="2514" w:type="dxa"/>
            <w:shd w:val="clear" w:color="auto" w:fill="E5B8B7" w:themeFill="accent2" w:themeFillTint="66"/>
            <w:vAlign w:val="center"/>
          </w:tcPr>
          <w:p w14:paraId="19403109" w14:textId="77777777" w:rsidR="00795D9E" w:rsidRPr="001D44F8" w:rsidRDefault="00795D9E" w:rsidP="00903EBA">
            <w:pPr>
              <w:pStyle w:val="BodyText3"/>
              <w:rPr>
                <w:b/>
                <w:bCs/>
                <w:sz w:val="24"/>
                <w:szCs w:val="24"/>
                <w:lang w:val="sr-Cyrl-CS"/>
              </w:rPr>
            </w:pPr>
          </w:p>
        </w:tc>
        <w:tc>
          <w:tcPr>
            <w:tcW w:w="2374" w:type="dxa"/>
            <w:shd w:val="clear" w:color="auto" w:fill="E5B8B7" w:themeFill="accent2" w:themeFillTint="66"/>
            <w:vAlign w:val="center"/>
          </w:tcPr>
          <w:p w14:paraId="4EA5DD0B" w14:textId="77777777" w:rsidR="00795D9E" w:rsidRPr="001D44F8" w:rsidRDefault="00795D9E" w:rsidP="00903EBA">
            <w:pPr>
              <w:pStyle w:val="BodyText3"/>
              <w:rPr>
                <w:b/>
                <w:bCs/>
                <w:sz w:val="24"/>
                <w:szCs w:val="24"/>
                <w:lang w:val="sr-Cyrl-CS"/>
              </w:rPr>
            </w:pPr>
          </w:p>
        </w:tc>
        <w:tc>
          <w:tcPr>
            <w:tcW w:w="1644" w:type="dxa"/>
            <w:shd w:val="clear" w:color="auto" w:fill="E5B8B7" w:themeFill="accent2" w:themeFillTint="66"/>
            <w:vAlign w:val="center"/>
          </w:tcPr>
          <w:p w14:paraId="4C1DC05E" w14:textId="77777777" w:rsidR="00795D9E" w:rsidRPr="001D44F8" w:rsidRDefault="00795D9E" w:rsidP="00903EBA">
            <w:pPr>
              <w:pStyle w:val="BodyText3"/>
              <w:jc w:val="center"/>
              <w:rPr>
                <w:b/>
                <w:bCs/>
                <w:sz w:val="24"/>
                <w:szCs w:val="24"/>
                <w:lang w:val="sr-Cyrl-CS"/>
              </w:rPr>
            </w:pPr>
          </w:p>
        </w:tc>
        <w:tc>
          <w:tcPr>
            <w:tcW w:w="1824" w:type="dxa"/>
            <w:shd w:val="clear" w:color="auto" w:fill="E5B8B7" w:themeFill="accent2" w:themeFillTint="66"/>
            <w:vAlign w:val="center"/>
          </w:tcPr>
          <w:p w14:paraId="2C69BA08" w14:textId="1FB86E2B" w:rsidR="00795D9E" w:rsidRPr="001D44F8" w:rsidRDefault="00632926" w:rsidP="00903EBA">
            <w:pPr>
              <w:pStyle w:val="BodyText3"/>
              <w:rPr>
                <w:b/>
                <w:bCs/>
                <w:sz w:val="24"/>
                <w:szCs w:val="24"/>
                <w:lang w:val="sr-Cyrl-CS"/>
              </w:rPr>
            </w:pPr>
            <w:r>
              <w:rPr>
                <w:b/>
                <w:bCs/>
                <w:sz w:val="24"/>
                <w:szCs w:val="24"/>
                <w:lang w:val="sr-Cyrl-CS"/>
              </w:rPr>
              <w:t>3.799.515,00</w:t>
            </w:r>
          </w:p>
        </w:tc>
      </w:tr>
    </w:tbl>
    <w:p w14:paraId="60809EE0" w14:textId="2F9F9E45" w:rsidR="00794F1A" w:rsidRDefault="00794F1A" w:rsidP="00DB24B8">
      <w:pPr>
        <w:pStyle w:val="BodyText3"/>
        <w:jc w:val="both"/>
        <w:rPr>
          <w:sz w:val="24"/>
          <w:szCs w:val="24"/>
        </w:rPr>
      </w:pPr>
    </w:p>
    <w:p w14:paraId="19877A83" w14:textId="0F5D949C" w:rsidR="00F37C8C" w:rsidRDefault="00F37C8C" w:rsidP="00DB24B8">
      <w:pPr>
        <w:pStyle w:val="BodyText3"/>
        <w:jc w:val="both"/>
        <w:rPr>
          <w:b/>
          <w:bCs/>
          <w:sz w:val="24"/>
          <w:szCs w:val="24"/>
        </w:rPr>
      </w:pPr>
      <w:r w:rsidRPr="00134AD7">
        <w:rPr>
          <w:b/>
          <w:bCs/>
          <w:sz w:val="24"/>
          <w:szCs w:val="24"/>
        </w:rPr>
        <w:t>1.2.</w:t>
      </w:r>
      <w:r w:rsidR="008B36B1">
        <w:rPr>
          <w:b/>
          <w:bCs/>
          <w:sz w:val="24"/>
          <w:szCs w:val="24"/>
        </w:rPr>
        <w:t>4</w:t>
      </w:r>
      <w:r w:rsidRPr="00134AD7">
        <w:rPr>
          <w:b/>
          <w:bCs/>
          <w:sz w:val="24"/>
          <w:szCs w:val="24"/>
        </w:rPr>
        <w:t xml:space="preserve">. </w:t>
      </w:r>
      <w:r w:rsidR="008B36B1">
        <w:rPr>
          <w:b/>
          <w:bCs/>
          <w:sz w:val="24"/>
          <w:szCs w:val="24"/>
        </w:rPr>
        <w:t>Набавка нове нове опреме за самозапошљавање</w:t>
      </w:r>
      <w:r w:rsidRPr="00134AD7">
        <w:rPr>
          <w:b/>
          <w:bCs/>
          <w:sz w:val="24"/>
          <w:szCs w:val="24"/>
        </w:rPr>
        <w:t xml:space="preserve"> (Пројекат ГИЗ)</w:t>
      </w:r>
    </w:p>
    <w:p w14:paraId="6D9E9A30" w14:textId="77777777" w:rsidR="00B525E7" w:rsidRDefault="00B525E7" w:rsidP="00DB24B8">
      <w:pPr>
        <w:pStyle w:val="BodyText3"/>
        <w:jc w:val="both"/>
        <w:rPr>
          <w:b/>
          <w:bCs/>
          <w:sz w:val="24"/>
          <w:szCs w:val="24"/>
        </w:rPr>
      </w:pPr>
    </w:p>
    <w:p w14:paraId="6DE75C85" w14:textId="0E30585A" w:rsidR="008B36B1" w:rsidRPr="00A46634" w:rsidRDefault="008B36B1" w:rsidP="00A46634">
      <w:pPr>
        <w:jc w:val="both"/>
      </w:pPr>
      <w:r>
        <w:t>Општина Бач</w:t>
      </w:r>
      <w:r>
        <w:t xml:space="preserve"> је</w:t>
      </w:r>
      <w:r>
        <w:t xml:space="preserve"> спроводи</w:t>
      </w:r>
      <w:r>
        <w:t>ла</w:t>
      </w:r>
      <w:r>
        <w:t xml:space="preserve"> пројекат ''Иновативан и одржив приступ тржишту рада рањивих група у општини Бач'' у оквиру пројекта ''Подршка Министарству за рад, запошљавање, борачка и социјална питања у пилотирању иновативних решења за запошљавање''. Техничку и финансијску подршку спровођењу овог пројекта пружа глобални </w:t>
      </w:r>
      <w:r w:rsidRPr="00AE1436">
        <w:t>Програм „Миграције за развој IIIˮ који реализује Deutsche Gesellschaft für Internationale Zusammenarbeit (ГИЗ), а финансира немачко Савезно министарство за економску сарадњу и развој</w:t>
      </w:r>
      <w:r>
        <w:t>.</w:t>
      </w:r>
    </w:p>
    <w:p w14:paraId="08881B17" w14:textId="09BEBD1C" w:rsidR="00134AD7" w:rsidRPr="002F29A0" w:rsidRDefault="008B36B1" w:rsidP="00134AD7">
      <w:pPr>
        <w:jc w:val="both"/>
        <w:rPr>
          <w:lang w:val="sr-Latn-RS"/>
        </w:rPr>
      </w:pPr>
      <w:r>
        <w:t>Пројектом ''Иновативан и одржив приступ тржишту рада рањивих група у општини Бач'' је планирана реализација активности које имају за циљ обезбеђивање одрживих решења за самозапошљавање незапослених лица која припадају категорији теже запошљивих, као и имплементацију мера подршке већ основаним предузетницима кроз пружање консултантских услуга у области маркетинга, рачуноводства и менторске услуге</w:t>
      </w:r>
      <w:r w:rsidR="002F29A0">
        <w:rPr>
          <w:lang w:val="sr-Latn-RS"/>
        </w:rPr>
        <w:t>.</w:t>
      </w:r>
    </w:p>
    <w:p w14:paraId="13FF32E4" w14:textId="7B081829" w:rsidR="0061534A" w:rsidRDefault="00134AD7" w:rsidP="00134AD7">
      <w:pPr>
        <w:jc w:val="both"/>
      </w:pPr>
      <w:r>
        <w:t>Кроз наведену меру додељен</w:t>
      </w:r>
      <w:r w:rsidR="008B36B1">
        <w:t>а</w:t>
      </w:r>
      <w:r>
        <w:t xml:space="preserve"> </w:t>
      </w:r>
      <w:r w:rsidR="008B36B1">
        <w:t>нова опрема незапосленим лицима к</w:t>
      </w:r>
      <w:r>
        <w:t xml:space="preserve">оја припадају категорији теже запошљивих </w:t>
      </w:r>
      <w:r w:rsidR="008B36B1">
        <w:t xml:space="preserve">у циљу отварања сопствене предузетничке радње. Укупно је одобрено 9 пакета подршке, чија је укупна вредност износила </w:t>
      </w:r>
      <w:r w:rsidR="00FB7F88">
        <w:t xml:space="preserve">1.917.110,49 </w:t>
      </w:r>
      <w:r>
        <w:t xml:space="preserve"> динара. </w:t>
      </w:r>
      <w:r>
        <w:lastRenderedPageBreak/>
        <w:t xml:space="preserve">Кроз ову меру је субвенционисано </w:t>
      </w:r>
      <w:r w:rsidR="00FB7F88">
        <w:t>9</w:t>
      </w:r>
      <w:r>
        <w:t xml:space="preserve"> </w:t>
      </w:r>
      <w:r w:rsidR="00FB7F88">
        <w:t xml:space="preserve">незапослених лица </w:t>
      </w:r>
      <w:r>
        <w:t xml:space="preserve">који су </w:t>
      </w:r>
      <w:r w:rsidR="00FB7F88">
        <w:t>отворили/регистровали 9 предузетничких радњи и на тај начин се самозапослили</w:t>
      </w:r>
      <w:r>
        <w:t>.</w:t>
      </w:r>
    </w:p>
    <w:p w14:paraId="28132AC7" w14:textId="77777777" w:rsidR="00FB7F88" w:rsidRDefault="00FB7F88" w:rsidP="00134AD7">
      <w:pPr>
        <w:jc w:val="both"/>
      </w:pPr>
    </w:p>
    <w:p w14:paraId="1F0C5AFA" w14:textId="3CD761D2" w:rsidR="00FB7F88" w:rsidRDefault="00FB7F88" w:rsidP="00FB7F88">
      <w:pPr>
        <w:pStyle w:val="BodyText3"/>
        <w:jc w:val="both"/>
        <w:rPr>
          <w:sz w:val="24"/>
          <w:szCs w:val="24"/>
          <w:lang w:val="sr-Cyrl-CS"/>
        </w:rPr>
      </w:pPr>
      <w:r>
        <w:rPr>
          <w:sz w:val="24"/>
          <w:szCs w:val="24"/>
          <w:lang w:val="sr-Cyrl-CS"/>
        </w:rPr>
        <w:t xml:space="preserve">Табела </w:t>
      </w:r>
      <w:r>
        <w:rPr>
          <w:sz w:val="24"/>
          <w:szCs w:val="24"/>
          <w:lang w:val="sr-Cyrl-CS"/>
        </w:rPr>
        <w:t>4</w:t>
      </w:r>
      <w:r>
        <w:rPr>
          <w:sz w:val="24"/>
          <w:szCs w:val="24"/>
          <w:lang w:val="sr-Cyrl-CS"/>
        </w:rPr>
        <w:t xml:space="preserve">: Списак одобрених </w:t>
      </w:r>
      <w:r>
        <w:rPr>
          <w:sz w:val="24"/>
          <w:szCs w:val="24"/>
          <w:lang w:val="sr-Cyrl-CS"/>
        </w:rPr>
        <w:t>пакета нове опреме за самозапошљвање</w:t>
      </w:r>
      <w:r>
        <w:rPr>
          <w:sz w:val="24"/>
          <w:szCs w:val="24"/>
          <w:lang w:val="sr-Cyrl-CS"/>
        </w:rPr>
        <w:t xml:space="preserve"> – </w:t>
      </w:r>
      <w:r>
        <w:rPr>
          <w:sz w:val="24"/>
          <w:szCs w:val="24"/>
          <w:lang w:val="sr-Cyrl-CS"/>
        </w:rPr>
        <w:t>ЛАПЗ Бач 2023 (ГИЗ пројекат)</w:t>
      </w:r>
    </w:p>
    <w:tbl>
      <w:tblPr>
        <w:tblStyle w:val="TableGrid"/>
        <w:tblW w:w="9606" w:type="dxa"/>
        <w:tblLook w:val="04A0" w:firstRow="1" w:lastRow="0" w:firstColumn="1" w:lastColumn="0" w:noHBand="0" w:noVBand="1"/>
      </w:tblPr>
      <w:tblGrid>
        <w:gridCol w:w="965"/>
        <w:gridCol w:w="2187"/>
        <w:gridCol w:w="2905"/>
        <w:gridCol w:w="2002"/>
        <w:gridCol w:w="1547"/>
      </w:tblGrid>
      <w:tr w:rsidR="000D1D21" w14:paraId="6D96FCF5" w14:textId="77777777" w:rsidTr="000D1D21">
        <w:tc>
          <w:tcPr>
            <w:tcW w:w="965" w:type="dxa"/>
            <w:shd w:val="clear" w:color="auto" w:fill="E5B8B7" w:themeFill="accent2" w:themeFillTint="66"/>
            <w:vAlign w:val="center"/>
          </w:tcPr>
          <w:p w14:paraId="380AE4B0" w14:textId="77777777" w:rsidR="00FB7F88" w:rsidRPr="00B46993" w:rsidRDefault="00FB7F88" w:rsidP="00903EBA">
            <w:pPr>
              <w:pStyle w:val="BodyText3"/>
              <w:jc w:val="center"/>
              <w:rPr>
                <w:b/>
                <w:bCs/>
                <w:sz w:val="24"/>
                <w:szCs w:val="24"/>
                <w:lang w:val="sr-Cyrl-CS"/>
              </w:rPr>
            </w:pPr>
            <w:r w:rsidRPr="00B46993">
              <w:rPr>
                <w:b/>
                <w:bCs/>
                <w:sz w:val="24"/>
                <w:szCs w:val="24"/>
                <w:lang w:val="sr-Cyrl-CS"/>
              </w:rPr>
              <w:t>Ред.бр.</w:t>
            </w:r>
          </w:p>
        </w:tc>
        <w:tc>
          <w:tcPr>
            <w:tcW w:w="2314" w:type="dxa"/>
            <w:shd w:val="clear" w:color="auto" w:fill="E5B8B7" w:themeFill="accent2" w:themeFillTint="66"/>
            <w:vAlign w:val="center"/>
          </w:tcPr>
          <w:p w14:paraId="14F412CD" w14:textId="60E65B0A" w:rsidR="00FB7F88" w:rsidRPr="00B46993" w:rsidRDefault="00FB7F88" w:rsidP="00903EBA">
            <w:pPr>
              <w:pStyle w:val="BodyText3"/>
              <w:jc w:val="center"/>
              <w:rPr>
                <w:b/>
                <w:bCs/>
                <w:sz w:val="24"/>
                <w:szCs w:val="24"/>
                <w:lang w:val="sr-Cyrl-CS"/>
              </w:rPr>
            </w:pPr>
            <w:r>
              <w:rPr>
                <w:b/>
                <w:bCs/>
                <w:sz w:val="24"/>
                <w:szCs w:val="24"/>
                <w:lang w:val="sr-Cyrl-CS"/>
              </w:rPr>
              <w:t>Име и презиме подносиоца захтева</w:t>
            </w:r>
          </w:p>
        </w:tc>
        <w:tc>
          <w:tcPr>
            <w:tcW w:w="3066" w:type="dxa"/>
            <w:shd w:val="clear" w:color="auto" w:fill="E5B8B7" w:themeFill="accent2" w:themeFillTint="66"/>
            <w:vAlign w:val="center"/>
          </w:tcPr>
          <w:p w14:paraId="7281F44C" w14:textId="37C54BCE" w:rsidR="00FB7F88" w:rsidRPr="00B46993" w:rsidRDefault="00FB7F88" w:rsidP="00903EBA">
            <w:pPr>
              <w:pStyle w:val="BodyText3"/>
              <w:jc w:val="center"/>
              <w:rPr>
                <w:b/>
                <w:bCs/>
                <w:sz w:val="24"/>
                <w:szCs w:val="24"/>
                <w:lang w:val="sr-Cyrl-CS"/>
              </w:rPr>
            </w:pPr>
            <w:r>
              <w:rPr>
                <w:b/>
                <w:bCs/>
                <w:sz w:val="24"/>
                <w:szCs w:val="24"/>
                <w:lang w:val="sr-Cyrl-CS"/>
              </w:rPr>
              <w:t xml:space="preserve">Назив </w:t>
            </w:r>
            <w:r>
              <w:rPr>
                <w:b/>
                <w:bCs/>
                <w:sz w:val="24"/>
                <w:szCs w:val="24"/>
                <w:lang w:val="sr-Cyrl-CS"/>
              </w:rPr>
              <w:t>предузетничке радње</w:t>
            </w:r>
          </w:p>
        </w:tc>
        <w:tc>
          <w:tcPr>
            <w:tcW w:w="1701" w:type="dxa"/>
            <w:shd w:val="clear" w:color="auto" w:fill="E5B8B7" w:themeFill="accent2" w:themeFillTint="66"/>
            <w:vAlign w:val="center"/>
          </w:tcPr>
          <w:p w14:paraId="7E85FFCA" w14:textId="3835C16C" w:rsidR="00FB7F88" w:rsidRPr="00B46993" w:rsidRDefault="00FB7F88" w:rsidP="00903EBA">
            <w:pPr>
              <w:pStyle w:val="BodyText3"/>
              <w:jc w:val="center"/>
              <w:rPr>
                <w:b/>
                <w:bCs/>
                <w:sz w:val="24"/>
                <w:szCs w:val="24"/>
                <w:lang w:val="sr-Cyrl-CS"/>
              </w:rPr>
            </w:pPr>
            <w:r>
              <w:rPr>
                <w:b/>
                <w:bCs/>
                <w:sz w:val="24"/>
                <w:szCs w:val="24"/>
                <w:lang w:val="sr-Cyrl-CS"/>
              </w:rPr>
              <w:t>делатност</w:t>
            </w:r>
          </w:p>
        </w:tc>
        <w:tc>
          <w:tcPr>
            <w:tcW w:w="1560" w:type="dxa"/>
            <w:shd w:val="clear" w:color="auto" w:fill="E5B8B7" w:themeFill="accent2" w:themeFillTint="66"/>
            <w:vAlign w:val="center"/>
          </w:tcPr>
          <w:p w14:paraId="75B2F612" w14:textId="2691089A" w:rsidR="00FB7F88" w:rsidRPr="00B46993" w:rsidRDefault="00FB7F88" w:rsidP="00903EBA">
            <w:pPr>
              <w:pStyle w:val="BodyText3"/>
              <w:jc w:val="center"/>
              <w:rPr>
                <w:b/>
                <w:bCs/>
                <w:sz w:val="24"/>
                <w:szCs w:val="24"/>
                <w:lang w:val="sr-Cyrl-CS"/>
              </w:rPr>
            </w:pPr>
            <w:r>
              <w:rPr>
                <w:b/>
                <w:bCs/>
                <w:sz w:val="24"/>
                <w:szCs w:val="24"/>
                <w:lang w:val="sr-Cyrl-CS"/>
              </w:rPr>
              <w:t>Вредност набављене и додељене опреме</w:t>
            </w:r>
          </w:p>
        </w:tc>
      </w:tr>
      <w:tr w:rsidR="000D1D21" w14:paraId="1984FC4D" w14:textId="77777777" w:rsidTr="000D1D21">
        <w:tc>
          <w:tcPr>
            <w:tcW w:w="965" w:type="dxa"/>
            <w:vAlign w:val="center"/>
          </w:tcPr>
          <w:p w14:paraId="54733CE9" w14:textId="77777777" w:rsidR="00FB7F88" w:rsidRDefault="00FB7F88" w:rsidP="00903EBA">
            <w:pPr>
              <w:pStyle w:val="BodyText3"/>
              <w:rPr>
                <w:sz w:val="24"/>
                <w:szCs w:val="24"/>
                <w:lang w:val="sr-Cyrl-CS"/>
              </w:rPr>
            </w:pPr>
            <w:r>
              <w:rPr>
                <w:sz w:val="24"/>
                <w:szCs w:val="24"/>
                <w:lang w:val="sr-Cyrl-CS"/>
              </w:rPr>
              <w:t>1.</w:t>
            </w:r>
          </w:p>
        </w:tc>
        <w:tc>
          <w:tcPr>
            <w:tcW w:w="2314" w:type="dxa"/>
            <w:vAlign w:val="center"/>
          </w:tcPr>
          <w:p w14:paraId="63F4A4DD" w14:textId="5EAE268B" w:rsidR="00FB7F88" w:rsidRDefault="00FB7F88" w:rsidP="00903EBA">
            <w:pPr>
              <w:pStyle w:val="BodyText3"/>
              <w:rPr>
                <w:sz w:val="24"/>
                <w:szCs w:val="24"/>
                <w:lang w:val="sr-Cyrl-CS"/>
              </w:rPr>
            </w:pPr>
            <w:r>
              <w:rPr>
                <w:sz w:val="24"/>
                <w:szCs w:val="24"/>
                <w:lang w:val="sr-Cyrl-CS"/>
              </w:rPr>
              <w:t>Кристина Крајчик</w:t>
            </w:r>
          </w:p>
        </w:tc>
        <w:tc>
          <w:tcPr>
            <w:tcW w:w="3066" w:type="dxa"/>
            <w:vAlign w:val="center"/>
          </w:tcPr>
          <w:p w14:paraId="3B65938B" w14:textId="22BC9753" w:rsidR="00FB7F88" w:rsidRPr="00FB7F88" w:rsidRDefault="00FB7F88" w:rsidP="00903EBA">
            <w:pPr>
              <w:pStyle w:val="BodyText3"/>
              <w:rPr>
                <w:sz w:val="24"/>
                <w:szCs w:val="24"/>
                <w:lang w:val="sr-Cyrl-CS"/>
              </w:rPr>
            </w:pPr>
            <w:r w:rsidRPr="00FB7F88">
              <w:rPr>
                <w:sz w:val="24"/>
                <w:szCs w:val="24"/>
              </w:rPr>
              <w:t>Кристина Крајчик пр фризерски салон Студио Крис Бач</w:t>
            </w:r>
          </w:p>
        </w:tc>
        <w:tc>
          <w:tcPr>
            <w:tcW w:w="1701" w:type="dxa"/>
            <w:vAlign w:val="center"/>
          </w:tcPr>
          <w:p w14:paraId="42DA0C7E" w14:textId="20F4C1DE" w:rsidR="00FB7F88" w:rsidRDefault="00FB7F88" w:rsidP="00903EBA">
            <w:pPr>
              <w:pStyle w:val="BodyText3"/>
              <w:jc w:val="center"/>
              <w:rPr>
                <w:sz w:val="24"/>
                <w:szCs w:val="24"/>
                <w:lang w:val="sr-Cyrl-CS"/>
              </w:rPr>
            </w:pPr>
            <w:r>
              <w:rPr>
                <w:sz w:val="24"/>
                <w:szCs w:val="24"/>
                <w:lang w:val="sr-Cyrl-CS"/>
              </w:rPr>
              <w:t>Фризерски салон</w:t>
            </w:r>
          </w:p>
        </w:tc>
        <w:tc>
          <w:tcPr>
            <w:tcW w:w="1560" w:type="dxa"/>
            <w:vAlign w:val="center"/>
          </w:tcPr>
          <w:p w14:paraId="421E252D" w14:textId="765C4542" w:rsidR="00FB7F88" w:rsidRPr="00FB7F88" w:rsidRDefault="00FB7F88" w:rsidP="00903EBA">
            <w:pPr>
              <w:pStyle w:val="BodyText3"/>
              <w:rPr>
                <w:sz w:val="24"/>
                <w:szCs w:val="24"/>
                <w:lang w:val="sr-Cyrl-CS"/>
              </w:rPr>
            </w:pPr>
            <w:r w:rsidRPr="00FB7F88">
              <w:rPr>
                <w:sz w:val="24"/>
                <w:szCs w:val="24"/>
              </w:rPr>
              <w:t>204.911,95</w:t>
            </w:r>
          </w:p>
        </w:tc>
      </w:tr>
      <w:tr w:rsidR="000D1D21" w14:paraId="1546D35F" w14:textId="77777777" w:rsidTr="000D1D21">
        <w:tc>
          <w:tcPr>
            <w:tcW w:w="965" w:type="dxa"/>
            <w:vAlign w:val="center"/>
          </w:tcPr>
          <w:p w14:paraId="1DCFDE5B" w14:textId="77777777" w:rsidR="00FB7F88" w:rsidRDefault="00FB7F88" w:rsidP="00903EBA">
            <w:pPr>
              <w:pStyle w:val="BodyText3"/>
              <w:rPr>
                <w:sz w:val="24"/>
                <w:szCs w:val="24"/>
                <w:lang w:val="sr-Cyrl-CS"/>
              </w:rPr>
            </w:pPr>
            <w:r>
              <w:rPr>
                <w:sz w:val="24"/>
                <w:szCs w:val="24"/>
                <w:lang w:val="sr-Cyrl-CS"/>
              </w:rPr>
              <w:t>2.</w:t>
            </w:r>
          </w:p>
        </w:tc>
        <w:tc>
          <w:tcPr>
            <w:tcW w:w="2314" w:type="dxa"/>
            <w:vAlign w:val="center"/>
          </w:tcPr>
          <w:p w14:paraId="4A920E5E" w14:textId="1F5102F0" w:rsidR="00FB7F88" w:rsidRDefault="00FB7F88" w:rsidP="00903EBA">
            <w:pPr>
              <w:pStyle w:val="BodyText3"/>
              <w:rPr>
                <w:sz w:val="24"/>
                <w:szCs w:val="24"/>
                <w:lang w:val="sr-Cyrl-CS"/>
              </w:rPr>
            </w:pPr>
            <w:r>
              <w:rPr>
                <w:sz w:val="24"/>
                <w:szCs w:val="24"/>
                <w:lang w:val="sr-Cyrl-CS"/>
              </w:rPr>
              <w:t>Марија Грежак</w:t>
            </w:r>
          </w:p>
        </w:tc>
        <w:tc>
          <w:tcPr>
            <w:tcW w:w="3066" w:type="dxa"/>
            <w:vAlign w:val="center"/>
          </w:tcPr>
          <w:p w14:paraId="603E06A9" w14:textId="5408CE5E" w:rsidR="00FB7F88" w:rsidRPr="00FB7F88" w:rsidRDefault="00FB7F88" w:rsidP="00903EBA">
            <w:pPr>
              <w:pStyle w:val="BodyText3"/>
              <w:rPr>
                <w:sz w:val="24"/>
                <w:szCs w:val="24"/>
                <w:lang w:val="sr-Cyrl-CS"/>
              </w:rPr>
            </w:pPr>
            <w:r w:rsidRPr="00FB7F88">
              <w:rPr>
                <w:sz w:val="24"/>
                <w:szCs w:val="24"/>
              </w:rPr>
              <w:t>Марија Грежак пр угоститељска радња Три ужитка 23, Вајска</w:t>
            </w:r>
          </w:p>
        </w:tc>
        <w:tc>
          <w:tcPr>
            <w:tcW w:w="1701" w:type="dxa"/>
            <w:vAlign w:val="center"/>
          </w:tcPr>
          <w:p w14:paraId="46926B6B" w14:textId="340CA5F6" w:rsidR="00FB7F88" w:rsidRDefault="00FB7F88" w:rsidP="00903EBA">
            <w:pPr>
              <w:pStyle w:val="BodyText3"/>
              <w:jc w:val="center"/>
              <w:rPr>
                <w:sz w:val="24"/>
                <w:szCs w:val="24"/>
                <w:lang w:val="sr-Cyrl-CS"/>
              </w:rPr>
            </w:pPr>
            <w:r>
              <w:rPr>
                <w:sz w:val="24"/>
                <w:szCs w:val="24"/>
                <w:lang w:val="sr-Cyrl-CS"/>
              </w:rPr>
              <w:t>угоститељство</w:t>
            </w:r>
          </w:p>
        </w:tc>
        <w:tc>
          <w:tcPr>
            <w:tcW w:w="1560" w:type="dxa"/>
            <w:vAlign w:val="center"/>
          </w:tcPr>
          <w:p w14:paraId="7A2FC288" w14:textId="480C631E" w:rsidR="00FB7F88" w:rsidRDefault="00FB7F88" w:rsidP="00903EBA">
            <w:pPr>
              <w:pStyle w:val="BodyText3"/>
              <w:rPr>
                <w:sz w:val="24"/>
                <w:szCs w:val="24"/>
                <w:lang w:val="sr-Cyrl-CS"/>
              </w:rPr>
            </w:pPr>
            <w:r>
              <w:rPr>
                <w:sz w:val="24"/>
                <w:szCs w:val="24"/>
                <w:lang w:val="sr-Cyrl-CS"/>
              </w:rPr>
              <w:t>213.280,00</w:t>
            </w:r>
          </w:p>
        </w:tc>
      </w:tr>
      <w:tr w:rsidR="000D1D21" w14:paraId="1FBAAC24" w14:textId="77777777" w:rsidTr="000D1D21">
        <w:tc>
          <w:tcPr>
            <w:tcW w:w="965" w:type="dxa"/>
            <w:vAlign w:val="center"/>
          </w:tcPr>
          <w:p w14:paraId="59278FA5" w14:textId="77777777" w:rsidR="00FB7F88" w:rsidRDefault="00FB7F88" w:rsidP="00903EBA">
            <w:pPr>
              <w:pStyle w:val="BodyText3"/>
              <w:rPr>
                <w:sz w:val="24"/>
                <w:szCs w:val="24"/>
                <w:lang w:val="sr-Cyrl-CS"/>
              </w:rPr>
            </w:pPr>
            <w:r>
              <w:rPr>
                <w:sz w:val="24"/>
                <w:szCs w:val="24"/>
                <w:lang w:val="sr-Cyrl-CS"/>
              </w:rPr>
              <w:t>3.</w:t>
            </w:r>
          </w:p>
        </w:tc>
        <w:tc>
          <w:tcPr>
            <w:tcW w:w="2314" w:type="dxa"/>
            <w:vAlign w:val="center"/>
          </w:tcPr>
          <w:p w14:paraId="5DBE8641" w14:textId="0E9170B2" w:rsidR="00FB7F88" w:rsidRDefault="00FB7F88" w:rsidP="00903EBA">
            <w:pPr>
              <w:pStyle w:val="BodyText3"/>
              <w:rPr>
                <w:sz w:val="24"/>
                <w:szCs w:val="24"/>
                <w:lang w:val="sr-Cyrl-CS"/>
              </w:rPr>
            </w:pPr>
            <w:r>
              <w:rPr>
                <w:sz w:val="24"/>
                <w:szCs w:val="24"/>
                <w:lang w:val="sr-Cyrl-CS"/>
              </w:rPr>
              <w:t>Милана Мирковић</w:t>
            </w:r>
          </w:p>
        </w:tc>
        <w:tc>
          <w:tcPr>
            <w:tcW w:w="3066" w:type="dxa"/>
            <w:vAlign w:val="center"/>
          </w:tcPr>
          <w:p w14:paraId="7131593B" w14:textId="021BBE0D" w:rsidR="00FB7F88" w:rsidRPr="00FB7F88" w:rsidRDefault="00FB7F88" w:rsidP="00903EBA">
            <w:pPr>
              <w:pStyle w:val="BodyText3"/>
              <w:rPr>
                <w:sz w:val="24"/>
                <w:szCs w:val="24"/>
                <w:lang w:val="sr-Cyrl-CS"/>
              </w:rPr>
            </w:pPr>
            <w:r w:rsidRPr="00FB7F88">
              <w:rPr>
                <w:sz w:val="24"/>
                <w:szCs w:val="24"/>
              </w:rPr>
              <w:t xml:space="preserve">Милана Мирковић пр Козметички салон </w:t>
            </w:r>
            <w:r w:rsidRPr="00FB7F88">
              <w:rPr>
                <w:sz w:val="24"/>
                <w:szCs w:val="24"/>
                <w:lang w:val="sr-Latn-RS"/>
              </w:rPr>
              <w:t xml:space="preserve">Pinky Blush </w:t>
            </w:r>
            <w:r w:rsidRPr="00FB7F88">
              <w:rPr>
                <w:sz w:val="24"/>
                <w:szCs w:val="24"/>
              </w:rPr>
              <w:t>Бач</w:t>
            </w:r>
          </w:p>
        </w:tc>
        <w:tc>
          <w:tcPr>
            <w:tcW w:w="1701" w:type="dxa"/>
            <w:vAlign w:val="center"/>
          </w:tcPr>
          <w:p w14:paraId="0D3922AD" w14:textId="78C64911" w:rsidR="00FB7F88" w:rsidRDefault="00FB7F88" w:rsidP="00903EBA">
            <w:pPr>
              <w:pStyle w:val="BodyText3"/>
              <w:jc w:val="center"/>
              <w:rPr>
                <w:sz w:val="24"/>
                <w:szCs w:val="24"/>
                <w:lang w:val="sr-Cyrl-CS"/>
              </w:rPr>
            </w:pPr>
            <w:r>
              <w:rPr>
                <w:sz w:val="24"/>
                <w:szCs w:val="24"/>
                <w:lang w:val="sr-Cyrl-CS"/>
              </w:rPr>
              <w:t>Козметички салон</w:t>
            </w:r>
          </w:p>
        </w:tc>
        <w:tc>
          <w:tcPr>
            <w:tcW w:w="1560" w:type="dxa"/>
            <w:vAlign w:val="center"/>
          </w:tcPr>
          <w:p w14:paraId="63F3EC3C" w14:textId="66084178" w:rsidR="00FB7F88" w:rsidRDefault="00FB7F88" w:rsidP="00903EBA">
            <w:pPr>
              <w:pStyle w:val="BodyText3"/>
              <w:rPr>
                <w:sz w:val="24"/>
                <w:szCs w:val="24"/>
                <w:lang w:val="sr-Cyrl-CS"/>
              </w:rPr>
            </w:pPr>
            <w:r>
              <w:rPr>
                <w:sz w:val="24"/>
                <w:szCs w:val="24"/>
                <w:lang w:val="sr-Cyrl-CS"/>
              </w:rPr>
              <w:t>238.000,00</w:t>
            </w:r>
          </w:p>
        </w:tc>
      </w:tr>
      <w:tr w:rsidR="000D1D21" w14:paraId="2C3055AC" w14:textId="77777777" w:rsidTr="000D1D21">
        <w:tc>
          <w:tcPr>
            <w:tcW w:w="965" w:type="dxa"/>
            <w:vAlign w:val="center"/>
          </w:tcPr>
          <w:p w14:paraId="576A9B99" w14:textId="77777777" w:rsidR="00FB7F88" w:rsidRDefault="00FB7F88" w:rsidP="00903EBA">
            <w:pPr>
              <w:pStyle w:val="BodyText3"/>
              <w:rPr>
                <w:sz w:val="24"/>
                <w:szCs w:val="24"/>
                <w:lang w:val="sr-Cyrl-CS"/>
              </w:rPr>
            </w:pPr>
            <w:r>
              <w:rPr>
                <w:sz w:val="24"/>
                <w:szCs w:val="24"/>
                <w:lang w:val="sr-Cyrl-CS"/>
              </w:rPr>
              <w:t>4.</w:t>
            </w:r>
          </w:p>
        </w:tc>
        <w:tc>
          <w:tcPr>
            <w:tcW w:w="2314" w:type="dxa"/>
            <w:vAlign w:val="center"/>
          </w:tcPr>
          <w:p w14:paraId="2FE0111A" w14:textId="79D6D79B" w:rsidR="00FB7F88" w:rsidRDefault="00FB7F88" w:rsidP="00903EBA">
            <w:pPr>
              <w:pStyle w:val="BodyText3"/>
              <w:rPr>
                <w:sz w:val="24"/>
                <w:szCs w:val="24"/>
                <w:lang w:val="sr-Cyrl-CS"/>
              </w:rPr>
            </w:pPr>
            <w:r>
              <w:rPr>
                <w:sz w:val="24"/>
                <w:szCs w:val="24"/>
                <w:lang w:val="sr-Cyrl-CS"/>
              </w:rPr>
              <w:t>Милорад Николић</w:t>
            </w:r>
          </w:p>
        </w:tc>
        <w:tc>
          <w:tcPr>
            <w:tcW w:w="3066" w:type="dxa"/>
            <w:vAlign w:val="center"/>
          </w:tcPr>
          <w:p w14:paraId="41FCE817" w14:textId="7D9C80EA" w:rsidR="00FB7F88" w:rsidRPr="00FB7F88" w:rsidRDefault="00FB7F88" w:rsidP="00903EBA">
            <w:pPr>
              <w:pStyle w:val="BodyText3"/>
              <w:rPr>
                <w:sz w:val="24"/>
                <w:szCs w:val="24"/>
                <w:lang w:val="sr-Cyrl-CS"/>
              </w:rPr>
            </w:pPr>
            <w:r w:rsidRPr="00FB7F88">
              <w:rPr>
                <w:sz w:val="24"/>
                <w:szCs w:val="24"/>
              </w:rPr>
              <w:t>Милорад Николић пр производња погребне опреме Мићко 2023 Бач</w:t>
            </w:r>
          </w:p>
        </w:tc>
        <w:tc>
          <w:tcPr>
            <w:tcW w:w="1701" w:type="dxa"/>
            <w:vAlign w:val="center"/>
          </w:tcPr>
          <w:p w14:paraId="1E608570" w14:textId="3852EB85" w:rsidR="00FB7F88" w:rsidRDefault="00FB7F88" w:rsidP="00903EBA">
            <w:pPr>
              <w:pStyle w:val="BodyText3"/>
              <w:jc w:val="center"/>
              <w:rPr>
                <w:sz w:val="24"/>
                <w:szCs w:val="24"/>
                <w:lang w:val="sr-Cyrl-CS"/>
              </w:rPr>
            </w:pPr>
            <w:r>
              <w:rPr>
                <w:sz w:val="24"/>
                <w:szCs w:val="24"/>
                <w:lang w:val="sr-Cyrl-CS"/>
              </w:rPr>
              <w:t>Производња погребне опреме</w:t>
            </w:r>
          </w:p>
        </w:tc>
        <w:tc>
          <w:tcPr>
            <w:tcW w:w="1560" w:type="dxa"/>
            <w:vAlign w:val="center"/>
          </w:tcPr>
          <w:p w14:paraId="77EBCD4F" w14:textId="79F950D4" w:rsidR="00FB7F88" w:rsidRDefault="00FB7F88" w:rsidP="00903EBA">
            <w:pPr>
              <w:pStyle w:val="BodyText3"/>
              <w:rPr>
                <w:sz w:val="24"/>
                <w:szCs w:val="24"/>
                <w:lang w:val="sr-Cyrl-CS"/>
              </w:rPr>
            </w:pPr>
            <w:r>
              <w:rPr>
                <w:sz w:val="24"/>
                <w:szCs w:val="24"/>
                <w:lang w:val="sr-Cyrl-CS"/>
              </w:rPr>
              <w:t>200.783,94</w:t>
            </w:r>
          </w:p>
        </w:tc>
      </w:tr>
      <w:tr w:rsidR="000D1D21" w14:paraId="47FDBB96" w14:textId="77777777" w:rsidTr="000D1D21">
        <w:tc>
          <w:tcPr>
            <w:tcW w:w="965" w:type="dxa"/>
            <w:vAlign w:val="center"/>
          </w:tcPr>
          <w:p w14:paraId="555378A1" w14:textId="77777777" w:rsidR="00FB7F88" w:rsidRDefault="00FB7F88" w:rsidP="00903EBA">
            <w:pPr>
              <w:pStyle w:val="BodyText3"/>
              <w:rPr>
                <w:sz w:val="24"/>
                <w:szCs w:val="24"/>
                <w:lang w:val="sr-Cyrl-CS"/>
              </w:rPr>
            </w:pPr>
            <w:r>
              <w:rPr>
                <w:sz w:val="24"/>
                <w:szCs w:val="24"/>
                <w:lang w:val="sr-Cyrl-CS"/>
              </w:rPr>
              <w:t>5.</w:t>
            </w:r>
          </w:p>
        </w:tc>
        <w:tc>
          <w:tcPr>
            <w:tcW w:w="2314" w:type="dxa"/>
            <w:vAlign w:val="center"/>
          </w:tcPr>
          <w:p w14:paraId="7E47ADD3" w14:textId="015F3816" w:rsidR="00FB7F88" w:rsidRDefault="00FB7F88" w:rsidP="00903EBA">
            <w:pPr>
              <w:pStyle w:val="BodyText3"/>
              <w:rPr>
                <w:sz w:val="24"/>
                <w:szCs w:val="24"/>
                <w:lang w:val="sr-Cyrl-CS"/>
              </w:rPr>
            </w:pPr>
            <w:r>
              <w:rPr>
                <w:sz w:val="24"/>
                <w:szCs w:val="24"/>
                <w:lang w:val="sr-Cyrl-CS"/>
              </w:rPr>
              <w:t>Патрик Прокопец</w:t>
            </w:r>
          </w:p>
        </w:tc>
        <w:tc>
          <w:tcPr>
            <w:tcW w:w="3066" w:type="dxa"/>
            <w:vAlign w:val="center"/>
          </w:tcPr>
          <w:p w14:paraId="1EE462BA" w14:textId="5C572CAE" w:rsidR="00FB7F88" w:rsidRPr="00FB7F88" w:rsidRDefault="00FB7F88" w:rsidP="00903EBA">
            <w:pPr>
              <w:pStyle w:val="BodyText3"/>
              <w:rPr>
                <w:sz w:val="24"/>
                <w:szCs w:val="24"/>
                <w:lang w:val="sr-Cyrl-CS"/>
              </w:rPr>
            </w:pPr>
            <w:r w:rsidRPr="00FB7F88">
              <w:rPr>
                <w:sz w:val="24"/>
                <w:szCs w:val="24"/>
              </w:rPr>
              <w:t>Патрик Прокопец Предузетник производња месних прерађевина Селенча</w:t>
            </w:r>
          </w:p>
        </w:tc>
        <w:tc>
          <w:tcPr>
            <w:tcW w:w="1701" w:type="dxa"/>
            <w:vAlign w:val="center"/>
          </w:tcPr>
          <w:p w14:paraId="3AAC42C7" w14:textId="1D717A0F" w:rsidR="00FB7F88" w:rsidRDefault="00FB7F88" w:rsidP="00903EBA">
            <w:pPr>
              <w:pStyle w:val="BodyText3"/>
              <w:jc w:val="center"/>
              <w:rPr>
                <w:sz w:val="24"/>
                <w:szCs w:val="24"/>
                <w:lang w:val="sr-Cyrl-CS"/>
              </w:rPr>
            </w:pPr>
            <w:r>
              <w:rPr>
                <w:sz w:val="24"/>
                <w:szCs w:val="24"/>
                <w:lang w:val="sr-Cyrl-CS"/>
              </w:rPr>
              <w:t>Производња месних прерађевина</w:t>
            </w:r>
          </w:p>
        </w:tc>
        <w:tc>
          <w:tcPr>
            <w:tcW w:w="1560" w:type="dxa"/>
            <w:vAlign w:val="center"/>
          </w:tcPr>
          <w:p w14:paraId="7D8A9186" w14:textId="59313DBC" w:rsidR="00FB7F88" w:rsidRDefault="000D1D21" w:rsidP="00903EBA">
            <w:pPr>
              <w:pStyle w:val="BodyText3"/>
              <w:rPr>
                <w:sz w:val="24"/>
                <w:szCs w:val="24"/>
                <w:lang w:val="sr-Cyrl-CS"/>
              </w:rPr>
            </w:pPr>
            <w:r>
              <w:rPr>
                <w:sz w:val="24"/>
                <w:szCs w:val="24"/>
                <w:lang w:val="sr-Cyrl-CS"/>
              </w:rPr>
              <w:t>243.600,00</w:t>
            </w:r>
          </w:p>
        </w:tc>
      </w:tr>
      <w:tr w:rsidR="000D1D21" w14:paraId="70E1F4A4" w14:textId="77777777" w:rsidTr="000D1D21">
        <w:tc>
          <w:tcPr>
            <w:tcW w:w="965" w:type="dxa"/>
            <w:vAlign w:val="center"/>
          </w:tcPr>
          <w:p w14:paraId="7336F4FF" w14:textId="074D06B8" w:rsidR="000D1D21" w:rsidRDefault="000D1D21" w:rsidP="00903EBA">
            <w:pPr>
              <w:pStyle w:val="BodyText3"/>
              <w:rPr>
                <w:sz w:val="24"/>
                <w:szCs w:val="24"/>
                <w:lang w:val="sr-Cyrl-CS"/>
              </w:rPr>
            </w:pPr>
            <w:r>
              <w:rPr>
                <w:sz w:val="24"/>
                <w:szCs w:val="24"/>
                <w:lang w:val="sr-Cyrl-CS"/>
              </w:rPr>
              <w:t>6.</w:t>
            </w:r>
          </w:p>
        </w:tc>
        <w:tc>
          <w:tcPr>
            <w:tcW w:w="2314" w:type="dxa"/>
            <w:vAlign w:val="center"/>
          </w:tcPr>
          <w:p w14:paraId="1E61BD05" w14:textId="33BC6326" w:rsidR="000D1D21" w:rsidRDefault="000D1D21" w:rsidP="00903EBA">
            <w:pPr>
              <w:pStyle w:val="BodyText3"/>
              <w:rPr>
                <w:sz w:val="24"/>
                <w:szCs w:val="24"/>
                <w:lang w:val="sr-Cyrl-CS"/>
              </w:rPr>
            </w:pPr>
            <w:r>
              <w:rPr>
                <w:sz w:val="24"/>
                <w:szCs w:val="24"/>
                <w:lang w:val="sr-Cyrl-CS"/>
              </w:rPr>
              <w:t>Павел Мандач</w:t>
            </w:r>
          </w:p>
        </w:tc>
        <w:tc>
          <w:tcPr>
            <w:tcW w:w="3066" w:type="dxa"/>
            <w:vAlign w:val="center"/>
          </w:tcPr>
          <w:p w14:paraId="269D2F53" w14:textId="0277BBE6" w:rsidR="000D1D21" w:rsidRPr="000D1D21" w:rsidRDefault="000D1D21" w:rsidP="00903EBA">
            <w:pPr>
              <w:pStyle w:val="BodyText3"/>
              <w:rPr>
                <w:sz w:val="24"/>
                <w:szCs w:val="24"/>
              </w:rPr>
            </w:pPr>
            <w:r w:rsidRPr="000D1D21">
              <w:rPr>
                <w:sz w:val="24"/>
                <w:szCs w:val="24"/>
              </w:rPr>
              <w:t>Павел Мандач пр молерско фарбарски радови Молер Мандач Селенча</w:t>
            </w:r>
          </w:p>
        </w:tc>
        <w:tc>
          <w:tcPr>
            <w:tcW w:w="1701" w:type="dxa"/>
            <w:vAlign w:val="center"/>
          </w:tcPr>
          <w:p w14:paraId="772D5A11" w14:textId="18AABBFA" w:rsidR="000D1D21" w:rsidRDefault="000D1D21" w:rsidP="00903EBA">
            <w:pPr>
              <w:pStyle w:val="BodyText3"/>
              <w:jc w:val="center"/>
              <w:rPr>
                <w:sz w:val="24"/>
                <w:szCs w:val="24"/>
                <w:lang w:val="sr-Cyrl-CS"/>
              </w:rPr>
            </w:pPr>
            <w:r>
              <w:rPr>
                <w:sz w:val="24"/>
                <w:szCs w:val="24"/>
                <w:lang w:val="sr-Cyrl-CS"/>
              </w:rPr>
              <w:t>Молерска радња</w:t>
            </w:r>
          </w:p>
        </w:tc>
        <w:tc>
          <w:tcPr>
            <w:tcW w:w="1560" w:type="dxa"/>
            <w:vAlign w:val="center"/>
          </w:tcPr>
          <w:p w14:paraId="21E532FE" w14:textId="6E68A965" w:rsidR="000D1D21" w:rsidRDefault="000D1D21" w:rsidP="00903EBA">
            <w:pPr>
              <w:pStyle w:val="BodyText3"/>
              <w:rPr>
                <w:sz w:val="24"/>
                <w:szCs w:val="24"/>
                <w:lang w:val="sr-Cyrl-CS"/>
              </w:rPr>
            </w:pPr>
            <w:r>
              <w:rPr>
                <w:sz w:val="24"/>
                <w:szCs w:val="24"/>
                <w:lang w:val="sr-Cyrl-CS"/>
              </w:rPr>
              <w:t>189.000,00</w:t>
            </w:r>
          </w:p>
        </w:tc>
      </w:tr>
      <w:tr w:rsidR="000D1D21" w14:paraId="4E4F4DDC" w14:textId="77777777" w:rsidTr="000D1D21">
        <w:tc>
          <w:tcPr>
            <w:tcW w:w="965" w:type="dxa"/>
            <w:vAlign w:val="center"/>
          </w:tcPr>
          <w:p w14:paraId="0D417008" w14:textId="44CE970B" w:rsidR="000D1D21" w:rsidRDefault="000D1D21" w:rsidP="00903EBA">
            <w:pPr>
              <w:pStyle w:val="BodyText3"/>
              <w:rPr>
                <w:sz w:val="24"/>
                <w:szCs w:val="24"/>
                <w:lang w:val="sr-Cyrl-CS"/>
              </w:rPr>
            </w:pPr>
            <w:r>
              <w:rPr>
                <w:sz w:val="24"/>
                <w:szCs w:val="24"/>
                <w:lang w:val="sr-Cyrl-CS"/>
              </w:rPr>
              <w:t>7.</w:t>
            </w:r>
          </w:p>
        </w:tc>
        <w:tc>
          <w:tcPr>
            <w:tcW w:w="2314" w:type="dxa"/>
            <w:vAlign w:val="center"/>
          </w:tcPr>
          <w:p w14:paraId="22739602" w14:textId="760F787E" w:rsidR="000D1D21" w:rsidRDefault="000D1D21" w:rsidP="00903EBA">
            <w:pPr>
              <w:pStyle w:val="BodyText3"/>
              <w:rPr>
                <w:sz w:val="24"/>
                <w:szCs w:val="24"/>
                <w:lang w:val="sr-Cyrl-CS"/>
              </w:rPr>
            </w:pPr>
            <w:r>
              <w:rPr>
                <w:sz w:val="24"/>
                <w:szCs w:val="24"/>
                <w:lang w:val="sr-Cyrl-CS"/>
              </w:rPr>
              <w:t>Ранка Савић</w:t>
            </w:r>
          </w:p>
        </w:tc>
        <w:tc>
          <w:tcPr>
            <w:tcW w:w="3066" w:type="dxa"/>
            <w:vAlign w:val="center"/>
          </w:tcPr>
          <w:p w14:paraId="474E9FEB" w14:textId="132C6257" w:rsidR="000D1D21" w:rsidRPr="000D1D21" w:rsidRDefault="000D1D21" w:rsidP="00903EBA">
            <w:pPr>
              <w:pStyle w:val="BodyText3"/>
              <w:rPr>
                <w:sz w:val="24"/>
                <w:szCs w:val="24"/>
              </w:rPr>
            </w:pPr>
            <w:r w:rsidRPr="000D1D21">
              <w:rPr>
                <w:sz w:val="24"/>
                <w:szCs w:val="24"/>
              </w:rPr>
              <w:t>Ранка Савић пр фризерски салон Леонардо 2023 Бач</w:t>
            </w:r>
          </w:p>
        </w:tc>
        <w:tc>
          <w:tcPr>
            <w:tcW w:w="1701" w:type="dxa"/>
            <w:vAlign w:val="center"/>
          </w:tcPr>
          <w:p w14:paraId="2E59E85E" w14:textId="30FB5640" w:rsidR="000D1D21" w:rsidRDefault="000D1D21" w:rsidP="00903EBA">
            <w:pPr>
              <w:pStyle w:val="BodyText3"/>
              <w:jc w:val="center"/>
              <w:rPr>
                <w:sz w:val="24"/>
                <w:szCs w:val="24"/>
                <w:lang w:val="sr-Cyrl-CS"/>
              </w:rPr>
            </w:pPr>
            <w:r>
              <w:rPr>
                <w:sz w:val="24"/>
                <w:szCs w:val="24"/>
                <w:lang w:val="sr-Cyrl-CS"/>
              </w:rPr>
              <w:t>Фризерски салон</w:t>
            </w:r>
          </w:p>
        </w:tc>
        <w:tc>
          <w:tcPr>
            <w:tcW w:w="1560" w:type="dxa"/>
            <w:vAlign w:val="center"/>
          </w:tcPr>
          <w:p w14:paraId="4A342A80" w14:textId="07935508" w:rsidR="000D1D21" w:rsidRDefault="000D1D21" w:rsidP="00903EBA">
            <w:pPr>
              <w:pStyle w:val="BodyText3"/>
              <w:rPr>
                <w:sz w:val="24"/>
                <w:szCs w:val="24"/>
                <w:lang w:val="sr-Cyrl-CS"/>
              </w:rPr>
            </w:pPr>
            <w:r>
              <w:rPr>
                <w:sz w:val="24"/>
                <w:szCs w:val="24"/>
                <w:lang w:val="sr-Cyrl-CS"/>
              </w:rPr>
              <w:t>208.247,93</w:t>
            </w:r>
          </w:p>
        </w:tc>
      </w:tr>
      <w:tr w:rsidR="000D1D21" w14:paraId="4ABDC78B" w14:textId="77777777" w:rsidTr="000D1D21">
        <w:tc>
          <w:tcPr>
            <w:tcW w:w="965" w:type="dxa"/>
            <w:vAlign w:val="center"/>
          </w:tcPr>
          <w:p w14:paraId="46D61117" w14:textId="39DF8C5F" w:rsidR="000D1D21" w:rsidRDefault="000D1D21" w:rsidP="00903EBA">
            <w:pPr>
              <w:pStyle w:val="BodyText3"/>
              <w:rPr>
                <w:sz w:val="24"/>
                <w:szCs w:val="24"/>
                <w:lang w:val="sr-Cyrl-CS"/>
              </w:rPr>
            </w:pPr>
            <w:r>
              <w:rPr>
                <w:sz w:val="24"/>
                <w:szCs w:val="24"/>
                <w:lang w:val="sr-Cyrl-CS"/>
              </w:rPr>
              <w:t>8.</w:t>
            </w:r>
          </w:p>
        </w:tc>
        <w:tc>
          <w:tcPr>
            <w:tcW w:w="2314" w:type="dxa"/>
            <w:vAlign w:val="center"/>
          </w:tcPr>
          <w:p w14:paraId="1D5A6BC9" w14:textId="03463444" w:rsidR="000D1D21" w:rsidRDefault="000D1D21" w:rsidP="00903EBA">
            <w:pPr>
              <w:pStyle w:val="BodyText3"/>
              <w:rPr>
                <w:sz w:val="24"/>
                <w:szCs w:val="24"/>
                <w:lang w:val="sr-Cyrl-CS"/>
              </w:rPr>
            </w:pPr>
            <w:r>
              <w:rPr>
                <w:sz w:val="24"/>
                <w:szCs w:val="24"/>
                <w:lang w:val="sr-Cyrl-CS"/>
              </w:rPr>
              <w:t>Весна Вукота</w:t>
            </w:r>
          </w:p>
        </w:tc>
        <w:tc>
          <w:tcPr>
            <w:tcW w:w="3066" w:type="dxa"/>
            <w:vAlign w:val="center"/>
          </w:tcPr>
          <w:p w14:paraId="30E5BBFD" w14:textId="68316D80" w:rsidR="000D1D21" w:rsidRPr="000D1D21" w:rsidRDefault="000D1D21" w:rsidP="00903EBA">
            <w:pPr>
              <w:pStyle w:val="BodyText3"/>
              <w:rPr>
                <w:sz w:val="24"/>
                <w:szCs w:val="24"/>
              </w:rPr>
            </w:pPr>
            <w:r w:rsidRPr="000D1D21">
              <w:rPr>
                <w:sz w:val="24"/>
                <w:szCs w:val="24"/>
              </w:rPr>
              <w:t>Весна Вукота пр административне услуге Уна Лаборо Бач</w:t>
            </w:r>
          </w:p>
        </w:tc>
        <w:tc>
          <w:tcPr>
            <w:tcW w:w="1701" w:type="dxa"/>
            <w:vAlign w:val="center"/>
          </w:tcPr>
          <w:p w14:paraId="786994B3" w14:textId="709929CB" w:rsidR="000D1D21" w:rsidRDefault="000D1D21" w:rsidP="00903EBA">
            <w:pPr>
              <w:pStyle w:val="BodyText3"/>
              <w:jc w:val="center"/>
              <w:rPr>
                <w:sz w:val="24"/>
                <w:szCs w:val="24"/>
                <w:lang w:val="sr-Cyrl-CS"/>
              </w:rPr>
            </w:pPr>
            <w:r>
              <w:rPr>
                <w:sz w:val="24"/>
                <w:szCs w:val="24"/>
                <w:lang w:val="sr-Cyrl-CS"/>
              </w:rPr>
              <w:t>Канцеларијско-административне услуге</w:t>
            </w:r>
          </w:p>
        </w:tc>
        <w:tc>
          <w:tcPr>
            <w:tcW w:w="1560" w:type="dxa"/>
            <w:vAlign w:val="center"/>
          </w:tcPr>
          <w:p w14:paraId="057A9549" w14:textId="3043AA71" w:rsidR="000D1D21" w:rsidRDefault="000D1D21" w:rsidP="00903EBA">
            <w:pPr>
              <w:pStyle w:val="BodyText3"/>
              <w:rPr>
                <w:sz w:val="24"/>
                <w:szCs w:val="24"/>
                <w:lang w:val="sr-Cyrl-CS"/>
              </w:rPr>
            </w:pPr>
            <w:r>
              <w:rPr>
                <w:sz w:val="24"/>
                <w:szCs w:val="24"/>
                <w:lang w:val="sr-Cyrl-CS"/>
              </w:rPr>
              <w:t>233.370,00</w:t>
            </w:r>
          </w:p>
        </w:tc>
      </w:tr>
      <w:tr w:rsidR="000D1D21" w14:paraId="3FF1B7CC" w14:textId="77777777" w:rsidTr="000D1D21">
        <w:tc>
          <w:tcPr>
            <w:tcW w:w="965" w:type="dxa"/>
            <w:vAlign w:val="center"/>
          </w:tcPr>
          <w:p w14:paraId="3C19DAC1" w14:textId="1FD931A3" w:rsidR="000D1D21" w:rsidRDefault="000D1D21" w:rsidP="00903EBA">
            <w:pPr>
              <w:pStyle w:val="BodyText3"/>
              <w:rPr>
                <w:sz w:val="24"/>
                <w:szCs w:val="24"/>
                <w:lang w:val="sr-Cyrl-CS"/>
              </w:rPr>
            </w:pPr>
            <w:r>
              <w:rPr>
                <w:sz w:val="24"/>
                <w:szCs w:val="24"/>
                <w:lang w:val="sr-Cyrl-CS"/>
              </w:rPr>
              <w:t>9.</w:t>
            </w:r>
          </w:p>
        </w:tc>
        <w:tc>
          <w:tcPr>
            <w:tcW w:w="2314" w:type="dxa"/>
            <w:vAlign w:val="center"/>
          </w:tcPr>
          <w:p w14:paraId="46E9F16F" w14:textId="2A9D8C51" w:rsidR="000D1D21" w:rsidRDefault="000D1D21" w:rsidP="00903EBA">
            <w:pPr>
              <w:pStyle w:val="BodyText3"/>
              <w:rPr>
                <w:sz w:val="24"/>
                <w:szCs w:val="24"/>
                <w:lang w:val="sr-Cyrl-CS"/>
              </w:rPr>
            </w:pPr>
            <w:r>
              <w:rPr>
                <w:sz w:val="24"/>
                <w:szCs w:val="24"/>
                <w:lang w:val="sr-Cyrl-CS"/>
              </w:rPr>
              <w:t>Влатко Алекси</w:t>
            </w:r>
          </w:p>
        </w:tc>
        <w:tc>
          <w:tcPr>
            <w:tcW w:w="3066" w:type="dxa"/>
            <w:vAlign w:val="center"/>
          </w:tcPr>
          <w:p w14:paraId="17E00891" w14:textId="655F92C7" w:rsidR="000D1D21" w:rsidRPr="000D1D21" w:rsidRDefault="000D1D21" w:rsidP="00903EBA">
            <w:pPr>
              <w:pStyle w:val="BodyText3"/>
              <w:rPr>
                <w:sz w:val="24"/>
                <w:szCs w:val="24"/>
              </w:rPr>
            </w:pPr>
            <w:r w:rsidRPr="000D1D21">
              <w:rPr>
                <w:sz w:val="24"/>
                <w:szCs w:val="24"/>
              </w:rPr>
              <w:t>Влатко Алекси предузетник постављање подних и зидних облога Селенча</w:t>
            </w:r>
          </w:p>
        </w:tc>
        <w:tc>
          <w:tcPr>
            <w:tcW w:w="1701" w:type="dxa"/>
            <w:vAlign w:val="center"/>
          </w:tcPr>
          <w:p w14:paraId="08B562F8" w14:textId="2796648D" w:rsidR="000D1D21" w:rsidRDefault="000D1D21" w:rsidP="00903EBA">
            <w:pPr>
              <w:pStyle w:val="BodyText3"/>
              <w:jc w:val="center"/>
              <w:rPr>
                <w:sz w:val="24"/>
                <w:szCs w:val="24"/>
                <w:lang w:val="sr-Cyrl-CS"/>
              </w:rPr>
            </w:pPr>
            <w:r>
              <w:rPr>
                <w:sz w:val="24"/>
                <w:szCs w:val="24"/>
                <w:lang w:val="sr-Cyrl-CS"/>
              </w:rPr>
              <w:t>Керамичарска радња</w:t>
            </w:r>
          </w:p>
        </w:tc>
        <w:tc>
          <w:tcPr>
            <w:tcW w:w="1560" w:type="dxa"/>
            <w:vAlign w:val="center"/>
          </w:tcPr>
          <w:p w14:paraId="31A271BA" w14:textId="59BCB073" w:rsidR="000D1D21" w:rsidRPr="000D1D21" w:rsidRDefault="000D1D21" w:rsidP="00903EBA">
            <w:pPr>
              <w:pStyle w:val="BodyText3"/>
              <w:rPr>
                <w:sz w:val="24"/>
                <w:szCs w:val="24"/>
                <w:lang w:val="sr-Cyrl-CS"/>
              </w:rPr>
            </w:pPr>
            <w:r w:rsidRPr="000D1D21">
              <w:rPr>
                <w:sz w:val="24"/>
                <w:szCs w:val="24"/>
              </w:rPr>
              <w:t>184.916,67</w:t>
            </w:r>
          </w:p>
        </w:tc>
      </w:tr>
      <w:tr w:rsidR="000D1D21" w14:paraId="1FBC6DA8" w14:textId="77777777" w:rsidTr="000D1D21">
        <w:tc>
          <w:tcPr>
            <w:tcW w:w="965" w:type="dxa"/>
            <w:shd w:val="clear" w:color="auto" w:fill="E5B8B7" w:themeFill="accent2" w:themeFillTint="66"/>
            <w:vAlign w:val="center"/>
          </w:tcPr>
          <w:p w14:paraId="6C1257B6" w14:textId="77777777" w:rsidR="00FB7F88" w:rsidRPr="001D44F8" w:rsidRDefault="00FB7F88" w:rsidP="00903EBA">
            <w:pPr>
              <w:pStyle w:val="BodyText3"/>
              <w:rPr>
                <w:b/>
                <w:bCs/>
                <w:sz w:val="24"/>
                <w:szCs w:val="24"/>
                <w:lang w:val="sr-Cyrl-CS"/>
              </w:rPr>
            </w:pPr>
          </w:p>
        </w:tc>
        <w:tc>
          <w:tcPr>
            <w:tcW w:w="2314" w:type="dxa"/>
            <w:shd w:val="clear" w:color="auto" w:fill="E5B8B7" w:themeFill="accent2" w:themeFillTint="66"/>
            <w:vAlign w:val="center"/>
          </w:tcPr>
          <w:p w14:paraId="16BBC261" w14:textId="77777777" w:rsidR="00FB7F88" w:rsidRPr="001D44F8" w:rsidRDefault="00FB7F88" w:rsidP="00903EBA">
            <w:pPr>
              <w:pStyle w:val="BodyText3"/>
              <w:rPr>
                <w:b/>
                <w:bCs/>
                <w:sz w:val="24"/>
                <w:szCs w:val="24"/>
                <w:lang w:val="sr-Cyrl-CS"/>
              </w:rPr>
            </w:pPr>
          </w:p>
        </w:tc>
        <w:tc>
          <w:tcPr>
            <w:tcW w:w="3066" w:type="dxa"/>
            <w:shd w:val="clear" w:color="auto" w:fill="E5B8B7" w:themeFill="accent2" w:themeFillTint="66"/>
            <w:vAlign w:val="center"/>
          </w:tcPr>
          <w:p w14:paraId="3C1CAE06" w14:textId="77777777" w:rsidR="00FB7F88" w:rsidRPr="001D44F8" w:rsidRDefault="00FB7F88" w:rsidP="00903EBA">
            <w:pPr>
              <w:pStyle w:val="BodyText3"/>
              <w:rPr>
                <w:b/>
                <w:bCs/>
                <w:sz w:val="24"/>
                <w:szCs w:val="24"/>
                <w:lang w:val="sr-Cyrl-CS"/>
              </w:rPr>
            </w:pPr>
          </w:p>
        </w:tc>
        <w:tc>
          <w:tcPr>
            <w:tcW w:w="1701" w:type="dxa"/>
            <w:shd w:val="clear" w:color="auto" w:fill="E5B8B7" w:themeFill="accent2" w:themeFillTint="66"/>
            <w:vAlign w:val="center"/>
          </w:tcPr>
          <w:p w14:paraId="334CEB28" w14:textId="77777777" w:rsidR="00FB7F88" w:rsidRPr="001D44F8" w:rsidRDefault="00FB7F88" w:rsidP="00903EBA">
            <w:pPr>
              <w:pStyle w:val="BodyText3"/>
              <w:jc w:val="center"/>
              <w:rPr>
                <w:b/>
                <w:bCs/>
                <w:sz w:val="24"/>
                <w:szCs w:val="24"/>
                <w:lang w:val="sr-Cyrl-CS"/>
              </w:rPr>
            </w:pPr>
          </w:p>
        </w:tc>
        <w:tc>
          <w:tcPr>
            <w:tcW w:w="1560" w:type="dxa"/>
            <w:shd w:val="clear" w:color="auto" w:fill="E5B8B7" w:themeFill="accent2" w:themeFillTint="66"/>
            <w:vAlign w:val="center"/>
          </w:tcPr>
          <w:p w14:paraId="28E6223E" w14:textId="1A973173" w:rsidR="00FB7F88" w:rsidRPr="001D44F8" w:rsidRDefault="000D1D21" w:rsidP="00903EBA">
            <w:pPr>
              <w:pStyle w:val="BodyText3"/>
              <w:rPr>
                <w:b/>
                <w:bCs/>
                <w:sz w:val="24"/>
                <w:szCs w:val="24"/>
                <w:lang w:val="sr-Cyrl-CS"/>
              </w:rPr>
            </w:pPr>
            <w:r>
              <w:rPr>
                <w:b/>
                <w:bCs/>
                <w:sz w:val="24"/>
                <w:szCs w:val="24"/>
                <w:lang w:val="sr-Cyrl-CS"/>
              </w:rPr>
              <w:t>1.916.110,49</w:t>
            </w:r>
          </w:p>
        </w:tc>
      </w:tr>
    </w:tbl>
    <w:p w14:paraId="5B8910EB" w14:textId="77777777" w:rsidR="0061534A" w:rsidRDefault="0061534A" w:rsidP="00134AD7">
      <w:pPr>
        <w:jc w:val="both"/>
      </w:pPr>
    </w:p>
    <w:p w14:paraId="01D56479" w14:textId="77777777" w:rsidR="00510FEB" w:rsidRDefault="00510FEB" w:rsidP="00DB24B8">
      <w:pPr>
        <w:pStyle w:val="BodyText3"/>
        <w:jc w:val="both"/>
        <w:rPr>
          <w:sz w:val="24"/>
          <w:szCs w:val="24"/>
          <w:lang w:val="sr-Cyrl-CS"/>
        </w:rPr>
      </w:pPr>
    </w:p>
    <w:p w14:paraId="529E5D6D" w14:textId="77777777" w:rsidR="00A46634" w:rsidRDefault="00A46634" w:rsidP="00DB24B8">
      <w:pPr>
        <w:pStyle w:val="BodyText3"/>
        <w:jc w:val="both"/>
        <w:rPr>
          <w:sz w:val="24"/>
          <w:szCs w:val="24"/>
          <w:lang w:val="sr-Cyrl-CS"/>
        </w:rPr>
      </w:pPr>
    </w:p>
    <w:p w14:paraId="7458C1E0" w14:textId="77777777" w:rsidR="00A46634" w:rsidRPr="00510FEB" w:rsidRDefault="00A46634" w:rsidP="00DB24B8">
      <w:pPr>
        <w:pStyle w:val="BodyText3"/>
        <w:jc w:val="both"/>
        <w:rPr>
          <w:sz w:val="24"/>
          <w:szCs w:val="24"/>
          <w:lang w:val="sr-Cyrl-CS"/>
        </w:rPr>
      </w:pPr>
    </w:p>
    <w:p w14:paraId="7EC83C36" w14:textId="22B90E07" w:rsidR="00510FEB" w:rsidRPr="00510FEB" w:rsidRDefault="00510FEB" w:rsidP="00DB24B8">
      <w:pPr>
        <w:pStyle w:val="BodyText3"/>
        <w:jc w:val="both"/>
        <w:rPr>
          <w:b/>
          <w:bCs/>
          <w:sz w:val="24"/>
          <w:szCs w:val="24"/>
          <w:lang w:val="sr-Cyrl-CS"/>
        </w:rPr>
      </w:pPr>
      <w:r w:rsidRPr="00510FEB">
        <w:rPr>
          <w:b/>
          <w:bCs/>
          <w:sz w:val="24"/>
          <w:szCs w:val="24"/>
        </w:rPr>
        <w:lastRenderedPageBreak/>
        <w:t>1.2.</w:t>
      </w:r>
      <w:r w:rsidR="00DD707D">
        <w:rPr>
          <w:b/>
          <w:bCs/>
          <w:sz w:val="24"/>
          <w:szCs w:val="24"/>
        </w:rPr>
        <w:t>5</w:t>
      </w:r>
      <w:r w:rsidRPr="00510FEB">
        <w:rPr>
          <w:b/>
          <w:bCs/>
          <w:sz w:val="24"/>
          <w:szCs w:val="24"/>
        </w:rPr>
        <w:t xml:space="preserve"> </w:t>
      </w:r>
      <w:r w:rsidRPr="00510FEB">
        <w:rPr>
          <w:b/>
          <w:bCs/>
          <w:sz w:val="24"/>
          <w:szCs w:val="24"/>
          <w:lang w:val="sr-Cyrl-CS"/>
        </w:rPr>
        <w:t>Обуке за самозапошљавање</w:t>
      </w:r>
      <w:r w:rsidR="00DD707D">
        <w:rPr>
          <w:b/>
          <w:bCs/>
          <w:sz w:val="24"/>
          <w:szCs w:val="24"/>
          <w:lang w:val="sr-Cyrl-CS"/>
        </w:rPr>
        <w:t>, маркетинг</w:t>
      </w:r>
      <w:r w:rsidRPr="00510FEB">
        <w:rPr>
          <w:b/>
          <w:bCs/>
          <w:sz w:val="24"/>
          <w:szCs w:val="24"/>
          <w:lang w:val="sr-Cyrl-CS"/>
        </w:rPr>
        <w:t xml:space="preserve"> и менторска подршка</w:t>
      </w:r>
      <w:r>
        <w:rPr>
          <w:b/>
          <w:bCs/>
          <w:sz w:val="24"/>
          <w:szCs w:val="24"/>
          <w:lang w:val="sr-Cyrl-CS"/>
        </w:rPr>
        <w:t xml:space="preserve"> (пројекат ГИЗ)</w:t>
      </w:r>
    </w:p>
    <w:p w14:paraId="6A07B6B0" w14:textId="77777777" w:rsidR="00DD707D" w:rsidRDefault="00DD707D" w:rsidP="00510FEB">
      <w:pPr>
        <w:jc w:val="both"/>
        <w:rPr>
          <w:lang w:val="sr-Cyrl-CS"/>
        </w:rPr>
      </w:pPr>
    </w:p>
    <w:p w14:paraId="4932C7BE" w14:textId="0C12A9EF" w:rsidR="00DD707D" w:rsidRDefault="00DD707D" w:rsidP="00510FEB">
      <w:pPr>
        <w:jc w:val="both"/>
        <w:rPr>
          <w:lang w:val="sr-Cyrl-CS"/>
        </w:rPr>
      </w:pPr>
      <w:r>
        <w:t xml:space="preserve">Пројектом ''Иновативан и одржив приступ тржишту рада рањивих група у општини Бач'' </w:t>
      </w:r>
      <w:r>
        <w:t>реализоване су</w:t>
      </w:r>
      <w:r>
        <w:t xml:space="preserve"> активности које </w:t>
      </w:r>
      <w:r>
        <w:t xml:space="preserve">су </w:t>
      </w:r>
      <w:r>
        <w:t>има</w:t>
      </w:r>
      <w:r>
        <w:t>ле</w:t>
      </w:r>
      <w:r>
        <w:t xml:space="preserve"> за циљ подршк</w:t>
      </w:r>
      <w:r>
        <w:t>у</w:t>
      </w:r>
      <w:r>
        <w:t xml:space="preserve"> већ основаним предузетницима кроз пружање консултантских услуга у области маркетинга, рачуноводства и менторске услуге</w:t>
      </w:r>
      <w:r>
        <w:t xml:space="preserve">, али </w:t>
      </w:r>
      <w:r w:rsidR="00670BA1">
        <w:t>и подршка незапосленим лицима за обуку у припреми бизнис плана.</w:t>
      </w:r>
    </w:p>
    <w:p w14:paraId="21B096A9" w14:textId="4845C897" w:rsidR="00670BA1" w:rsidRDefault="00510FEB" w:rsidP="00510FEB">
      <w:pPr>
        <w:jc w:val="both"/>
      </w:pPr>
      <w:r>
        <w:rPr>
          <w:lang w:val="sr-Cyrl-CS"/>
        </w:rPr>
        <w:t xml:space="preserve">Мера је подразумевала имплементацију </w:t>
      </w:r>
      <w:r w:rsidRPr="005232F5">
        <w:rPr>
          <w:lang w:val="sr-Cyrl-CS"/>
        </w:rPr>
        <w:t>специјализован</w:t>
      </w:r>
      <w:r>
        <w:rPr>
          <w:lang w:val="sr-Cyrl-CS"/>
        </w:rPr>
        <w:t>их</w:t>
      </w:r>
      <w:r w:rsidRPr="005232F5">
        <w:rPr>
          <w:lang w:val="sr-Cyrl-CS"/>
        </w:rPr>
        <w:t xml:space="preserve"> обук</w:t>
      </w:r>
      <w:r>
        <w:rPr>
          <w:lang w:val="sr-Cyrl-CS"/>
        </w:rPr>
        <w:t>а</w:t>
      </w:r>
      <w:r w:rsidRPr="005232F5">
        <w:rPr>
          <w:lang w:val="sr-Cyrl-CS"/>
        </w:rPr>
        <w:t xml:space="preserve"> на тему реализације пословне идеје, извора финансирања, вођења сопственог бизниса и обавеза из радног односа и слично</w:t>
      </w:r>
      <w:r w:rsidR="00670BA1">
        <w:rPr>
          <w:lang w:val="sr-Cyrl-CS"/>
        </w:rPr>
        <w:t xml:space="preserve"> (обуке за припрему бизнис плана)</w:t>
      </w:r>
      <w:r>
        <w:rPr>
          <w:lang w:val="sr-Cyrl-CS"/>
        </w:rPr>
        <w:t xml:space="preserve">. Овом мером је било обухваћено </w:t>
      </w:r>
      <w:r w:rsidR="00670BA1">
        <w:rPr>
          <w:lang w:val="sr-Cyrl-CS"/>
        </w:rPr>
        <w:t>20</w:t>
      </w:r>
      <w:r>
        <w:rPr>
          <w:lang w:val="sr-Cyrl-CS"/>
        </w:rPr>
        <w:t xml:space="preserve"> корисника који припадају категорији теже запошљивих лица. Такође, кроз меру менторске подршке обухваћени </w:t>
      </w:r>
      <w:r w:rsidR="00670BA1">
        <w:rPr>
          <w:lang w:val="sr-Cyrl-CS"/>
        </w:rPr>
        <w:t>су послодаци/већ постојећи предузетници из општине Бач, укупно њих 18. Менторску подршку, као и обуку за припрему бизнис плана спроводила је консултантска кућа ''</w:t>
      </w:r>
      <w:r w:rsidR="00670BA1">
        <w:rPr>
          <w:lang w:val="sr-Latn-RS"/>
        </w:rPr>
        <w:t xml:space="preserve">Spescom consulting’’ </w:t>
      </w:r>
      <w:r w:rsidR="00670BA1">
        <w:t xml:space="preserve">из Новог Сада. Такође, у оквиру пројекта је спроведена и обука за постојеће предузетнике из општине Бач, </w:t>
      </w:r>
      <w:r w:rsidR="006C18F1">
        <w:t xml:space="preserve">који су ново основани или послују </w:t>
      </w:r>
      <w:r w:rsidR="00670BA1">
        <w:t xml:space="preserve">минимум 2 године. Обука за област маркетинга је пружена за укупно </w:t>
      </w:r>
      <w:r w:rsidR="006C18F1">
        <w:t>18 предузетника из општине Бач. Обуку за област маркетинга спроводила је консултанстка кућа Смарт Ипард из Новог Сада. Као трећа мера у оквиру пројекта било је субвенционисање трошкова рачуноводствених услуга предузетника из општине Бач, и то за њих 10 укупно у трајању од 2 месеца за сваког предузетника.</w:t>
      </w:r>
      <w:r w:rsidR="00670BA1">
        <w:t xml:space="preserve"> </w:t>
      </w:r>
    </w:p>
    <w:p w14:paraId="5F8A1188" w14:textId="77777777" w:rsidR="000F3277" w:rsidRDefault="000F3277" w:rsidP="00510FEB">
      <w:pPr>
        <w:jc w:val="both"/>
      </w:pPr>
    </w:p>
    <w:p w14:paraId="0BEAC79B" w14:textId="6851374C" w:rsidR="000F3277" w:rsidRDefault="000F3277" w:rsidP="000F3277">
      <w:pPr>
        <w:pStyle w:val="BodyText3"/>
        <w:jc w:val="both"/>
        <w:rPr>
          <w:b/>
          <w:bCs/>
          <w:sz w:val="24"/>
          <w:szCs w:val="24"/>
          <w:lang w:val="sr-Cyrl-CS"/>
        </w:rPr>
      </w:pPr>
      <w:r w:rsidRPr="00510FEB">
        <w:rPr>
          <w:b/>
          <w:bCs/>
          <w:sz w:val="24"/>
          <w:szCs w:val="24"/>
        </w:rPr>
        <w:t>1.2.</w:t>
      </w:r>
      <w:r>
        <w:rPr>
          <w:b/>
          <w:bCs/>
          <w:sz w:val="24"/>
          <w:szCs w:val="24"/>
        </w:rPr>
        <w:t>6</w:t>
      </w:r>
      <w:r w:rsidRPr="00510FEB">
        <w:rPr>
          <w:b/>
          <w:bCs/>
          <w:sz w:val="24"/>
          <w:szCs w:val="24"/>
        </w:rPr>
        <w:t xml:space="preserve"> </w:t>
      </w:r>
      <w:r>
        <w:rPr>
          <w:b/>
          <w:bCs/>
          <w:sz w:val="24"/>
          <w:szCs w:val="24"/>
        </w:rPr>
        <w:t>Помоћ при запошљавању и самозапошљавању угрожених група</w:t>
      </w:r>
      <w:r>
        <w:rPr>
          <w:b/>
          <w:bCs/>
          <w:sz w:val="24"/>
          <w:szCs w:val="24"/>
          <w:lang w:val="sr-Cyrl-CS"/>
        </w:rPr>
        <w:t xml:space="preserve"> (пројекат </w:t>
      </w:r>
      <w:r>
        <w:rPr>
          <w:b/>
          <w:bCs/>
          <w:sz w:val="24"/>
          <w:szCs w:val="24"/>
          <w:lang w:val="sr-Cyrl-CS"/>
        </w:rPr>
        <w:t>ХЕЛП</w:t>
      </w:r>
      <w:r>
        <w:rPr>
          <w:b/>
          <w:bCs/>
          <w:sz w:val="24"/>
          <w:szCs w:val="24"/>
          <w:lang w:val="sr-Cyrl-CS"/>
        </w:rPr>
        <w:t>)</w:t>
      </w:r>
    </w:p>
    <w:p w14:paraId="71613D43" w14:textId="43362563" w:rsidR="0058126A" w:rsidRDefault="0058126A" w:rsidP="000F3277">
      <w:pPr>
        <w:pStyle w:val="BodyText3"/>
        <w:jc w:val="both"/>
        <w:rPr>
          <w:sz w:val="24"/>
          <w:szCs w:val="24"/>
        </w:rPr>
      </w:pPr>
      <w:r>
        <w:rPr>
          <w:sz w:val="24"/>
          <w:szCs w:val="24"/>
          <w:lang w:val="sr-Cyrl-CS"/>
        </w:rPr>
        <w:t xml:space="preserve">Општина Бач је 14.06.2023. године потписала Уговор о сарадњи са немачком организацијом </w:t>
      </w:r>
      <w:r>
        <w:rPr>
          <w:sz w:val="24"/>
          <w:szCs w:val="24"/>
          <w:lang w:val="sr-Latn-RS"/>
        </w:rPr>
        <w:t xml:space="preserve">HELP </w:t>
      </w:r>
      <w:r>
        <w:rPr>
          <w:sz w:val="24"/>
          <w:szCs w:val="24"/>
        </w:rPr>
        <w:t xml:space="preserve">за реализацију пројекта </w:t>
      </w:r>
      <w:r w:rsidRPr="0058126A">
        <w:rPr>
          <w:sz w:val="24"/>
          <w:szCs w:val="24"/>
        </w:rPr>
        <w:t>''</w:t>
      </w:r>
      <w:r w:rsidRPr="0058126A">
        <w:rPr>
          <w:sz w:val="24"/>
          <w:szCs w:val="24"/>
        </w:rPr>
        <w:t>Помоћ при запошљавању и самозапошљавању угрожених група</w:t>
      </w:r>
      <w:r w:rsidRPr="0058126A">
        <w:rPr>
          <w:sz w:val="24"/>
          <w:szCs w:val="24"/>
        </w:rPr>
        <w:t>''</w:t>
      </w:r>
      <w:r>
        <w:rPr>
          <w:sz w:val="24"/>
          <w:szCs w:val="24"/>
        </w:rPr>
        <w:t>, који финансира Шведска Влада преко Шведске агенције за међународни развој и сарадњу (</w:t>
      </w:r>
      <w:r>
        <w:rPr>
          <w:sz w:val="24"/>
          <w:szCs w:val="24"/>
          <w:lang w:val="sr-Latn-RS"/>
        </w:rPr>
        <w:t xml:space="preserve">SIDA). </w:t>
      </w:r>
      <w:r>
        <w:rPr>
          <w:sz w:val="24"/>
          <w:szCs w:val="24"/>
        </w:rPr>
        <w:t xml:space="preserve">Пројекат се реализује у периоду од јуна 2023 године до јула 2025. године. У току 2023. године подржано је 10 послодаваца из општине Бач за запошљвање 14 незапослених лица у оквиру мере радних пракси </w:t>
      </w:r>
      <w:r w:rsidRPr="0058126A">
        <w:rPr>
          <w:bCs/>
          <w:sz w:val="22"/>
          <w:szCs w:val="22"/>
          <w:lang w:val="sr-Latn-RS"/>
        </w:rPr>
        <w:t>„On-the-job training“</w:t>
      </w:r>
      <w:r>
        <w:rPr>
          <w:bCs/>
          <w:sz w:val="24"/>
          <w:szCs w:val="24"/>
        </w:rPr>
        <w:t xml:space="preserve">, на период од 6 месеци. </w:t>
      </w:r>
      <w:r>
        <w:rPr>
          <w:sz w:val="24"/>
          <w:szCs w:val="24"/>
        </w:rPr>
        <w:t xml:space="preserve">У наредном периоду (у току 2024. године) пројекат ће бити настављен кроз додатну подршку послодавцима (који су задржали раднике са радне праксе) која ће се огледати у додели субвенција за набавку нове опреме. Укупна средства која су опредељена за овај пројекат износе 68.040,00 еура од чега је учешће Општине Бач 20.412,00 еура, организације </w:t>
      </w:r>
      <w:r>
        <w:rPr>
          <w:sz w:val="24"/>
          <w:szCs w:val="24"/>
          <w:lang w:val="sr-Latn-RS"/>
        </w:rPr>
        <w:t xml:space="preserve">HELP </w:t>
      </w:r>
      <w:r w:rsidR="002F1010">
        <w:rPr>
          <w:sz w:val="24"/>
          <w:szCs w:val="24"/>
        </w:rPr>
        <w:t xml:space="preserve">47.628,00 еура. </w:t>
      </w:r>
    </w:p>
    <w:p w14:paraId="22EE1FDE" w14:textId="5FEFE01C" w:rsidR="002F29A0" w:rsidRDefault="002F29A0" w:rsidP="002F29A0">
      <w:pPr>
        <w:pStyle w:val="BodyText3"/>
        <w:jc w:val="both"/>
        <w:rPr>
          <w:sz w:val="24"/>
          <w:szCs w:val="24"/>
          <w:lang w:val="sr-Cyrl-CS"/>
        </w:rPr>
      </w:pPr>
      <w:r>
        <w:rPr>
          <w:sz w:val="24"/>
          <w:szCs w:val="24"/>
          <w:lang w:val="sr-Cyrl-CS"/>
        </w:rPr>
        <w:t xml:space="preserve">Табела </w:t>
      </w:r>
      <w:r>
        <w:rPr>
          <w:sz w:val="24"/>
          <w:szCs w:val="24"/>
          <w:lang w:val="sr-Cyrl-CS"/>
        </w:rPr>
        <w:t>5</w:t>
      </w:r>
      <w:r>
        <w:rPr>
          <w:sz w:val="24"/>
          <w:szCs w:val="24"/>
          <w:lang w:val="sr-Cyrl-CS"/>
        </w:rPr>
        <w:t xml:space="preserve">: Списак </w:t>
      </w:r>
      <w:r>
        <w:rPr>
          <w:sz w:val="24"/>
          <w:szCs w:val="24"/>
        </w:rPr>
        <w:t>послодаваца којима је одобрена радна пракса за незапослена лица</w:t>
      </w:r>
      <w:r>
        <w:rPr>
          <w:sz w:val="24"/>
          <w:szCs w:val="24"/>
          <w:lang w:val="sr-Cyrl-CS"/>
        </w:rPr>
        <w:t xml:space="preserve"> – ЛАПЗ Бач 2023 (</w:t>
      </w:r>
      <w:r>
        <w:rPr>
          <w:sz w:val="24"/>
          <w:szCs w:val="24"/>
          <w:lang w:val="sr-Latn-RS"/>
        </w:rPr>
        <w:t>HELP</w:t>
      </w:r>
      <w:r>
        <w:rPr>
          <w:sz w:val="24"/>
          <w:szCs w:val="24"/>
          <w:lang w:val="sr-Cyrl-CS"/>
        </w:rPr>
        <w:t xml:space="preserve"> пројекат)</w:t>
      </w:r>
    </w:p>
    <w:tbl>
      <w:tblPr>
        <w:tblStyle w:val="TableGrid"/>
        <w:tblW w:w="9606" w:type="dxa"/>
        <w:tblLook w:val="04A0" w:firstRow="1" w:lastRow="0" w:firstColumn="1" w:lastColumn="0" w:noHBand="0" w:noVBand="1"/>
      </w:tblPr>
      <w:tblGrid>
        <w:gridCol w:w="966"/>
        <w:gridCol w:w="3111"/>
        <w:gridCol w:w="2212"/>
        <w:gridCol w:w="1644"/>
        <w:gridCol w:w="1673"/>
      </w:tblGrid>
      <w:tr w:rsidR="002F29A0" w14:paraId="1B7B9469" w14:textId="77777777" w:rsidTr="00514140">
        <w:tc>
          <w:tcPr>
            <w:tcW w:w="966" w:type="dxa"/>
            <w:shd w:val="clear" w:color="auto" w:fill="E5B8B7" w:themeFill="accent2" w:themeFillTint="66"/>
            <w:vAlign w:val="center"/>
          </w:tcPr>
          <w:p w14:paraId="244940F8" w14:textId="77777777" w:rsidR="002F29A0" w:rsidRPr="00B46993" w:rsidRDefault="002F29A0" w:rsidP="002F29A0">
            <w:pPr>
              <w:pStyle w:val="BodyText3"/>
              <w:jc w:val="center"/>
              <w:rPr>
                <w:b/>
                <w:bCs/>
                <w:sz w:val="24"/>
                <w:szCs w:val="24"/>
                <w:lang w:val="sr-Cyrl-CS"/>
              </w:rPr>
            </w:pPr>
            <w:r w:rsidRPr="00B46993">
              <w:rPr>
                <w:b/>
                <w:bCs/>
                <w:sz w:val="24"/>
                <w:szCs w:val="24"/>
                <w:lang w:val="sr-Cyrl-CS"/>
              </w:rPr>
              <w:t>Ред.бр.</w:t>
            </w:r>
          </w:p>
        </w:tc>
        <w:tc>
          <w:tcPr>
            <w:tcW w:w="3111" w:type="dxa"/>
            <w:shd w:val="clear" w:color="auto" w:fill="E5B8B7" w:themeFill="accent2" w:themeFillTint="66"/>
            <w:vAlign w:val="center"/>
          </w:tcPr>
          <w:p w14:paraId="294E4236" w14:textId="065737F9" w:rsidR="002F29A0" w:rsidRPr="00B46993" w:rsidRDefault="002F29A0" w:rsidP="002F29A0">
            <w:pPr>
              <w:pStyle w:val="BodyText3"/>
              <w:jc w:val="center"/>
              <w:rPr>
                <w:b/>
                <w:bCs/>
                <w:sz w:val="24"/>
                <w:szCs w:val="24"/>
                <w:lang w:val="sr-Cyrl-CS"/>
              </w:rPr>
            </w:pPr>
            <w:r>
              <w:rPr>
                <w:b/>
                <w:bCs/>
                <w:sz w:val="24"/>
                <w:szCs w:val="24"/>
                <w:lang w:val="sr-Cyrl-CS"/>
              </w:rPr>
              <w:t>Назив послодавца</w:t>
            </w:r>
          </w:p>
        </w:tc>
        <w:tc>
          <w:tcPr>
            <w:tcW w:w="2212" w:type="dxa"/>
            <w:shd w:val="clear" w:color="auto" w:fill="E5B8B7" w:themeFill="accent2" w:themeFillTint="66"/>
            <w:vAlign w:val="center"/>
          </w:tcPr>
          <w:p w14:paraId="3A4EDC79" w14:textId="748A8698" w:rsidR="002F29A0" w:rsidRPr="00B46993" w:rsidRDefault="002F29A0" w:rsidP="002F29A0">
            <w:pPr>
              <w:pStyle w:val="BodyText3"/>
              <w:jc w:val="center"/>
              <w:rPr>
                <w:b/>
                <w:bCs/>
                <w:sz w:val="24"/>
                <w:szCs w:val="24"/>
                <w:lang w:val="sr-Cyrl-CS"/>
              </w:rPr>
            </w:pPr>
            <w:r>
              <w:rPr>
                <w:b/>
                <w:bCs/>
                <w:sz w:val="24"/>
                <w:szCs w:val="24"/>
                <w:lang w:val="sr-Cyrl-CS"/>
              </w:rPr>
              <w:t>Делатност</w:t>
            </w:r>
          </w:p>
        </w:tc>
        <w:tc>
          <w:tcPr>
            <w:tcW w:w="1644" w:type="dxa"/>
            <w:shd w:val="clear" w:color="auto" w:fill="E5B8B7" w:themeFill="accent2" w:themeFillTint="66"/>
          </w:tcPr>
          <w:p w14:paraId="7E6CD30A" w14:textId="5515027C" w:rsidR="002F29A0" w:rsidRPr="00B46993" w:rsidRDefault="002F29A0" w:rsidP="002F29A0">
            <w:pPr>
              <w:pStyle w:val="BodyText3"/>
              <w:jc w:val="center"/>
              <w:rPr>
                <w:b/>
                <w:bCs/>
                <w:sz w:val="24"/>
                <w:szCs w:val="24"/>
                <w:lang w:val="sr-Cyrl-CS"/>
              </w:rPr>
            </w:pPr>
            <w:r w:rsidRPr="00DF0F25">
              <w:rPr>
                <w:b/>
                <w:bCs/>
                <w:sz w:val="24"/>
                <w:szCs w:val="24"/>
                <w:lang w:val="sr-Cyrl-CS"/>
              </w:rPr>
              <w:t>Број ангажованих лица</w:t>
            </w:r>
          </w:p>
        </w:tc>
        <w:tc>
          <w:tcPr>
            <w:tcW w:w="1673" w:type="dxa"/>
            <w:shd w:val="clear" w:color="auto" w:fill="E5B8B7" w:themeFill="accent2" w:themeFillTint="66"/>
          </w:tcPr>
          <w:p w14:paraId="744C7816" w14:textId="77777777" w:rsidR="002F29A0" w:rsidRDefault="002F29A0" w:rsidP="002F29A0">
            <w:pPr>
              <w:pStyle w:val="BodyText3"/>
              <w:jc w:val="center"/>
              <w:rPr>
                <w:b/>
                <w:bCs/>
                <w:sz w:val="24"/>
                <w:szCs w:val="24"/>
                <w:lang w:val="sr-Cyrl-CS"/>
              </w:rPr>
            </w:pPr>
          </w:p>
          <w:p w14:paraId="2FE9129B" w14:textId="6E815FFE" w:rsidR="002F29A0" w:rsidRPr="00B46993" w:rsidRDefault="002F29A0" w:rsidP="002F29A0">
            <w:pPr>
              <w:pStyle w:val="BodyText3"/>
              <w:jc w:val="center"/>
              <w:rPr>
                <w:b/>
                <w:bCs/>
                <w:sz w:val="24"/>
                <w:szCs w:val="24"/>
                <w:lang w:val="sr-Cyrl-CS"/>
              </w:rPr>
            </w:pPr>
            <w:r>
              <w:rPr>
                <w:b/>
                <w:bCs/>
                <w:sz w:val="24"/>
                <w:szCs w:val="24"/>
                <w:lang w:val="sr-Cyrl-CS"/>
              </w:rPr>
              <w:t>Износ субвенције</w:t>
            </w:r>
          </w:p>
        </w:tc>
      </w:tr>
      <w:tr w:rsidR="002F29A0" w14:paraId="3FE51615" w14:textId="77777777" w:rsidTr="00514140">
        <w:tc>
          <w:tcPr>
            <w:tcW w:w="966" w:type="dxa"/>
            <w:vAlign w:val="center"/>
          </w:tcPr>
          <w:p w14:paraId="6EF93A49" w14:textId="77777777" w:rsidR="002F29A0" w:rsidRDefault="002F29A0" w:rsidP="00903EBA">
            <w:pPr>
              <w:pStyle w:val="BodyText3"/>
              <w:rPr>
                <w:sz w:val="24"/>
                <w:szCs w:val="24"/>
                <w:lang w:val="sr-Cyrl-CS"/>
              </w:rPr>
            </w:pPr>
            <w:r>
              <w:rPr>
                <w:sz w:val="24"/>
                <w:szCs w:val="24"/>
                <w:lang w:val="sr-Cyrl-CS"/>
              </w:rPr>
              <w:t>1.</w:t>
            </w:r>
          </w:p>
        </w:tc>
        <w:tc>
          <w:tcPr>
            <w:tcW w:w="3111" w:type="dxa"/>
            <w:vAlign w:val="center"/>
          </w:tcPr>
          <w:p w14:paraId="6A3E00EC" w14:textId="19C59E65" w:rsidR="002F29A0" w:rsidRDefault="002F29A0" w:rsidP="00903EBA">
            <w:pPr>
              <w:pStyle w:val="BodyText3"/>
              <w:rPr>
                <w:sz w:val="24"/>
                <w:szCs w:val="24"/>
                <w:lang w:val="sr-Cyrl-CS"/>
              </w:rPr>
            </w:pPr>
            <w:r>
              <w:rPr>
                <w:sz w:val="24"/>
                <w:szCs w:val="24"/>
                <w:lang w:val="sr-Cyrl-CS"/>
              </w:rPr>
              <w:t>Небојша Алавања пр, Пекара Шоне, Бођани</w:t>
            </w:r>
          </w:p>
        </w:tc>
        <w:tc>
          <w:tcPr>
            <w:tcW w:w="2212" w:type="dxa"/>
            <w:vAlign w:val="center"/>
          </w:tcPr>
          <w:p w14:paraId="67B6480E" w14:textId="14DA842E" w:rsidR="002F29A0" w:rsidRPr="00FB7F88" w:rsidRDefault="002F29A0" w:rsidP="00903EBA">
            <w:pPr>
              <w:pStyle w:val="BodyText3"/>
              <w:rPr>
                <w:sz w:val="24"/>
                <w:szCs w:val="24"/>
                <w:lang w:val="sr-Cyrl-CS"/>
              </w:rPr>
            </w:pPr>
            <w:r>
              <w:rPr>
                <w:sz w:val="24"/>
                <w:szCs w:val="24"/>
                <w:lang w:val="sr-Cyrl-CS"/>
              </w:rPr>
              <w:t>Производња хлеба и пецива</w:t>
            </w:r>
          </w:p>
        </w:tc>
        <w:tc>
          <w:tcPr>
            <w:tcW w:w="1644" w:type="dxa"/>
            <w:vAlign w:val="center"/>
          </w:tcPr>
          <w:p w14:paraId="56F7379F" w14:textId="1E0D8DD6" w:rsidR="002F29A0" w:rsidRDefault="002F29A0" w:rsidP="00903EBA">
            <w:pPr>
              <w:pStyle w:val="BodyText3"/>
              <w:jc w:val="center"/>
              <w:rPr>
                <w:sz w:val="24"/>
                <w:szCs w:val="24"/>
                <w:lang w:val="sr-Cyrl-CS"/>
              </w:rPr>
            </w:pPr>
            <w:r>
              <w:rPr>
                <w:sz w:val="24"/>
                <w:szCs w:val="24"/>
                <w:lang w:val="sr-Cyrl-CS"/>
              </w:rPr>
              <w:t>2</w:t>
            </w:r>
          </w:p>
        </w:tc>
        <w:tc>
          <w:tcPr>
            <w:tcW w:w="1673" w:type="dxa"/>
            <w:vAlign w:val="center"/>
          </w:tcPr>
          <w:p w14:paraId="651DB63C" w14:textId="2787F708" w:rsidR="002F29A0" w:rsidRPr="00FB7F88" w:rsidRDefault="00514140" w:rsidP="00903EBA">
            <w:pPr>
              <w:pStyle w:val="BodyText3"/>
              <w:rPr>
                <w:sz w:val="24"/>
                <w:szCs w:val="24"/>
                <w:lang w:val="sr-Cyrl-CS"/>
              </w:rPr>
            </w:pPr>
            <w:r>
              <w:rPr>
                <w:sz w:val="24"/>
                <w:szCs w:val="24"/>
                <w:lang w:val="sr-Cyrl-CS"/>
              </w:rPr>
              <w:t>6.720,00 еура</w:t>
            </w:r>
          </w:p>
        </w:tc>
      </w:tr>
      <w:tr w:rsidR="002F29A0" w14:paraId="23FDF07E" w14:textId="77777777" w:rsidTr="00514140">
        <w:tc>
          <w:tcPr>
            <w:tcW w:w="966" w:type="dxa"/>
            <w:vAlign w:val="center"/>
          </w:tcPr>
          <w:p w14:paraId="528CE7E3" w14:textId="77777777" w:rsidR="002F29A0" w:rsidRDefault="002F29A0" w:rsidP="00903EBA">
            <w:pPr>
              <w:pStyle w:val="BodyText3"/>
              <w:rPr>
                <w:sz w:val="24"/>
                <w:szCs w:val="24"/>
                <w:lang w:val="sr-Cyrl-CS"/>
              </w:rPr>
            </w:pPr>
            <w:r>
              <w:rPr>
                <w:sz w:val="24"/>
                <w:szCs w:val="24"/>
                <w:lang w:val="sr-Cyrl-CS"/>
              </w:rPr>
              <w:t>2.</w:t>
            </w:r>
          </w:p>
        </w:tc>
        <w:tc>
          <w:tcPr>
            <w:tcW w:w="3111" w:type="dxa"/>
            <w:vAlign w:val="center"/>
          </w:tcPr>
          <w:p w14:paraId="02A8DB84" w14:textId="6C6460CE" w:rsidR="002F29A0" w:rsidRPr="00514140" w:rsidRDefault="00514140" w:rsidP="00903EBA">
            <w:pPr>
              <w:pStyle w:val="BodyText3"/>
              <w:rPr>
                <w:sz w:val="24"/>
                <w:szCs w:val="24"/>
              </w:rPr>
            </w:pPr>
            <w:r>
              <w:rPr>
                <w:sz w:val="24"/>
                <w:szCs w:val="24"/>
                <w:lang w:val="sr-Cyrl-CS"/>
              </w:rPr>
              <w:t xml:space="preserve">Бојан Влајић пр електричарска радња </w:t>
            </w:r>
            <w:r>
              <w:rPr>
                <w:sz w:val="24"/>
                <w:szCs w:val="24"/>
                <w:lang w:val="sr-Latn-RS"/>
              </w:rPr>
              <w:t xml:space="preserve">VV </w:t>
            </w:r>
            <w:r>
              <w:rPr>
                <w:sz w:val="24"/>
                <w:szCs w:val="24"/>
              </w:rPr>
              <w:t>Електро Бач</w:t>
            </w:r>
          </w:p>
        </w:tc>
        <w:tc>
          <w:tcPr>
            <w:tcW w:w="2212" w:type="dxa"/>
            <w:vAlign w:val="center"/>
          </w:tcPr>
          <w:p w14:paraId="22FA0795" w14:textId="2904F9B0" w:rsidR="002F29A0" w:rsidRPr="00FB7F88" w:rsidRDefault="00514140" w:rsidP="00903EBA">
            <w:pPr>
              <w:pStyle w:val="BodyText3"/>
              <w:rPr>
                <w:sz w:val="24"/>
                <w:szCs w:val="24"/>
                <w:lang w:val="sr-Cyrl-CS"/>
              </w:rPr>
            </w:pPr>
            <w:r>
              <w:rPr>
                <w:sz w:val="24"/>
                <w:szCs w:val="24"/>
                <w:lang w:val="sr-Cyrl-CS"/>
              </w:rPr>
              <w:t>електроинсталатер</w:t>
            </w:r>
          </w:p>
        </w:tc>
        <w:tc>
          <w:tcPr>
            <w:tcW w:w="1644" w:type="dxa"/>
            <w:vAlign w:val="center"/>
          </w:tcPr>
          <w:p w14:paraId="6D01B48C" w14:textId="3EEBAD34" w:rsidR="002F29A0" w:rsidRDefault="00514140" w:rsidP="00903EBA">
            <w:pPr>
              <w:pStyle w:val="BodyText3"/>
              <w:jc w:val="center"/>
              <w:rPr>
                <w:sz w:val="24"/>
                <w:szCs w:val="24"/>
                <w:lang w:val="sr-Cyrl-CS"/>
              </w:rPr>
            </w:pPr>
            <w:r>
              <w:rPr>
                <w:sz w:val="24"/>
                <w:szCs w:val="24"/>
                <w:lang w:val="sr-Cyrl-CS"/>
              </w:rPr>
              <w:t>1</w:t>
            </w:r>
          </w:p>
        </w:tc>
        <w:tc>
          <w:tcPr>
            <w:tcW w:w="1673" w:type="dxa"/>
            <w:vAlign w:val="center"/>
          </w:tcPr>
          <w:p w14:paraId="75785265" w14:textId="706A6E58" w:rsidR="002F29A0" w:rsidRDefault="00514140" w:rsidP="00903EBA">
            <w:pPr>
              <w:pStyle w:val="BodyText3"/>
              <w:rPr>
                <w:sz w:val="24"/>
                <w:szCs w:val="24"/>
                <w:lang w:val="sr-Cyrl-CS"/>
              </w:rPr>
            </w:pPr>
            <w:r>
              <w:rPr>
                <w:sz w:val="24"/>
                <w:szCs w:val="24"/>
                <w:lang w:val="sr-Cyrl-CS"/>
              </w:rPr>
              <w:t>3.360,00 еура</w:t>
            </w:r>
          </w:p>
        </w:tc>
      </w:tr>
      <w:tr w:rsidR="002F29A0" w14:paraId="59A5CEC4" w14:textId="77777777" w:rsidTr="00514140">
        <w:tc>
          <w:tcPr>
            <w:tcW w:w="966" w:type="dxa"/>
            <w:vAlign w:val="center"/>
          </w:tcPr>
          <w:p w14:paraId="5FFFD8BB" w14:textId="77777777" w:rsidR="002F29A0" w:rsidRDefault="002F29A0" w:rsidP="00903EBA">
            <w:pPr>
              <w:pStyle w:val="BodyText3"/>
              <w:rPr>
                <w:sz w:val="24"/>
                <w:szCs w:val="24"/>
                <w:lang w:val="sr-Cyrl-CS"/>
              </w:rPr>
            </w:pPr>
            <w:r>
              <w:rPr>
                <w:sz w:val="24"/>
                <w:szCs w:val="24"/>
                <w:lang w:val="sr-Cyrl-CS"/>
              </w:rPr>
              <w:t>3.</w:t>
            </w:r>
          </w:p>
        </w:tc>
        <w:tc>
          <w:tcPr>
            <w:tcW w:w="3111" w:type="dxa"/>
            <w:vAlign w:val="center"/>
          </w:tcPr>
          <w:p w14:paraId="752A584B" w14:textId="355C7001" w:rsidR="002F29A0" w:rsidRDefault="00514140" w:rsidP="00903EBA">
            <w:pPr>
              <w:pStyle w:val="BodyText3"/>
              <w:rPr>
                <w:sz w:val="24"/>
                <w:szCs w:val="24"/>
                <w:lang w:val="sr-Cyrl-CS"/>
              </w:rPr>
            </w:pPr>
            <w:r>
              <w:rPr>
                <w:sz w:val="24"/>
                <w:szCs w:val="24"/>
                <w:lang w:val="sr-Cyrl-CS"/>
              </w:rPr>
              <w:t xml:space="preserve">Бранкица Тарић пр електроинсталатерска </w:t>
            </w:r>
            <w:r>
              <w:rPr>
                <w:sz w:val="24"/>
                <w:szCs w:val="24"/>
                <w:lang w:val="sr-Cyrl-CS"/>
              </w:rPr>
              <w:lastRenderedPageBreak/>
              <w:t>радња Електро-Таре Бач</w:t>
            </w:r>
          </w:p>
        </w:tc>
        <w:tc>
          <w:tcPr>
            <w:tcW w:w="2212" w:type="dxa"/>
            <w:vAlign w:val="center"/>
          </w:tcPr>
          <w:p w14:paraId="748A37B2" w14:textId="63009D74" w:rsidR="002F29A0" w:rsidRPr="00FB7F88" w:rsidRDefault="00514140" w:rsidP="00903EBA">
            <w:pPr>
              <w:pStyle w:val="BodyText3"/>
              <w:rPr>
                <w:sz w:val="24"/>
                <w:szCs w:val="24"/>
                <w:lang w:val="sr-Cyrl-CS"/>
              </w:rPr>
            </w:pPr>
            <w:r>
              <w:rPr>
                <w:sz w:val="24"/>
                <w:szCs w:val="24"/>
                <w:lang w:val="sr-Cyrl-CS"/>
              </w:rPr>
              <w:lastRenderedPageBreak/>
              <w:t>Електричарска радња</w:t>
            </w:r>
          </w:p>
        </w:tc>
        <w:tc>
          <w:tcPr>
            <w:tcW w:w="1644" w:type="dxa"/>
            <w:vAlign w:val="center"/>
          </w:tcPr>
          <w:p w14:paraId="75878AA4" w14:textId="6A6CADA0" w:rsidR="002F29A0" w:rsidRDefault="00514140" w:rsidP="00903EBA">
            <w:pPr>
              <w:pStyle w:val="BodyText3"/>
              <w:jc w:val="center"/>
              <w:rPr>
                <w:sz w:val="24"/>
                <w:szCs w:val="24"/>
                <w:lang w:val="sr-Cyrl-CS"/>
              </w:rPr>
            </w:pPr>
            <w:r>
              <w:rPr>
                <w:sz w:val="24"/>
                <w:szCs w:val="24"/>
                <w:lang w:val="sr-Cyrl-CS"/>
              </w:rPr>
              <w:t>2</w:t>
            </w:r>
          </w:p>
        </w:tc>
        <w:tc>
          <w:tcPr>
            <w:tcW w:w="1673" w:type="dxa"/>
            <w:vAlign w:val="center"/>
          </w:tcPr>
          <w:p w14:paraId="6BDEB3D4" w14:textId="56DE84C4" w:rsidR="002F29A0" w:rsidRDefault="00514140" w:rsidP="00903EBA">
            <w:pPr>
              <w:pStyle w:val="BodyText3"/>
              <w:rPr>
                <w:sz w:val="24"/>
                <w:szCs w:val="24"/>
                <w:lang w:val="sr-Cyrl-CS"/>
              </w:rPr>
            </w:pPr>
            <w:r>
              <w:rPr>
                <w:sz w:val="24"/>
                <w:szCs w:val="24"/>
                <w:lang w:val="sr-Cyrl-CS"/>
              </w:rPr>
              <w:t>6.720,00 еура</w:t>
            </w:r>
          </w:p>
        </w:tc>
      </w:tr>
      <w:tr w:rsidR="002F29A0" w14:paraId="7D37019C" w14:textId="77777777" w:rsidTr="00514140">
        <w:tc>
          <w:tcPr>
            <w:tcW w:w="966" w:type="dxa"/>
            <w:vAlign w:val="center"/>
          </w:tcPr>
          <w:p w14:paraId="48FA0DB1" w14:textId="77777777" w:rsidR="002F29A0" w:rsidRDefault="002F29A0" w:rsidP="00903EBA">
            <w:pPr>
              <w:pStyle w:val="BodyText3"/>
              <w:rPr>
                <w:sz w:val="24"/>
                <w:szCs w:val="24"/>
                <w:lang w:val="sr-Cyrl-CS"/>
              </w:rPr>
            </w:pPr>
            <w:r>
              <w:rPr>
                <w:sz w:val="24"/>
                <w:szCs w:val="24"/>
                <w:lang w:val="sr-Cyrl-CS"/>
              </w:rPr>
              <w:t>4.</w:t>
            </w:r>
          </w:p>
        </w:tc>
        <w:tc>
          <w:tcPr>
            <w:tcW w:w="3111" w:type="dxa"/>
            <w:vAlign w:val="center"/>
          </w:tcPr>
          <w:p w14:paraId="3BEC2CFF" w14:textId="68D0198B" w:rsidR="002F29A0" w:rsidRDefault="008273D6" w:rsidP="00903EBA">
            <w:pPr>
              <w:pStyle w:val="BodyText3"/>
              <w:rPr>
                <w:sz w:val="24"/>
                <w:szCs w:val="24"/>
                <w:lang w:val="sr-Cyrl-CS"/>
              </w:rPr>
            </w:pPr>
            <w:r>
              <w:rPr>
                <w:sz w:val="24"/>
                <w:szCs w:val="24"/>
                <w:lang w:val="sr-Cyrl-CS"/>
              </w:rPr>
              <w:t>Стеван Носал пр постављање водоводних и климатизационих система СЗР Носал Селенча</w:t>
            </w:r>
          </w:p>
        </w:tc>
        <w:tc>
          <w:tcPr>
            <w:tcW w:w="2212" w:type="dxa"/>
            <w:vAlign w:val="center"/>
          </w:tcPr>
          <w:p w14:paraId="6E87097A" w14:textId="030D48E2" w:rsidR="002F29A0" w:rsidRPr="00FB7F88" w:rsidRDefault="008273D6" w:rsidP="00903EBA">
            <w:pPr>
              <w:pStyle w:val="BodyText3"/>
              <w:rPr>
                <w:sz w:val="24"/>
                <w:szCs w:val="24"/>
                <w:lang w:val="sr-Cyrl-CS"/>
              </w:rPr>
            </w:pPr>
            <w:r>
              <w:rPr>
                <w:sz w:val="24"/>
                <w:szCs w:val="24"/>
                <w:lang w:val="sr-Cyrl-CS"/>
              </w:rPr>
              <w:t>Водоинсталатерска радња</w:t>
            </w:r>
          </w:p>
        </w:tc>
        <w:tc>
          <w:tcPr>
            <w:tcW w:w="1644" w:type="dxa"/>
            <w:vAlign w:val="center"/>
          </w:tcPr>
          <w:p w14:paraId="4D837B2A" w14:textId="7715A9D9" w:rsidR="002F29A0" w:rsidRDefault="008273D6" w:rsidP="00903EBA">
            <w:pPr>
              <w:pStyle w:val="BodyText3"/>
              <w:jc w:val="center"/>
              <w:rPr>
                <w:sz w:val="24"/>
                <w:szCs w:val="24"/>
                <w:lang w:val="sr-Cyrl-CS"/>
              </w:rPr>
            </w:pPr>
            <w:r>
              <w:rPr>
                <w:sz w:val="24"/>
                <w:szCs w:val="24"/>
                <w:lang w:val="sr-Cyrl-CS"/>
              </w:rPr>
              <w:t>2</w:t>
            </w:r>
          </w:p>
        </w:tc>
        <w:tc>
          <w:tcPr>
            <w:tcW w:w="1673" w:type="dxa"/>
            <w:vAlign w:val="center"/>
          </w:tcPr>
          <w:p w14:paraId="4818DF30" w14:textId="145EE988" w:rsidR="002F29A0" w:rsidRDefault="008273D6" w:rsidP="00903EBA">
            <w:pPr>
              <w:pStyle w:val="BodyText3"/>
              <w:rPr>
                <w:sz w:val="24"/>
                <w:szCs w:val="24"/>
                <w:lang w:val="sr-Cyrl-CS"/>
              </w:rPr>
            </w:pPr>
            <w:r>
              <w:rPr>
                <w:sz w:val="24"/>
                <w:szCs w:val="24"/>
                <w:lang w:val="sr-Cyrl-CS"/>
              </w:rPr>
              <w:t>6.720,00 еура</w:t>
            </w:r>
          </w:p>
        </w:tc>
      </w:tr>
      <w:tr w:rsidR="002F29A0" w14:paraId="669E1A71" w14:textId="77777777" w:rsidTr="00514140">
        <w:tc>
          <w:tcPr>
            <w:tcW w:w="966" w:type="dxa"/>
            <w:vAlign w:val="center"/>
          </w:tcPr>
          <w:p w14:paraId="4245C152" w14:textId="77777777" w:rsidR="002F29A0" w:rsidRDefault="002F29A0" w:rsidP="00903EBA">
            <w:pPr>
              <w:pStyle w:val="BodyText3"/>
              <w:rPr>
                <w:sz w:val="24"/>
                <w:szCs w:val="24"/>
                <w:lang w:val="sr-Cyrl-CS"/>
              </w:rPr>
            </w:pPr>
            <w:r>
              <w:rPr>
                <w:sz w:val="24"/>
                <w:szCs w:val="24"/>
                <w:lang w:val="sr-Cyrl-CS"/>
              </w:rPr>
              <w:t>5.</w:t>
            </w:r>
          </w:p>
        </w:tc>
        <w:tc>
          <w:tcPr>
            <w:tcW w:w="3111" w:type="dxa"/>
            <w:vAlign w:val="center"/>
          </w:tcPr>
          <w:p w14:paraId="0916462D" w14:textId="78F7E7EE" w:rsidR="002F29A0" w:rsidRDefault="008273D6" w:rsidP="00903EBA">
            <w:pPr>
              <w:pStyle w:val="BodyText3"/>
              <w:rPr>
                <w:sz w:val="24"/>
                <w:szCs w:val="24"/>
                <w:lang w:val="sr-Cyrl-CS"/>
              </w:rPr>
            </w:pPr>
            <w:r>
              <w:rPr>
                <w:sz w:val="24"/>
                <w:szCs w:val="24"/>
                <w:lang w:val="sr-Cyrl-CS"/>
              </w:rPr>
              <w:t xml:space="preserve">Златно Буренце 186 угоститељска радња </w:t>
            </w:r>
          </w:p>
        </w:tc>
        <w:tc>
          <w:tcPr>
            <w:tcW w:w="2212" w:type="dxa"/>
            <w:vAlign w:val="center"/>
          </w:tcPr>
          <w:p w14:paraId="368EE897" w14:textId="69F9753A" w:rsidR="002F29A0" w:rsidRPr="00FB7F88" w:rsidRDefault="008273D6" w:rsidP="00903EBA">
            <w:pPr>
              <w:pStyle w:val="BodyText3"/>
              <w:rPr>
                <w:sz w:val="24"/>
                <w:szCs w:val="24"/>
                <w:lang w:val="sr-Cyrl-CS"/>
              </w:rPr>
            </w:pPr>
            <w:r>
              <w:rPr>
                <w:sz w:val="24"/>
                <w:szCs w:val="24"/>
                <w:lang w:val="sr-Cyrl-CS"/>
              </w:rPr>
              <w:t>угоститељстви</w:t>
            </w:r>
          </w:p>
        </w:tc>
        <w:tc>
          <w:tcPr>
            <w:tcW w:w="1644" w:type="dxa"/>
            <w:vAlign w:val="center"/>
          </w:tcPr>
          <w:p w14:paraId="237DC432" w14:textId="221323D0" w:rsidR="002F29A0" w:rsidRDefault="008273D6" w:rsidP="00903EBA">
            <w:pPr>
              <w:pStyle w:val="BodyText3"/>
              <w:jc w:val="center"/>
              <w:rPr>
                <w:sz w:val="24"/>
                <w:szCs w:val="24"/>
                <w:lang w:val="sr-Cyrl-CS"/>
              </w:rPr>
            </w:pPr>
            <w:r>
              <w:rPr>
                <w:sz w:val="24"/>
                <w:szCs w:val="24"/>
                <w:lang w:val="sr-Cyrl-CS"/>
              </w:rPr>
              <w:t>1</w:t>
            </w:r>
          </w:p>
        </w:tc>
        <w:tc>
          <w:tcPr>
            <w:tcW w:w="1673" w:type="dxa"/>
            <w:vAlign w:val="center"/>
          </w:tcPr>
          <w:p w14:paraId="2ADC75C0" w14:textId="1E115A66" w:rsidR="002F29A0" w:rsidRDefault="008273D6" w:rsidP="00903EBA">
            <w:pPr>
              <w:pStyle w:val="BodyText3"/>
              <w:rPr>
                <w:sz w:val="24"/>
                <w:szCs w:val="24"/>
                <w:lang w:val="sr-Cyrl-CS"/>
              </w:rPr>
            </w:pPr>
            <w:r>
              <w:rPr>
                <w:sz w:val="24"/>
                <w:szCs w:val="24"/>
                <w:lang w:val="sr-Cyrl-CS"/>
              </w:rPr>
              <w:t>3.360,00</w:t>
            </w:r>
          </w:p>
        </w:tc>
      </w:tr>
      <w:tr w:rsidR="002F29A0" w14:paraId="018C5A55" w14:textId="77777777" w:rsidTr="00514140">
        <w:tc>
          <w:tcPr>
            <w:tcW w:w="966" w:type="dxa"/>
            <w:vAlign w:val="center"/>
          </w:tcPr>
          <w:p w14:paraId="5A695D21" w14:textId="77777777" w:rsidR="002F29A0" w:rsidRDefault="002F29A0" w:rsidP="00903EBA">
            <w:pPr>
              <w:pStyle w:val="BodyText3"/>
              <w:rPr>
                <w:sz w:val="24"/>
                <w:szCs w:val="24"/>
                <w:lang w:val="sr-Cyrl-CS"/>
              </w:rPr>
            </w:pPr>
            <w:r>
              <w:rPr>
                <w:sz w:val="24"/>
                <w:szCs w:val="24"/>
                <w:lang w:val="sr-Cyrl-CS"/>
              </w:rPr>
              <w:t>6.</w:t>
            </w:r>
          </w:p>
        </w:tc>
        <w:tc>
          <w:tcPr>
            <w:tcW w:w="3111" w:type="dxa"/>
            <w:vAlign w:val="center"/>
          </w:tcPr>
          <w:p w14:paraId="1726B367" w14:textId="5F166D80" w:rsidR="002F29A0" w:rsidRDefault="008273D6" w:rsidP="00903EBA">
            <w:pPr>
              <w:pStyle w:val="BodyText3"/>
              <w:rPr>
                <w:sz w:val="24"/>
                <w:szCs w:val="24"/>
                <w:lang w:val="sr-Cyrl-CS"/>
              </w:rPr>
            </w:pPr>
            <w:r>
              <w:rPr>
                <w:sz w:val="24"/>
                <w:szCs w:val="24"/>
                <w:lang w:val="sr-Cyrl-CS"/>
              </w:rPr>
              <w:t>Александар Вучинић пр грађевинска радња Вучинић градња Селенча</w:t>
            </w:r>
          </w:p>
        </w:tc>
        <w:tc>
          <w:tcPr>
            <w:tcW w:w="2212" w:type="dxa"/>
            <w:vAlign w:val="center"/>
          </w:tcPr>
          <w:p w14:paraId="42BD25EC" w14:textId="7774C54B" w:rsidR="002F29A0" w:rsidRPr="000D1D21" w:rsidRDefault="008273D6" w:rsidP="00903EBA">
            <w:pPr>
              <w:pStyle w:val="BodyText3"/>
              <w:rPr>
                <w:sz w:val="24"/>
                <w:szCs w:val="24"/>
              </w:rPr>
            </w:pPr>
            <w:r>
              <w:rPr>
                <w:sz w:val="24"/>
                <w:szCs w:val="24"/>
              </w:rPr>
              <w:t>грађевинарство</w:t>
            </w:r>
          </w:p>
        </w:tc>
        <w:tc>
          <w:tcPr>
            <w:tcW w:w="1644" w:type="dxa"/>
            <w:vAlign w:val="center"/>
          </w:tcPr>
          <w:p w14:paraId="6D64AEB7" w14:textId="55C1BE6A" w:rsidR="002F29A0" w:rsidRDefault="008273D6" w:rsidP="00903EBA">
            <w:pPr>
              <w:pStyle w:val="BodyText3"/>
              <w:jc w:val="center"/>
              <w:rPr>
                <w:sz w:val="24"/>
                <w:szCs w:val="24"/>
                <w:lang w:val="sr-Cyrl-CS"/>
              </w:rPr>
            </w:pPr>
            <w:r>
              <w:rPr>
                <w:sz w:val="24"/>
                <w:szCs w:val="24"/>
                <w:lang w:val="sr-Cyrl-CS"/>
              </w:rPr>
              <w:t>1</w:t>
            </w:r>
          </w:p>
        </w:tc>
        <w:tc>
          <w:tcPr>
            <w:tcW w:w="1673" w:type="dxa"/>
            <w:vAlign w:val="center"/>
          </w:tcPr>
          <w:p w14:paraId="4A8F9678" w14:textId="35CD0DD2" w:rsidR="002F29A0" w:rsidRDefault="008273D6" w:rsidP="00903EBA">
            <w:pPr>
              <w:pStyle w:val="BodyText3"/>
              <w:rPr>
                <w:sz w:val="24"/>
                <w:szCs w:val="24"/>
                <w:lang w:val="sr-Cyrl-CS"/>
              </w:rPr>
            </w:pPr>
            <w:r>
              <w:rPr>
                <w:sz w:val="24"/>
                <w:szCs w:val="24"/>
                <w:lang w:val="sr-Cyrl-CS"/>
              </w:rPr>
              <w:t>3.360,00</w:t>
            </w:r>
          </w:p>
        </w:tc>
      </w:tr>
      <w:tr w:rsidR="002F29A0" w14:paraId="5A428706" w14:textId="77777777" w:rsidTr="00514140">
        <w:tc>
          <w:tcPr>
            <w:tcW w:w="966" w:type="dxa"/>
            <w:vAlign w:val="center"/>
          </w:tcPr>
          <w:p w14:paraId="00720F1A" w14:textId="77777777" w:rsidR="002F29A0" w:rsidRDefault="002F29A0" w:rsidP="00903EBA">
            <w:pPr>
              <w:pStyle w:val="BodyText3"/>
              <w:rPr>
                <w:sz w:val="24"/>
                <w:szCs w:val="24"/>
                <w:lang w:val="sr-Cyrl-CS"/>
              </w:rPr>
            </w:pPr>
            <w:r>
              <w:rPr>
                <w:sz w:val="24"/>
                <w:szCs w:val="24"/>
                <w:lang w:val="sr-Cyrl-CS"/>
              </w:rPr>
              <w:t>7.</w:t>
            </w:r>
          </w:p>
        </w:tc>
        <w:tc>
          <w:tcPr>
            <w:tcW w:w="3111" w:type="dxa"/>
            <w:vAlign w:val="center"/>
          </w:tcPr>
          <w:p w14:paraId="32BA0FF8" w14:textId="42914363" w:rsidR="002F29A0" w:rsidRDefault="008273D6" w:rsidP="00903EBA">
            <w:pPr>
              <w:pStyle w:val="BodyText3"/>
              <w:rPr>
                <w:sz w:val="24"/>
                <w:szCs w:val="24"/>
                <w:lang w:val="sr-Cyrl-CS"/>
              </w:rPr>
            </w:pPr>
            <w:r>
              <w:rPr>
                <w:sz w:val="24"/>
                <w:szCs w:val="24"/>
                <w:lang w:val="sr-Cyrl-CS"/>
              </w:rPr>
              <w:t>Зузана Пецник пр Агенција за консалтинг Линк консалтинг Селенча</w:t>
            </w:r>
          </w:p>
        </w:tc>
        <w:tc>
          <w:tcPr>
            <w:tcW w:w="2212" w:type="dxa"/>
            <w:vAlign w:val="center"/>
          </w:tcPr>
          <w:p w14:paraId="270372EC" w14:textId="2E7C2868" w:rsidR="002F29A0" w:rsidRPr="000D1D21" w:rsidRDefault="008273D6" w:rsidP="00903EBA">
            <w:pPr>
              <w:pStyle w:val="BodyText3"/>
              <w:rPr>
                <w:sz w:val="24"/>
                <w:szCs w:val="24"/>
              </w:rPr>
            </w:pPr>
            <w:r>
              <w:rPr>
                <w:sz w:val="24"/>
                <w:szCs w:val="24"/>
              </w:rPr>
              <w:t>Административне услуге</w:t>
            </w:r>
          </w:p>
        </w:tc>
        <w:tc>
          <w:tcPr>
            <w:tcW w:w="1644" w:type="dxa"/>
            <w:vAlign w:val="center"/>
          </w:tcPr>
          <w:p w14:paraId="4A5CA069" w14:textId="6C26EDF4" w:rsidR="002F29A0" w:rsidRDefault="008273D6" w:rsidP="00903EBA">
            <w:pPr>
              <w:pStyle w:val="BodyText3"/>
              <w:jc w:val="center"/>
              <w:rPr>
                <w:sz w:val="24"/>
                <w:szCs w:val="24"/>
                <w:lang w:val="sr-Cyrl-CS"/>
              </w:rPr>
            </w:pPr>
            <w:r>
              <w:rPr>
                <w:sz w:val="24"/>
                <w:szCs w:val="24"/>
                <w:lang w:val="sr-Cyrl-CS"/>
              </w:rPr>
              <w:t>1</w:t>
            </w:r>
          </w:p>
        </w:tc>
        <w:tc>
          <w:tcPr>
            <w:tcW w:w="1673" w:type="dxa"/>
            <w:vAlign w:val="center"/>
          </w:tcPr>
          <w:p w14:paraId="5E82C814" w14:textId="1F222C83" w:rsidR="002F29A0" w:rsidRDefault="008273D6" w:rsidP="00903EBA">
            <w:pPr>
              <w:pStyle w:val="BodyText3"/>
              <w:rPr>
                <w:sz w:val="24"/>
                <w:szCs w:val="24"/>
                <w:lang w:val="sr-Cyrl-CS"/>
              </w:rPr>
            </w:pPr>
            <w:r>
              <w:rPr>
                <w:sz w:val="24"/>
                <w:szCs w:val="24"/>
                <w:lang w:val="sr-Cyrl-CS"/>
              </w:rPr>
              <w:t>3.360,00</w:t>
            </w:r>
          </w:p>
        </w:tc>
      </w:tr>
      <w:tr w:rsidR="002F29A0" w14:paraId="17A5E016" w14:textId="77777777" w:rsidTr="00514140">
        <w:tc>
          <w:tcPr>
            <w:tcW w:w="966" w:type="dxa"/>
            <w:vAlign w:val="center"/>
          </w:tcPr>
          <w:p w14:paraId="4542D044" w14:textId="77777777" w:rsidR="002F29A0" w:rsidRDefault="002F29A0" w:rsidP="00903EBA">
            <w:pPr>
              <w:pStyle w:val="BodyText3"/>
              <w:rPr>
                <w:sz w:val="24"/>
                <w:szCs w:val="24"/>
                <w:lang w:val="sr-Cyrl-CS"/>
              </w:rPr>
            </w:pPr>
            <w:r>
              <w:rPr>
                <w:sz w:val="24"/>
                <w:szCs w:val="24"/>
                <w:lang w:val="sr-Cyrl-CS"/>
              </w:rPr>
              <w:t>8.</w:t>
            </w:r>
          </w:p>
        </w:tc>
        <w:tc>
          <w:tcPr>
            <w:tcW w:w="3111" w:type="dxa"/>
            <w:vAlign w:val="center"/>
          </w:tcPr>
          <w:p w14:paraId="2F3C8770" w14:textId="724F52D5" w:rsidR="002F29A0" w:rsidRDefault="008273D6" w:rsidP="00903EBA">
            <w:pPr>
              <w:pStyle w:val="BodyText3"/>
              <w:rPr>
                <w:sz w:val="24"/>
                <w:szCs w:val="24"/>
                <w:lang w:val="sr-Cyrl-CS"/>
              </w:rPr>
            </w:pPr>
            <w:r>
              <w:rPr>
                <w:sz w:val="24"/>
                <w:szCs w:val="24"/>
                <w:lang w:val="sr-Cyrl-CS"/>
              </w:rPr>
              <w:t>Наташа Хрњчар пр цвећара Етно Белла Селенча</w:t>
            </w:r>
          </w:p>
        </w:tc>
        <w:tc>
          <w:tcPr>
            <w:tcW w:w="2212" w:type="dxa"/>
            <w:vAlign w:val="center"/>
          </w:tcPr>
          <w:p w14:paraId="40249925" w14:textId="710E893E" w:rsidR="002F29A0" w:rsidRPr="000D1D21" w:rsidRDefault="008273D6" w:rsidP="00903EBA">
            <w:pPr>
              <w:pStyle w:val="BodyText3"/>
              <w:rPr>
                <w:sz w:val="24"/>
                <w:szCs w:val="24"/>
              </w:rPr>
            </w:pPr>
            <w:r>
              <w:rPr>
                <w:sz w:val="24"/>
                <w:szCs w:val="24"/>
              </w:rPr>
              <w:t>цвећара</w:t>
            </w:r>
          </w:p>
        </w:tc>
        <w:tc>
          <w:tcPr>
            <w:tcW w:w="1644" w:type="dxa"/>
            <w:vAlign w:val="center"/>
          </w:tcPr>
          <w:p w14:paraId="571408E4" w14:textId="55B3F1AE" w:rsidR="002F29A0" w:rsidRDefault="008273D6" w:rsidP="00903EBA">
            <w:pPr>
              <w:pStyle w:val="BodyText3"/>
              <w:jc w:val="center"/>
              <w:rPr>
                <w:sz w:val="24"/>
                <w:szCs w:val="24"/>
                <w:lang w:val="sr-Cyrl-CS"/>
              </w:rPr>
            </w:pPr>
            <w:r>
              <w:rPr>
                <w:sz w:val="24"/>
                <w:szCs w:val="24"/>
                <w:lang w:val="sr-Cyrl-CS"/>
              </w:rPr>
              <w:t>2</w:t>
            </w:r>
          </w:p>
        </w:tc>
        <w:tc>
          <w:tcPr>
            <w:tcW w:w="1673" w:type="dxa"/>
            <w:vAlign w:val="center"/>
          </w:tcPr>
          <w:p w14:paraId="36A5F49C" w14:textId="22D0D287" w:rsidR="002F29A0" w:rsidRDefault="008273D6" w:rsidP="00903EBA">
            <w:pPr>
              <w:pStyle w:val="BodyText3"/>
              <w:rPr>
                <w:sz w:val="24"/>
                <w:szCs w:val="24"/>
                <w:lang w:val="sr-Cyrl-CS"/>
              </w:rPr>
            </w:pPr>
            <w:r>
              <w:rPr>
                <w:sz w:val="24"/>
                <w:szCs w:val="24"/>
                <w:lang w:val="sr-Cyrl-CS"/>
              </w:rPr>
              <w:t>6.720,00</w:t>
            </w:r>
          </w:p>
        </w:tc>
      </w:tr>
      <w:tr w:rsidR="002F29A0" w14:paraId="44D9602C" w14:textId="77777777" w:rsidTr="00514140">
        <w:tc>
          <w:tcPr>
            <w:tcW w:w="966" w:type="dxa"/>
            <w:vAlign w:val="center"/>
          </w:tcPr>
          <w:p w14:paraId="5192768C" w14:textId="77777777" w:rsidR="002F29A0" w:rsidRDefault="002F29A0" w:rsidP="00903EBA">
            <w:pPr>
              <w:pStyle w:val="BodyText3"/>
              <w:rPr>
                <w:sz w:val="24"/>
                <w:szCs w:val="24"/>
                <w:lang w:val="sr-Cyrl-CS"/>
              </w:rPr>
            </w:pPr>
            <w:r>
              <w:rPr>
                <w:sz w:val="24"/>
                <w:szCs w:val="24"/>
                <w:lang w:val="sr-Cyrl-CS"/>
              </w:rPr>
              <w:t>9.</w:t>
            </w:r>
          </w:p>
        </w:tc>
        <w:tc>
          <w:tcPr>
            <w:tcW w:w="3111" w:type="dxa"/>
            <w:vAlign w:val="center"/>
          </w:tcPr>
          <w:p w14:paraId="7ADAA86E" w14:textId="341915CF" w:rsidR="002F29A0" w:rsidRDefault="008273D6" w:rsidP="00903EBA">
            <w:pPr>
              <w:pStyle w:val="BodyText3"/>
              <w:rPr>
                <w:sz w:val="24"/>
                <w:szCs w:val="24"/>
                <w:lang w:val="sr-Cyrl-CS"/>
              </w:rPr>
            </w:pPr>
            <w:r>
              <w:rPr>
                <w:sz w:val="24"/>
                <w:szCs w:val="24"/>
                <w:lang w:val="sr-Cyrl-CS"/>
              </w:rPr>
              <w:t>Ана Прокопец пр, самостална занатска радња Ана, Селенча</w:t>
            </w:r>
          </w:p>
        </w:tc>
        <w:tc>
          <w:tcPr>
            <w:tcW w:w="2212" w:type="dxa"/>
            <w:vAlign w:val="center"/>
          </w:tcPr>
          <w:p w14:paraId="317C806B" w14:textId="02489989" w:rsidR="002F29A0" w:rsidRPr="000D1D21" w:rsidRDefault="008273D6" w:rsidP="00903EBA">
            <w:pPr>
              <w:pStyle w:val="BodyText3"/>
              <w:rPr>
                <w:sz w:val="24"/>
                <w:szCs w:val="24"/>
              </w:rPr>
            </w:pPr>
            <w:r>
              <w:rPr>
                <w:sz w:val="24"/>
                <w:szCs w:val="24"/>
              </w:rPr>
              <w:t>Кројачка радња</w:t>
            </w:r>
          </w:p>
        </w:tc>
        <w:tc>
          <w:tcPr>
            <w:tcW w:w="1644" w:type="dxa"/>
            <w:vAlign w:val="center"/>
          </w:tcPr>
          <w:p w14:paraId="10575779" w14:textId="3636D4BE" w:rsidR="002F29A0" w:rsidRDefault="008273D6" w:rsidP="00903EBA">
            <w:pPr>
              <w:pStyle w:val="BodyText3"/>
              <w:jc w:val="center"/>
              <w:rPr>
                <w:sz w:val="24"/>
                <w:szCs w:val="24"/>
                <w:lang w:val="sr-Cyrl-CS"/>
              </w:rPr>
            </w:pPr>
            <w:r>
              <w:rPr>
                <w:sz w:val="24"/>
                <w:szCs w:val="24"/>
                <w:lang w:val="sr-Cyrl-CS"/>
              </w:rPr>
              <w:t>1</w:t>
            </w:r>
          </w:p>
        </w:tc>
        <w:tc>
          <w:tcPr>
            <w:tcW w:w="1673" w:type="dxa"/>
            <w:vAlign w:val="center"/>
          </w:tcPr>
          <w:p w14:paraId="01C38531" w14:textId="569EA990" w:rsidR="002F29A0" w:rsidRPr="000D1D21" w:rsidRDefault="008273D6" w:rsidP="00903EBA">
            <w:pPr>
              <w:pStyle w:val="BodyText3"/>
              <w:rPr>
                <w:sz w:val="24"/>
                <w:szCs w:val="24"/>
                <w:lang w:val="sr-Cyrl-CS"/>
              </w:rPr>
            </w:pPr>
            <w:r>
              <w:rPr>
                <w:sz w:val="24"/>
                <w:szCs w:val="24"/>
                <w:lang w:val="sr-Cyrl-CS"/>
              </w:rPr>
              <w:t>3.360,00</w:t>
            </w:r>
          </w:p>
        </w:tc>
      </w:tr>
      <w:tr w:rsidR="008273D6" w14:paraId="6B502278" w14:textId="77777777" w:rsidTr="00514140">
        <w:tc>
          <w:tcPr>
            <w:tcW w:w="966" w:type="dxa"/>
            <w:vAlign w:val="center"/>
          </w:tcPr>
          <w:p w14:paraId="0E029998" w14:textId="1B5B6DB3" w:rsidR="008273D6" w:rsidRDefault="008273D6" w:rsidP="00903EBA">
            <w:pPr>
              <w:pStyle w:val="BodyText3"/>
              <w:rPr>
                <w:sz w:val="24"/>
                <w:szCs w:val="24"/>
                <w:lang w:val="sr-Cyrl-CS"/>
              </w:rPr>
            </w:pPr>
            <w:r>
              <w:rPr>
                <w:sz w:val="24"/>
                <w:szCs w:val="24"/>
                <w:lang w:val="sr-Cyrl-CS"/>
              </w:rPr>
              <w:t>10.</w:t>
            </w:r>
          </w:p>
        </w:tc>
        <w:tc>
          <w:tcPr>
            <w:tcW w:w="3111" w:type="dxa"/>
            <w:vAlign w:val="center"/>
          </w:tcPr>
          <w:p w14:paraId="14CB0D26" w14:textId="34C97F60" w:rsidR="008273D6" w:rsidRDefault="008273D6" w:rsidP="00903EBA">
            <w:pPr>
              <w:pStyle w:val="BodyText3"/>
              <w:rPr>
                <w:sz w:val="24"/>
                <w:szCs w:val="24"/>
                <w:lang w:val="sr-Cyrl-CS"/>
              </w:rPr>
            </w:pPr>
            <w:r>
              <w:rPr>
                <w:sz w:val="24"/>
                <w:szCs w:val="24"/>
                <w:lang w:val="sr-Cyrl-CS"/>
              </w:rPr>
              <w:t>Наталија Беређи пр производња остале одеће Наташа Обровац</w:t>
            </w:r>
          </w:p>
        </w:tc>
        <w:tc>
          <w:tcPr>
            <w:tcW w:w="2212" w:type="dxa"/>
            <w:vAlign w:val="center"/>
          </w:tcPr>
          <w:p w14:paraId="4CC435BC" w14:textId="3C9A02ED" w:rsidR="008273D6" w:rsidRDefault="008273D6" w:rsidP="00903EBA">
            <w:pPr>
              <w:pStyle w:val="BodyText3"/>
              <w:rPr>
                <w:sz w:val="24"/>
                <w:szCs w:val="24"/>
              </w:rPr>
            </w:pPr>
            <w:r>
              <w:rPr>
                <w:sz w:val="24"/>
                <w:szCs w:val="24"/>
              </w:rPr>
              <w:t>Кројачка радња</w:t>
            </w:r>
          </w:p>
        </w:tc>
        <w:tc>
          <w:tcPr>
            <w:tcW w:w="1644" w:type="dxa"/>
            <w:vAlign w:val="center"/>
          </w:tcPr>
          <w:p w14:paraId="1E4E395A" w14:textId="7B6F24AC" w:rsidR="008273D6" w:rsidRDefault="008273D6" w:rsidP="00903EBA">
            <w:pPr>
              <w:pStyle w:val="BodyText3"/>
              <w:jc w:val="center"/>
              <w:rPr>
                <w:sz w:val="24"/>
                <w:szCs w:val="24"/>
                <w:lang w:val="sr-Cyrl-CS"/>
              </w:rPr>
            </w:pPr>
            <w:r>
              <w:rPr>
                <w:sz w:val="24"/>
                <w:szCs w:val="24"/>
                <w:lang w:val="sr-Cyrl-CS"/>
              </w:rPr>
              <w:t>1</w:t>
            </w:r>
          </w:p>
        </w:tc>
        <w:tc>
          <w:tcPr>
            <w:tcW w:w="1673" w:type="dxa"/>
            <w:vAlign w:val="center"/>
          </w:tcPr>
          <w:p w14:paraId="39FAF32F" w14:textId="11EB78BD" w:rsidR="008273D6" w:rsidRDefault="008273D6" w:rsidP="00903EBA">
            <w:pPr>
              <w:pStyle w:val="BodyText3"/>
              <w:rPr>
                <w:sz w:val="24"/>
                <w:szCs w:val="24"/>
                <w:lang w:val="sr-Cyrl-CS"/>
              </w:rPr>
            </w:pPr>
            <w:r>
              <w:rPr>
                <w:sz w:val="24"/>
                <w:szCs w:val="24"/>
                <w:lang w:val="sr-Cyrl-CS"/>
              </w:rPr>
              <w:t>3.360,00</w:t>
            </w:r>
          </w:p>
        </w:tc>
      </w:tr>
      <w:tr w:rsidR="002F29A0" w14:paraId="66497362" w14:textId="77777777" w:rsidTr="00514140">
        <w:tc>
          <w:tcPr>
            <w:tcW w:w="966" w:type="dxa"/>
            <w:shd w:val="clear" w:color="auto" w:fill="E5B8B7" w:themeFill="accent2" w:themeFillTint="66"/>
            <w:vAlign w:val="center"/>
          </w:tcPr>
          <w:p w14:paraId="624B5ABE" w14:textId="77777777" w:rsidR="002F29A0" w:rsidRPr="001D44F8" w:rsidRDefault="002F29A0" w:rsidP="00903EBA">
            <w:pPr>
              <w:pStyle w:val="BodyText3"/>
              <w:rPr>
                <w:b/>
                <w:bCs/>
                <w:sz w:val="24"/>
                <w:szCs w:val="24"/>
                <w:lang w:val="sr-Cyrl-CS"/>
              </w:rPr>
            </w:pPr>
          </w:p>
        </w:tc>
        <w:tc>
          <w:tcPr>
            <w:tcW w:w="3111" w:type="dxa"/>
            <w:shd w:val="clear" w:color="auto" w:fill="E5B8B7" w:themeFill="accent2" w:themeFillTint="66"/>
            <w:vAlign w:val="center"/>
          </w:tcPr>
          <w:p w14:paraId="7FE504EF" w14:textId="77777777" w:rsidR="002F29A0" w:rsidRPr="001D44F8" w:rsidRDefault="002F29A0" w:rsidP="00903EBA">
            <w:pPr>
              <w:pStyle w:val="BodyText3"/>
              <w:rPr>
                <w:b/>
                <w:bCs/>
                <w:sz w:val="24"/>
                <w:szCs w:val="24"/>
                <w:lang w:val="sr-Cyrl-CS"/>
              </w:rPr>
            </w:pPr>
          </w:p>
        </w:tc>
        <w:tc>
          <w:tcPr>
            <w:tcW w:w="2212" w:type="dxa"/>
            <w:shd w:val="clear" w:color="auto" w:fill="E5B8B7" w:themeFill="accent2" w:themeFillTint="66"/>
            <w:vAlign w:val="center"/>
          </w:tcPr>
          <w:p w14:paraId="0FFB43D5" w14:textId="77777777" w:rsidR="002F29A0" w:rsidRPr="001D44F8" w:rsidRDefault="002F29A0" w:rsidP="00903EBA">
            <w:pPr>
              <w:pStyle w:val="BodyText3"/>
              <w:rPr>
                <w:b/>
                <w:bCs/>
                <w:sz w:val="24"/>
                <w:szCs w:val="24"/>
                <w:lang w:val="sr-Cyrl-CS"/>
              </w:rPr>
            </w:pPr>
          </w:p>
        </w:tc>
        <w:tc>
          <w:tcPr>
            <w:tcW w:w="1644" w:type="dxa"/>
            <w:shd w:val="clear" w:color="auto" w:fill="E5B8B7" w:themeFill="accent2" w:themeFillTint="66"/>
            <w:vAlign w:val="center"/>
          </w:tcPr>
          <w:p w14:paraId="3565F15C" w14:textId="77777777" w:rsidR="002F29A0" w:rsidRPr="001D44F8" w:rsidRDefault="002F29A0" w:rsidP="00903EBA">
            <w:pPr>
              <w:pStyle w:val="BodyText3"/>
              <w:jc w:val="center"/>
              <w:rPr>
                <w:b/>
                <w:bCs/>
                <w:sz w:val="24"/>
                <w:szCs w:val="24"/>
                <w:lang w:val="sr-Cyrl-CS"/>
              </w:rPr>
            </w:pPr>
          </w:p>
        </w:tc>
        <w:tc>
          <w:tcPr>
            <w:tcW w:w="1673" w:type="dxa"/>
            <w:shd w:val="clear" w:color="auto" w:fill="E5B8B7" w:themeFill="accent2" w:themeFillTint="66"/>
            <w:vAlign w:val="center"/>
          </w:tcPr>
          <w:p w14:paraId="22E92BFE" w14:textId="07508571" w:rsidR="002F29A0" w:rsidRPr="001D44F8" w:rsidRDefault="008273D6" w:rsidP="00903EBA">
            <w:pPr>
              <w:pStyle w:val="BodyText3"/>
              <w:rPr>
                <w:b/>
                <w:bCs/>
                <w:sz w:val="24"/>
                <w:szCs w:val="24"/>
                <w:lang w:val="sr-Cyrl-CS"/>
              </w:rPr>
            </w:pPr>
            <w:r>
              <w:rPr>
                <w:b/>
                <w:bCs/>
                <w:sz w:val="24"/>
                <w:szCs w:val="24"/>
                <w:lang w:val="sr-Cyrl-CS"/>
              </w:rPr>
              <w:t>47.040,00</w:t>
            </w:r>
          </w:p>
        </w:tc>
      </w:tr>
    </w:tbl>
    <w:p w14:paraId="0869284E" w14:textId="77777777" w:rsidR="00510FEB" w:rsidRPr="003F42A7" w:rsidRDefault="00510FEB" w:rsidP="00DB24B8">
      <w:pPr>
        <w:pStyle w:val="BodyText3"/>
        <w:jc w:val="both"/>
        <w:rPr>
          <w:sz w:val="24"/>
          <w:szCs w:val="24"/>
        </w:rPr>
      </w:pPr>
    </w:p>
    <w:p w14:paraId="4AF9486F" w14:textId="60D77647" w:rsidR="008D70FB" w:rsidRPr="003F42A7" w:rsidRDefault="008D70FB" w:rsidP="008D70FB">
      <w:pPr>
        <w:pStyle w:val="Heading2"/>
        <w:jc w:val="both"/>
      </w:pPr>
      <w:bookmarkStart w:id="11" w:name="_Toc503268176"/>
      <w:bookmarkStart w:id="12" w:name="_Toc503268705"/>
      <w:bookmarkStart w:id="13" w:name="_Toc503268799"/>
      <w:bookmarkStart w:id="14" w:name="_Toc53477643"/>
      <w:bookmarkStart w:id="15" w:name="_Toc503268166"/>
      <w:bookmarkStart w:id="16" w:name="_Toc503268695"/>
      <w:bookmarkStart w:id="17" w:name="_Toc503268789"/>
      <w:r w:rsidRPr="003F42A7">
        <w:rPr>
          <w:lang w:val="sr-Latn-RS"/>
        </w:rPr>
        <w:t>1.</w:t>
      </w:r>
      <w:r w:rsidR="00961237">
        <w:rPr>
          <w:lang w:val="sr-Cyrl-RS"/>
        </w:rPr>
        <w:t>3</w:t>
      </w:r>
      <w:r w:rsidRPr="003F42A7">
        <w:rPr>
          <w:lang w:val="sr-Latn-RS"/>
        </w:rPr>
        <w:t xml:space="preserve"> </w:t>
      </w:r>
      <w:r w:rsidRPr="003F42A7">
        <w:t xml:space="preserve">Најмање </w:t>
      </w:r>
      <w:r w:rsidR="000F3277">
        <w:rPr>
          <w:lang w:val="sr-Cyrl-RS"/>
        </w:rPr>
        <w:t>75</w:t>
      </w:r>
      <w:r w:rsidRPr="003F42A7">
        <w:rPr>
          <w:lang w:val="sr-Cyrl-RS"/>
        </w:rPr>
        <w:t xml:space="preserve"> послодаваца непосредно информисано о услугама и мерама</w:t>
      </w:r>
      <w:bookmarkEnd w:id="11"/>
      <w:bookmarkEnd w:id="12"/>
      <w:bookmarkEnd w:id="13"/>
      <w:bookmarkEnd w:id="14"/>
    </w:p>
    <w:p w14:paraId="585CABBB" w14:textId="77777777" w:rsidR="008D70FB" w:rsidRPr="003F42A7" w:rsidRDefault="008D70FB" w:rsidP="008D70FB">
      <w:pPr>
        <w:rPr>
          <w:lang w:val="sr-Latn-CS"/>
        </w:rPr>
      </w:pPr>
    </w:p>
    <w:p w14:paraId="763503DD" w14:textId="778EB0FC" w:rsidR="00D338CA" w:rsidRPr="003F42A7" w:rsidRDefault="00D338CA" w:rsidP="00D338CA">
      <w:pPr>
        <w:ind w:firstLine="567"/>
        <w:jc w:val="both"/>
        <w:rPr>
          <w:rFonts w:cs="Arial"/>
        </w:rPr>
      </w:pPr>
      <w:r w:rsidRPr="003F42A7">
        <w:rPr>
          <w:rFonts w:cs="Arial"/>
          <w:lang w:val="sr-Latn-RS"/>
        </w:rPr>
        <w:t xml:space="preserve">У периоду </w:t>
      </w:r>
      <w:r w:rsidRPr="003F42A7">
        <w:rPr>
          <w:rFonts w:cs="Arial"/>
        </w:rPr>
        <w:t xml:space="preserve">јануар - </w:t>
      </w:r>
      <w:r w:rsidR="00961237">
        <w:rPr>
          <w:rFonts w:cs="Arial"/>
        </w:rPr>
        <w:t>децембар</w:t>
      </w:r>
      <w:r w:rsidRPr="003F42A7">
        <w:rPr>
          <w:rFonts w:cs="Arial"/>
        </w:rPr>
        <w:t xml:space="preserve"> 20</w:t>
      </w:r>
      <w:r w:rsidR="00AA7C34" w:rsidRPr="003F42A7">
        <w:rPr>
          <w:rFonts w:cs="Arial"/>
        </w:rPr>
        <w:t>2</w:t>
      </w:r>
      <w:r w:rsidR="000F3277">
        <w:rPr>
          <w:rFonts w:cs="Arial"/>
        </w:rPr>
        <w:t>3</w:t>
      </w:r>
      <w:r w:rsidR="00AA7C34" w:rsidRPr="003F42A7">
        <w:rPr>
          <w:rFonts w:cs="Arial"/>
        </w:rPr>
        <w:t xml:space="preserve">. године, реализовано је </w:t>
      </w:r>
      <w:r w:rsidR="000F3277">
        <w:rPr>
          <w:rFonts w:cs="Arial"/>
        </w:rPr>
        <w:t>75</w:t>
      </w:r>
      <w:r w:rsidRPr="003F42A7">
        <w:rPr>
          <w:rFonts w:cs="Arial"/>
        </w:rPr>
        <w:t xml:space="preserve"> </w:t>
      </w:r>
      <w:r w:rsidRPr="003F42A7">
        <w:rPr>
          <w:rFonts w:cs="Arial"/>
          <w:lang w:val="sr-Latn-RS"/>
        </w:rPr>
        <w:t>посет</w:t>
      </w:r>
      <w:r w:rsidRPr="003F42A7">
        <w:rPr>
          <w:rFonts w:cs="Arial"/>
        </w:rPr>
        <w:t xml:space="preserve">а </w:t>
      </w:r>
      <w:r w:rsidRPr="003F42A7">
        <w:rPr>
          <w:rFonts w:cs="Arial"/>
          <w:lang w:val="sr-Latn-RS"/>
        </w:rPr>
        <w:t>послодавцима</w:t>
      </w:r>
      <w:r w:rsidR="00961237">
        <w:rPr>
          <w:rFonts w:cs="Arial"/>
        </w:rPr>
        <w:t xml:space="preserve"> и посета посладаваца Канцеларији за ЛЕР општине Бач</w:t>
      </w:r>
      <w:r w:rsidRPr="003F42A7">
        <w:rPr>
          <w:lang w:val="sr-Cyrl-CS"/>
        </w:rPr>
        <w:t xml:space="preserve">. </w:t>
      </w:r>
      <w:r w:rsidRPr="003F42A7">
        <w:rPr>
          <w:rFonts w:cs="Arial"/>
          <w:lang w:val="sr-Latn-RS"/>
        </w:rPr>
        <w:t>Највећи</w:t>
      </w:r>
      <w:r w:rsidRPr="003F42A7">
        <w:rPr>
          <w:rFonts w:cs="Arial"/>
        </w:rPr>
        <w:t xml:space="preserve"> </w:t>
      </w:r>
      <w:r w:rsidRPr="003F42A7">
        <w:rPr>
          <w:rFonts w:cs="Arial"/>
          <w:lang w:val="sr-Latn-RS"/>
        </w:rPr>
        <w:t>број контаката остварен</w:t>
      </w:r>
      <w:r w:rsidRPr="003F42A7">
        <w:rPr>
          <w:rFonts w:cs="Arial"/>
        </w:rPr>
        <w:t xml:space="preserve"> је</w:t>
      </w:r>
      <w:r w:rsidRPr="003F42A7">
        <w:rPr>
          <w:rFonts w:cs="Arial"/>
          <w:lang w:val="sr-Latn-RS"/>
        </w:rPr>
        <w:t xml:space="preserve"> у вези са темом </w:t>
      </w:r>
      <w:r w:rsidR="00961237">
        <w:rPr>
          <w:rFonts w:cs="Arial"/>
        </w:rPr>
        <w:t>јавних позива/конкурса за нова запошљавања</w:t>
      </w:r>
      <w:r w:rsidRPr="003F42A7">
        <w:rPr>
          <w:rFonts w:cs="Arial"/>
          <w:lang w:val="sr-Latn-RS"/>
        </w:rPr>
        <w:t xml:space="preserve">, </w:t>
      </w:r>
      <w:r w:rsidRPr="003F42A7">
        <w:rPr>
          <w:rFonts w:cs="Arial"/>
        </w:rPr>
        <w:t xml:space="preserve">информисања послодаваца о </w:t>
      </w:r>
      <w:r w:rsidR="00961237">
        <w:rPr>
          <w:rFonts w:cs="Arial"/>
        </w:rPr>
        <w:t>потребној документацији</w:t>
      </w:r>
      <w:r w:rsidRPr="003F42A7">
        <w:rPr>
          <w:rFonts w:cs="Arial"/>
        </w:rPr>
        <w:t xml:space="preserve">, о </w:t>
      </w:r>
      <w:r w:rsidR="00961237">
        <w:rPr>
          <w:rFonts w:cs="Arial"/>
        </w:rPr>
        <w:t xml:space="preserve">локалним </w:t>
      </w:r>
      <w:r w:rsidRPr="003F42A7">
        <w:rPr>
          <w:rFonts w:cs="Arial"/>
          <w:lang w:val="sr-Latn-RS"/>
        </w:rPr>
        <w:t>мера</w:t>
      </w:r>
      <w:r w:rsidRPr="003F42A7">
        <w:rPr>
          <w:rFonts w:cs="Arial"/>
        </w:rPr>
        <w:t>ма</w:t>
      </w:r>
      <w:r w:rsidRPr="003F42A7">
        <w:rPr>
          <w:rFonts w:cs="Arial"/>
          <w:lang w:val="sr-Latn-RS"/>
        </w:rPr>
        <w:t xml:space="preserve"> активне политике запошљавања уз финансирање по јавним позивима</w:t>
      </w:r>
      <w:r w:rsidRPr="003F42A7">
        <w:rPr>
          <w:rFonts w:cs="Arial"/>
        </w:rPr>
        <w:t xml:space="preserve">, као и информисања послодаваца о </w:t>
      </w:r>
      <w:r w:rsidR="00961237">
        <w:rPr>
          <w:rFonts w:cs="Arial"/>
        </w:rPr>
        <w:t>програмима које Општина Бач спроводи у сарадњи са</w:t>
      </w:r>
      <w:r w:rsidR="000F3277">
        <w:rPr>
          <w:rFonts w:cs="Arial"/>
        </w:rPr>
        <w:t xml:space="preserve"> другим партнерима</w:t>
      </w:r>
      <w:r w:rsidRPr="003F42A7">
        <w:rPr>
          <w:rFonts w:cs="Arial"/>
        </w:rPr>
        <w:t xml:space="preserve">. </w:t>
      </w:r>
    </w:p>
    <w:bookmarkEnd w:id="15"/>
    <w:bookmarkEnd w:id="16"/>
    <w:bookmarkEnd w:id="17"/>
    <w:p w14:paraId="077F799B" w14:textId="77777777" w:rsidR="008D70FB" w:rsidRPr="003F42A7" w:rsidRDefault="008D70FB" w:rsidP="0088764F">
      <w:pPr>
        <w:autoSpaceDE w:val="0"/>
        <w:autoSpaceDN w:val="0"/>
        <w:adjustRightInd w:val="0"/>
        <w:jc w:val="both"/>
        <w:rPr>
          <w:lang w:val="sr-Cyrl-CS"/>
        </w:rPr>
      </w:pPr>
    </w:p>
    <w:p w14:paraId="797CB56E" w14:textId="77777777" w:rsidR="00B21ED6" w:rsidRPr="00B21ED6" w:rsidRDefault="00B21ED6" w:rsidP="00B21ED6">
      <w:pPr>
        <w:jc w:val="both"/>
        <w:rPr>
          <w:color w:val="00B0F0"/>
          <w:lang w:val="sr-Cyrl-CS"/>
        </w:rPr>
      </w:pPr>
    </w:p>
    <w:p w14:paraId="21DBE851" w14:textId="1642927A" w:rsidR="00E86FF1" w:rsidRPr="00A90C11" w:rsidRDefault="00A90C11" w:rsidP="00A90C11">
      <w:pPr>
        <w:ind w:firstLine="567"/>
        <w:jc w:val="right"/>
      </w:pPr>
      <w:r w:rsidRPr="00A90C11">
        <w:t>ОПШТИНА БАЧ</w:t>
      </w:r>
    </w:p>
    <w:p w14:paraId="12FA06B3" w14:textId="73604794" w:rsidR="00A90C11" w:rsidRDefault="00A90C11" w:rsidP="00A90C11">
      <w:pPr>
        <w:ind w:firstLine="567"/>
        <w:jc w:val="right"/>
      </w:pPr>
      <w:r w:rsidRPr="00A90C11">
        <w:t>Канцеларија за ЛЕР</w:t>
      </w:r>
    </w:p>
    <w:p w14:paraId="1678260F" w14:textId="1DA93A95" w:rsidR="00A71E6C" w:rsidRDefault="00A71E6C" w:rsidP="00A90C11">
      <w:pPr>
        <w:ind w:firstLine="567"/>
        <w:jc w:val="right"/>
      </w:pPr>
      <w:r>
        <w:t>Никола Бањац</w:t>
      </w:r>
    </w:p>
    <w:p w14:paraId="43E1F02B" w14:textId="77777777" w:rsidR="008273D6" w:rsidRDefault="008273D6" w:rsidP="00A90C11">
      <w:pPr>
        <w:ind w:firstLine="567"/>
        <w:jc w:val="right"/>
      </w:pPr>
    </w:p>
    <w:p w14:paraId="76AA88A0" w14:textId="77777777" w:rsidR="008273D6" w:rsidRDefault="008273D6" w:rsidP="00A90C11">
      <w:pPr>
        <w:ind w:firstLine="567"/>
        <w:jc w:val="right"/>
      </w:pPr>
    </w:p>
    <w:p w14:paraId="7DF40DA4" w14:textId="48692AEA" w:rsidR="008273D6" w:rsidRDefault="008273D6" w:rsidP="00A90C11">
      <w:pPr>
        <w:ind w:firstLine="567"/>
        <w:jc w:val="right"/>
      </w:pPr>
      <w:r>
        <w:t>О</w:t>
      </w:r>
      <w:r w:rsidR="00A71E6C">
        <w:t>ДЕЉЕЊЕ ЗА ПРИВРЕДУ, ПОЉОПРИВРЕДУ</w:t>
      </w:r>
    </w:p>
    <w:p w14:paraId="6F46B716" w14:textId="599DAF1E" w:rsidR="00A71E6C" w:rsidRDefault="00A71E6C" w:rsidP="00A90C11">
      <w:pPr>
        <w:ind w:firstLine="567"/>
        <w:jc w:val="right"/>
      </w:pPr>
      <w:r>
        <w:t>И ЕКОНОМСКИ РАЗВОЈ</w:t>
      </w:r>
    </w:p>
    <w:p w14:paraId="120DF80B" w14:textId="00392898" w:rsidR="00735E87" w:rsidRPr="00A71E6C" w:rsidRDefault="00A71E6C" w:rsidP="00A71E6C">
      <w:pPr>
        <w:ind w:firstLine="567"/>
        <w:jc w:val="right"/>
      </w:pPr>
      <w:r>
        <w:t>Јелена Ковачевић</w:t>
      </w:r>
      <w:bookmarkStart w:id="18" w:name="_Toc503266993"/>
      <w:bookmarkStart w:id="19" w:name="_Toc503268209"/>
      <w:bookmarkStart w:id="20" w:name="_Toc503268738"/>
      <w:bookmarkStart w:id="21" w:name="_Toc503268832"/>
    </w:p>
    <w:p w14:paraId="3CF17A9D" w14:textId="77777777" w:rsidR="00735E87" w:rsidRPr="00AC2E38" w:rsidRDefault="00735E87" w:rsidP="008D70FB">
      <w:pPr>
        <w:ind w:firstLine="567"/>
        <w:jc w:val="both"/>
        <w:rPr>
          <w:bCs/>
          <w:lang w:val="sr-Cyrl-CS"/>
        </w:rPr>
      </w:pPr>
    </w:p>
    <w:p w14:paraId="16F9B0DB" w14:textId="77777777" w:rsidR="00735E87" w:rsidRPr="00AC2E38" w:rsidRDefault="00735E87" w:rsidP="008D70FB">
      <w:pPr>
        <w:ind w:firstLine="567"/>
        <w:jc w:val="both"/>
        <w:rPr>
          <w:bCs/>
          <w:lang w:val="sr-Cyrl-CS"/>
        </w:rPr>
      </w:pPr>
    </w:p>
    <w:p w14:paraId="0402708B" w14:textId="77777777" w:rsidR="00735E87" w:rsidRPr="00AC2E38" w:rsidRDefault="00735E87" w:rsidP="008D70FB">
      <w:pPr>
        <w:ind w:firstLine="567"/>
        <w:jc w:val="both"/>
        <w:rPr>
          <w:bCs/>
          <w:lang w:val="sr-Cyrl-CS"/>
        </w:rPr>
      </w:pPr>
    </w:p>
    <w:p w14:paraId="6CA433B3" w14:textId="77777777" w:rsidR="00735E87" w:rsidRPr="00AC2E38" w:rsidRDefault="00735E87" w:rsidP="008D70FB">
      <w:pPr>
        <w:ind w:firstLine="567"/>
        <w:jc w:val="both"/>
        <w:rPr>
          <w:bCs/>
          <w:lang w:val="sr-Cyrl-CS"/>
        </w:rPr>
      </w:pPr>
    </w:p>
    <w:p w14:paraId="7260447F" w14:textId="77777777" w:rsidR="00735E87" w:rsidRPr="00AC2E38" w:rsidRDefault="00735E87" w:rsidP="008D70FB">
      <w:pPr>
        <w:ind w:firstLine="567"/>
        <w:jc w:val="both"/>
        <w:rPr>
          <w:bCs/>
          <w:lang w:val="sr-Cyrl-CS"/>
        </w:rPr>
      </w:pPr>
    </w:p>
    <w:p w14:paraId="7230C0AF" w14:textId="77777777" w:rsidR="00735E87" w:rsidRPr="00AC2E38" w:rsidRDefault="00735E87" w:rsidP="008D70FB">
      <w:pPr>
        <w:ind w:firstLine="567"/>
        <w:jc w:val="both"/>
        <w:rPr>
          <w:bCs/>
          <w:lang w:val="sr-Cyrl-CS"/>
        </w:rPr>
      </w:pPr>
    </w:p>
    <w:p w14:paraId="535CDFDA" w14:textId="77777777" w:rsidR="00735E87" w:rsidRPr="00AC2E38" w:rsidRDefault="00735E87" w:rsidP="008D70FB">
      <w:pPr>
        <w:ind w:firstLine="567"/>
        <w:jc w:val="both"/>
        <w:rPr>
          <w:bCs/>
          <w:lang w:val="sr-Cyrl-CS"/>
        </w:rPr>
      </w:pPr>
    </w:p>
    <w:p w14:paraId="2D0485CA" w14:textId="77777777" w:rsidR="00735E87" w:rsidRPr="00AC2E38" w:rsidRDefault="00735E87" w:rsidP="008D70FB">
      <w:pPr>
        <w:ind w:firstLine="567"/>
        <w:jc w:val="both"/>
        <w:rPr>
          <w:bCs/>
          <w:lang w:val="sr-Cyrl-CS"/>
        </w:rPr>
      </w:pPr>
    </w:p>
    <w:p w14:paraId="218D56D3" w14:textId="77777777" w:rsidR="00735E87" w:rsidRPr="00AC2E38" w:rsidRDefault="00735E87" w:rsidP="008D70FB">
      <w:pPr>
        <w:ind w:firstLine="567"/>
        <w:jc w:val="both"/>
        <w:rPr>
          <w:bCs/>
          <w:lang w:val="sr-Cyrl-CS"/>
        </w:rPr>
      </w:pPr>
    </w:p>
    <w:p w14:paraId="46489838" w14:textId="77777777" w:rsidR="00735E87" w:rsidRPr="00AC2E38" w:rsidRDefault="00735E87" w:rsidP="008D70FB">
      <w:pPr>
        <w:ind w:firstLine="567"/>
        <w:jc w:val="both"/>
        <w:rPr>
          <w:bCs/>
          <w:lang w:val="sr-Cyrl-CS"/>
        </w:rPr>
      </w:pPr>
    </w:p>
    <w:p w14:paraId="6A0485B1" w14:textId="77777777" w:rsidR="00735E87" w:rsidRPr="00AC2E38" w:rsidRDefault="00735E87" w:rsidP="008D70FB">
      <w:pPr>
        <w:ind w:firstLine="567"/>
        <w:jc w:val="both"/>
        <w:rPr>
          <w:bCs/>
          <w:lang w:val="sr-Cyrl-CS"/>
        </w:rPr>
      </w:pPr>
    </w:p>
    <w:p w14:paraId="4A89BFFA" w14:textId="77777777" w:rsidR="00735E87" w:rsidRPr="00AC2E38" w:rsidRDefault="00735E87" w:rsidP="008D70FB">
      <w:pPr>
        <w:ind w:firstLine="567"/>
        <w:jc w:val="both"/>
        <w:rPr>
          <w:bCs/>
          <w:lang w:val="sr-Cyrl-CS"/>
        </w:rPr>
      </w:pPr>
    </w:p>
    <w:p w14:paraId="2196AA25" w14:textId="77777777" w:rsidR="00735E87" w:rsidRPr="00AC2E38" w:rsidRDefault="00735E87" w:rsidP="008D70FB">
      <w:pPr>
        <w:ind w:firstLine="567"/>
        <w:jc w:val="both"/>
        <w:rPr>
          <w:bCs/>
          <w:lang w:val="sr-Cyrl-CS"/>
        </w:rPr>
      </w:pPr>
    </w:p>
    <w:p w14:paraId="2C0A1C7E" w14:textId="77777777" w:rsidR="00735E87" w:rsidRPr="00AC2E38" w:rsidRDefault="00735E87" w:rsidP="008D70FB">
      <w:pPr>
        <w:ind w:firstLine="567"/>
        <w:jc w:val="both"/>
        <w:rPr>
          <w:bCs/>
          <w:lang w:val="sr-Cyrl-CS"/>
        </w:rPr>
      </w:pPr>
    </w:p>
    <w:p w14:paraId="1AF3D974" w14:textId="77777777" w:rsidR="00735E87" w:rsidRPr="00AC2E38" w:rsidRDefault="00735E87" w:rsidP="008D70FB">
      <w:pPr>
        <w:ind w:firstLine="567"/>
        <w:jc w:val="both"/>
        <w:rPr>
          <w:bCs/>
          <w:lang w:val="sr-Cyrl-CS"/>
        </w:rPr>
      </w:pPr>
    </w:p>
    <w:p w14:paraId="17E9FC27" w14:textId="77777777" w:rsidR="007476D8" w:rsidRPr="00AC2E38" w:rsidRDefault="008D70FB" w:rsidP="00C85B0C">
      <w:pPr>
        <w:jc w:val="both"/>
      </w:pPr>
      <w:r w:rsidRPr="00AC2E38">
        <w:rPr>
          <w:lang w:val="sr-Latn-RS"/>
        </w:rPr>
        <w:t xml:space="preserve">                                    </w:t>
      </w:r>
      <w:r w:rsidRPr="00AC2E38">
        <w:t xml:space="preserve">          </w:t>
      </w:r>
      <w:r w:rsidR="004D184D" w:rsidRPr="00AC2E38">
        <w:rPr>
          <w:lang w:val="sr-Latn-RS"/>
        </w:rPr>
        <w:t xml:space="preserve">     </w:t>
      </w:r>
    </w:p>
    <w:p w14:paraId="067B22D0" w14:textId="77777777" w:rsidR="007476D8" w:rsidRPr="00AC2E38" w:rsidRDefault="007476D8" w:rsidP="008D70FB">
      <w:pPr>
        <w:ind w:firstLine="567"/>
        <w:jc w:val="both"/>
        <w:rPr>
          <w:lang w:val="sr-Latn-RS"/>
        </w:rPr>
      </w:pPr>
    </w:p>
    <w:p w14:paraId="3CF33358" w14:textId="77777777" w:rsidR="007476D8" w:rsidRPr="00AC2E38" w:rsidRDefault="007476D8" w:rsidP="008D70FB">
      <w:pPr>
        <w:ind w:firstLine="567"/>
        <w:jc w:val="both"/>
        <w:rPr>
          <w:lang w:val="sr-Latn-RS"/>
        </w:rPr>
      </w:pPr>
    </w:p>
    <w:p w14:paraId="59059022" w14:textId="77777777" w:rsidR="007476D8" w:rsidRPr="00AC2E38" w:rsidRDefault="007476D8" w:rsidP="008D70FB">
      <w:pPr>
        <w:ind w:firstLine="567"/>
        <w:jc w:val="both"/>
        <w:rPr>
          <w:lang w:val="sr-Latn-RS"/>
        </w:rPr>
      </w:pPr>
    </w:p>
    <w:p w14:paraId="45774809" w14:textId="77777777" w:rsidR="007476D8" w:rsidRPr="00AC2E38" w:rsidRDefault="007476D8" w:rsidP="008D70FB">
      <w:pPr>
        <w:ind w:firstLine="567"/>
        <w:jc w:val="both"/>
        <w:rPr>
          <w:lang w:val="sr-Latn-RS"/>
        </w:rPr>
      </w:pPr>
    </w:p>
    <w:p w14:paraId="0C135964" w14:textId="77777777" w:rsidR="007476D8" w:rsidRPr="00AC2E38" w:rsidRDefault="007476D8" w:rsidP="008D70FB">
      <w:pPr>
        <w:ind w:firstLine="567"/>
        <w:jc w:val="both"/>
        <w:rPr>
          <w:lang w:val="sr-Latn-RS"/>
        </w:rPr>
      </w:pPr>
    </w:p>
    <w:p w14:paraId="1584920B" w14:textId="2C4B1044" w:rsidR="00D62056" w:rsidRDefault="00A2573B" w:rsidP="00B525E7">
      <w:pPr>
        <w:pStyle w:val="Heading1"/>
        <w:sectPr w:rsidR="00D62056" w:rsidSect="00280329">
          <w:footerReference w:type="default" r:id="rId9"/>
          <w:pgSz w:w="11906" w:h="16838"/>
          <w:pgMar w:top="1417" w:right="1417" w:bottom="1417" w:left="1417" w:header="708" w:footer="708" w:gutter="0"/>
          <w:cols w:space="708"/>
          <w:titlePg/>
          <w:docGrid w:linePitch="360"/>
        </w:sectPr>
      </w:pPr>
      <w:r>
        <w:rPr>
          <w:lang w:val="sr-Cyrl-RS"/>
        </w:rPr>
        <w:t xml:space="preserve">     </w:t>
      </w:r>
      <w:r w:rsidR="008D70FB">
        <w:rPr>
          <w:lang w:val="sr-Latn-RS"/>
        </w:rPr>
        <w:t xml:space="preserve"> </w:t>
      </w:r>
      <w:r w:rsidR="00A65C82">
        <w:rPr>
          <w:lang w:val="sr-Cyrl-RS"/>
        </w:rPr>
        <w:t xml:space="preserve"> </w:t>
      </w:r>
      <w:bookmarkEnd w:id="18"/>
      <w:bookmarkEnd w:id="19"/>
      <w:bookmarkEnd w:id="20"/>
      <w:bookmarkEnd w:id="21"/>
    </w:p>
    <w:p w14:paraId="19E36C8A" w14:textId="7EE86AD8" w:rsidR="007B102A" w:rsidRPr="008D70FB" w:rsidRDefault="007B102A" w:rsidP="00961237">
      <w:pPr>
        <w:spacing w:after="200" w:line="276" w:lineRule="auto"/>
      </w:pPr>
    </w:p>
    <w:sectPr w:rsidR="007B102A" w:rsidRPr="008D70FB" w:rsidSect="007B102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9681" w14:textId="77777777" w:rsidR="00112C2E" w:rsidRDefault="00112C2E" w:rsidP="00593C47">
      <w:r>
        <w:separator/>
      </w:r>
    </w:p>
  </w:endnote>
  <w:endnote w:type="continuationSeparator" w:id="0">
    <w:p w14:paraId="397A4957" w14:textId="77777777" w:rsidR="00112C2E" w:rsidRDefault="00112C2E" w:rsidP="0059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86806576"/>
      <w:docPartObj>
        <w:docPartGallery w:val="Page Numbers (Bottom of Page)"/>
        <w:docPartUnique/>
      </w:docPartObj>
    </w:sdtPr>
    <w:sdtEndPr>
      <w:rPr>
        <w:noProof/>
      </w:rPr>
    </w:sdtEndPr>
    <w:sdtContent>
      <w:p w14:paraId="4EE05CA2" w14:textId="77777777" w:rsidR="00FE57A9" w:rsidRDefault="00FE57A9">
        <w:pPr>
          <w:pStyle w:val="Footer"/>
          <w:jc w:val="center"/>
        </w:pPr>
        <w:r>
          <w:rPr>
            <w:noProof w:val="0"/>
          </w:rPr>
          <w:fldChar w:fldCharType="begin"/>
        </w:r>
        <w:r>
          <w:instrText xml:space="preserve"> PAGE   \* MERGEFORMAT </w:instrText>
        </w:r>
        <w:r>
          <w:rPr>
            <w:noProof w:val="0"/>
          </w:rPr>
          <w:fldChar w:fldCharType="separate"/>
        </w:r>
        <w:r w:rsidR="001A3D81">
          <w:t>10</w:t>
        </w:r>
        <w:r>
          <w:fldChar w:fldCharType="end"/>
        </w:r>
      </w:p>
    </w:sdtContent>
  </w:sdt>
  <w:p w14:paraId="104E8008" w14:textId="77777777" w:rsidR="00FE57A9" w:rsidRDefault="00FE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9E66" w14:textId="77777777" w:rsidR="00112C2E" w:rsidRDefault="00112C2E" w:rsidP="00593C47">
      <w:r>
        <w:separator/>
      </w:r>
    </w:p>
  </w:footnote>
  <w:footnote w:type="continuationSeparator" w:id="0">
    <w:p w14:paraId="62884560" w14:textId="77777777" w:rsidR="00112C2E" w:rsidRDefault="00112C2E" w:rsidP="00593C47">
      <w:r>
        <w:continuationSeparator/>
      </w:r>
    </w:p>
  </w:footnote>
  <w:footnote w:id="1">
    <w:p w14:paraId="6C8A7DA9" w14:textId="77777777" w:rsidR="00B06B28" w:rsidRPr="00632174" w:rsidRDefault="00B06B28" w:rsidP="00B06B28">
      <w:pPr>
        <w:pStyle w:val="FootnoteText"/>
        <w:ind w:left="284" w:hanging="284"/>
        <w:rPr>
          <w:lang w:val="sr-Latn-RS"/>
        </w:rPr>
      </w:pPr>
      <w:r w:rsidRPr="00221D05">
        <w:rPr>
          <w:rStyle w:val="FootnoteReference"/>
        </w:rPr>
        <w:footnoteRef/>
      </w:r>
      <w:r w:rsidRPr="00221D05">
        <w:tab/>
      </w:r>
      <w:r w:rsidRPr="00632174">
        <w:t>„Сл. гласник РС”, бр. 18 од 1.3.2021.</w:t>
      </w:r>
    </w:p>
  </w:footnote>
  <w:footnote w:id="2">
    <w:p w14:paraId="1803A12D" w14:textId="77777777" w:rsidR="00B06B28" w:rsidRPr="00632174" w:rsidRDefault="00B06B28" w:rsidP="00B06B28">
      <w:pPr>
        <w:pStyle w:val="FootnoteText"/>
        <w:ind w:left="284" w:hanging="284"/>
      </w:pPr>
      <w:r w:rsidRPr="00632174">
        <w:rPr>
          <w:rStyle w:val="FootnoteReference"/>
        </w:rPr>
        <w:footnoteRef/>
      </w:r>
      <w:r w:rsidRPr="00632174">
        <w:tab/>
      </w:r>
      <w:r w:rsidRPr="00632174">
        <w:rPr>
          <w:bCs/>
        </w:rPr>
        <w:t>„Сл. гласник РС”, бр. 36/2009, 88/2010, 38/2015 и 113/2017</w:t>
      </w:r>
    </w:p>
  </w:footnote>
  <w:footnote w:id="3">
    <w:p w14:paraId="5E4AFAA9" w14:textId="77777777" w:rsidR="00B06B28" w:rsidRPr="00632174" w:rsidRDefault="00B06B28" w:rsidP="00B06B28">
      <w:pPr>
        <w:pStyle w:val="FootnoteText"/>
        <w:ind w:left="284" w:hanging="284"/>
      </w:pPr>
      <w:r w:rsidRPr="00632174">
        <w:rPr>
          <w:rStyle w:val="FootnoteReference"/>
        </w:rPr>
        <w:footnoteRef/>
      </w:r>
      <w:r w:rsidRPr="00632174">
        <w:tab/>
        <w:t>„Сл. гласник РС”, бр. 36/2009 и 32/2013</w:t>
      </w:r>
    </w:p>
  </w:footnote>
  <w:footnote w:id="4">
    <w:p w14:paraId="7D7F11E3" w14:textId="77777777" w:rsidR="00B06B28" w:rsidRPr="00632174" w:rsidRDefault="00B06B28" w:rsidP="00B06B28">
      <w:pPr>
        <w:pStyle w:val="FootnoteText"/>
        <w:ind w:left="284" w:hanging="284"/>
      </w:pPr>
      <w:r w:rsidRPr="00632174">
        <w:rPr>
          <w:rStyle w:val="FootnoteReference"/>
        </w:rPr>
        <w:footnoteRef/>
      </w:r>
      <w:r w:rsidRPr="00632174">
        <w:tab/>
      </w:r>
      <w:r w:rsidRPr="00632174">
        <w:rPr>
          <w:bCs/>
        </w:rPr>
        <w:t xml:space="preserve">„Сл. гласник РС“, бр. </w:t>
      </w:r>
      <w:r w:rsidRPr="00632174">
        <w:t>бр. 30/2018</w:t>
      </w:r>
    </w:p>
  </w:footnote>
  <w:footnote w:id="5">
    <w:p w14:paraId="0EDE3245" w14:textId="77777777" w:rsidR="00B06B28" w:rsidRPr="00632174" w:rsidRDefault="00B06B28" w:rsidP="00B06B28">
      <w:pPr>
        <w:pStyle w:val="FootnoteText"/>
        <w:ind w:left="284" w:hanging="284"/>
      </w:pPr>
      <w:r w:rsidRPr="00221D05">
        <w:rPr>
          <w:rStyle w:val="FootnoteReference"/>
        </w:rPr>
        <w:footnoteRef/>
      </w:r>
      <w:r w:rsidRPr="00221D05">
        <w:tab/>
      </w:r>
      <w:r w:rsidRPr="00632174">
        <w:t>Услов за одобравање суфинансирања програма и/или мера активне политике запошљавања је да локална самоуправа има формиран локални Савет за запошљавање, донет ЛАПЗ, обезбеђено више од половине потребних средстава за финансирање одређеног програма и/или мера.</w:t>
      </w:r>
    </w:p>
  </w:footnote>
  <w:footnote w:id="6">
    <w:p w14:paraId="7D3B3DD4" w14:textId="77777777" w:rsidR="00B06B28" w:rsidRPr="00632174" w:rsidRDefault="00B06B28" w:rsidP="00B06B28">
      <w:pPr>
        <w:pStyle w:val="FootnoteText"/>
        <w:ind w:left="284" w:hanging="284"/>
      </w:pPr>
      <w:r w:rsidRPr="00632174">
        <w:rPr>
          <w:rStyle w:val="FootnoteReference"/>
        </w:rPr>
        <w:footnoteRef/>
      </w:r>
      <w:r w:rsidRPr="00632174">
        <w:tab/>
        <w:t>„Сл. лист АП Војводине“, бр. 37/2014, 54/2014, 37/2016 - др. одлука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60E"/>
    <w:multiLevelType w:val="hybridMultilevel"/>
    <w:tmpl w:val="02666094"/>
    <w:lvl w:ilvl="0" w:tplc="D8247686">
      <w:start w:val="3"/>
      <w:numFmt w:val="bullet"/>
      <w:lvlText w:val="-"/>
      <w:lvlJc w:val="left"/>
      <w:pPr>
        <w:ind w:left="786" w:hanging="360"/>
      </w:pPr>
      <w:rPr>
        <w:rFonts w:ascii="Calibri" w:eastAsia="Times New Roman"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2D62C6"/>
    <w:multiLevelType w:val="multilevel"/>
    <w:tmpl w:val="BE72C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F6390"/>
    <w:multiLevelType w:val="hybridMultilevel"/>
    <w:tmpl w:val="973C54F0"/>
    <w:lvl w:ilvl="0" w:tplc="241A0005">
      <w:start w:val="1"/>
      <w:numFmt w:val="bullet"/>
      <w:lvlText w:val=""/>
      <w:lvlJc w:val="left"/>
      <w:pPr>
        <w:ind w:left="720" w:hanging="360"/>
      </w:pPr>
      <w:rPr>
        <w:rFonts w:ascii="Wingdings" w:hAnsi="Wingding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08FC5854"/>
    <w:multiLevelType w:val="hybridMultilevel"/>
    <w:tmpl w:val="A452734C"/>
    <w:lvl w:ilvl="0" w:tplc="241A0001">
      <w:start w:val="1"/>
      <w:numFmt w:val="bullet"/>
      <w:lvlText w:val=""/>
      <w:lvlJc w:val="left"/>
      <w:pPr>
        <w:ind w:left="1287" w:hanging="360"/>
      </w:pPr>
      <w:rPr>
        <w:rFonts w:ascii="Symbol" w:hAnsi="Symbol" w:hint="default"/>
      </w:rPr>
    </w:lvl>
    <w:lvl w:ilvl="1" w:tplc="241A0003">
      <w:start w:val="1"/>
      <w:numFmt w:val="bullet"/>
      <w:lvlText w:val="o"/>
      <w:lvlJc w:val="left"/>
      <w:pPr>
        <w:ind w:left="2007" w:hanging="360"/>
      </w:pPr>
      <w:rPr>
        <w:rFonts w:ascii="Courier New" w:hAnsi="Courier New" w:cs="Courier New" w:hint="default"/>
      </w:rPr>
    </w:lvl>
    <w:lvl w:ilvl="2" w:tplc="241A0005">
      <w:start w:val="1"/>
      <w:numFmt w:val="bullet"/>
      <w:lvlText w:val=""/>
      <w:lvlJc w:val="left"/>
      <w:pPr>
        <w:ind w:left="2727" w:hanging="360"/>
      </w:pPr>
      <w:rPr>
        <w:rFonts w:ascii="Wingdings" w:hAnsi="Wingdings" w:hint="default"/>
      </w:rPr>
    </w:lvl>
    <w:lvl w:ilvl="3" w:tplc="241A0001">
      <w:start w:val="1"/>
      <w:numFmt w:val="bullet"/>
      <w:lvlText w:val=""/>
      <w:lvlJc w:val="left"/>
      <w:pPr>
        <w:ind w:left="3447" w:hanging="360"/>
      </w:pPr>
      <w:rPr>
        <w:rFonts w:ascii="Symbol" w:hAnsi="Symbol" w:hint="default"/>
      </w:rPr>
    </w:lvl>
    <w:lvl w:ilvl="4" w:tplc="241A0003">
      <w:start w:val="1"/>
      <w:numFmt w:val="bullet"/>
      <w:lvlText w:val="o"/>
      <w:lvlJc w:val="left"/>
      <w:pPr>
        <w:ind w:left="4167" w:hanging="360"/>
      </w:pPr>
      <w:rPr>
        <w:rFonts w:ascii="Courier New" w:hAnsi="Courier New" w:cs="Courier New" w:hint="default"/>
      </w:rPr>
    </w:lvl>
    <w:lvl w:ilvl="5" w:tplc="241A0005">
      <w:start w:val="1"/>
      <w:numFmt w:val="bullet"/>
      <w:lvlText w:val=""/>
      <w:lvlJc w:val="left"/>
      <w:pPr>
        <w:ind w:left="4887" w:hanging="360"/>
      </w:pPr>
      <w:rPr>
        <w:rFonts w:ascii="Wingdings" w:hAnsi="Wingdings" w:hint="default"/>
      </w:rPr>
    </w:lvl>
    <w:lvl w:ilvl="6" w:tplc="241A0001">
      <w:start w:val="1"/>
      <w:numFmt w:val="bullet"/>
      <w:lvlText w:val=""/>
      <w:lvlJc w:val="left"/>
      <w:pPr>
        <w:ind w:left="5607" w:hanging="360"/>
      </w:pPr>
      <w:rPr>
        <w:rFonts w:ascii="Symbol" w:hAnsi="Symbol" w:hint="default"/>
      </w:rPr>
    </w:lvl>
    <w:lvl w:ilvl="7" w:tplc="241A0003">
      <w:start w:val="1"/>
      <w:numFmt w:val="bullet"/>
      <w:lvlText w:val="o"/>
      <w:lvlJc w:val="left"/>
      <w:pPr>
        <w:ind w:left="6327" w:hanging="360"/>
      </w:pPr>
      <w:rPr>
        <w:rFonts w:ascii="Courier New" w:hAnsi="Courier New" w:cs="Courier New" w:hint="default"/>
      </w:rPr>
    </w:lvl>
    <w:lvl w:ilvl="8" w:tplc="241A0005">
      <w:start w:val="1"/>
      <w:numFmt w:val="bullet"/>
      <w:lvlText w:val=""/>
      <w:lvlJc w:val="left"/>
      <w:pPr>
        <w:ind w:left="7047" w:hanging="360"/>
      </w:pPr>
      <w:rPr>
        <w:rFonts w:ascii="Wingdings" w:hAnsi="Wingdings" w:hint="default"/>
      </w:rPr>
    </w:lvl>
  </w:abstractNum>
  <w:abstractNum w:abstractNumId="4" w15:restartNumberingAfterBreak="0">
    <w:nsid w:val="0DEE1F97"/>
    <w:multiLevelType w:val="hybridMultilevel"/>
    <w:tmpl w:val="65F020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F9F037F"/>
    <w:multiLevelType w:val="hybridMultilevel"/>
    <w:tmpl w:val="980C94C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117C6BEB"/>
    <w:multiLevelType w:val="hybridMultilevel"/>
    <w:tmpl w:val="8CFADB98"/>
    <w:lvl w:ilvl="0" w:tplc="4F8071E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130D7C2F"/>
    <w:multiLevelType w:val="multilevel"/>
    <w:tmpl w:val="C324C00C"/>
    <w:lvl w:ilvl="0">
      <w:start w:val="2"/>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856C94"/>
    <w:multiLevelType w:val="multilevel"/>
    <w:tmpl w:val="90D0FABE"/>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3390D"/>
    <w:multiLevelType w:val="hybridMultilevel"/>
    <w:tmpl w:val="D318D7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A49BF"/>
    <w:multiLevelType w:val="hybridMultilevel"/>
    <w:tmpl w:val="925431E0"/>
    <w:lvl w:ilvl="0" w:tplc="CB947144">
      <w:start w:val="1"/>
      <w:numFmt w:val="decimal"/>
      <w:lvlText w:val="%1."/>
      <w:lvlJc w:val="left"/>
      <w:pPr>
        <w:ind w:left="720" w:hanging="360"/>
      </w:pPr>
      <w:rPr>
        <w:rFonts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7ADA"/>
    <w:multiLevelType w:val="multilevel"/>
    <w:tmpl w:val="5964E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7788B"/>
    <w:multiLevelType w:val="hybridMultilevel"/>
    <w:tmpl w:val="0BA2AEE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2A42793"/>
    <w:multiLevelType w:val="hybridMultilevel"/>
    <w:tmpl w:val="E28CCA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36D52F9"/>
    <w:multiLevelType w:val="hybridMultilevel"/>
    <w:tmpl w:val="E300FBB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2398292B"/>
    <w:multiLevelType w:val="hybridMultilevel"/>
    <w:tmpl w:val="2B5EF9F2"/>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5A85E06"/>
    <w:multiLevelType w:val="multilevel"/>
    <w:tmpl w:val="C3DC455A"/>
    <w:lvl w:ilvl="0">
      <w:start w:val="1"/>
      <w:numFmt w:val="upperRoman"/>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CB12E1"/>
    <w:multiLevelType w:val="hybridMultilevel"/>
    <w:tmpl w:val="CD746E76"/>
    <w:lvl w:ilvl="0" w:tplc="34F61CE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A4134D3"/>
    <w:multiLevelType w:val="hybridMultilevel"/>
    <w:tmpl w:val="2CFE6A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2EE42967"/>
    <w:multiLevelType w:val="hybridMultilevel"/>
    <w:tmpl w:val="819CE27E"/>
    <w:lvl w:ilvl="0" w:tplc="A66285C0">
      <w:start w:val="1"/>
      <w:numFmt w:val="bullet"/>
      <w:lvlText w:val="−"/>
      <w:lvlJc w:val="left"/>
      <w:pPr>
        <w:ind w:left="1287" w:hanging="360"/>
      </w:pPr>
      <w:rPr>
        <w:rFonts w:ascii="Times New Roman" w:hAnsi="Times New Roman" w:cs="Times New Roman"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0" w15:restartNumberingAfterBreak="0">
    <w:nsid w:val="32202DED"/>
    <w:multiLevelType w:val="hybridMultilevel"/>
    <w:tmpl w:val="360CE6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0B673D"/>
    <w:multiLevelType w:val="hybridMultilevel"/>
    <w:tmpl w:val="9CF2887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C3056F"/>
    <w:multiLevelType w:val="hybridMultilevel"/>
    <w:tmpl w:val="377A9BAE"/>
    <w:lvl w:ilvl="0" w:tplc="CDE68F84">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33D52369"/>
    <w:multiLevelType w:val="multilevel"/>
    <w:tmpl w:val="B8FC45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55380F"/>
    <w:multiLevelType w:val="multilevel"/>
    <w:tmpl w:val="506EF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701378"/>
    <w:multiLevelType w:val="hybridMultilevel"/>
    <w:tmpl w:val="D85AA3E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3BCD6E84"/>
    <w:multiLevelType w:val="hybridMultilevel"/>
    <w:tmpl w:val="1BBEB3D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7" w15:restartNumberingAfterBreak="0">
    <w:nsid w:val="401A5BAD"/>
    <w:multiLevelType w:val="hybridMultilevel"/>
    <w:tmpl w:val="9F4CA64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40A95B17"/>
    <w:multiLevelType w:val="hybridMultilevel"/>
    <w:tmpl w:val="9DE848A8"/>
    <w:lvl w:ilvl="0" w:tplc="8B48BEDC">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47F000D"/>
    <w:multiLevelType w:val="hybridMultilevel"/>
    <w:tmpl w:val="280483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4D1C76C5"/>
    <w:multiLevelType w:val="hybridMultilevel"/>
    <w:tmpl w:val="882ED4B0"/>
    <w:lvl w:ilvl="0" w:tplc="A66285C0">
      <w:start w:val="1"/>
      <w:numFmt w:val="bullet"/>
      <w:lvlText w:val="−"/>
      <w:lvlJc w:val="left"/>
      <w:pPr>
        <w:ind w:left="1080" w:hanging="360"/>
      </w:pPr>
      <w:rPr>
        <w:rFonts w:ascii="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31" w15:restartNumberingAfterBreak="0">
    <w:nsid w:val="4DD11578"/>
    <w:multiLevelType w:val="multilevel"/>
    <w:tmpl w:val="8A206BE4"/>
    <w:lvl w:ilvl="0">
      <w:start w:val="2"/>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F72D42"/>
    <w:multiLevelType w:val="hybridMultilevel"/>
    <w:tmpl w:val="F64ED1C2"/>
    <w:lvl w:ilvl="0" w:tplc="241A0005">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15:restartNumberingAfterBreak="0">
    <w:nsid w:val="545809D4"/>
    <w:multiLevelType w:val="hybridMultilevel"/>
    <w:tmpl w:val="C1BAAA58"/>
    <w:lvl w:ilvl="0" w:tplc="62E43D8C">
      <w:start w:val="1"/>
      <w:numFmt w:val="decimal"/>
      <w:lvlText w:val="%1."/>
      <w:lvlJc w:val="left"/>
      <w:pPr>
        <w:ind w:left="36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562E69A2"/>
    <w:multiLevelType w:val="hybridMultilevel"/>
    <w:tmpl w:val="5770E0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6743D"/>
    <w:multiLevelType w:val="hybridMultilevel"/>
    <w:tmpl w:val="49DE5EC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5DFA1244"/>
    <w:multiLevelType w:val="hybridMultilevel"/>
    <w:tmpl w:val="7A381156"/>
    <w:lvl w:ilvl="0" w:tplc="DCF09D06">
      <w:start w:val="1"/>
      <w:numFmt w:val="decimal"/>
      <w:lvlText w:val="%1."/>
      <w:lvlJc w:val="left"/>
      <w:pPr>
        <w:ind w:left="720" w:hanging="360"/>
      </w:pPr>
      <w:rPr>
        <w:rFonts w:hint="default"/>
        <w:b/>
        <w: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15:restartNumberingAfterBreak="0">
    <w:nsid w:val="61762E50"/>
    <w:multiLevelType w:val="hybridMultilevel"/>
    <w:tmpl w:val="D90E93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853DC7"/>
    <w:multiLevelType w:val="hybridMultilevel"/>
    <w:tmpl w:val="3372ED50"/>
    <w:lvl w:ilvl="0" w:tplc="34F61CE8">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EA60F3"/>
    <w:multiLevelType w:val="hybridMultilevel"/>
    <w:tmpl w:val="1EAE3FAE"/>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40" w15:restartNumberingAfterBreak="0">
    <w:nsid w:val="671B3569"/>
    <w:multiLevelType w:val="hybridMultilevel"/>
    <w:tmpl w:val="5404AD32"/>
    <w:lvl w:ilvl="0" w:tplc="241A000F">
      <w:start w:val="1"/>
      <w:numFmt w:val="decimal"/>
      <w:lvlText w:val="%1."/>
      <w:lvlJc w:val="left"/>
      <w:pPr>
        <w:ind w:left="1146" w:hanging="360"/>
      </w:pPr>
    </w:lvl>
    <w:lvl w:ilvl="1" w:tplc="241A0019" w:tentative="1">
      <w:start w:val="1"/>
      <w:numFmt w:val="lowerLetter"/>
      <w:lvlText w:val="%2."/>
      <w:lvlJc w:val="left"/>
      <w:pPr>
        <w:ind w:left="1866" w:hanging="360"/>
      </w:pPr>
    </w:lvl>
    <w:lvl w:ilvl="2" w:tplc="241A001B" w:tentative="1">
      <w:start w:val="1"/>
      <w:numFmt w:val="lowerRoman"/>
      <w:lvlText w:val="%3."/>
      <w:lvlJc w:val="righ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41" w15:restartNumberingAfterBreak="0">
    <w:nsid w:val="6B875CE5"/>
    <w:multiLevelType w:val="hybridMultilevel"/>
    <w:tmpl w:val="EF703408"/>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42" w15:restartNumberingAfterBreak="0">
    <w:nsid w:val="6BAC6A12"/>
    <w:multiLevelType w:val="multilevel"/>
    <w:tmpl w:val="80AA6E0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104A5D"/>
    <w:multiLevelType w:val="hybridMultilevel"/>
    <w:tmpl w:val="4BE873B6"/>
    <w:lvl w:ilvl="0" w:tplc="D8247686">
      <w:start w:val="3"/>
      <w:numFmt w:val="bullet"/>
      <w:lvlText w:val="-"/>
      <w:lvlJc w:val="left"/>
      <w:pPr>
        <w:ind w:left="786" w:hanging="360"/>
      </w:pPr>
      <w:rPr>
        <w:rFonts w:ascii="Calibri" w:eastAsia="Times New Roman" w:hAnsi="Calibri" w:cs="Arial" w:hint="default"/>
      </w:rPr>
    </w:lvl>
    <w:lvl w:ilvl="1" w:tplc="A7BC85E2">
      <w:numFmt w:val="bullet"/>
      <w:lvlText w:val="•"/>
      <w:lvlJc w:val="left"/>
      <w:pPr>
        <w:ind w:left="1800" w:hanging="720"/>
      </w:pPr>
      <w:rPr>
        <w:rFonts w:ascii="Calibri" w:eastAsia="Times New Roman" w:hAnsi="Calibri" w:cs="Aria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6DC323AF"/>
    <w:multiLevelType w:val="multilevel"/>
    <w:tmpl w:val="5AE693D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3403DD"/>
    <w:multiLevelType w:val="hybridMultilevel"/>
    <w:tmpl w:val="CD18B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7777A"/>
    <w:multiLevelType w:val="hybridMultilevel"/>
    <w:tmpl w:val="E304B2C6"/>
    <w:lvl w:ilvl="0" w:tplc="AC629B8E">
      <w:numFmt w:val="bullet"/>
      <w:lvlText w:val="-"/>
      <w:lvlJc w:val="left"/>
      <w:pPr>
        <w:ind w:left="360" w:hanging="360"/>
      </w:pPr>
      <w:rPr>
        <w:rFonts w:ascii="Times New Roman" w:eastAsia="Times New Roman" w:hAnsi="Times New Roman" w:cs="Times New Roman" w:hint="default"/>
        <w:color w:val="auto"/>
        <w:lang w:val="sr-Cyrl-CS"/>
      </w:rPr>
    </w:lvl>
    <w:lvl w:ilvl="1" w:tplc="AC629B8E">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629245">
    <w:abstractNumId w:val="46"/>
  </w:num>
  <w:num w:numId="2" w16cid:durableId="1635332099">
    <w:abstractNumId w:val="25"/>
  </w:num>
  <w:num w:numId="3" w16cid:durableId="1294021617">
    <w:abstractNumId w:val="4"/>
  </w:num>
  <w:num w:numId="4" w16cid:durableId="1377042824">
    <w:abstractNumId w:val="35"/>
  </w:num>
  <w:num w:numId="5" w16cid:durableId="787553178">
    <w:abstractNumId w:val="18"/>
  </w:num>
  <w:num w:numId="6" w16cid:durableId="1274048378">
    <w:abstractNumId w:val="36"/>
  </w:num>
  <w:num w:numId="7" w16cid:durableId="2053454457">
    <w:abstractNumId w:val="41"/>
  </w:num>
  <w:num w:numId="8" w16cid:durableId="1406803569">
    <w:abstractNumId w:val="14"/>
  </w:num>
  <w:num w:numId="9" w16cid:durableId="1666350027">
    <w:abstractNumId w:val="29"/>
  </w:num>
  <w:num w:numId="10" w16cid:durableId="1619025617">
    <w:abstractNumId w:val="33"/>
  </w:num>
  <w:num w:numId="11" w16cid:durableId="1962375361">
    <w:abstractNumId w:val="22"/>
  </w:num>
  <w:num w:numId="12" w16cid:durableId="182865406">
    <w:abstractNumId w:val="38"/>
  </w:num>
  <w:num w:numId="13" w16cid:durableId="1117528005">
    <w:abstractNumId w:val="17"/>
  </w:num>
  <w:num w:numId="14" w16cid:durableId="1271819760">
    <w:abstractNumId w:val="6"/>
  </w:num>
  <w:num w:numId="15" w16cid:durableId="1754399734">
    <w:abstractNumId w:val="21"/>
  </w:num>
  <w:num w:numId="16" w16cid:durableId="1995253122">
    <w:abstractNumId w:val="37"/>
  </w:num>
  <w:num w:numId="17" w16cid:durableId="319890803">
    <w:abstractNumId w:val="9"/>
  </w:num>
  <w:num w:numId="18" w16cid:durableId="1801682591">
    <w:abstractNumId w:val="20"/>
  </w:num>
  <w:num w:numId="19" w16cid:durableId="157236553">
    <w:abstractNumId w:val="34"/>
  </w:num>
  <w:num w:numId="20" w16cid:durableId="202599750">
    <w:abstractNumId w:val="5"/>
  </w:num>
  <w:num w:numId="21" w16cid:durableId="1932347900">
    <w:abstractNumId w:val="45"/>
  </w:num>
  <w:num w:numId="22" w16cid:durableId="1370372590">
    <w:abstractNumId w:val="24"/>
  </w:num>
  <w:num w:numId="23" w16cid:durableId="1583641706">
    <w:abstractNumId w:val="16"/>
  </w:num>
  <w:num w:numId="24" w16cid:durableId="479348976">
    <w:abstractNumId w:val="11"/>
  </w:num>
  <w:num w:numId="25" w16cid:durableId="1094937804">
    <w:abstractNumId w:val="28"/>
  </w:num>
  <w:num w:numId="26" w16cid:durableId="1606687795">
    <w:abstractNumId w:val="12"/>
  </w:num>
  <w:num w:numId="27" w16cid:durableId="994603675">
    <w:abstractNumId w:val="15"/>
  </w:num>
  <w:num w:numId="28" w16cid:durableId="1174341896">
    <w:abstractNumId w:val="32"/>
  </w:num>
  <w:num w:numId="29" w16cid:durableId="1276014671">
    <w:abstractNumId w:val="31"/>
  </w:num>
  <w:num w:numId="30" w16cid:durableId="1958827657">
    <w:abstractNumId w:val="8"/>
  </w:num>
  <w:num w:numId="31" w16cid:durableId="801844468">
    <w:abstractNumId w:val="7"/>
  </w:num>
  <w:num w:numId="32" w16cid:durableId="141042299">
    <w:abstractNumId w:val="1"/>
  </w:num>
  <w:num w:numId="33" w16cid:durableId="1779911385">
    <w:abstractNumId w:val="40"/>
  </w:num>
  <w:num w:numId="34" w16cid:durableId="1568300289">
    <w:abstractNumId w:val="39"/>
  </w:num>
  <w:num w:numId="35" w16cid:durableId="298804407">
    <w:abstractNumId w:val="30"/>
  </w:num>
  <w:num w:numId="36" w16cid:durableId="20266634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8376682">
    <w:abstractNumId w:val="2"/>
  </w:num>
  <w:num w:numId="38" w16cid:durableId="996490968">
    <w:abstractNumId w:val="26"/>
  </w:num>
  <w:num w:numId="39" w16cid:durableId="473203">
    <w:abstractNumId w:val="27"/>
  </w:num>
  <w:num w:numId="40" w16cid:durableId="479806038">
    <w:abstractNumId w:val="13"/>
  </w:num>
  <w:num w:numId="41" w16cid:durableId="643700516">
    <w:abstractNumId w:val="44"/>
  </w:num>
  <w:num w:numId="42" w16cid:durableId="1731921132">
    <w:abstractNumId w:val="19"/>
  </w:num>
  <w:num w:numId="43" w16cid:durableId="863712299">
    <w:abstractNumId w:val="42"/>
  </w:num>
  <w:num w:numId="44" w16cid:durableId="2065712162">
    <w:abstractNumId w:val="23"/>
  </w:num>
  <w:num w:numId="45" w16cid:durableId="1183546278">
    <w:abstractNumId w:val="3"/>
  </w:num>
  <w:num w:numId="46" w16cid:durableId="1961717727">
    <w:abstractNumId w:val="10"/>
  </w:num>
  <w:num w:numId="47" w16cid:durableId="415635935">
    <w:abstractNumId w:val="0"/>
  </w:num>
  <w:num w:numId="48" w16cid:durableId="72413782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0FB"/>
    <w:rsid w:val="00013FCE"/>
    <w:rsid w:val="00021447"/>
    <w:rsid w:val="0002357C"/>
    <w:rsid w:val="00026B41"/>
    <w:rsid w:val="0003026B"/>
    <w:rsid w:val="000331EC"/>
    <w:rsid w:val="000557A5"/>
    <w:rsid w:val="0006701B"/>
    <w:rsid w:val="00070A40"/>
    <w:rsid w:val="00076C64"/>
    <w:rsid w:val="000A6207"/>
    <w:rsid w:val="000A63DA"/>
    <w:rsid w:val="000D1D21"/>
    <w:rsid w:val="000D4680"/>
    <w:rsid w:val="000E54E6"/>
    <w:rsid w:val="000F3277"/>
    <w:rsid w:val="000F6A85"/>
    <w:rsid w:val="00105201"/>
    <w:rsid w:val="0010636A"/>
    <w:rsid w:val="00110287"/>
    <w:rsid w:val="00112C2E"/>
    <w:rsid w:val="00113C30"/>
    <w:rsid w:val="00120F99"/>
    <w:rsid w:val="001303E2"/>
    <w:rsid w:val="001311EA"/>
    <w:rsid w:val="00131652"/>
    <w:rsid w:val="00134AD7"/>
    <w:rsid w:val="00135FF5"/>
    <w:rsid w:val="001426FD"/>
    <w:rsid w:val="00154D60"/>
    <w:rsid w:val="0015542B"/>
    <w:rsid w:val="0016195F"/>
    <w:rsid w:val="00181400"/>
    <w:rsid w:val="001817AA"/>
    <w:rsid w:val="00192311"/>
    <w:rsid w:val="00193929"/>
    <w:rsid w:val="00194485"/>
    <w:rsid w:val="001A3D81"/>
    <w:rsid w:val="001D2DFF"/>
    <w:rsid w:val="001D44F8"/>
    <w:rsid w:val="00201DCB"/>
    <w:rsid w:val="002132F4"/>
    <w:rsid w:val="00215C1C"/>
    <w:rsid w:val="00217E02"/>
    <w:rsid w:val="00222B88"/>
    <w:rsid w:val="00223717"/>
    <w:rsid w:val="002267F1"/>
    <w:rsid w:val="00234B67"/>
    <w:rsid w:val="002428B0"/>
    <w:rsid w:val="00244D88"/>
    <w:rsid w:val="0025412E"/>
    <w:rsid w:val="00254B07"/>
    <w:rsid w:val="00256C1C"/>
    <w:rsid w:val="0027139E"/>
    <w:rsid w:val="002747D0"/>
    <w:rsid w:val="00280329"/>
    <w:rsid w:val="00284477"/>
    <w:rsid w:val="00287C89"/>
    <w:rsid w:val="0029182B"/>
    <w:rsid w:val="00293B0A"/>
    <w:rsid w:val="002A1E15"/>
    <w:rsid w:val="002A5792"/>
    <w:rsid w:val="002D0B7E"/>
    <w:rsid w:val="002E3AB8"/>
    <w:rsid w:val="002E3B93"/>
    <w:rsid w:val="002E4D00"/>
    <w:rsid w:val="002E7421"/>
    <w:rsid w:val="002E749D"/>
    <w:rsid w:val="002E7D21"/>
    <w:rsid w:val="002F0ADF"/>
    <w:rsid w:val="002F1010"/>
    <w:rsid w:val="002F29A0"/>
    <w:rsid w:val="003058F1"/>
    <w:rsid w:val="00324BE5"/>
    <w:rsid w:val="003262F9"/>
    <w:rsid w:val="003312B5"/>
    <w:rsid w:val="00343A37"/>
    <w:rsid w:val="00343E4C"/>
    <w:rsid w:val="00347675"/>
    <w:rsid w:val="00353ACE"/>
    <w:rsid w:val="00355651"/>
    <w:rsid w:val="00355F1E"/>
    <w:rsid w:val="003627E3"/>
    <w:rsid w:val="00366280"/>
    <w:rsid w:val="0037595A"/>
    <w:rsid w:val="00385579"/>
    <w:rsid w:val="003A592B"/>
    <w:rsid w:val="003D09E9"/>
    <w:rsid w:val="003D46BA"/>
    <w:rsid w:val="003E4BE8"/>
    <w:rsid w:val="003E6895"/>
    <w:rsid w:val="003F42A7"/>
    <w:rsid w:val="00413985"/>
    <w:rsid w:val="00427569"/>
    <w:rsid w:val="004429B7"/>
    <w:rsid w:val="00443B37"/>
    <w:rsid w:val="00447052"/>
    <w:rsid w:val="00450F1F"/>
    <w:rsid w:val="00463DC0"/>
    <w:rsid w:val="004711A4"/>
    <w:rsid w:val="004713A2"/>
    <w:rsid w:val="0048359B"/>
    <w:rsid w:val="004967E5"/>
    <w:rsid w:val="004A1ED8"/>
    <w:rsid w:val="004A2106"/>
    <w:rsid w:val="004B106E"/>
    <w:rsid w:val="004C2740"/>
    <w:rsid w:val="004C620B"/>
    <w:rsid w:val="004D0AD8"/>
    <w:rsid w:val="004D184D"/>
    <w:rsid w:val="004D3FCE"/>
    <w:rsid w:val="004D4375"/>
    <w:rsid w:val="004E27CA"/>
    <w:rsid w:val="004E31D6"/>
    <w:rsid w:val="004E767A"/>
    <w:rsid w:val="004F4D3F"/>
    <w:rsid w:val="004F6A77"/>
    <w:rsid w:val="004F7D29"/>
    <w:rsid w:val="005065EB"/>
    <w:rsid w:val="0050776A"/>
    <w:rsid w:val="00510FEB"/>
    <w:rsid w:val="00514140"/>
    <w:rsid w:val="00535DA3"/>
    <w:rsid w:val="005405A8"/>
    <w:rsid w:val="00546F94"/>
    <w:rsid w:val="005524CD"/>
    <w:rsid w:val="00552BFA"/>
    <w:rsid w:val="00553F70"/>
    <w:rsid w:val="00554FED"/>
    <w:rsid w:val="00560D79"/>
    <w:rsid w:val="0057344B"/>
    <w:rsid w:val="00574D20"/>
    <w:rsid w:val="00576D24"/>
    <w:rsid w:val="0058126A"/>
    <w:rsid w:val="00587316"/>
    <w:rsid w:val="00593C47"/>
    <w:rsid w:val="005A2DE2"/>
    <w:rsid w:val="005A48C6"/>
    <w:rsid w:val="005A512F"/>
    <w:rsid w:val="005A5C44"/>
    <w:rsid w:val="005A73AE"/>
    <w:rsid w:val="005C2144"/>
    <w:rsid w:val="005D2836"/>
    <w:rsid w:val="005E3F90"/>
    <w:rsid w:val="005E6263"/>
    <w:rsid w:val="005E6EFB"/>
    <w:rsid w:val="005E7C6A"/>
    <w:rsid w:val="006004B9"/>
    <w:rsid w:val="00601A06"/>
    <w:rsid w:val="006040FF"/>
    <w:rsid w:val="00607602"/>
    <w:rsid w:val="0060785E"/>
    <w:rsid w:val="00607C5B"/>
    <w:rsid w:val="0061464E"/>
    <w:rsid w:val="0061534A"/>
    <w:rsid w:val="00617A31"/>
    <w:rsid w:val="00621167"/>
    <w:rsid w:val="00632926"/>
    <w:rsid w:val="0063359B"/>
    <w:rsid w:val="006347DA"/>
    <w:rsid w:val="006434CB"/>
    <w:rsid w:val="00643A49"/>
    <w:rsid w:val="00645B89"/>
    <w:rsid w:val="00654B8B"/>
    <w:rsid w:val="00662D26"/>
    <w:rsid w:val="00670BA1"/>
    <w:rsid w:val="00674EBF"/>
    <w:rsid w:val="00675912"/>
    <w:rsid w:val="006773D0"/>
    <w:rsid w:val="006A2664"/>
    <w:rsid w:val="006A5608"/>
    <w:rsid w:val="006A6106"/>
    <w:rsid w:val="006B2E94"/>
    <w:rsid w:val="006B5BE6"/>
    <w:rsid w:val="006B7D95"/>
    <w:rsid w:val="006C18F1"/>
    <w:rsid w:val="006C715D"/>
    <w:rsid w:val="006D01DC"/>
    <w:rsid w:val="006F0885"/>
    <w:rsid w:val="006F24F3"/>
    <w:rsid w:val="006F6024"/>
    <w:rsid w:val="0072091D"/>
    <w:rsid w:val="00720F39"/>
    <w:rsid w:val="00721E8B"/>
    <w:rsid w:val="00731957"/>
    <w:rsid w:val="007340A0"/>
    <w:rsid w:val="00735E87"/>
    <w:rsid w:val="007362A4"/>
    <w:rsid w:val="00737736"/>
    <w:rsid w:val="00741618"/>
    <w:rsid w:val="00742DFB"/>
    <w:rsid w:val="007435EA"/>
    <w:rsid w:val="00744121"/>
    <w:rsid w:val="007476D8"/>
    <w:rsid w:val="00756F22"/>
    <w:rsid w:val="00770B60"/>
    <w:rsid w:val="007718D5"/>
    <w:rsid w:val="00794F1A"/>
    <w:rsid w:val="00795D9E"/>
    <w:rsid w:val="007A1924"/>
    <w:rsid w:val="007A3C0C"/>
    <w:rsid w:val="007A688D"/>
    <w:rsid w:val="007B0D07"/>
    <w:rsid w:val="007B102A"/>
    <w:rsid w:val="007B1110"/>
    <w:rsid w:val="007B68B5"/>
    <w:rsid w:val="007D0A3A"/>
    <w:rsid w:val="007D1703"/>
    <w:rsid w:val="007E5486"/>
    <w:rsid w:val="007F1308"/>
    <w:rsid w:val="007F4DBA"/>
    <w:rsid w:val="007F68D6"/>
    <w:rsid w:val="00801DA6"/>
    <w:rsid w:val="008131F7"/>
    <w:rsid w:val="00817D3B"/>
    <w:rsid w:val="00817EE4"/>
    <w:rsid w:val="00823CA8"/>
    <w:rsid w:val="008273D6"/>
    <w:rsid w:val="00830EE3"/>
    <w:rsid w:val="00832A30"/>
    <w:rsid w:val="00833920"/>
    <w:rsid w:val="0083480C"/>
    <w:rsid w:val="00837933"/>
    <w:rsid w:val="0084031D"/>
    <w:rsid w:val="0085127D"/>
    <w:rsid w:val="00873BC3"/>
    <w:rsid w:val="00875468"/>
    <w:rsid w:val="0088764F"/>
    <w:rsid w:val="008939E9"/>
    <w:rsid w:val="00896DEE"/>
    <w:rsid w:val="008B36B1"/>
    <w:rsid w:val="008B495C"/>
    <w:rsid w:val="008C38FE"/>
    <w:rsid w:val="008C41DC"/>
    <w:rsid w:val="008C4286"/>
    <w:rsid w:val="008D091C"/>
    <w:rsid w:val="008D70FB"/>
    <w:rsid w:val="008E2825"/>
    <w:rsid w:val="008F1ECF"/>
    <w:rsid w:val="008F1FD6"/>
    <w:rsid w:val="008F39A7"/>
    <w:rsid w:val="008F7D77"/>
    <w:rsid w:val="0092327E"/>
    <w:rsid w:val="00925D64"/>
    <w:rsid w:val="00926BE5"/>
    <w:rsid w:val="00933A6F"/>
    <w:rsid w:val="00933C27"/>
    <w:rsid w:val="0094728F"/>
    <w:rsid w:val="00950510"/>
    <w:rsid w:val="00955204"/>
    <w:rsid w:val="009610A9"/>
    <w:rsid w:val="00961237"/>
    <w:rsid w:val="00962571"/>
    <w:rsid w:val="009825A4"/>
    <w:rsid w:val="00983804"/>
    <w:rsid w:val="00987A74"/>
    <w:rsid w:val="00993ED9"/>
    <w:rsid w:val="009B066B"/>
    <w:rsid w:val="009B5B90"/>
    <w:rsid w:val="009C116B"/>
    <w:rsid w:val="009C4126"/>
    <w:rsid w:val="009D0692"/>
    <w:rsid w:val="009D261D"/>
    <w:rsid w:val="009F25BE"/>
    <w:rsid w:val="009F45AC"/>
    <w:rsid w:val="00A0378A"/>
    <w:rsid w:val="00A15ED6"/>
    <w:rsid w:val="00A2573B"/>
    <w:rsid w:val="00A324DA"/>
    <w:rsid w:val="00A3457C"/>
    <w:rsid w:val="00A46634"/>
    <w:rsid w:val="00A616C3"/>
    <w:rsid w:val="00A65C82"/>
    <w:rsid w:val="00A71CA6"/>
    <w:rsid w:val="00A71E6C"/>
    <w:rsid w:val="00A7242C"/>
    <w:rsid w:val="00A7319B"/>
    <w:rsid w:val="00A75A3B"/>
    <w:rsid w:val="00A800ED"/>
    <w:rsid w:val="00A90C11"/>
    <w:rsid w:val="00AA5780"/>
    <w:rsid w:val="00AA6841"/>
    <w:rsid w:val="00AA698C"/>
    <w:rsid w:val="00AA7C34"/>
    <w:rsid w:val="00AC16A3"/>
    <w:rsid w:val="00AC20F2"/>
    <w:rsid w:val="00AC2E38"/>
    <w:rsid w:val="00AC45A3"/>
    <w:rsid w:val="00AC7022"/>
    <w:rsid w:val="00AD0345"/>
    <w:rsid w:val="00AD0680"/>
    <w:rsid w:val="00AD73AD"/>
    <w:rsid w:val="00AE00B3"/>
    <w:rsid w:val="00B06B28"/>
    <w:rsid w:val="00B177DF"/>
    <w:rsid w:val="00B21ED6"/>
    <w:rsid w:val="00B44B4C"/>
    <w:rsid w:val="00B46993"/>
    <w:rsid w:val="00B525E7"/>
    <w:rsid w:val="00B545F0"/>
    <w:rsid w:val="00B61CC7"/>
    <w:rsid w:val="00B67DA5"/>
    <w:rsid w:val="00B67DD0"/>
    <w:rsid w:val="00B82AA0"/>
    <w:rsid w:val="00B87E1A"/>
    <w:rsid w:val="00BA350C"/>
    <w:rsid w:val="00BA4731"/>
    <w:rsid w:val="00BA5212"/>
    <w:rsid w:val="00BB39D5"/>
    <w:rsid w:val="00BB5D8A"/>
    <w:rsid w:val="00BC5A09"/>
    <w:rsid w:val="00BD54AE"/>
    <w:rsid w:val="00BE0189"/>
    <w:rsid w:val="00C045C7"/>
    <w:rsid w:val="00C04935"/>
    <w:rsid w:val="00C0704C"/>
    <w:rsid w:val="00C17517"/>
    <w:rsid w:val="00C26A09"/>
    <w:rsid w:val="00C30A42"/>
    <w:rsid w:val="00C345F2"/>
    <w:rsid w:val="00C36191"/>
    <w:rsid w:val="00C50E72"/>
    <w:rsid w:val="00C52D6A"/>
    <w:rsid w:val="00C72CC5"/>
    <w:rsid w:val="00C7578A"/>
    <w:rsid w:val="00C80B14"/>
    <w:rsid w:val="00C85B0C"/>
    <w:rsid w:val="00C85D58"/>
    <w:rsid w:val="00C85EB4"/>
    <w:rsid w:val="00C91124"/>
    <w:rsid w:val="00C9545B"/>
    <w:rsid w:val="00CA1C56"/>
    <w:rsid w:val="00CA2C58"/>
    <w:rsid w:val="00CB35EF"/>
    <w:rsid w:val="00CC26AD"/>
    <w:rsid w:val="00CE49CB"/>
    <w:rsid w:val="00CE5D37"/>
    <w:rsid w:val="00CE6C06"/>
    <w:rsid w:val="00D03129"/>
    <w:rsid w:val="00D179B3"/>
    <w:rsid w:val="00D203F7"/>
    <w:rsid w:val="00D2192D"/>
    <w:rsid w:val="00D26582"/>
    <w:rsid w:val="00D2695E"/>
    <w:rsid w:val="00D32DFE"/>
    <w:rsid w:val="00D338CA"/>
    <w:rsid w:val="00D34384"/>
    <w:rsid w:val="00D46D2D"/>
    <w:rsid w:val="00D52F44"/>
    <w:rsid w:val="00D62056"/>
    <w:rsid w:val="00D720B2"/>
    <w:rsid w:val="00D73400"/>
    <w:rsid w:val="00D7581D"/>
    <w:rsid w:val="00D75E89"/>
    <w:rsid w:val="00D9242A"/>
    <w:rsid w:val="00D93F51"/>
    <w:rsid w:val="00D95D8C"/>
    <w:rsid w:val="00D97B3F"/>
    <w:rsid w:val="00DA1638"/>
    <w:rsid w:val="00DA1C5D"/>
    <w:rsid w:val="00DA5CF5"/>
    <w:rsid w:val="00DB24B8"/>
    <w:rsid w:val="00DC1F19"/>
    <w:rsid w:val="00DC33EC"/>
    <w:rsid w:val="00DC43C3"/>
    <w:rsid w:val="00DC5CFE"/>
    <w:rsid w:val="00DC75B1"/>
    <w:rsid w:val="00DD4AD1"/>
    <w:rsid w:val="00DD707D"/>
    <w:rsid w:val="00DE2962"/>
    <w:rsid w:val="00DE570A"/>
    <w:rsid w:val="00DF14DE"/>
    <w:rsid w:val="00DF2E52"/>
    <w:rsid w:val="00DF59EE"/>
    <w:rsid w:val="00E00968"/>
    <w:rsid w:val="00E0302F"/>
    <w:rsid w:val="00E031B1"/>
    <w:rsid w:val="00E06FDA"/>
    <w:rsid w:val="00E113D7"/>
    <w:rsid w:val="00E23A26"/>
    <w:rsid w:val="00E25D8C"/>
    <w:rsid w:val="00E26FE0"/>
    <w:rsid w:val="00E27326"/>
    <w:rsid w:val="00E30150"/>
    <w:rsid w:val="00E305BB"/>
    <w:rsid w:val="00E32846"/>
    <w:rsid w:val="00E35977"/>
    <w:rsid w:val="00E42A23"/>
    <w:rsid w:val="00E503BD"/>
    <w:rsid w:val="00E5043D"/>
    <w:rsid w:val="00E53365"/>
    <w:rsid w:val="00E610BE"/>
    <w:rsid w:val="00E72C1C"/>
    <w:rsid w:val="00E830E3"/>
    <w:rsid w:val="00E85F99"/>
    <w:rsid w:val="00E86FF1"/>
    <w:rsid w:val="00E9001D"/>
    <w:rsid w:val="00E90EFF"/>
    <w:rsid w:val="00E93A5E"/>
    <w:rsid w:val="00EA0408"/>
    <w:rsid w:val="00EA2599"/>
    <w:rsid w:val="00EC00D9"/>
    <w:rsid w:val="00EC5C01"/>
    <w:rsid w:val="00EE2831"/>
    <w:rsid w:val="00EF18A2"/>
    <w:rsid w:val="00EF3296"/>
    <w:rsid w:val="00EF63E9"/>
    <w:rsid w:val="00F156FD"/>
    <w:rsid w:val="00F23027"/>
    <w:rsid w:val="00F2349B"/>
    <w:rsid w:val="00F23EFA"/>
    <w:rsid w:val="00F2602D"/>
    <w:rsid w:val="00F31029"/>
    <w:rsid w:val="00F31B18"/>
    <w:rsid w:val="00F36392"/>
    <w:rsid w:val="00F37C8C"/>
    <w:rsid w:val="00F418EB"/>
    <w:rsid w:val="00F4280B"/>
    <w:rsid w:val="00F431E4"/>
    <w:rsid w:val="00F4466D"/>
    <w:rsid w:val="00F46650"/>
    <w:rsid w:val="00F662BF"/>
    <w:rsid w:val="00F70CE8"/>
    <w:rsid w:val="00F72FA6"/>
    <w:rsid w:val="00F750BD"/>
    <w:rsid w:val="00F82D79"/>
    <w:rsid w:val="00F835D2"/>
    <w:rsid w:val="00F84F10"/>
    <w:rsid w:val="00F91CBE"/>
    <w:rsid w:val="00F94133"/>
    <w:rsid w:val="00FB2C89"/>
    <w:rsid w:val="00FB491F"/>
    <w:rsid w:val="00FB6780"/>
    <w:rsid w:val="00FB7F88"/>
    <w:rsid w:val="00FC2731"/>
    <w:rsid w:val="00FD1234"/>
    <w:rsid w:val="00FD3116"/>
    <w:rsid w:val="00FE57A9"/>
    <w:rsid w:val="00FE711B"/>
    <w:rsid w:val="00FF42E3"/>
    <w:rsid w:val="00FF60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34D8"/>
  <w15:docId w15:val="{E4D168C3-0113-479D-8162-EDC61307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FB"/>
    <w:pPr>
      <w:spacing w:after="0" w:line="240" w:lineRule="auto"/>
    </w:pPr>
    <w:rPr>
      <w:rFonts w:ascii="Times New Roman" w:eastAsia="Times New Roman" w:hAnsi="Times New Roman" w:cs="Times New Roman"/>
      <w:noProof/>
      <w:sz w:val="24"/>
      <w:szCs w:val="24"/>
      <w:lang w:val="sr-Cyrl-RS" w:eastAsia="en-GB"/>
    </w:rPr>
  </w:style>
  <w:style w:type="paragraph" w:styleId="Heading1">
    <w:name w:val="heading 1"/>
    <w:basedOn w:val="Normal"/>
    <w:next w:val="Normal"/>
    <w:link w:val="Heading1Char"/>
    <w:qFormat/>
    <w:rsid w:val="008D70FB"/>
    <w:pPr>
      <w:keepNext/>
      <w:outlineLvl w:val="0"/>
    </w:pPr>
    <w:rPr>
      <w:b/>
      <w:bCs/>
      <w:lang w:val="ru-RU"/>
    </w:rPr>
  </w:style>
  <w:style w:type="paragraph" w:styleId="Heading2">
    <w:name w:val="heading 2"/>
    <w:basedOn w:val="Normal"/>
    <w:next w:val="Normal"/>
    <w:link w:val="Heading2Char"/>
    <w:qFormat/>
    <w:rsid w:val="008D70FB"/>
    <w:pPr>
      <w:keepNext/>
      <w:jc w:val="center"/>
      <w:outlineLvl w:val="1"/>
    </w:pPr>
    <w:rPr>
      <w:b/>
      <w:szCs w:val="22"/>
      <w:lang w:val="sr-Latn-CS"/>
    </w:rPr>
  </w:style>
  <w:style w:type="paragraph" w:styleId="Heading3">
    <w:name w:val="heading 3"/>
    <w:basedOn w:val="Normal"/>
    <w:next w:val="Normal"/>
    <w:link w:val="Heading3Char"/>
    <w:qFormat/>
    <w:rsid w:val="008D70FB"/>
    <w:pPr>
      <w:keepNext/>
      <w:ind w:firstLine="360"/>
      <w:jc w:val="center"/>
      <w:outlineLvl w:val="2"/>
    </w:pPr>
    <w:rPr>
      <w:b/>
      <w:u w:val="single"/>
      <w:lang w:val="ru-RU"/>
    </w:rPr>
  </w:style>
  <w:style w:type="paragraph" w:styleId="Heading4">
    <w:name w:val="heading 4"/>
    <w:basedOn w:val="Normal"/>
    <w:next w:val="Normal"/>
    <w:link w:val="Heading4Char"/>
    <w:qFormat/>
    <w:rsid w:val="008D70FB"/>
    <w:pPr>
      <w:keepNext/>
      <w:jc w:val="center"/>
      <w:outlineLvl w:val="3"/>
    </w:pPr>
    <w:rPr>
      <w:b/>
      <w:u w:val="single"/>
      <w:lang w:val="sr-Latn-CS"/>
    </w:rPr>
  </w:style>
  <w:style w:type="paragraph" w:styleId="Heading5">
    <w:name w:val="heading 5"/>
    <w:basedOn w:val="Normal"/>
    <w:next w:val="Normal"/>
    <w:link w:val="Heading5Char"/>
    <w:qFormat/>
    <w:rsid w:val="008D70FB"/>
    <w:pPr>
      <w:keepNext/>
      <w:ind w:firstLine="360"/>
      <w:jc w:val="both"/>
      <w:outlineLvl w:val="4"/>
    </w:pPr>
    <w:rPr>
      <w:b/>
      <w:lang w:val="sr-Cyrl-CS"/>
    </w:rPr>
  </w:style>
  <w:style w:type="paragraph" w:styleId="Heading6">
    <w:name w:val="heading 6"/>
    <w:basedOn w:val="Normal"/>
    <w:next w:val="Normal"/>
    <w:link w:val="Heading6Char"/>
    <w:qFormat/>
    <w:rsid w:val="008D70FB"/>
    <w:pPr>
      <w:keepNext/>
      <w:ind w:firstLine="360"/>
      <w:jc w:val="center"/>
      <w:outlineLvl w:val="5"/>
    </w:pPr>
    <w:rPr>
      <w:b/>
      <w:lang w:val="ru-RU"/>
    </w:rPr>
  </w:style>
  <w:style w:type="paragraph" w:styleId="Heading7">
    <w:name w:val="heading 7"/>
    <w:basedOn w:val="Normal"/>
    <w:next w:val="Normal"/>
    <w:link w:val="Heading7Char"/>
    <w:qFormat/>
    <w:rsid w:val="008D70FB"/>
    <w:pPr>
      <w:keepNext/>
      <w:outlineLvl w:val="6"/>
    </w:pPr>
    <w:rPr>
      <w:rFonts w:ascii="Arial" w:hAnsi="Arial" w:cs="Arial"/>
      <w:b/>
      <w:bCs/>
      <w:sz w:val="1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0FB"/>
    <w:rPr>
      <w:rFonts w:ascii="Times New Roman" w:eastAsia="Times New Roman" w:hAnsi="Times New Roman" w:cs="Times New Roman"/>
      <w:b/>
      <w:bCs/>
      <w:noProof/>
      <w:sz w:val="24"/>
      <w:szCs w:val="24"/>
      <w:lang w:val="ru-RU" w:eastAsia="en-GB"/>
    </w:rPr>
  </w:style>
  <w:style w:type="character" w:customStyle="1" w:styleId="Heading2Char">
    <w:name w:val="Heading 2 Char"/>
    <w:basedOn w:val="DefaultParagraphFont"/>
    <w:link w:val="Heading2"/>
    <w:rsid w:val="008D70FB"/>
    <w:rPr>
      <w:rFonts w:ascii="Times New Roman" w:eastAsia="Times New Roman" w:hAnsi="Times New Roman" w:cs="Times New Roman"/>
      <w:b/>
      <w:noProof/>
      <w:sz w:val="24"/>
      <w:lang w:val="sr-Latn-CS" w:eastAsia="en-GB"/>
    </w:rPr>
  </w:style>
  <w:style w:type="character" w:customStyle="1" w:styleId="Heading3Char">
    <w:name w:val="Heading 3 Char"/>
    <w:basedOn w:val="DefaultParagraphFont"/>
    <w:link w:val="Heading3"/>
    <w:rsid w:val="008D70FB"/>
    <w:rPr>
      <w:rFonts w:ascii="Times New Roman" w:eastAsia="Times New Roman" w:hAnsi="Times New Roman" w:cs="Times New Roman"/>
      <w:b/>
      <w:noProof/>
      <w:sz w:val="24"/>
      <w:szCs w:val="24"/>
      <w:u w:val="single"/>
      <w:lang w:val="ru-RU" w:eastAsia="en-GB"/>
    </w:rPr>
  </w:style>
  <w:style w:type="character" w:customStyle="1" w:styleId="Heading4Char">
    <w:name w:val="Heading 4 Char"/>
    <w:basedOn w:val="DefaultParagraphFont"/>
    <w:link w:val="Heading4"/>
    <w:rsid w:val="008D70FB"/>
    <w:rPr>
      <w:rFonts w:ascii="Times New Roman" w:eastAsia="Times New Roman" w:hAnsi="Times New Roman" w:cs="Times New Roman"/>
      <w:b/>
      <w:noProof/>
      <w:sz w:val="24"/>
      <w:szCs w:val="24"/>
      <w:u w:val="single"/>
      <w:lang w:val="sr-Latn-CS" w:eastAsia="en-GB"/>
    </w:rPr>
  </w:style>
  <w:style w:type="character" w:customStyle="1" w:styleId="Heading5Char">
    <w:name w:val="Heading 5 Char"/>
    <w:basedOn w:val="DefaultParagraphFont"/>
    <w:link w:val="Heading5"/>
    <w:rsid w:val="008D70FB"/>
    <w:rPr>
      <w:rFonts w:ascii="Times New Roman" w:eastAsia="Times New Roman" w:hAnsi="Times New Roman" w:cs="Times New Roman"/>
      <w:b/>
      <w:noProof/>
      <w:sz w:val="24"/>
      <w:szCs w:val="24"/>
      <w:lang w:val="sr-Cyrl-CS" w:eastAsia="en-GB"/>
    </w:rPr>
  </w:style>
  <w:style w:type="character" w:customStyle="1" w:styleId="Heading6Char">
    <w:name w:val="Heading 6 Char"/>
    <w:basedOn w:val="DefaultParagraphFont"/>
    <w:link w:val="Heading6"/>
    <w:rsid w:val="008D70FB"/>
    <w:rPr>
      <w:rFonts w:ascii="Times New Roman" w:eastAsia="Times New Roman" w:hAnsi="Times New Roman" w:cs="Times New Roman"/>
      <w:b/>
      <w:noProof/>
      <w:sz w:val="24"/>
      <w:szCs w:val="24"/>
      <w:lang w:val="ru-RU" w:eastAsia="en-GB"/>
    </w:rPr>
  </w:style>
  <w:style w:type="character" w:customStyle="1" w:styleId="Heading7Char">
    <w:name w:val="Heading 7 Char"/>
    <w:basedOn w:val="DefaultParagraphFont"/>
    <w:link w:val="Heading7"/>
    <w:rsid w:val="008D70FB"/>
    <w:rPr>
      <w:rFonts w:ascii="Arial" w:eastAsia="Times New Roman" w:hAnsi="Arial" w:cs="Arial"/>
      <w:b/>
      <w:bCs/>
      <w:noProof/>
      <w:sz w:val="18"/>
      <w:szCs w:val="24"/>
      <w:lang w:val="sr-Cyrl-CS" w:eastAsia="en-GB"/>
    </w:rPr>
  </w:style>
  <w:style w:type="paragraph" w:customStyle="1" w:styleId="MessageHeaderFirst">
    <w:name w:val="Message Header First"/>
    <w:basedOn w:val="MessageHeader"/>
    <w:next w:val="MessageHeader"/>
    <w:rsid w:val="008D70FB"/>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eastAsia="en-US"/>
    </w:rPr>
  </w:style>
  <w:style w:type="paragraph" w:styleId="MessageHeader">
    <w:name w:val="Message Header"/>
    <w:basedOn w:val="Normal"/>
    <w:link w:val="MessageHeaderChar"/>
    <w:rsid w:val="008D70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D70FB"/>
    <w:rPr>
      <w:rFonts w:ascii="Arial" w:eastAsia="Times New Roman" w:hAnsi="Arial" w:cs="Arial"/>
      <w:noProof/>
      <w:sz w:val="24"/>
      <w:szCs w:val="24"/>
      <w:shd w:val="pct20" w:color="auto" w:fill="auto"/>
      <w:lang w:val="sr-Cyrl-RS" w:eastAsia="en-GB"/>
    </w:rPr>
  </w:style>
  <w:style w:type="paragraph" w:styleId="BodyText">
    <w:name w:val="Body Text"/>
    <w:basedOn w:val="Normal"/>
    <w:link w:val="BodyTextChar"/>
    <w:rsid w:val="008D70FB"/>
    <w:pPr>
      <w:jc w:val="center"/>
    </w:pPr>
    <w:rPr>
      <w:b/>
      <w:lang w:val="ru-RU"/>
    </w:rPr>
  </w:style>
  <w:style w:type="character" w:customStyle="1" w:styleId="BodyTextChar">
    <w:name w:val="Body Text Char"/>
    <w:basedOn w:val="DefaultParagraphFont"/>
    <w:link w:val="BodyText"/>
    <w:rsid w:val="008D70FB"/>
    <w:rPr>
      <w:rFonts w:ascii="Times New Roman" w:eastAsia="Times New Roman" w:hAnsi="Times New Roman" w:cs="Times New Roman"/>
      <w:b/>
      <w:noProof/>
      <w:sz w:val="24"/>
      <w:szCs w:val="24"/>
      <w:lang w:val="ru-RU" w:eastAsia="en-GB"/>
    </w:rPr>
  </w:style>
  <w:style w:type="paragraph" w:styleId="BodyText2">
    <w:name w:val="Body Text 2"/>
    <w:basedOn w:val="Normal"/>
    <w:link w:val="BodyText2Char"/>
    <w:rsid w:val="008D70FB"/>
    <w:pPr>
      <w:jc w:val="both"/>
    </w:pPr>
    <w:rPr>
      <w:b/>
      <w:lang w:val="ru-RU"/>
    </w:rPr>
  </w:style>
  <w:style w:type="character" w:customStyle="1" w:styleId="BodyText2Char">
    <w:name w:val="Body Text 2 Char"/>
    <w:basedOn w:val="DefaultParagraphFont"/>
    <w:link w:val="BodyText2"/>
    <w:rsid w:val="008D70FB"/>
    <w:rPr>
      <w:rFonts w:ascii="Times New Roman" w:eastAsia="Times New Roman" w:hAnsi="Times New Roman" w:cs="Times New Roman"/>
      <w:b/>
      <w:noProof/>
      <w:sz w:val="24"/>
      <w:szCs w:val="24"/>
      <w:lang w:val="ru-RU" w:eastAsia="en-GB"/>
    </w:rPr>
  </w:style>
  <w:style w:type="paragraph" w:styleId="BodyTextIndent">
    <w:name w:val="Body Text Indent"/>
    <w:basedOn w:val="Normal"/>
    <w:link w:val="BodyTextIndentChar"/>
    <w:rsid w:val="008D70FB"/>
    <w:pPr>
      <w:ind w:firstLine="720"/>
      <w:jc w:val="both"/>
    </w:pPr>
    <w:rPr>
      <w:b/>
      <w:lang w:val="sr-Cyrl-CS"/>
    </w:rPr>
  </w:style>
  <w:style w:type="character" w:customStyle="1" w:styleId="BodyTextIndentChar">
    <w:name w:val="Body Text Indent Char"/>
    <w:basedOn w:val="DefaultParagraphFont"/>
    <w:link w:val="BodyTextIndent"/>
    <w:rsid w:val="008D70FB"/>
    <w:rPr>
      <w:rFonts w:ascii="Times New Roman" w:eastAsia="Times New Roman" w:hAnsi="Times New Roman" w:cs="Times New Roman"/>
      <w:b/>
      <w:noProof/>
      <w:sz w:val="24"/>
      <w:szCs w:val="24"/>
      <w:lang w:val="sr-Cyrl-CS" w:eastAsia="en-GB"/>
    </w:rPr>
  </w:style>
  <w:style w:type="paragraph" w:styleId="BodyTextIndent2">
    <w:name w:val="Body Text Indent 2"/>
    <w:basedOn w:val="Normal"/>
    <w:link w:val="BodyTextIndent2Char"/>
    <w:rsid w:val="008D70FB"/>
    <w:pPr>
      <w:ind w:left="420"/>
      <w:jc w:val="both"/>
    </w:pPr>
    <w:rPr>
      <w:bCs/>
      <w:lang w:val="sr-Cyrl-CS"/>
    </w:rPr>
  </w:style>
  <w:style w:type="character" w:customStyle="1" w:styleId="BodyTextIndent2Char">
    <w:name w:val="Body Text Indent 2 Char"/>
    <w:basedOn w:val="DefaultParagraphFont"/>
    <w:link w:val="BodyTextIndent2"/>
    <w:rsid w:val="008D70FB"/>
    <w:rPr>
      <w:rFonts w:ascii="Times New Roman" w:eastAsia="Times New Roman" w:hAnsi="Times New Roman" w:cs="Times New Roman"/>
      <w:bCs/>
      <w:noProof/>
      <w:sz w:val="24"/>
      <w:szCs w:val="24"/>
      <w:lang w:val="sr-Cyrl-CS" w:eastAsia="en-GB"/>
    </w:rPr>
  </w:style>
  <w:style w:type="paragraph" w:styleId="BodyTextIndent3">
    <w:name w:val="Body Text Indent 3"/>
    <w:basedOn w:val="Normal"/>
    <w:link w:val="BodyTextIndent3Char"/>
    <w:rsid w:val="008D70FB"/>
    <w:pPr>
      <w:tabs>
        <w:tab w:val="left" w:pos="360"/>
      </w:tabs>
      <w:ind w:left="1440"/>
      <w:jc w:val="both"/>
    </w:pPr>
    <w:rPr>
      <w:bCs/>
      <w:lang w:val="ru-RU"/>
    </w:rPr>
  </w:style>
  <w:style w:type="character" w:customStyle="1" w:styleId="BodyTextIndent3Char">
    <w:name w:val="Body Text Indent 3 Char"/>
    <w:basedOn w:val="DefaultParagraphFont"/>
    <w:link w:val="BodyTextIndent3"/>
    <w:rsid w:val="008D70FB"/>
    <w:rPr>
      <w:rFonts w:ascii="Times New Roman" w:eastAsia="Times New Roman" w:hAnsi="Times New Roman" w:cs="Times New Roman"/>
      <w:bCs/>
      <w:noProof/>
      <w:sz w:val="24"/>
      <w:szCs w:val="24"/>
      <w:lang w:val="ru-RU" w:eastAsia="en-GB"/>
    </w:rPr>
  </w:style>
  <w:style w:type="paragraph" w:styleId="BalloonText">
    <w:name w:val="Balloon Text"/>
    <w:basedOn w:val="Normal"/>
    <w:link w:val="BalloonTextChar"/>
    <w:semiHidden/>
    <w:rsid w:val="008D70FB"/>
    <w:rPr>
      <w:rFonts w:ascii="Tahoma" w:hAnsi="Tahoma" w:cs="Tahoma"/>
      <w:sz w:val="16"/>
      <w:szCs w:val="16"/>
    </w:rPr>
  </w:style>
  <w:style w:type="character" w:customStyle="1" w:styleId="BalloonTextChar">
    <w:name w:val="Balloon Text Char"/>
    <w:basedOn w:val="DefaultParagraphFont"/>
    <w:link w:val="BalloonText"/>
    <w:semiHidden/>
    <w:rsid w:val="008D70FB"/>
    <w:rPr>
      <w:rFonts w:ascii="Tahoma" w:eastAsia="Times New Roman" w:hAnsi="Tahoma" w:cs="Tahoma"/>
      <w:noProof/>
      <w:sz w:val="16"/>
      <w:szCs w:val="16"/>
      <w:lang w:val="sr-Cyrl-RS"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qFormat/>
    <w:rsid w:val="008D70FB"/>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8D70FB"/>
    <w:rPr>
      <w:rFonts w:ascii="Times New Roman" w:eastAsia="Times New Roman" w:hAnsi="Times New Roman" w:cs="Times New Roman"/>
      <w:noProof/>
      <w:sz w:val="20"/>
      <w:szCs w:val="20"/>
      <w:lang w:val="sr-Cyrl-RS" w:eastAsia="en-GB"/>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link w:val="BVIfnrChar1"/>
    <w:qFormat/>
    <w:rsid w:val="008D70FB"/>
    <w:rPr>
      <w:vertAlign w:val="superscript"/>
    </w:rPr>
  </w:style>
  <w:style w:type="paragraph" w:styleId="Footer">
    <w:name w:val="footer"/>
    <w:basedOn w:val="Normal"/>
    <w:link w:val="FooterChar"/>
    <w:uiPriority w:val="99"/>
    <w:rsid w:val="008D70FB"/>
    <w:pPr>
      <w:tabs>
        <w:tab w:val="center" w:pos="4536"/>
        <w:tab w:val="right" w:pos="9072"/>
      </w:tabs>
    </w:pPr>
  </w:style>
  <w:style w:type="character" w:customStyle="1" w:styleId="FooterChar">
    <w:name w:val="Footer Char"/>
    <w:basedOn w:val="DefaultParagraphFont"/>
    <w:link w:val="Footer"/>
    <w:uiPriority w:val="99"/>
    <w:rsid w:val="008D70FB"/>
    <w:rPr>
      <w:rFonts w:ascii="Times New Roman" w:eastAsia="Times New Roman" w:hAnsi="Times New Roman" w:cs="Times New Roman"/>
      <w:noProof/>
      <w:sz w:val="24"/>
      <w:szCs w:val="24"/>
      <w:lang w:val="sr-Cyrl-RS" w:eastAsia="en-GB"/>
    </w:rPr>
  </w:style>
  <w:style w:type="character" w:styleId="PageNumber">
    <w:name w:val="page number"/>
    <w:basedOn w:val="DefaultParagraphFont"/>
    <w:rsid w:val="008D70FB"/>
  </w:style>
  <w:style w:type="paragraph" w:styleId="Header">
    <w:name w:val="header"/>
    <w:basedOn w:val="Normal"/>
    <w:link w:val="HeaderChar"/>
    <w:rsid w:val="008D70FB"/>
    <w:pPr>
      <w:tabs>
        <w:tab w:val="center" w:pos="4536"/>
        <w:tab w:val="right" w:pos="9072"/>
      </w:tabs>
    </w:pPr>
  </w:style>
  <w:style w:type="character" w:customStyle="1" w:styleId="HeaderChar">
    <w:name w:val="Header Char"/>
    <w:basedOn w:val="DefaultParagraphFont"/>
    <w:link w:val="Header"/>
    <w:rsid w:val="008D70FB"/>
    <w:rPr>
      <w:rFonts w:ascii="Times New Roman" w:eastAsia="Times New Roman" w:hAnsi="Times New Roman" w:cs="Times New Roman"/>
      <w:noProof/>
      <w:sz w:val="24"/>
      <w:szCs w:val="24"/>
      <w:lang w:val="sr-Cyrl-RS" w:eastAsia="en-GB"/>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8D70FB"/>
    <w:pPr>
      <w:ind w:left="720" w:firstLine="360"/>
      <w:contextualSpacing/>
    </w:pPr>
    <w:rPr>
      <w:rFonts w:ascii="Calibri" w:hAnsi="Calibri"/>
      <w:sz w:val="22"/>
      <w:szCs w:val="22"/>
      <w:lang w:val="en-US" w:eastAsia="en-US" w:bidi="en-US"/>
    </w:rPr>
  </w:style>
  <w:style w:type="paragraph" w:styleId="Title">
    <w:name w:val="Title"/>
    <w:basedOn w:val="Normal"/>
    <w:next w:val="Normal"/>
    <w:link w:val="TitleChar"/>
    <w:qFormat/>
    <w:rsid w:val="008D70FB"/>
    <w:pPr>
      <w:pBdr>
        <w:top w:val="single" w:sz="8" w:space="10" w:color="A7BFDE"/>
        <w:bottom w:val="single" w:sz="24" w:space="15" w:color="9BBB59"/>
      </w:pBdr>
      <w:jc w:val="center"/>
    </w:pPr>
    <w:rPr>
      <w:rFonts w:ascii="Cambria" w:hAnsi="Cambria"/>
      <w:i/>
      <w:iCs/>
      <w:color w:val="243F60"/>
      <w:sz w:val="60"/>
      <w:szCs w:val="60"/>
      <w:lang w:val="en-US" w:eastAsia="en-US" w:bidi="en-US"/>
    </w:rPr>
  </w:style>
  <w:style w:type="character" w:customStyle="1" w:styleId="TitleChar">
    <w:name w:val="Title Char"/>
    <w:basedOn w:val="DefaultParagraphFont"/>
    <w:link w:val="Title"/>
    <w:rsid w:val="008D70FB"/>
    <w:rPr>
      <w:rFonts w:ascii="Cambria" w:eastAsia="Times New Roman" w:hAnsi="Cambria" w:cs="Times New Roman"/>
      <w:i/>
      <w:iCs/>
      <w:noProof/>
      <w:color w:val="243F60"/>
      <w:sz w:val="60"/>
      <w:szCs w:val="60"/>
      <w:lang w:val="en-US" w:bidi="en-US"/>
    </w:rPr>
  </w:style>
  <w:style w:type="paragraph" w:styleId="BodyText3">
    <w:name w:val="Body Text 3"/>
    <w:basedOn w:val="Normal"/>
    <w:link w:val="BodyText3Char"/>
    <w:rsid w:val="008D70FB"/>
    <w:pPr>
      <w:spacing w:after="120"/>
    </w:pPr>
    <w:rPr>
      <w:sz w:val="16"/>
      <w:szCs w:val="16"/>
    </w:rPr>
  </w:style>
  <w:style w:type="character" w:customStyle="1" w:styleId="BodyText3Char">
    <w:name w:val="Body Text 3 Char"/>
    <w:basedOn w:val="DefaultParagraphFont"/>
    <w:link w:val="BodyText3"/>
    <w:rsid w:val="008D70FB"/>
    <w:rPr>
      <w:rFonts w:ascii="Times New Roman" w:eastAsia="Times New Roman" w:hAnsi="Times New Roman" w:cs="Times New Roman"/>
      <w:noProof/>
      <w:sz w:val="16"/>
      <w:szCs w:val="16"/>
      <w:lang w:val="sr-Cyrl-RS" w:eastAsia="en-GB"/>
    </w:rPr>
  </w:style>
  <w:style w:type="table" w:styleId="TableGrid">
    <w:name w:val="Table Grid"/>
    <w:basedOn w:val="TableNormal"/>
    <w:rsid w:val="008D70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0FB"/>
    <w:pPr>
      <w:spacing w:after="0" w:line="240" w:lineRule="auto"/>
    </w:pPr>
    <w:rPr>
      <w:rFonts w:ascii="Calibri" w:eastAsia="Times New Roman" w:hAnsi="Calibri" w:cs="Times New Roman"/>
      <w:lang w:val="en-GB" w:eastAsia="en-GB"/>
    </w:rPr>
  </w:style>
  <w:style w:type="paragraph" w:customStyle="1" w:styleId="Default">
    <w:name w:val="Default"/>
    <w:rsid w:val="008D70FB"/>
    <w:pPr>
      <w:autoSpaceDE w:val="0"/>
      <w:autoSpaceDN w:val="0"/>
      <w:adjustRightInd w:val="0"/>
      <w:spacing w:after="0" w:line="240" w:lineRule="auto"/>
    </w:pPr>
    <w:rPr>
      <w:rFonts w:ascii="Verdana" w:eastAsia="Times New Roman" w:hAnsi="Verdana" w:cs="Verdana"/>
      <w:color w:val="000000"/>
      <w:sz w:val="24"/>
      <w:szCs w:val="24"/>
      <w:lang w:val="sr-Latn-CS" w:eastAsia="sr-Latn-CS"/>
    </w:rPr>
  </w:style>
  <w:style w:type="paragraph" w:styleId="DocumentMap">
    <w:name w:val="Document Map"/>
    <w:basedOn w:val="Normal"/>
    <w:link w:val="DocumentMapChar"/>
    <w:uiPriority w:val="99"/>
    <w:semiHidden/>
    <w:unhideWhenUsed/>
    <w:rsid w:val="008D70FB"/>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8D70FB"/>
    <w:rPr>
      <w:rFonts w:ascii="Tahoma" w:eastAsia="Times New Roman" w:hAnsi="Tahoma" w:cs="Times New Roman"/>
      <w:noProof/>
      <w:sz w:val="16"/>
      <w:szCs w:val="16"/>
      <w:lang w:val="x-none" w:eastAsia="x-none"/>
    </w:rPr>
  </w:style>
  <w:style w:type="character" w:styleId="CommentReference">
    <w:name w:val="annotation reference"/>
    <w:uiPriority w:val="99"/>
    <w:semiHidden/>
    <w:unhideWhenUsed/>
    <w:rsid w:val="008D70FB"/>
    <w:rPr>
      <w:sz w:val="16"/>
      <w:szCs w:val="16"/>
    </w:rPr>
  </w:style>
  <w:style w:type="paragraph" w:styleId="CommentText">
    <w:name w:val="annotation text"/>
    <w:basedOn w:val="Normal"/>
    <w:link w:val="CommentTextChar"/>
    <w:uiPriority w:val="99"/>
    <w:semiHidden/>
    <w:unhideWhenUsed/>
    <w:rsid w:val="008D70FB"/>
    <w:rPr>
      <w:sz w:val="20"/>
      <w:szCs w:val="20"/>
      <w:lang w:val="sr-Cyrl-CS"/>
    </w:rPr>
  </w:style>
  <w:style w:type="character" w:customStyle="1" w:styleId="CommentTextChar">
    <w:name w:val="Comment Text Char"/>
    <w:basedOn w:val="DefaultParagraphFont"/>
    <w:link w:val="CommentText"/>
    <w:uiPriority w:val="99"/>
    <w:semiHidden/>
    <w:rsid w:val="008D70FB"/>
    <w:rPr>
      <w:rFonts w:ascii="Times New Roman" w:eastAsia="Times New Roman" w:hAnsi="Times New Roman" w:cs="Times New Roman"/>
      <w:noProof/>
      <w:sz w:val="20"/>
      <w:szCs w:val="20"/>
      <w:lang w:val="sr-Cyrl-CS" w:eastAsia="en-GB"/>
    </w:rPr>
  </w:style>
  <w:style w:type="paragraph" w:customStyle="1" w:styleId="11">
    <w:name w:val="1.1"/>
    <w:basedOn w:val="Normal"/>
    <w:next w:val="Heading2"/>
    <w:uiPriority w:val="99"/>
    <w:qFormat/>
    <w:rsid w:val="008D70FB"/>
    <w:pPr>
      <w:keepNext/>
      <w:shd w:val="clear" w:color="auto" w:fill="870000"/>
      <w:jc w:val="center"/>
      <w:outlineLvl w:val="2"/>
    </w:pPr>
    <w:rPr>
      <w:rFonts w:ascii="Arial" w:hAnsi="Arial" w:cs="Arial"/>
      <w:b/>
      <w:bCs/>
      <w:i/>
      <w:szCs w:val="22"/>
      <w:lang w:val="sr-Cyrl-CS" w:eastAsia="sr-Cyrl-CS"/>
    </w:rPr>
  </w:style>
  <w:style w:type="paragraph" w:styleId="CommentSubject">
    <w:name w:val="annotation subject"/>
    <w:basedOn w:val="CommentText"/>
    <w:next w:val="CommentText"/>
    <w:link w:val="CommentSubjectChar"/>
    <w:uiPriority w:val="99"/>
    <w:semiHidden/>
    <w:unhideWhenUsed/>
    <w:rsid w:val="008D70FB"/>
    <w:rPr>
      <w:b/>
      <w:bCs/>
      <w:lang w:val="en-GB"/>
    </w:rPr>
  </w:style>
  <w:style w:type="character" w:customStyle="1" w:styleId="CommentSubjectChar">
    <w:name w:val="Comment Subject Char"/>
    <w:basedOn w:val="CommentTextChar"/>
    <w:link w:val="CommentSubject"/>
    <w:uiPriority w:val="99"/>
    <w:semiHidden/>
    <w:rsid w:val="008D70FB"/>
    <w:rPr>
      <w:rFonts w:ascii="Times New Roman" w:eastAsia="Times New Roman" w:hAnsi="Times New Roman" w:cs="Times New Roman"/>
      <w:b/>
      <w:bCs/>
      <w:noProof/>
      <w:sz w:val="20"/>
      <w:szCs w:val="20"/>
      <w:lang w:val="en-GB" w:eastAsia="en-GB"/>
    </w:rPr>
  </w:style>
  <w:style w:type="paragraph" w:styleId="TOC1">
    <w:name w:val="toc 1"/>
    <w:basedOn w:val="Normal"/>
    <w:next w:val="Normal"/>
    <w:autoRedefine/>
    <w:uiPriority w:val="39"/>
    <w:unhideWhenUsed/>
    <w:rsid w:val="008D70FB"/>
    <w:pPr>
      <w:ind w:right="-1"/>
      <w:jc w:val="both"/>
    </w:pPr>
    <w:rPr>
      <w:lang w:val="sr-Latn-CS"/>
    </w:rPr>
  </w:style>
  <w:style w:type="paragraph" w:styleId="TOC2">
    <w:name w:val="toc 2"/>
    <w:basedOn w:val="Normal"/>
    <w:next w:val="Normal"/>
    <w:autoRedefine/>
    <w:uiPriority w:val="39"/>
    <w:unhideWhenUsed/>
    <w:rsid w:val="008D70FB"/>
    <w:pPr>
      <w:ind w:right="43"/>
      <w:jc w:val="both"/>
    </w:pPr>
    <w:rPr>
      <w:lang w:val="sr-Latn-RS"/>
    </w:rPr>
  </w:style>
  <w:style w:type="character" w:styleId="Hyperlink">
    <w:name w:val="Hyperlink"/>
    <w:uiPriority w:val="99"/>
    <w:unhideWhenUsed/>
    <w:rsid w:val="008D70FB"/>
    <w:rPr>
      <w:color w:val="0000FF"/>
      <w:u w:val="single"/>
    </w:rPr>
  </w:style>
  <w:style w:type="character" w:styleId="FollowedHyperlink">
    <w:name w:val="FollowedHyperlink"/>
    <w:uiPriority w:val="99"/>
    <w:semiHidden/>
    <w:unhideWhenUsed/>
    <w:rsid w:val="008D70FB"/>
    <w:rPr>
      <w:color w:val="954F72"/>
      <w:u w:val="single"/>
    </w:rPr>
  </w:style>
  <w:style w:type="paragraph" w:styleId="TOCHeading">
    <w:name w:val="TOC Heading"/>
    <w:basedOn w:val="Heading1"/>
    <w:next w:val="Normal"/>
    <w:uiPriority w:val="39"/>
    <w:unhideWhenUsed/>
    <w:qFormat/>
    <w:rsid w:val="008D70FB"/>
    <w:pPr>
      <w:keepLines/>
      <w:spacing w:before="240" w:line="259" w:lineRule="auto"/>
      <w:outlineLvl w:val="9"/>
    </w:pPr>
    <w:rPr>
      <w:rFonts w:ascii="Calibri Light" w:hAnsi="Calibri Light"/>
      <w:b w:val="0"/>
      <w:bCs w:val="0"/>
      <w:color w:val="2E74B5"/>
      <w:sz w:val="32"/>
      <w:szCs w:val="32"/>
      <w:lang w:val="en-US" w:eastAsia="en-US"/>
    </w:rPr>
  </w:style>
  <w:style w:type="paragraph" w:customStyle="1" w:styleId="xl65">
    <w:name w:val="xl65"/>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lang w:val="en-US" w:eastAsia="en-US"/>
    </w:rPr>
  </w:style>
  <w:style w:type="paragraph" w:customStyle="1" w:styleId="xl66">
    <w:name w:val="xl66"/>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top"/>
    </w:pPr>
    <w:rPr>
      <w:sz w:val="16"/>
      <w:szCs w:val="16"/>
      <w:lang w:val="en-US" w:eastAsia="en-US"/>
    </w:rPr>
  </w:style>
  <w:style w:type="paragraph" w:customStyle="1" w:styleId="xl67">
    <w:name w:val="xl67"/>
    <w:basedOn w:val="Normal"/>
    <w:rsid w:val="008D70FB"/>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FFFFFF"/>
      <w:sz w:val="16"/>
      <w:szCs w:val="16"/>
      <w:lang w:val="en-US" w:eastAsia="en-US"/>
    </w:rPr>
  </w:style>
  <w:style w:type="paragraph" w:customStyle="1" w:styleId="xl68">
    <w:name w:val="xl68"/>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6"/>
      <w:szCs w:val="16"/>
      <w:lang w:val="en-US" w:eastAsia="en-US"/>
    </w:rPr>
  </w:style>
  <w:style w:type="paragraph" w:customStyle="1" w:styleId="xl69">
    <w:name w:val="xl69"/>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lang w:val="en-US" w:eastAsia="en-US"/>
    </w:rPr>
  </w:style>
  <w:style w:type="paragraph" w:customStyle="1" w:styleId="xl70">
    <w:name w:val="xl70"/>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top"/>
    </w:pPr>
    <w:rPr>
      <w:sz w:val="16"/>
      <w:szCs w:val="16"/>
      <w:lang w:val="en-US" w:eastAsia="en-US"/>
    </w:rPr>
  </w:style>
  <w:style w:type="paragraph" w:customStyle="1" w:styleId="xl71">
    <w:name w:val="xl71"/>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72">
    <w:name w:val="xl72"/>
    <w:basedOn w:val="Normal"/>
    <w:rsid w:val="008D70FB"/>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FFFFFF"/>
      <w:sz w:val="16"/>
      <w:szCs w:val="16"/>
      <w:lang w:val="en-US" w:eastAsia="en-US"/>
    </w:rPr>
  </w:style>
  <w:style w:type="paragraph" w:customStyle="1" w:styleId="xl73">
    <w:name w:val="xl73"/>
    <w:basedOn w:val="Normal"/>
    <w:rsid w:val="008D70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6"/>
      <w:szCs w:val="16"/>
      <w:lang w:val="en-US" w:eastAsia="en-US"/>
    </w:rPr>
  </w:style>
  <w:style w:type="paragraph" w:customStyle="1" w:styleId="xl74">
    <w:name w:val="xl74"/>
    <w:basedOn w:val="Normal"/>
    <w:rsid w:val="008D70FB"/>
    <w:pPr>
      <w:spacing w:before="100" w:beforeAutospacing="1" w:after="100" w:afterAutospacing="1"/>
    </w:pPr>
    <w:rPr>
      <w:lang w:val="en-US" w:eastAsia="en-US"/>
    </w:rPr>
  </w:style>
  <w:style w:type="paragraph" w:customStyle="1" w:styleId="xl75">
    <w:name w:val="xl75"/>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3"/>
      <w:szCs w:val="13"/>
      <w:lang w:val="en-US" w:eastAsia="en-US"/>
    </w:rPr>
  </w:style>
  <w:style w:type="paragraph" w:customStyle="1" w:styleId="xl76">
    <w:name w:val="xl76"/>
    <w:basedOn w:val="Normal"/>
    <w:rsid w:val="008D70F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3"/>
      <w:szCs w:val="13"/>
      <w:lang w:val="en-US" w:eastAsia="en-US"/>
    </w:rPr>
  </w:style>
  <w:style w:type="paragraph" w:customStyle="1" w:styleId="xl77">
    <w:name w:val="xl77"/>
    <w:basedOn w:val="Normal"/>
    <w:rsid w:val="008D70FB"/>
    <w:pPr>
      <w:pBdr>
        <w:left w:val="single" w:sz="8" w:space="0" w:color="auto"/>
        <w:bottom w:val="single" w:sz="8" w:space="0" w:color="auto"/>
        <w:right w:val="single" w:sz="8" w:space="0" w:color="auto"/>
      </w:pBdr>
      <w:shd w:val="clear" w:color="000000" w:fill="C0C0C0"/>
      <w:spacing w:before="100" w:beforeAutospacing="1" w:after="100" w:afterAutospacing="1"/>
    </w:pPr>
    <w:rPr>
      <w:sz w:val="13"/>
      <w:szCs w:val="13"/>
      <w:lang w:val="en-US" w:eastAsia="en-US"/>
    </w:rPr>
  </w:style>
  <w:style w:type="paragraph" w:customStyle="1" w:styleId="xl78">
    <w:name w:val="xl78"/>
    <w:basedOn w:val="Normal"/>
    <w:rsid w:val="008D70FB"/>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sz w:val="13"/>
      <w:szCs w:val="13"/>
      <w:lang w:val="en-US" w:eastAsia="en-US"/>
    </w:rPr>
  </w:style>
  <w:style w:type="paragraph" w:customStyle="1" w:styleId="xl79">
    <w:name w:val="xl79"/>
    <w:basedOn w:val="Normal"/>
    <w:rsid w:val="008D70FB"/>
    <w:pPr>
      <w:pBdr>
        <w:top w:val="single" w:sz="8" w:space="0" w:color="auto"/>
        <w:bottom w:val="single" w:sz="8" w:space="0" w:color="auto"/>
        <w:right w:val="single" w:sz="8" w:space="0" w:color="auto"/>
      </w:pBdr>
      <w:shd w:val="clear" w:color="000000" w:fill="BFBFBF"/>
      <w:spacing w:before="100" w:beforeAutospacing="1" w:after="100" w:afterAutospacing="1"/>
    </w:pPr>
    <w:rPr>
      <w:sz w:val="13"/>
      <w:szCs w:val="13"/>
      <w:lang w:val="en-US" w:eastAsia="en-US"/>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rsid w:val="00B06B28"/>
    <w:pPr>
      <w:spacing w:after="160" w:line="240" w:lineRule="exact"/>
    </w:pPr>
    <w:rPr>
      <w:rFonts w:asciiTheme="minorHAnsi" w:eastAsiaTheme="minorHAnsi" w:hAnsiTheme="minorHAnsi" w:cstheme="minorBidi"/>
      <w:noProof w:val="0"/>
      <w:sz w:val="22"/>
      <w:szCs w:val="22"/>
      <w:vertAlign w:val="superscript"/>
      <w:lang w:val="sr-Latn-RS" w:eastAsia="en-US"/>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06B28"/>
    <w:rPr>
      <w:rFonts w:ascii="Calibri" w:eastAsia="Times New Roman" w:hAnsi="Calibri" w:cs="Times New Roman"/>
      <w:noProo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2550">
      <w:bodyDiv w:val="1"/>
      <w:marLeft w:val="0"/>
      <w:marRight w:val="0"/>
      <w:marTop w:val="0"/>
      <w:marBottom w:val="0"/>
      <w:divBdr>
        <w:top w:val="none" w:sz="0" w:space="0" w:color="auto"/>
        <w:left w:val="none" w:sz="0" w:space="0" w:color="auto"/>
        <w:bottom w:val="none" w:sz="0" w:space="0" w:color="auto"/>
        <w:right w:val="none" w:sz="0" w:space="0" w:color="auto"/>
      </w:divBdr>
    </w:div>
    <w:div w:id="1298073318">
      <w:bodyDiv w:val="1"/>
      <w:marLeft w:val="0"/>
      <w:marRight w:val="0"/>
      <w:marTop w:val="0"/>
      <w:marBottom w:val="0"/>
      <w:divBdr>
        <w:top w:val="none" w:sz="0" w:space="0" w:color="auto"/>
        <w:left w:val="none" w:sz="0" w:space="0" w:color="auto"/>
        <w:bottom w:val="none" w:sz="0" w:space="0" w:color="auto"/>
        <w:right w:val="none" w:sz="0" w:space="0" w:color="auto"/>
      </w:divBdr>
    </w:div>
    <w:div w:id="1970818123">
      <w:bodyDiv w:val="1"/>
      <w:marLeft w:val="0"/>
      <w:marRight w:val="0"/>
      <w:marTop w:val="0"/>
      <w:marBottom w:val="0"/>
      <w:divBdr>
        <w:top w:val="none" w:sz="0" w:space="0" w:color="auto"/>
        <w:left w:val="none" w:sz="0" w:space="0" w:color="auto"/>
        <w:bottom w:val="none" w:sz="0" w:space="0" w:color="auto"/>
        <w:right w:val="none" w:sz="0" w:space="0" w:color="auto"/>
      </w:divBdr>
    </w:div>
    <w:div w:id="19725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0A4B-1EE6-4399-9819-AE148E0A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12</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Ubavka Borovčanin</dc:creator>
  <cp:lastModifiedBy>Nikola Banjac</cp:lastModifiedBy>
  <cp:revision>18</cp:revision>
  <cp:lastPrinted>2022-10-19T08:37:00Z</cp:lastPrinted>
  <dcterms:created xsi:type="dcterms:W3CDTF">2021-01-11T10:40:00Z</dcterms:created>
  <dcterms:modified xsi:type="dcterms:W3CDTF">2023-12-05T12:17:00Z</dcterms:modified>
</cp:coreProperties>
</file>